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0C" w:rsidRPr="00B46082" w:rsidRDefault="000D0927" w:rsidP="00FB0B3C">
      <w:pPr>
        <w:spacing w:beforeLines="50" w:afterLines="50"/>
        <w:rPr>
          <w:bCs/>
          <w:sz w:val="21"/>
          <w:szCs w:val="21"/>
        </w:rPr>
      </w:pPr>
      <w:r w:rsidRPr="00B46082">
        <w:rPr>
          <w:rFonts w:hint="eastAsia"/>
          <w:bCs/>
          <w:sz w:val="21"/>
          <w:szCs w:val="21"/>
        </w:rPr>
        <w:t>公司代码：</w:t>
      </w:r>
      <w:sdt>
        <w:sdtPr>
          <w:rPr>
            <w:rFonts w:hint="eastAsia"/>
            <w:bCs/>
            <w:sz w:val="21"/>
            <w:szCs w:val="21"/>
          </w:rPr>
          <w:alias w:val="公司代码"/>
          <w:tag w:val="_GBC_704b7b03ea3f4a93b8d4655a09b2ff61"/>
          <w:id w:val="-1015694931"/>
          <w:lock w:val="sdtLocked"/>
          <w:placeholder>
            <w:docPart w:val="GBC22222222222222222222222222222"/>
          </w:placeholder>
        </w:sdtPr>
        <w:sdtContent>
          <w:r w:rsidRPr="00B46082">
            <w:rPr>
              <w:rFonts w:hint="eastAsia"/>
              <w:bCs/>
              <w:sz w:val="21"/>
              <w:szCs w:val="21"/>
            </w:rPr>
            <w:t>600163</w:t>
          </w:r>
        </w:sdtContent>
      </w:sdt>
      <w:r w:rsidRPr="00B46082">
        <w:rPr>
          <w:rFonts w:hint="eastAsia"/>
          <w:bCs/>
          <w:sz w:val="21"/>
          <w:szCs w:val="21"/>
        </w:rPr>
        <w:t xml:space="preserve">                      　　　　　　　　　　</w:t>
      </w:r>
      <w:r w:rsidR="00ED2A6A" w:rsidRPr="00B46082">
        <w:rPr>
          <w:rFonts w:hint="eastAsia"/>
          <w:bCs/>
          <w:sz w:val="21"/>
          <w:szCs w:val="21"/>
        </w:rPr>
        <w:t xml:space="preserve">        </w:t>
      </w:r>
      <w:r w:rsidRPr="00B46082">
        <w:rPr>
          <w:rFonts w:hint="eastAsia"/>
          <w:bCs/>
          <w:sz w:val="21"/>
          <w:szCs w:val="21"/>
        </w:rPr>
        <w:t>公司简称：</w:t>
      </w:r>
      <w:sdt>
        <w:sdtPr>
          <w:rPr>
            <w:rFonts w:hint="eastAsia"/>
            <w:bCs/>
            <w:sz w:val="21"/>
            <w:szCs w:val="21"/>
          </w:rPr>
          <w:alias w:val="公司简称"/>
          <w:tag w:val="_GBC_0384ae715a1e4b4894a29e4d27f5bef4"/>
          <w:id w:val="-395277951"/>
          <w:lock w:val="sdtLocked"/>
          <w:placeholder>
            <w:docPart w:val="GBC22222222222222222222222222222"/>
          </w:placeholder>
        </w:sdtPr>
        <w:sdtContent>
          <w:r w:rsidRPr="00B46082">
            <w:rPr>
              <w:rFonts w:hint="eastAsia"/>
              <w:bCs/>
              <w:sz w:val="21"/>
              <w:szCs w:val="21"/>
            </w:rPr>
            <w:t>中闽能源</w:t>
          </w:r>
        </w:sdtContent>
      </w:sdt>
    </w:p>
    <w:p w:rsidR="00ED2A6A" w:rsidRPr="00B46082" w:rsidRDefault="00ED2A6A" w:rsidP="00FB0B3C">
      <w:pPr>
        <w:spacing w:beforeLines="50" w:afterLines="50"/>
        <w:jc w:val="both"/>
        <w:rPr>
          <w:sz w:val="21"/>
          <w:szCs w:val="21"/>
        </w:rPr>
      </w:pPr>
      <w:r w:rsidRPr="00B46082">
        <w:rPr>
          <w:rFonts w:hint="eastAsia"/>
          <w:sz w:val="21"/>
          <w:szCs w:val="21"/>
        </w:rPr>
        <w:t>债券</w:t>
      </w:r>
      <w:r w:rsidRPr="00B46082">
        <w:rPr>
          <w:sz w:val="21"/>
          <w:szCs w:val="21"/>
        </w:rPr>
        <w:t>代码</w:t>
      </w:r>
      <w:r w:rsidRPr="00B46082">
        <w:rPr>
          <w:rFonts w:hint="eastAsia"/>
          <w:sz w:val="21"/>
          <w:szCs w:val="21"/>
        </w:rPr>
        <w:t>：1</w:t>
      </w:r>
      <w:r w:rsidRPr="00B46082">
        <w:rPr>
          <w:sz w:val="21"/>
          <w:szCs w:val="21"/>
        </w:rPr>
        <w:t>10805</w:t>
      </w:r>
      <w:r w:rsidRPr="00B46082">
        <w:rPr>
          <w:rFonts w:hint="eastAsia"/>
          <w:sz w:val="21"/>
          <w:szCs w:val="21"/>
        </w:rPr>
        <w:t xml:space="preserve"> </w:t>
      </w:r>
      <w:r w:rsidRPr="00B46082">
        <w:rPr>
          <w:sz w:val="21"/>
          <w:szCs w:val="21"/>
        </w:rPr>
        <w:t xml:space="preserve"> </w:t>
      </w:r>
      <w:r w:rsidRPr="00B46082">
        <w:rPr>
          <w:rFonts w:hint="eastAsia"/>
          <w:sz w:val="21"/>
          <w:szCs w:val="21"/>
        </w:rPr>
        <w:t xml:space="preserve">                                    </w:t>
      </w:r>
      <w:r w:rsidRPr="00B46082">
        <w:rPr>
          <w:sz w:val="21"/>
          <w:szCs w:val="21"/>
        </w:rPr>
        <w:t xml:space="preserve"> </w:t>
      </w:r>
      <w:r w:rsidRPr="00B46082">
        <w:rPr>
          <w:rFonts w:hint="eastAsia"/>
          <w:sz w:val="21"/>
          <w:szCs w:val="21"/>
        </w:rPr>
        <w:t xml:space="preserve">           债券</w:t>
      </w:r>
      <w:r w:rsidRPr="00B46082">
        <w:rPr>
          <w:sz w:val="21"/>
          <w:szCs w:val="21"/>
        </w:rPr>
        <w:t>简称：</w:t>
      </w:r>
      <w:r w:rsidRPr="00B46082">
        <w:rPr>
          <w:rFonts w:hint="eastAsia"/>
          <w:sz w:val="21"/>
          <w:szCs w:val="21"/>
        </w:rPr>
        <w:t>中闽定0</w:t>
      </w:r>
      <w:r w:rsidRPr="00B46082">
        <w:rPr>
          <w:sz w:val="21"/>
          <w:szCs w:val="21"/>
        </w:rPr>
        <w:t>1</w:t>
      </w:r>
    </w:p>
    <w:p w:rsidR="00ED2A6A" w:rsidRPr="00B46082" w:rsidRDefault="00ED2A6A" w:rsidP="00ED2A6A">
      <w:pPr>
        <w:jc w:val="both"/>
        <w:rPr>
          <w:sz w:val="21"/>
          <w:szCs w:val="21"/>
        </w:rPr>
      </w:pPr>
      <w:r w:rsidRPr="00B46082">
        <w:rPr>
          <w:rFonts w:hint="eastAsia"/>
          <w:sz w:val="21"/>
          <w:szCs w:val="21"/>
        </w:rPr>
        <w:t>债券</w:t>
      </w:r>
      <w:r w:rsidRPr="00B46082">
        <w:rPr>
          <w:sz w:val="21"/>
          <w:szCs w:val="21"/>
        </w:rPr>
        <w:t>代码</w:t>
      </w:r>
      <w:r w:rsidRPr="00B46082">
        <w:rPr>
          <w:rFonts w:hint="eastAsia"/>
          <w:sz w:val="21"/>
          <w:szCs w:val="21"/>
        </w:rPr>
        <w:t>：1</w:t>
      </w:r>
      <w:r w:rsidRPr="00B46082">
        <w:rPr>
          <w:sz w:val="21"/>
          <w:szCs w:val="21"/>
        </w:rPr>
        <w:t>1080</w:t>
      </w:r>
      <w:r w:rsidRPr="00B46082">
        <w:rPr>
          <w:rFonts w:hint="eastAsia"/>
          <w:sz w:val="21"/>
          <w:szCs w:val="21"/>
        </w:rPr>
        <w:t xml:space="preserve">6 </w:t>
      </w:r>
      <w:r w:rsidRPr="00B46082">
        <w:rPr>
          <w:sz w:val="21"/>
          <w:szCs w:val="21"/>
        </w:rPr>
        <w:t xml:space="preserve"> </w:t>
      </w:r>
      <w:r w:rsidRPr="00B46082">
        <w:rPr>
          <w:rFonts w:hint="eastAsia"/>
          <w:sz w:val="21"/>
          <w:szCs w:val="21"/>
        </w:rPr>
        <w:t xml:space="preserve">   </w:t>
      </w:r>
      <w:r w:rsidRPr="00B46082">
        <w:rPr>
          <w:sz w:val="21"/>
          <w:szCs w:val="21"/>
        </w:rPr>
        <w:t xml:space="preserve"> </w:t>
      </w:r>
      <w:r w:rsidRPr="00B46082">
        <w:rPr>
          <w:rFonts w:hint="eastAsia"/>
          <w:sz w:val="21"/>
          <w:szCs w:val="21"/>
        </w:rPr>
        <w:t xml:space="preserve">                                            债券</w:t>
      </w:r>
      <w:r w:rsidRPr="00B46082">
        <w:rPr>
          <w:sz w:val="21"/>
          <w:szCs w:val="21"/>
        </w:rPr>
        <w:t>简称：</w:t>
      </w:r>
      <w:r w:rsidRPr="00B46082">
        <w:rPr>
          <w:rFonts w:hint="eastAsia"/>
          <w:sz w:val="21"/>
          <w:szCs w:val="21"/>
        </w:rPr>
        <w:t>中闽定02</w:t>
      </w:r>
    </w:p>
    <w:p w:rsidR="00E1320C" w:rsidRPr="00B46082" w:rsidRDefault="00E1320C">
      <w:pPr>
        <w:rPr>
          <w:sz w:val="21"/>
          <w:szCs w:val="21"/>
        </w:rPr>
      </w:pPr>
    </w:p>
    <w:p w:rsidR="00E1320C" w:rsidRDefault="00E1320C"/>
    <w:p w:rsidR="00E1320C" w:rsidRDefault="00E1320C"/>
    <w:p w:rsidR="00E1320C" w:rsidRDefault="00E1320C"/>
    <w:p w:rsidR="00E1320C" w:rsidRDefault="00E1320C"/>
    <w:p w:rsidR="00E1320C" w:rsidRDefault="00E1320C"/>
    <w:p w:rsidR="00E70E9A" w:rsidRDefault="00E70E9A"/>
    <w:p w:rsidR="00E70E9A" w:rsidRDefault="00E70E9A"/>
    <w:p w:rsidR="00E70E9A" w:rsidRDefault="00E70E9A"/>
    <w:p w:rsidR="00E70E9A" w:rsidRDefault="00E70E9A"/>
    <w:p w:rsidR="00E70E9A" w:rsidRDefault="00E70E9A"/>
    <w:p w:rsidR="00E1320C" w:rsidRDefault="00E1320C"/>
    <w:p w:rsidR="00E1320C" w:rsidRDefault="00EA7538">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0D0927">
            <w:rPr>
              <w:rFonts w:ascii="黑体" w:eastAsia="黑体" w:hAnsi="黑体" w:hint="eastAsia"/>
              <w:b/>
              <w:bCs/>
              <w:color w:val="FF0000"/>
              <w:sz w:val="44"/>
              <w:szCs w:val="44"/>
            </w:rPr>
            <w:t>中闽能源股份有限公司</w:t>
          </w:r>
        </w:sdtContent>
      </w:sdt>
    </w:p>
    <w:p w:rsidR="00E1320C" w:rsidRDefault="000D0927">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rsidR="00E1320C" w:rsidRDefault="00E1320C"/>
    <w:p w:rsidR="00E1320C" w:rsidRDefault="00E1320C"/>
    <w:p w:rsidR="00E1320C" w:rsidRDefault="00E1320C"/>
    <w:p w:rsidR="00E1320C" w:rsidRDefault="00E1320C"/>
    <w:p w:rsidR="00E1320C" w:rsidRDefault="00E1320C"/>
    <w:p w:rsidR="00E1320C" w:rsidRDefault="00E1320C"/>
    <w:p w:rsidR="00E1320C" w:rsidRDefault="00E1320C"/>
    <w:p w:rsidR="00E1320C" w:rsidRDefault="000D0927">
      <w:r>
        <w:br w:type="page"/>
      </w:r>
    </w:p>
    <w:p w:rsidR="00E1320C" w:rsidRDefault="000D0927">
      <w:pPr>
        <w:pStyle w:val="af8"/>
        <w:spacing w:after="280" w:afterAutospacing="0"/>
        <w:jc w:val="center"/>
        <w:rPr>
          <w:b/>
          <w:bCs/>
          <w:sz w:val="28"/>
          <w:szCs w:val="28"/>
        </w:rPr>
      </w:pPr>
      <w:bookmarkStart w:id="0" w:name="_Toc387656034"/>
      <w:r>
        <w:rPr>
          <w:rFonts w:hint="eastAsia"/>
          <w:b/>
          <w:bCs/>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rsidR="00E1320C" w:rsidRDefault="00EA7538" w:rsidP="0053162F">
          <w:pPr>
            <w:pStyle w:val="2"/>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0D0927">
                <w:rPr>
                  <w:rFonts w:ascii="宋体" w:hAnsi="宋体" w:cs="宋体"/>
                  <w:bCs w:val="0"/>
                </w:rPr>
                <w:t>本公司董事会、监事会及董事、监事、高级管理人员保证</w:t>
              </w:r>
              <w:r w:rsidR="000D0927">
                <w:rPr>
                  <w:rFonts w:ascii="宋体" w:hAnsi="宋体" w:cs="宋体" w:hint="eastAsia"/>
                  <w:bCs w:val="0"/>
                </w:rPr>
                <w:t>半</w:t>
              </w:r>
              <w:r w:rsidR="000D0927">
                <w:rPr>
                  <w:rFonts w:ascii="宋体" w:hAnsi="宋体" w:cs="宋体"/>
                  <w:bCs w:val="0"/>
                </w:rPr>
                <w:t>年度报告内容的真实、准确、完整，不存在虚假记载、误导性陈述或重大遗漏，并承担个别和连带的法律责任。</w:t>
              </w:r>
            </w:sdtContent>
          </w:sdt>
        </w:p>
      </w:sdtContent>
    </w:sdt>
    <w:p w:rsidR="00E1320C" w:rsidRDefault="00E1320C"/>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hint="default"/>
          <w:szCs w:val="21"/>
        </w:rPr>
      </w:sdtEndPr>
      <w:sdtContent>
        <w:p w:rsidR="00E1320C" w:rsidRDefault="000D0927" w:rsidP="0053162F">
          <w:pPr>
            <w:pStyle w:val="2"/>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p w:rsidR="00E1320C" w:rsidRDefault="00EA7538">
          <w:pPr>
            <w:rPr>
              <w:szCs w:val="21"/>
            </w:rPr>
          </w:pPr>
        </w:p>
      </w:sdtContent>
    </w:sdt>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rPr>
      </w:sdtEndPr>
      <w:sdtContent>
        <w:p w:rsidR="00E1320C" w:rsidRDefault="000D0927" w:rsidP="0053162F">
          <w:pPr>
            <w:pStyle w:val="2"/>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rsidR="00E1320C" w:rsidRDefault="00EA7538">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E1320C" w:rsidRDefault="000D0927" w:rsidP="0053162F">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ED2A6A">
                <w:rPr>
                  <w:rFonts w:hint="eastAsia"/>
                </w:rPr>
                <w:t>张骏</w:t>
              </w:r>
            </w:sdtContent>
          </w:sdt>
          <w:r>
            <w:rPr>
              <w:rFonts w:ascii="宋体" w:hAnsi="宋体" w:hint="eastAsia"/>
            </w:rPr>
            <w:t>、</w:t>
          </w:r>
          <w:r w:rsidR="00ED2A6A">
            <w:rPr>
              <w:rFonts w:ascii="宋体" w:hAnsi="宋体" w:hint="eastAsia"/>
            </w:rPr>
            <w:t>总经理郭政、</w:t>
          </w:r>
          <w:r>
            <w:rPr>
              <w:rFonts w:ascii="宋体" w:hAnsi="宋体" w:hint="eastAsia"/>
            </w:rPr>
            <w:t>主管会计工作负责人</w:t>
          </w:r>
          <w:sdt>
            <w:sdt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ED2A6A">
                <w:rPr>
                  <w:rFonts w:hint="eastAsia"/>
                </w:rPr>
                <w:t>游莉</w:t>
              </w:r>
            </w:sdtContent>
          </w:sdt>
          <w:r>
            <w:rPr>
              <w:rFonts w:ascii="宋体" w:hAnsi="宋体" w:hint="eastAsia"/>
            </w:rPr>
            <w:t>及会计机构负责人（会计主管人员）</w:t>
          </w:r>
          <w:sdt>
            <w:sdt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ED2A6A">
                <w:rPr>
                  <w:rFonts w:hint="eastAsia"/>
                </w:rPr>
                <w:t>俞宙</w:t>
              </w:r>
            </w:sdtContent>
          </w:sdt>
          <w:r>
            <w:rPr>
              <w:rFonts w:ascii="宋体" w:hAnsi="宋体" w:hint="eastAsia"/>
            </w:rPr>
            <w:t>声明：保证半年度报告中财务报告的真实、准确、完整。</w:t>
          </w:r>
        </w:p>
      </w:sdtContent>
    </w:sdt>
    <w:p w:rsidR="00E1320C" w:rsidRDefault="00E1320C"/>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sz w:val="21"/>
          <w:szCs w:val="21"/>
          <w:shd w:val="pct15" w:color="auto" w:fill="FFFFFF"/>
        </w:rPr>
      </w:sdtEndPr>
      <w:sdtContent>
        <w:p w:rsidR="00E1320C" w:rsidRDefault="000D0927" w:rsidP="0053162F">
          <w:pPr>
            <w:pStyle w:val="2"/>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sz w:val="21"/>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E1320C" w:rsidRPr="00B46082" w:rsidRDefault="00E70E9A" w:rsidP="00B46082">
              <w:pPr>
                <w:kinsoku w:val="0"/>
                <w:overflowPunct w:val="0"/>
                <w:autoSpaceDE w:val="0"/>
                <w:autoSpaceDN w:val="0"/>
                <w:adjustRightInd w:val="0"/>
                <w:snapToGrid w:val="0"/>
                <w:spacing w:line="360" w:lineRule="exact"/>
                <w:ind w:firstLineChars="200" w:firstLine="420"/>
                <w:rPr>
                  <w:sz w:val="21"/>
                  <w:szCs w:val="21"/>
                  <w:shd w:val="pct15" w:color="auto" w:fill="FFFFFF"/>
                </w:rPr>
              </w:pPr>
              <w:r w:rsidRPr="00B46082">
                <w:rPr>
                  <w:rFonts w:hint="eastAsia"/>
                  <w:sz w:val="21"/>
                  <w:szCs w:val="21"/>
                </w:rPr>
                <w:t>公司2021年半年度无</w:t>
              </w:r>
              <w:r w:rsidRPr="00B46082">
                <w:rPr>
                  <w:sz w:val="21"/>
                  <w:szCs w:val="21"/>
                </w:rPr>
                <w:t>利润分配预案或公积金转增股本预案</w:t>
              </w:r>
              <w:r w:rsidRPr="00B46082">
                <w:rPr>
                  <w:rFonts w:hint="eastAsia"/>
                  <w:sz w:val="21"/>
                  <w:szCs w:val="21"/>
                </w:rPr>
                <w:t>。</w:t>
              </w:r>
            </w:p>
          </w:sdtContent>
        </w:sdt>
      </w:sdtContent>
    </w:sdt>
    <w:p w:rsidR="00E1320C" w:rsidRDefault="00E1320C">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sz w:val="21"/>
          <w:szCs w:val="21"/>
          <w:shd w:val="pct15" w:color="auto" w:fill="FFFFFF"/>
        </w:rPr>
      </w:sdtEndPr>
      <w:sdtContent>
        <w:p w:rsidR="00E1320C" w:rsidRDefault="000D0927" w:rsidP="0053162F">
          <w:pPr>
            <w:pStyle w:val="2"/>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rPr>
              <w:sz w:val="21"/>
              <w:szCs w:val="21"/>
            </w:rPr>
            <w:alias w:val="是否适用：前瞻性陈述的风险声明[双击切换]"/>
            <w:tag w:val="_GBC_6a28949332914149bda7cc0225d614b7"/>
            <w:id w:val="1859083673"/>
            <w:lock w:val="sdtLocked"/>
            <w:placeholder>
              <w:docPart w:val="GBC22222222222222222222222222222"/>
            </w:placeholder>
          </w:sdtPr>
          <w:sdtContent>
            <w:p w:rsidR="00E1320C" w:rsidRPr="00B46082" w:rsidRDefault="00EA7538">
              <w:pPr>
                <w:rPr>
                  <w:sz w:val="21"/>
                  <w:szCs w:val="21"/>
                </w:rPr>
              </w:pPr>
              <w:r w:rsidRPr="00F62C4A">
                <w:rPr>
                  <w:sz w:val="21"/>
                  <w:szCs w:val="21"/>
                </w:rPr>
                <w:fldChar w:fldCharType="begin"/>
              </w:r>
              <w:r w:rsidR="00E70E9A"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70E9A"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E1320C" w:rsidRPr="00B46082" w:rsidRDefault="00E70E9A" w:rsidP="00B46082">
              <w:pPr>
                <w:kinsoku w:val="0"/>
                <w:overflowPunct w:val="0"/>
                <w:autoSpaceDE w:val="0"/>
                <w:autoSpaceDN w:val="0"/>
                <w:adjustRightInd w:val="0"/>
                <w:snapToGrid w:val="0"/>
                <w:spacing w:line="360" w:lineRule="exact"/>
                <w:ind w:firstLineChars="200" w:firstLine="420"/>
                <w:rPr>
                  <w:sz w:val="21"/>
                  <w:szCs w:val="21"/>
                  <w:shd w:val="pct15" w:color="auto" w:fill="FFFFFF"/>
                </w:rPr>
              </w:pPr>
              <w:r w:rsidRPr="00B46082">
                <w:rPr>
                  <w:rFonts w:hint="eastAsia"/>
                  <w:sz w:val="21"/>
                  <w:szCs w:val="21"/>
                </w:rPr>
                <w:t>本报告中所涉及的未来经营计划和发展战略等前瞻性陈述不构成公司对投资者的实质承诺，敬请投资者注意投资风险。</w:t>
              </w:r>
            </w:p>
          </w:sdtContent>
        </w:sdt>
      </w:sdtContent>
    </w:sdt>
    <w:p w:rsidR="00E1320C" w:rsidRDefault="00E1320C">
      <w:pPr>
        <w:kinsoku w:val="0"/>
        <w:overflowPunct w:val="0"/>
        <w:autoSpaceDE w:val="0"/>
        <w:autoSpaceDN w:val="0"/>
        <w:adjustRightInd w:val="0"/>
        <w:snapToGrid w:val="0"/>
        <w:spacing w:line="360" w:lineRule="exact"/>
        <w:rPr>
          <w:szCs w:val="21"/>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sz w:val="21"/>
          <w:szCs w:val="21"/>
          <w:shd w:val="clear" w:color="auto" w:fill="auto"/>
        </w:rPr>
      </w:sdtEndPr>
      <w:sdtContent>
        <w:p w:rsidR="00E1320C" w:rsidRDefault="000D0927" w:rsidP="0053162F">
          <w:pPr>
            <w:pStyle w:val="2"/>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sz w:val="21"/>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rsidR="00E1320C" w:rsidRPr="00B46082" w:rsidRDefault="00E70E9A" w:rsidP="00B46082">
              <w:pPr>
                <w:kinsoku w:val="0"/>
                <w:overflowPunct w:val="0"/>
                <w:autoSpaceDE w:val="0"/>
                <w:autoSpaceDN w:val="0"/>
                <w:adjustRightInd w:val="0"/>
                <w:snapToGrid w:val="0"/>
                <w:spacing w:line="360" w:lineRule="exact"/>
                <w:ind w:firstLineChars="200" w:firstLine="420"/>
                <w:rPr>
                  <w:bCs/>
                  <w:sz w:val="21"/>
                  <w:szCs w:val="21"/>
                </w:rPr>
              </w:pPr>
              <w:r w:rsidRPr="00B46082">
                <w:rPr>
                  <w:rFonts w:hint="eastAsia"/>
                  <w:bCs/>
                  <w:sz w:val="21"/>
                  <w:szCs w:val="21"/>
                </w:rPr>
                <w:t>否</w:t>
              </w:r>
            </w:p>
          </w:sdtContent>
        </w:sdt>
      </w:sdtContent>
    </w:sdt>
    <w:p w:rsidR="00E1320C" w:rsidRPr="00B46082" w:rsidRDefault="00E1320C">
      <w:pPr>
        <w:kinsoku w:val="0"/>
        <w:overflowPunct w:val="0"/>
        <w:autoSpaceDE w:val="0"/>
        <w:autoSpaceDN w:val="0"/>
        <w:adjustRightInd w:val="0"/>
        <w:snapToGrid w:val="0"/>
        <w:spacing w:line="360" w:lineRule="exact"/>
        <w:rPr>
          <w:sz w:val="21"/>
          <w:szCs w:val="21"/>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rPr>
      </w:sdtEndPr>
      <w:sdtContent>
        <w:p w:rsidR="00E1320C" w:rsidRPr="00B46082" w:rsidRDefault="000D0927" w:rsidP="0053162F">
          <w:pPr>
            <w:pStyle w:val="2"/>
            <w:numPr>
              <w:ilvl w:val="0"/>
              <w:numId w:val="5"/>
            </w:numPr>
            <w:tabs>
              <w:tab w:val="left" w:pos="644"/>
            </w:tabs>
            <w:spacing w:before="0" w:after="0" w:line="360" w:lineRule="auto"/>
            <w:ind w:left="420" w:hangingChars="175"/>
            <w:rPr>
              <w:rFonts w:ascii="宋体" w:hAnsi="宋体"/>
            </w:rPr>
          </w:pPr>
          <w:r w:rsidRPr="00B46082">
            <w:rPr>
              <w:rFonts w:ascii="宋体" w:hAnsi="宋体"/>
            </w:rPr>
            <w:t>是否存在违反规定决策程序对外提供担保的情况？</w:t>
          </w:r>
        </w:p>
        <w:sdt>
          <w:sdtPr>
            <w:rPr>
              <w:rFonts w:hint="eastAsia"/>
              <w:sz w:val="21"/>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rsidR="00E1320C" w:rsidRPr="00B46082" w:rsidRDefault="00E70E9A" w:rsidP="00B46082">
              <w:pPr>
                <w:ind w:firstLineChars="200" w:firstLine="420"/>
                <w:rPr>
                  <w:sz w:val="21"/>
                  <w:szCs w:val="21"/>
                </w:rPr>
              </w:pPr>
              <w:r w:rsidRPr="00B46082">
                <w:rPr>
                  <w:rFonts w:hint="eastAsia"/>
                  <w:sz w:val="21"/>
                  <w:szCs w:val="21"/>
                </w:rPr>
                <w:t>否</w:t>
              </w:r>
            </w:p>
          </w:sdtContent>
        </w:sdt>
      </w:sdtContent>
    </w:sdt>
    <w:p w:rsidR="00E1320C" w:rsidRPr="00B46082" w:rsidRDefault="00E1320C">
      <w:pPr>
        <w:rPr>
          <w:sz w:val="21"/>
          <w:szCs w:val="21"/>
        </w:rPr>
      </w:pPr>
    </w:p>
    <w:bookmarkStart w:id="1" w:name="_Hlk72769553" w:displacedByCustomXml="next"/>
    <w:sdt>
      <w:sdtPr>
        <w:rPr>
          <w:rFonts w:ascii="宋体" w:hAnsi="宋体" w:cs="宋体" w:hint="eastAsia"/>
          <w:b w:val="0"/>
          <w:bCs w:val="0"/>
          <w:kern w:val="0"/>
          <w:sz w:val="24"/>
          <w:szCs w:val="24"/>
        </w:rPr>
        <w:alias w:val="模块:"/>
        <w:tag w:val="_SEC_f8924de2a90b4f29b727c0dcf0bfd58a"/>
        <w:id w:val="-1496179324"/>
        <w:lock w:val="sdtLocked"/>
        <w:placeholder>
          <w:docPart w:val="GBC22222222222222222222222222222"/>
        </w:placeholder>
      </w:sdtPr>
      <w:sdtContent>
        <w:bookmarkStart w:id="2" w:name="_Hlk61881950" w:displacedByCustomXml="prev"/>
        <w:p w:rsidR="00E1320C" w:rsidRPr="00B46082" w:rsidRDefault="000D0927" w:rsidP="0053162F">
          <w:pPr>
            <w:pStyle w:val="2"/>
            <w:numPr>
              <w:ilvl w:val="0"/>
              <w:numId w:val="5"/>
            </w:numPr>
            <w:tabs>
              <w:tab w:val="left" w:pos="644"/>
            </w:tabs>
            <w:spacing w:before="0" w:after="0" w:line="360" w:lineRule="auto"/>
            <w:ind w:left="420" w:hangingChars="175"/>
            <w:rPr>
              <w:rFonts w:ascii="宋体" w:hAnsi="宋体" w:cs="宋体"/>
              <w:kern w:val="0"/>
            </w:rPr>
          </w:pPr>
          <w:r w:rsidRPr="00B46082">
            <w:rPr>
              <w:rFonts w:ascii="宋体" w:hAnsi="宋体" w:cs="宋体"/>
              <w:kern w:val="0"/>
            </w:rPr>
            <w:t>是否存在半数</w:t>
          </w:r>
          <w:r w:rsidRPr="00B46082">
            <w:rPr>
              <w:rFonts w:ascii="宋体" w:hAnsi="宋体" w:cs="宋体" w:hint="eastAsia"/>
              <w:kern w:val="0"/>
            </w:rPr>
            <w:t>以上</w:t>
          </w:r>
          <w:r w:rsidRPr="00B46082">
            <w:rPr>
              <w:rFonts w:ascii="宋体" w:hAnsi="宋体" w:cs="宋体"/>
              <w:kern w:val="0"/>
            </w:rPr>
            <w:t>董事无法保证公司所披露</w:t>
          </w:r>
          <w:r w:rsidR="00226CF0" w:rsidRPr="00B46082">
            <w:rPr>
              <w:rFonts w:ascii="宋体" w:hAnsi="宋体" w:cs="宋体" w:hint="eastAsia"/>
              <w:kern w:val="0"/>
            </w:rPr>
            <w:t>半</w:t>
          </w:r>
          <w:r w:rsidRPr="00B46082">
            <w:rPr>
              <w:rFonts w:ascii="宋体" w:hAnsi="宋体" w:cs="宋体"/>
              <w:kern w:val="0"/>
            </w:rPr>
            <w:t>年度报告的真实性、准确性和完整性</w:t>
          </w:r>
          <w:bookmarkEnd w:id="2"/>
        </w:p>
        <w:sdt>
          <w:sdtPr>
            <w:rPr>
              <w:rFonts w:hint="eastAsia"/>
              <w:sz w:val="21"/>
              <w:szCs w:val="21"/>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rsidR="005262A1" w:rsidRPr="00B46082" w:rsidRDefault="005262A1" w:rsidP="00B46082">
              <w:pPr>
                <w:ind w:firstLineChars="200" w:firstLine="420"/>
                <w:rPr>
                  <w:sz w:val="21"/>
                  <w:szCs w:val="21"/>
                </w:rPr>
              </w:pPr>
              <w:r w:rsidRPr="00B46082">
                <w:rPr>
                  <w:rFonts w:hint="eastAsia"/>
                  <w:sz w:val="21"/>
                  <w:szCs w:val="21"/>
                </w:rPr>
                <w:t>否</w:t>
              </w:r>
            </w:p>
          </w:sdtContent>
        </w:sdt>
      </w:sdtContent>
    </w:sdt>
    <w:bookmarkEnd w:id="1" w:displacedByCustomXml="prev"/>
    <w:p w:rsidR="00E1320C" w:rsidRPr="00B46082" w:rsidRDefault="00E1320C" w:rsidP="00B46082">
      <w:pPr>
        <w:ind w:firstLineChars="200" w:firstLine="420"/>
        <w:rPr>
          <w:sz w:val="21"/>
          <w:szCs w:val="21"/>
        </w:rPr>
      </w:pPr>
    </w:p>
    <w:sdt>
      <w:sdtPr>
        <w:rPr>
          <w:rFonts w:ascii="宋体" w:hAnsi="宋体" w:cs="宋体"/>
          <w:b w:val="0"/>
          <w:bCs w:val="0"/>
          <w:kern w:val="0"/>
          <w:sz w:val="24"/>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E1320C" w:rsidRPr="00B46082" w:rsidRDefault="000D0927" w:rsidP="0053162F">
          <w:pPr>
            <w:pStyle w:val="2"/>
            <w:numPr>
              <w:ilvl w:val="0"/>
              <w:numId w:val="5"/>
            </w:numPr>
            <w:tabs>
              <w:tab w:val="left" w:pos="644"/>
            </w:tabs>
            <w:spacing w:before="0" w:after="0" w:line="360" w:lineRule="auto"/>
            <w:ind w:left="420" w:hangingChars="175"/>
            <w:rPr>
              <w:rFonts w:ascii="宋体" w:hAnsi="宋体"/>
            </w:rPr>
          </w:pPr>
          <w:r w:rsidRPr="00B46082">
            <w:rPr>
              <w:rFonts w:ascii="宋体" w:hAnsi="宋体"/>
            </w:rPr>
            <w:t>重大风险提示</w:t>
          </w:r>
        </w:p>
        <w:sdt>
          <w:sdtPr>
            <w:rPr>
              <w:rFonts w:hint="eastAsia"/>
              <w:sz w:val="21"/>
              <w:szCs w:val="21"/>
            </w:rPr>
            <w:alias w:val="重大风险提示"/>
            <w:tag w:val="_GBC_d0220f8592e64dd1b898937e183da1e3"/>
            <w:id w:val="854926273"/>
            <w:lock w:val="sdtLocked"/>
            <w:placeholder>
              <w:docPart w:val="GBC22222222222222222222222222222"/>
            </w:placeholder>
          </w:sdtPr>
          <w:sdtContent>
            <w:p w:rsidR="00E1320C" w:rsidRPr="00B46082" w:rsidRDefault="0039658C" w:rsidP="00B46082">
              <w:pPr>
                <w:ind w:firstLineChars="200" w:firstLine="420"/>
                <w:rPr>
                  <w:sz w:val="21"/>
                  <w:szCs w:val="21"/>
                </w:rPr>
              </w:pPr>
              <w:r w:rsidRPr="00B46082">
                <w:rPr>
                  <w:rFonts w:hint="eastAsia"/>
                  <w:sz w:val="21"/>
                  <w:szCs w:val="21"/>
                </w:rPr>
                <w:t>公司已在本报告中详细阐述了围绕公司经营可能存在的风险及应对措施，敬请查阅本报告“第三节管理层讨论与分析”中“五、其他披露事项”之“（一）可能面对的风险”。</w:t>
              </w:r>
            </w:p>
          </w:sdtContent>
        </w:sdt>
      </w:sdtContent>
    </w:sdt>
    <w:p w:rsidR="00E1320C" w:rsidRPr="00B46082" w:rsidRDefault="00E1320C">
      <w:pPr>
        <w:rPr>
          <w:sz w:val="21"/>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Content>
        <w:p w:rsidR="00E1320C" w:rsidRPr="00B46082" w:rsidRDefault="000D0927" w:rsidP="0053162F">
          <w:pPr>
            <w:pStyle w:val="2"/>
            <w:numPr>
              <w:ilvl w:val="0"/>
              <w:numId w:val="5"/>
            </w:numPr>
            <w:tabs>
              <w:tab w:val="left" w:pos="588"/>
              <w:tab w:val="left" w:pos="644"/>
              <w:tab w:val="left" w:pos="672"/>
            </w:tabs>
            <w:spacing w:before="0" w:after="0" w:line="360" w:lineRule="auto"/>
            <w:ind w:left="420" w:hangingChars="175"/>
            <w:rPr>
              <w:rFonts w:ascii="宋体" w:hAnsi="宋体"/>
            </w:rPr>
          </w:pPr>
          <w:r w:rsidRPr="00B46082">
            <w:rPr>
              <w:rFonts w:ascii="宋体" w:hAnsi="宋体" w:hint="eastAsia"/>
            </w:rPr>
            <w:t>其他</w:t>
          </w:r>
        </w:p>
        <w:sdt>
          <w:sdtPr>
            <w:rPr>
              <w:sz w:val="21"/>
              <w:szCs w:val="21"/>
            </w:rPr>
            <w:alias w:val="是否适用：其他重要提示[双击切换]"/>
            <w:tag w:val="_GBC_3a91363d913942688077b069148debc5"/>
            <w:id w:val="1856994552"/>
            <w:lock w:val="sdtLocked"/>
            <w:placeholder>
              <w:docPart w:val="GBC22222222222222222222222222222"/>
            </w:placeholder>
          </w:sdtPr>
          <w:sdtContent>
            <w:p w:rsidR="00E1320C" w:rsidRPr="00B46082" w:rsidRDefault="00EA7538" w:rsidP="0039658C">
              <w:pPr>
                <w:rPr>
                  <w:sz w:val="21"/>
                  <w:szCs w:val="21"/>
                </w:rPr>
              </w:pPr>
              <w:r w:rsidRPr="00F62C4A">
                <w:rPr>
                  <w:sz w:val="21"/>
                  <w:szCs w:val="21"/>
                </w:rPr>
                <w:fldChar w:fldCharType="begin"/>
              </w:r>
              <w:r w:rsidR="0039658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39658C"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B46082" w:rsidRDefault="00E1320C">
      <w:pPr>
        <w:rPr>
          <w:sz w:val="21"/>
          <w:szCs w:val="21"/>
        </w:rPr>
        <w:sectPr w:rsidR="00E1320C" w:rsidRPr="00B46082" w:rsidSect="005B5D50">
          <w:headerReference w:type="default" r:id="rId12"/>
          <w:footerReference w:type="default" r:id="rId13"/>
          <w:pgSz w:w="11906" w:h="16838"/>
          <w:pgMar w:top="1525" w:right="1276" w:bottom="1440" w:left="1797" w:header="855" w:footer="992" w:gutter="0"/>
          <w:cols w:space="425"/>
          <w:docGrid w:linePitch="312"/>
        </w:sectPr>
      </w:pPr>
    </w:p>
    <w:p w:rsidR="00E1320C" w:rsidRDefault="00E1320C">
      <w:pPr>
        <w:rPr>
          <w:szCs w:val="21"/>
        </w:rPr>
      </w:pPr>
    </w:p>
    <w:p w:rsidR="00BD2742" w:rsidRDefault="000D0927">
      <w:pPr>
        <w:kinsoku w:val="0"/>
        <w:overflowPunct w:val="0"/>
        <w:autoSpaceDE w:val="0"/>
        <w:autoSpaceDN w:val="0"/>
        <w:adjustRightInd w:val="0"/>
        <w:snapToGrid w:val="0"/>
        <w:spacing w:line="360" w:lineRule="exact"/>
        <w:jc w:val="center"/>
        <w:rPr>
          <w:b/>
          <w:sz w:val="32"/>
          <w:szCs w:val="32"/>
        </w:rPr>
      </w:pPr>
      <w:r>
        <w:rPr>
          <w:rFonts w:hint="eastAsia"/>
          <w:b/>
          <w:sz w:val="32"/>
          <w:szCs w:val="32"/>
        </w:rPr>
        <w:t>目</w:t>
      </w:r>
      <w:r w:rsidR="00226CF0">
        <w:rPr>
          <w:rFonts w:hint="eastAsia"/>
          <w:b/>
          <w:sz w:val="32"/>
          <w:szCs w:val="32"/>
        </w:rPr>
        <w:t xml:space="preserve"> </w:t>
      </w:r>
      <w:r>
        <w:rPr>
          <w:rFonts w:hint="eastAsia"/>
          <w:b/>
          <w:sz w:val="32"/>
          <w:szCs w:val="32"/>
        </w:rPr>
        <w:t>录</w:t>
      </w:r>
    </w:p>
    <w:p w:rsidR="00E1320C" w:rsidRDefault="00EA7538" w:rsidP="00280E91">
      <w:pPr>
        <w:kinsoku w:val="0"/>
        <w:overflowPunct w:val="0"/>
        <w:autoSpaceDE w:val="0"/>
        <w:autoSpaceDN w:val="0"/>
        <w:adjustRightInd w:val="0"/>
        <w:snapToGrid w:val="0"/>
        <w:spacing w:line="480" w:lineRule="auto"/>
        <w:jc w:val="center"/>
        <w:rPr>
          <w:noProof/>
        </w:rPr>
      </w:pPr>
      <w:r>
        <w:rPr>
          <w:shd w:val="pct15" w:color="auto" w:fill="FFFFFF"/>
        </w:rPr>
        <w:fldChar w:fldCharType="begin"/>
      </w:r>
      <w:r w:rsidR="000D0927">
        <w:rPr>
          <w:shd w:val="pct15" w:color="auto" w:fill="FFFFFF"/>
        </w:rPr>
        <w:instrText xml:space="preserve"> TOC \o "1-1" \h \z \u </w:instrText>
      </w:r>
      <w:r>
        <w:rPr>
          <w:shd w:val="pct15" w:color="auto" w:fill="FFFFFF"/>
        </w:rPr>
        <w:fldChar w:fldCharType="separate"/>
      </w:r>
    </w:p>
    <w:p w:rsidR="00E1320C" w:rsidRDefault="00EA7538" w:rsidP="00280E91">
      <w:pPr>
        <w:pStyle w:val="11"/>
        <w:spacing w:line="480" w:lineRule="auto"/>
        <w:rPr>
          <w:rFonts w:asciiTheme="minorHAnsi" w:eastAsiaTheme="minorEastAsia" w:hAnsiTheme="minorHAnsi" w:cstheme="minorBidi"/>
          <w:noProof/>
          <w:szCs w:val="22"/>
        </w:rPr>
      </w:pPr>
      <w:hyperlink w:anchor="_Toc76114272" w:history="1">
        <w:r w:rsidR="000D0927">
          <w:rPr>
            <w:rStyle w:val="a3"/>
            <w:rFonts w:ascii="黑体" w:hAnsi="黑体"/>
            <w:b/>
            <w:bCs/>
            <w:noProof/>
          </w:rPr>
          <w:t>第一节</w:t>
        </w:r>
        <w:r w:rsidR="000D0927">
          <w:rPr>
            <w:rFonts w:asciiTheme="minorHAnsi" w:eastAsiaTheme="minorEastAsia" w:hAnsiTheme="minorHAnsi" w:cstheme="minorBidi"/>
            <w:noProof/>
            <w:szCs w:val="22"/>
          </w:rPr>
          <w:tab/>
        </w:r>
        <w:r w:rsidR="000D0927">
          <w:rPr>
            <w:rStyle w:val="a3"/>
            <w:rFonts w:ascii="黑体" w:hAnsi="黑体"/>
            <w:b/>
            <w:bCs/>
            <w:noProof/>
          </w:rPr>
          <w:t>释义</w:t>
        </w:r>
        <w:r w:rsidR="000D0927">
          <w:rPr>
            <w:noProof/>
            <w:webHidden/>
          </w:rPr>
          <w:tab/>
        </w:r>
        <w:r>
          <w:rPr>
            <w:noProof/>
            <w:webHidden/>
          </w:rPr>
          <w:fldChar w:fldCharType="begin"/>
        </w:r>
        <w:r w:rsidR="000D0927">
          <w:rPr>
            <w:noProof/>
            <w:webHidden/>
          </w:rPr>
          <w:instrText xml:space="preserve"> PAGEREF _Toc76114272 \h </w:instrText>
        </w:r>
        <w:r>
          <w:rPr>
            <w:noProof/>
            <w:webHidden/>
          </w:rPr>
        </w:r>
        <w:r>
          <w:rPr>
            <w:noProof/>
            <w:webHidden/>
          </w:rPr>
          <w:fldChar w:fldCharType="separate"/>
        </w:r>
        <w:r w:rsidR="00C73ED1">
          <w:rPr>
            <w:noProof/>
            <w:webHidden/>
          </w:rPr>
          <w:t>4</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3" w:history="1">
        <w:r w:rsidR="000D0927">
          <w:rPr>
            <w:rStyle w:val="a3"/>
            <w:rFonts w:ascii="黑体" w:hAnsi="黑体"/>
            <w:b/>
            <w:bCs/>
            <w:noProof/>
          </w:rPr>
          <w:t>第二节</w:t>
        </w:r>
        <w:r w:rsidR="000D0927">
          <w:rPr>
            <w:rFonts w:asciiTheme="minorHAnsi" w:eastAsiaTheme="minorEastAsia" w:hAnsiTheme="minorHAnsi" w:cstheme="minorBidi"/>
            <w:noProof/>
            <w:szCs w:val="22"/>
          </w:rPr>
          <w:tab/>
        </w:r>
        <w:r w:rsidR="000D0927">
          <w:rPr>
            <w:rStyle w:val="a3"/>
            <w:rFonts w:ascii="黑体" w:hAnsi="黑体"/>
            <w:b/>
            <w:bCs/>
            <w:noProof/>
          </w:rPr>
          <w:t>公司简介和主要财务指标</w:t>
        </w:r>
        <w:r w:rsidR="000D0927">
          <w:rPr>
            <w:noProof/>
            <w:webHidden/>
          </w:rPr>
          <w:tab/>
        </w:r>
        <w:r>
          <w:rPr>
            <w:noProof/>
            <w:webHidden/>
          </w:rPr>
          <w:fldChar w:fldCharType="begin"/>
        </w:r>
        <w:r w:rsidR="000D0927">
          <w:rPr>
            <w:noProof/>
            <w:webHidden/>
          </w:rPr>
          <w:instrText xml:space="preserve"> PAGEREF _Toc76114273 \h </w:instrText>
        </w:r>
        <w:r>
          <w:rPr>
            <w:noProof/>
            <w:webHidden/>
          </w:rPr>
        </w:r>
        <w:r>
          <w:rPr>
            <w:noProof/>
            <w:webHidden/>
          </w:rPr>
          <w:fldChar w:fldCharType="separate"/>
        </w:r>
        <w:r w:rsidR="00C73ED1">
          <w:rPr>
            <w:noProof/>
            <w:webHidden/>
          </w:rPr>
          <w:t>4</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4" w:history="1">
        <w:r w:rsidR="000D0927">
          <w:rPr>
            <w:rStyle w:val="a3"/>
            <w:rFonts w:ascii="黑体" w:hAnsi="黑体"/>
            <w:b/>
            <w:bCs/>
            <w:noProof/>
          </w:rPr>
          <w:t>第三节</w:t>
        </w:r>
        <w:r w:rsidR="000D0927">
          <w:rPr>
            <w:rFonts w:asciiTheme="minorHAnsi" w:eastAsiaTheme="minorEastAsia" w:hAnsiTheme="minorHAnsi" w:cstheme="minorBidi"/>
            <w:noProof/>
            <w:szCs w:val="22"/>
          </w:rPr>
          <w:tab/>
        </w:r>
        <w:r w:rsidR="000D0927">
          <w:rPr>
            <w:rStyle w:val="a3"/>
            <w:rFonts w:ascii="黑体" w:hAnsi="黑体"/>
            <w:b/>
            <w:bCs/>
            <w:noProof/>
          </w:rPr>
          <w:t>管理层讨论与分析</w:t>
        </w:r>
        <w:r w:rsidR="000D0927">
          <w:rPr>
            <w:noProof/>
            <w:webHidden/>
          </w:rPr>
          <w:tab/>
        </w:r>
        <w:r>
          <w:rPr>
            <w:noProof/>
            <w:webHidden/>
          </w:rPr>
          <w:fldChar w:fldCharType="begin"/>
        </w:r>
        <w:r w:rsidR="000D0927">
          <w:rPr>
            <w:noProof/>
            <w:webHidden/>
          </w:rPr>
          <w:instrText xml:space="preserve"> PAGEREF _Toc76114274 \h </w:instrText>
        </w:r>
        <w:r>
          <w:rPr>
            <w:noProof/>
            <w:webHidden/>
          </w:rPr>
        </w:r>
        <w:r>
          <w:rPr>
            <w:noProof/>
            <w:webHidden/>
          </w:rPr>
          <w:fldChar w:fldCharType="separate"/>
        </w:r>
        <w:r w:rsidR="00C73ED1">
          <w:rPr>
            <w:noProof/>
            <w:webHidden/>
          </w:rPr>
          <w:t>6</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5" w:history="1">
        <w:r w:rsidR="000D0927">
          <w:rPr>
            <w:rStyle w:val="a3"/>
            <w:rFonts w:ascii="黑体" w:hAnsi="黑体"/>
            <w:b/>
            <w:bCs/>
            <w:noProof/>
          </w:rPr>
          <w:t>第四节</w:t>
        </w:r>
        <w:r w:rsidR="000D0927">
          <w:rPr>
            <w:rFonts w:asciiTheme="minorHAnsi" w:eastAsiaTheme="minorEastAsia" w:hAnsiTheme="minorHAnsi" w:cstheme="minorBidi"/>
            <w:noProof/>
            <w:szCs w:val="22"/>
          </w:rPr>
          <w:tab/>
        </w:r>
        <w:r w:rsidR="000D0927">
          <w:rPr>
            <w:rStyle w:val="a3"/>
            <w:rFonts w:ascii="黑体" w:hAnsi="黑体"/>
            <w:b/>
            <w:bCs/>
            <w:noProof/>
          </w:rPr>
          <w:t>公司治理</w:t>
        </w:r>
        <w:r w:rsidR="000D0927">
          <w:rPr>
            <w:noProof/>
            <w:webHidden/>
          </w:rPr>
          <w:tab/>
        </w:r>
        <w:r>
          <w:rPr>
            <w:noProof/>
            <w:webHidden/>
          </w:rPr>
          <w:fldChar w:fldCharType="begin"/>
        </w:r>
        <w:r w:rsidR="000D0927">
          <w:rPr>
            <w:noProof/>
            <w:webHidden/>
          </w:rPr>
          <w:instrText xml:space="preserve"> PAGEREF _Toc76114275 \h </w:instrText>
        </w:r>
        <w:r>
          <w:rPr>
            <w:noProof/>
            <w:webHidden/>
          </w:rPr>
        </w:r>
        <w:r>
          <w:rPr>
            <w:noProof/>
            <w:webHidden/>
          </w:rPr>
          <w:fldChar w:fldCharType="separate"/>
        </w:r>
        <w:r w:rsidR="00C73ED1">
          <w:rPr>
            <w:noProof/>
            <w:webHidden/>
          </w:rPr>
          <w:t>16</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6" w:history="1">
        <w:r w:rsidR="000D0927">
          <w:rPr>
            <w:rStyle w:val="a3"/>
            <w:rFonts w:ascii="黑体" w:hAnsi="黑体"/>
            <w:b/>
            <w:bCs/>
            <w:noProof/>
          </w:rPr>
          <w:t>第五节</w:t>
        </w:r>
        <w:r w:rsidR="000D0927">
          <w:rPr>
            <w:rFonts w:asciiTheme="minorHAnsi" w:eastAsiaTheme="minorEastAsia" w:hAnsiTheme="minorHAnsi" w:cstheme="minorBidi"/>
            <w:noProof/>
            <w:szCs w:val="22"/>
          </w:rPr>
          <w:tab/>
        </w:r>
        <w:r w:rsidR="000D0927">
          <w:rPr>
            <w:rStyle w:val="a3"/>
            <w:rFonts w:ascii="黑体" w:hAnsi="黑体"/>
            <w:b/>
            <w:bCs/>
            <w:noProof/>
          </w:rPr>
          <w:t>环境与社会责任</w:t>
        </w:r>
        <w:r w:rsidR="000D0927">
          <w:rPr>
            <w:noProof/>
            <w:webHidden/>
          </w:rPr>
          <w:tab/>
        </w:r>
        <w:r>
          <w:rPr>
            <w:noProof/>
            <w:webHidden/>
          </w:rPr>
          <w:fldChar w:fldCharType="begin"/>
        </w:r>
        <w:r w:rsidR="000D0927">
          <w:rPr>
            <w:noProof/>
            <w:webHidden/>
          </w:rPr>
          <w:instrText xml:space="preserve"> PAGEREF _Toc76114276 \h </w:instrText>
        </w:r>
        <w:r>
          <w:rPr>
            <w:noProof/>
            <w:webHidden/>
          </w:rPr>
        </w:r>
        <w:r>
          <w:rPr>
            <w:noProof/>
            <w:webHidden/>
          </w:rPr>
          <w:fldChar w:fldCharType="separate"/>
        </w:r>
        <w:r w:rsidR="00C73ED1">
          <w:rPr>
            <w:noProof/>
            <w:webHidden/>
          </w:rPr>
          <w:t>17</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7" w:history="1">
        <w:r w:rsidR="000D0927">
          <w:rPr>
            <w:rStyle w:val="a3"/>
            <w:rFonts w:ascii="黑体" w:hAnsi="黑体"/>
            <w:b/>
            <w:bCs/>
            <w:noProof/>
          </w:rPr>
          <w:t>第六节</w:t>
        </w:r>
        <w:r w:rsidR="000D0927">
          <w:rPr>
            <w:rFonts w:asciiTheme="minorHAnsi" w:eastAsiaTheme="minorEastAsia" w:hAnsiTheme="minorHAnsi" w:cstheme="minorBidi"/>
            <w:noProof/>
            <w:szCs w:val="22"/>
          </w:rPr>
          <w:tab/>
        </w:r>
        <w:r w:rsidR="000D0927">
          <w:rPr>
            <w:rStyle w:val="a3"/>
            <w:rFonts w:ascii="黑体" w:hAnsi="黑体"/>
            <w:b/>
            <w:bCs/>
            <w:noProof/>
          </w:rPr>
          <w:t>重要事项</w:t>
        </w:r>
        <w:r w:rsidR="000D0927">
          <w:rPr>
            <w:noProof/>
            <w:webHidden/>
          </w:rPr>
          <w:tab/>
        </w:r>
        <w:r>
          <w:rPr>
            <w:noProof/>
            <w:webHidden/>
          </w:rPr>
          <w:fldChar w:fldCharType="begin"/>
        </w:r>
        <w:r w:rsidR="000D0927">
          <w:rPr>
            <w:noProof/>
            <w:webHidden/>
          </w:rPr>
          <w:instrText xml:space="preserve"> PAGEREF _Toc76114277 \h </w:instrText>
        </w:r>
        <w:r>
          <w:rPr>
            <w:noProof/>
            <w:webHidden/>
          </w:rPr>
        </w:r>
        <w:r>
          <w:rPr>
            <w:noProof/>
            <w:webHidden/>
          </w:rPr>
          <w:fldChar w:fldCharType="separate"/>
        </w:r>
        <w:r w:rsidR="00C73ED1">
          <w:rPr>
            <w:noProof/>
            <w:webHidden/>
          </w:rPr>
          <w:t>19</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8" w:history="1">
        <w:r w:rsidR="000D0927">
          <w:rPr>
            <w:rStyle w:val="a3"/>
            <w:rFonts w:ascii="黑体" w:hAnsi="黑体"/>
            <w:b/>
            <w:bCs/>
            <w:noProof/>
          </w:rPr>
          <w:t>第七节</w:t>
        </w:r>
        <w:r w:rsidR="000D0927">
          <w:rPr>
            <w:rFonts w:asciiTheme="minorHAnsi" w:eastAsiaTheme="minorEastAsia" w:hAnsiTheme="minorHAnsi" w:cstheme="minorBidi"/>
            <w:noProof/>
            <w:szCs w:val="22"/>
          </w:rPr>
          <w:tab/>
        </w:r>
        <w:r w:rsidR="000D0927">
          <w:rPr>
            <w:rStyle w:val="a3"/>
            <w:rFonts w:ascii="黑体" w:hAnsi="黑体"/>
            <w:b/>
            <w:bCs/>
            <w:noProof/>
          </w:rPr>
          <w:t>股份变动及股东情况</w:t>
        </w:r>
        <w:r w:rsidR="000D0927">
          <w:rPr>
            <w:noProof/>
            <w:webHidden/>
          </w:rPr>
          <w:tab/>
        </w:r>
        <w:r>
          <w:rPr>
            <w:noProof/>
            <w:webHidden/>
          </w:rPr>
          <w:fldChar w:fldCharType="begin"/>
        </w:r>
        <w:r w:rsidR="000D0927">
          <w:rPr>
            <w:noProof/>
            <w:webHidden/>
          </w:rPr>
          <w:instrText xml:space="preserve"> PAGEREF _Toc76114278 \h </w:instrText>
        </w:r>
        <w:r>
          <w:rPr>
            <w:noProof/>
            <w:webHidden/>
          </w:rPr>
        </w:r>
        <w:r>
          <w:rPr>
            <w:noProof/>
            <w:webHidden/>
          </w:rPr>
          <w:fldChar w:fldCharType="separate"/>
        </w:r>
        <w:r w:rsidR="00C73ED1">
          <w:rPr>
            <w:noProof/>
            <w:webHidden/>
          </w:rPr>
          <w:t>29</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79" w:history="1">
        <w:r w:rsidR="000D0927">
          <w:rPr>
            <w:rStyle w:val="a3"/>
            <w:rFonts w:ascii="黑体" w:hAnsi="黑体"/>
            <w:b/>
            <w:bCs/>
            <w:noProof/>
          </w:rPr>
          <w:t>第八节</w:t>
        </w:r>
        <w:r w:rsidR="000D0927">
          <w:rPr>
            <w:rFonts w:asciiTheme="minorHAnsi" w:eastAsiaTheme="minorEastAsia" w:hAnsiTheme="minorHAnsi" w:cstheme="minorBidi"/>
            <w:noProof/>
            <w:szCs w:val="22"/>
          </w:rPr>
          <w:tab/>
        </w:r>
        <w:r w:rsidR="000D0927">
          <w:rPr>
            <w:rStyle w:val="a3"/>
            <w:rFonts w:ascii="黑体" w:hAnsi="黑体"/>
            <w:b/>
            <w:bCs/>
            <w:noProof/>
          </w:rPr>
          <w:t>优先股相关情况</w:t>
        </w:r>
        <w:r w:rsidR="000D0927">
          <w:rPr>
            <w:noProof/>
            <w:webHidden/>
          </w:rPr>
          <w:tab/>
        </w:r>
        <w:r>
          <w:rPr>
            <w:noProof/>
            <w:webHidden/>
          </w:rPr>
          <w:fldChar w:fldCharType="begin"/>
        </w:r>
        <w:r w:rsidR="000D0927">
          <w:rPr>
            <w:noProof/>
            <w:webHidden/>
          </w:rPr>
          <w:instrText xml:space="preserve"> PAGEREF _Toc76114279 \h </w:instrText>
        </w:r>
        <w:r>
          <w:rPr>
            <w:noProof/>
            <w:webHidden/>
          </w:rPr>
        </w:r>
        <w:r>
          <w:rPr>
            <w:noProof/>
            <w:webHidden/>
          </w:rPr>
          <w:fldChar w:fldCharType="separate"/>
        </w:r>
        <w:r w:rsidR="00C73ED1">
          <w:rPr>
            <w:noProof/>
            <w:webHidden/>
          </w:rPr>
          <w:t>32</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80" w:history="1">
        <w:r w:rsidR="000D0927">
          <w:rPr>
            <w:rStyle w:val="a3"/>
            <w:rFonts w:ascii="黑体" w:hAnsi="黑体"/>
            <w:b/>
            <w:bCs/>
            <w:noProof/>
          </w:rPr>
          <w:t>第九节</w:t>
        </w:r>
        <w:r w:rsidR="000D0927">
          <w:rPr>
            <w:rFonts w:asciiTheme="minorHAnsi" w:eastAsiaTheme="minorEastAsia" w:hAnsiTheme="minorHAnsi" w:cstheme="minorBidi"/>
            <w:noProof/>
            <w:szCs w:val="22"/>
          </w:rPr>
          <w:tab/>
        </w:r>
        <w:r w:rsidR="000D0927">
          <w:rPr>
            <w:rStyle w:val="a3"/>
            <w:rFonts w:ascii="黑体" w:hAnsi="黑体"/>
            <w:b/>
            <w:bCs/>
            <w:noProof/>
          </w:rPr>
          <w:t>债券相关情况</w:t>
        </w:r>
        <w:r w:rsidR="000D0927">
          <w:rPr>
            <w:noProof/>
            <w:webHidden/>
          </w:rPr>
          <w:tab/>
        </w:r>
        <w:r>
          <w:rPr>
            <w:noProof/>
            <w:webHidden/>
          </w:rPr>
          <w:fldChar w:fldCharType="begin"/>
        </w:r>
        <w:r w:rsidR="000D0927">
          <w:rPr>
            <w:noProof/>
            <w:webHidden/>
          </w:rPr>
          <w:instrText xml:space="preserve"> PAGEREF _Toc76114280 \h </w:instrText>
        </w:r>
        <w:r>
          <w:rPr>
            <w:noProof/>
            <w:webHidden/>
          </w:rPr>
        </w:r>
        <w:r>
          <w:rPr>
            <w:noProof/>
            <w:webHidden/>
          </w:rPr>
          <w:fldChar w:fldCharType="separate"/>
        </w:r>
        <w:r w:rsidR="00C73ED1">
          <w:rPr>
            <w:noProof/>
            <w:webHidden/>
          </w:rPr>
          <w:t>32</w:t>
        </w:r>
        <w:r>
          <w:rPr>
            <w:noProof/>
            <w:webHidden/>
          </w:rPr>
          <w:fldChar w:fldCharType="end"/>
        </w:r>
      </w:hyperlink>
    </w:p>
    <w:p w:rsidR="00E1320C" w:rsidRDefault="00EA7538" w:rsidP="00280E91">
      <w:pPr>
        <w:pStyle w:val="11"/>
        <w:spacing w:line="480" w:lineRule="auto"/>
        <w:rPr>
          <w:rFonts w:asciiTheme="minorHAnsi" w:eastAsiaTheme="minorEastAsia" w:hAnsiTheme="minorHAnsi" w:cstheme="minorBidi"/>
          <w:noProof/>
          <w:szCs w:val="22"/>
        </w:rPr>
      </w:pPr>
      <w:hyperlink w:anchor="_Toc76114281" w:history="1">
        <w:r w:rsidR="000D0927">
          <w:rPr>
            <w:rStyle w:val="a3"/>
            <w:rFonts w:ascii="黑体" w:hAnsi="黑体"/>
            <w:b/>
            <w:bCs/>
            <w:noProof/>
          </w:rPr>
          <w:t>第十节</w:t>
        </w:r>
        <w:r w:rsidR="000D0927">
          <w:rPr>
            <w:rFonts w:asciiTheme="minorHAnsi" w:eastAsiaTheme="minorEastAsia" w:hAnsiTheme="minorHAnsi" w:cstheme="minorBidi"/>
            <w:noProof/>
            <w:szCs w:val="22"/>
          </w:rPr>
          <w:tab/>
        </w:r>
        <w:r w:rsidR="000D0927">
          <w:rPr>
            <w:rStyle w:val="a3"/>
            <w:rFonts w:ascii="黑体" w:hAnsi="黑体"/>
            <w:b/>
            <w:bCs/>
            <w:noProof/>
          </w:rPr>
          <w:t>财务报告</w:t>
        </w:r>
        <w:r w:rsidR="000D0927">
          <w:rPr>
            <w:noProof/>
            <w:webHidden/>
          </w:rPr>
          <w:tab/>
        </w:r>
        <w:r>
          <w:rPr>
            <w:noProof/>
            <w:webHidden/>
          </w:rPr>
          <w:fldChar w:fldCharType="begin"/>
        </w:r>
        <w:r w:rsidR="000D0927">
          <w:rPr>
            <w:noProof/>
            <w:webHidden/>
          </w:rPr>
          <w:instrText xml:space="preserve"> PAGEREF _Toc76114281 \h </w:instrText>
        </w:r>
        <w:r>
          <w:rPr>
            <w:noProof/>
            <w:webHidden/>
          </w:rPr>
        </w:r>
        <w:r>
          <w:rPr>
            <w:noProof/>
            <w:webHidden/>
          </w:rPr>
          <w:fldChar w:fldCharType="separate"/>
        </w:r>
        <w:r w:rsidR="00C73ED1">
          <w:rPr>
            <w:noProof/>
            <w:webHidden/>
          </w:rPr>
          <w:t>34</w:t>
        </w:r>
        <w:r>
          <w:rPr>
            <w:noProof/>
            <w:webHidden/>
          </w:rPr>
          <w:fldChar w:fldCharType="end"/>
        </w:r>
      </w:hyperlink>
    </w:p>
    <w:p w:rsidR="00E1320C" w:rsidRDefault="00EA7538" w:rsidP="00280E91">
      <w:pPr>
        <w:kinsoku w:val="0"/>
        <w:overflowPunct w:val="0"/>
        <w:autoSpaceDE w:val="0"/>
        <w:autoSpaceDN w:val="0"/>
        <w:adjustRightInd w:val="0"/>
        <w:snapToGrid w:val="0"/>
        <w:spacing w:line="480" w:lineRule="auto"/>
        <w:rPr>
          <w:shd w:val="pct15" w:color="auto" w:fill="FFFFFF"/>
        </w:rPr>
      </w:pPr>
      <w:r>
        <w:rPr>
          <w:shd w:val="pct15" w:color="auto" w:fill="FFFFFF"/>
        </w:rPr>
        <w:fldChar w:fldCharType="end"/>
      </w:r>
    </w:p>
    <w:p w:rsidR="00226CF0" w:rsidRDefault="00226CF0">
      <w:pPr>
        <w:kinsoku w:val="0"/>
        <w:overflowPunct w:val="0"/>
        <w:autoSpaceDE w:val="0"/>
        <w:autoSpaceDN w:val="0"/>
        <w:adjustRightInd w:val="0"/>
        <w:snapToGrid w:val="0"/>
        <w:spacing w:line="360" w:lineRule="exact"/>
        <w:rPr>
          <w:shd w:val="pct15" w:color="auto" w:fill="FFFFFF"/>
        </w:rPr>
      </w:pPr>
    </w:p>
    <w:bookmarkStart w:id="3" w:name="_Hlk76111741" w:displacedByCustomXml="next"/>
    <w:sdt>
      <w:sdtPr>
        <w:rPr>
          <w:b/>
          <w:bCs/>
        </w:rPr>
        <w:alias w:val="模块:备查文件目录"/>
        <w:tag w:val="_SEC_821e9eb80bde4a9883ae71815f226d98"/>
        <w:id w:val="1669828383"/>
        <w:lock w:val="sdtLocked"/>
        <w:placeholder>
          <w:docPart w:val="GBC22222222222222222222222222222"/>
        </w:placeholder>
      </w:sdtPr>
      <w:sdtEndPr>
        <w:rPr>
          <w:b w:val="0"/>
          <w:bCs w:val="0"/>
        </w:rPr>
      </w:sdtEndPr>
      <w:sdtContent>
        <w:p w:rsidR="00E1320C" w:rsidRDefault="00E1320C">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54"/>
            <w:gridCol w:w="7739"/>
          </w:tblGrid>
          <w:sdt>
            <w:sdtPr>
              <w:rPr>
                <w:sz w:val="18"/>
                <w:szCs w:val="18"/>
              </w:rPr>
              <w:alias w:val="备查文件情况"/>
              <w:tag w:val="_TUP_d1defbbd2758417a8ea21948dd35feef"/>
              <w:id w:val="12120997"/>
              <w:placeholder>
                <w:docPart w:val="F126B88DD89E439283EFA62515B51E69"/>
              </w:placeholder>
            </w:sdtPr>
            <w:sdtContent>
              <w:tr w:rsidR="00BD2742" w:rsidTr="00FD6CE6">
                <w:trPr>
                  <w:cantSplit/>
                  <w:trHeight w:val="340"/>
                </w:trPr>
                <w:tc>
                  <w:tcPr>
                    <w:tcW w:w="649" w:type="pct"/>
                    <w:vMerge w:val="restart"/>
                    <w:tcBorders>
                      <w:top w:val="single" w:sz="4" w:space="0" w:color="auto"/>
                      <w:left w:val="single" w:sz="4" w:space="0" w:color="auto"/>
                      <w:bottom w:val="single" w:sz="4" w:space="0" w:color="auto"/>
                      <w:right w:val="single" w:sz="4" w:space="0" w:color="auto"/>
                    </w:tcBorders>
                    <w:vAlign w:val="center"/>
                  </w:tcPr>
                  <w:sdt>
                    <w:sdtPr>
                      <w:rPr>
                        <w:sz w:val="18"/>
                        <w:szCs w:val="18"/>
                      </w:rPr>
                      <w:tag w:val="_PLD_4dedc5664132424db8ffece735208815"/>
                      <w:id w:val="12120995"/>
                      <w:lock w:val="sdtLocked"/>
                    </w:sdtPr>
                    <w:sdtContent>
                      <w:p w:rsidR="00BD2742" w:rsidRPr="009505CD" w:rsidRDefault="00BD2742" w:rsidP="00BD2742">
                        <w:pPr>
                          <w:autoSpaceDE w:val="0"/>
                          <w:autoSpaceDN w:val="0"/>
                          <w:adjustRightInd w:val="0"/>
                          <w:jc w:val="center"/>
                          <w:rPr>
                            <w:sz w:val="18"/>
                            <w:szCs w:val="18"/>
                          </w:rPr>
                        </w:pPr>
                        <w:r w:rsidRPr="009505CD">
                          <w:rPr>
                            <w:sz w:val="18"/>
                            <w:szCs w:val="18"/>
                          </w:rPr>
                          <w:t>备查文件目录</w:t>
                        </w:r>
                      </w:p>
                    </w:sdtContent>
                  </w:sdt>
                </w:tc>
                <w:sdt>
                  <w:sdtPr>
                    <w:rPr>
                      <w:sz w:val="18"/>
                      <w:szCs w:val="18"/>
                    </w:rPr>
                    <w:alias w:val="备查文件目录"/>
                    <w:tag w:val="_GBC_b75b724a20654c669c9ce009a20dc247"/>
                    <w:id w:val="12120996"/>
                    <w:lock w:val="sdtLocked"/>
                  </w:sdtPr>
                  <w:sdtContent>
                    <w:tc>
                      <w:tcPr>
                        <w:tcW w:w="4351" w:type="pct"/>
                        <w:tcBorders>
                          <w:top w:val="single" w:sz="4" w:space="0" w:color="auto"/>
                          <w:left w:val="single" w:sz="4" w:space="0" w:color="auto"/>
                          <w:bottom w:val="single" w:sz="4" w:space="0" w:color="auto"/>
                          <w:right w:val="single" w:sz="4" w:space="0" w:color="auto"/>
                        </w:tcBorders>
                        <w:vAlign w:val="center"/>
                      </w:tcPr>
                      <w:p w:rsidR="00BD2742" w:rsidRPr="009505CD" w:rsidRDefault="00BD2742" w:rsidP="001C3FDB">
                        <w:pPr>
                          <w:autoSpaceDE w:val="0"/>
                          <w:autoSpaceDN w:val="0"/>
                          <w:adjustRightInd w:val="0"/>
                          <w:jc w:val="both"/>
                          <w:rPr>
                            <w:sz w:val="18"/>
                            <w:szCs w:val="18"/>
                          </w:rPr>
                        </w:pPr>
                        <w:r w:rsidRPr="009505CD">
                          <w:rPr>
                            <w:rFonts w:hint="eastAsia"/>
                            <w:sz w:val="18"/>
                            <w:szCs w:val="18"/>
                          </w:rPr>
                          <w:t>载有</w:t>
                        </w:r>
                        <w:r w:rsidR="001C3FDB">
                          <w:rPr>
                            <w:rFonts w:hint="eastAsia"/>
                            <w:sz w:val="18"/>
                            <w:szCs w:val="18"/>
                          </w:rPr>
                          <w:t>公司</w:t>
                        </w:r>
                        <w:r w:rsidR="005D200E" w:rsidRPr="009505CD">
                          <w:rPr>
                            <w:rFonts w:hint="eastAsia"/>
                            <w:sz w:val="18"/>
                            <w:szCs w:val="18"/>
                          </w:rPr>
                          <w:t>董事长签名</w:t>
                        </w:r>
                        <w:r w:rsidRPr="009505CD">
                          <w:rPr>
                            <w:rFonts w:hint="eastAsia"/>
                            <w:sz w:val="18"/>
                            <w:szCs w:val="18"/>
                          </w:rPr>
                          <w:t>的</w:t>
                        </w:r>
                        <w:r w:rsidR="005D200E" w:rsidRPr="009505CD">
                          <w:rPr>
                            <w:rFonts w:hint="eastAsia"/>
                            <w:sz w:val="18"/>
                            <w:szCs w:val="18"/>
                          </w:rPr>
                          <w:t>2021年</w:t>
                        </w:r>
                        <w:r w:rsidRPr="009505CD">
                          <w:rPr>
                            <w:rFonts w:hint="eastAsia"/>
                            <w:sz w:val="18"/>
                            <w:szCs w:val="18"/>
                          </w:rPr>
                          <w:t>半年度报告</w:t>
                        </w:r>
                        <w:r w:rsidR="001C3FDB">
                          <w:rPr>
                            <w:rFonts w:hint="eastAsia"/>
                            <w:sz w:val="18"/>
                            <w:szCs w:val="18"/>
                          </w:rPr>
                          <w:t>文本</w:t>
                        </w:r>
                      </w:p>
                    </w:tc>
                  </w:sdtContent>
                </w:sdt>
              </w:tr>
            </w:sdtContent>
          </w:sdt>
          <w:tr w:rsidR="00BD2742" w:rsidTr="00FD6CE6">
            <w:trPr>
              <w:cantSplit/>
              <w:trHeight w:val="340"/>
            </w:trPr>
            <w:tc>
              <w:tcPr>
                <w:tcW w:w="649" w:type="pct"/>
                <w:vMerge/>
                <w:tcBorders>
                  <w:top w:val="single" w:sz="4" w:space="0" w:color="auto"/>
                  <w:left w:val="single" w:sz="4" w:space="0" w:color="auto"/>
                  <w:bottom w:val="single" w:sz="4" w:space="0" w:color="auto"/>
                  <w:right w:val="single" w:sz="4" w:space="0" w:color="auto"/>
                </w:tcBorders>
                <w:vAlign w:val="center"/>
              </w:tcPr>
              <w:p w:rsidR="00BD2742" w:rsidRPr="009505CD" w:rsidRDefault="00BD2742" w:rsidP="00BD2742">
                <w:pPr>
                  <w:rPr>
                    <w:sz w:val="18"/>
                    <w:szCs w:val="18"/>
                  </w:rPr>
                </w:pPr>
              </w:p>
            </w:tc>
            <w:sdt>
              <w:sdtPr>
                <w:rPr>
                  <w:sz w:val="18"/>
                  <w:szCs w:val="18"/>
                </w:rPr>
                <w:alias w:val="备查文件目录"/>
                <w:tag w:val="_GBC_b75b724a20654c669c9ce009a20dc247"/>
                <w:id w:val="12120998"/>
                <w:lock w:val="sdtLocked"/>
              </w:sdtPr>
              <w:sdtContent>
                <w:tc>
                  <w:tcPr>
                    <w:tcW w:w="4351" w:type="pct"/>
                    <w:tcBorders>
                      <w:top w:val="single" w:sz="4" w:space="0" w:color="auto"/>
                      <w:left w:val="single" w:sz="4" w:space="0" w:color="auto"/>
                      <w:bottom w:val="single" w:sz="4" w:space="0" w:color="auto"/>
                      <w:right w:val="single" w:sz="4" w:space="0" w:color="auto"/>
                    </w:tcBorders>
                    <w:vAlign w:val="center"/>
                  </w:tcPr>
                  <w:p w:rsidR="00BD2742" w:rsidRPr="009505CD" w:rsidRDefault="00BD2742" w:rsidP="005D200E">
                    <w:pPr>
                      <w:autoSpaceDE w:val="0"/>
                      <w:autoSpaceDN w:val="0"/>
                      <w:adjustRightInd w:val="0"/>
                      <w:jc w:val="both"/>
                      <w:rPr>
                        <w:sz w:val="18"/>
                        <w:szCs w:val="18"/>
                      </w:rPr>
                    </w:pPr>
                    <w:r w:rsidRPr="009505CD">
                      <w:rPr>
                        <w:sz w:val="18"/>
                        <w:szCs w:val="18"/>
                      </w:rPr>
                      <w:t>载有公司负责人、主管会计工作负责人、会计机构负责人</w:t>
                    </w:r>
                    <w:r w:rsidR="005D200E" w:rsidRPr="009505CD">
                      <w:rPr>
                        <w:rFonts w:hint="eastAsia"/>
                        <w:sz w:val="18"/>
                        <w:szCs w:val="18"/>
                      </w:rPr>
                      <w:t>（</w:t>
                    </w:r>
                    <w:r w:rsidR="005D200E" w:rsidRPr="009505CD">
                      <w:rPr>
                        <w:sz w:val="18"/>
                        <w:szCs w:val="18"/>
                      </w:rPr>
                      <w:t>会计主管人员</w:t>
                    </w:r>
                    <w:r w:rsidR="005D200E" w:rsidRPr="009505CD">
                      <w:rPr>
                        <w:rFonts w:hint="eastAsia"/>
                        <w:sz w:val="18"/>
                        <w:szCs w:val="18"/>
                      </w:rPr>
                      <w:t>）签</w:t>
                    </w:r>
                    <w:r w:rsidRPr="009505CD">
                      <w:rPr>
                        <w:sz w:val="18"/>
                        <w:szCs w:val="18"/>
                      </w:rPr>
                      <w:t>名并盖章的财务报表</w:t>
                    </w:r>
                  </w:p>
                </w:tc>
              </w:sdtContent>
            </w:sdt>
          </w:tr>
          <w:tr w:rsidR="00BD2742" w:rsidTr="00FD6CE6">
            <w:trPr>
              <w:cantSplit/>
              <w:trHeight w:val="340"/>
            </w:trPr>
            <w:tc>
              <w:tcPr>
                <w:tcW w:w="649" w:type="pct"/>
                <w:vMerge/>
                <w:tcBorders>
                  <w:top w:val="single" w:sz="4" w:space="0" w:color="auto"/>
                  <w:left w:val="single" w:sz="4" w:space="0" w:color="auto"/>
                  <w:bottom w:val="single" w:sz="4" w:space="0" w:color="auto"/>
                  <w:right w:val="single" w:sz="4" w:space="0" w:color="auto"/>
                </w:tcBorders>
                <w:vAlign w:val="center"/>
              </w:tcPr>
              <w:p w:rsidR="00BD2742" w:rsidRPr="009505CD" w:rsidRDefault="00BD2742" w:rsidP="00BD2742">
                <w:pPr>
                  <w:rPr>
                    <w:sz w:val="18"/>
                    <w:szCs w:val="18"/>
                  </w:rPr>
                </w:pPr>
              </w:p>
            </w:tc>
            <w:sdt>
              <w:sdtPr>
                <w:rPr>
                  <w:sz w:val="18"/>
                  <w:szCs w:val="18"/>
                </w:rPr>
                <w:alias w:val="备查文件目录"/>
                <w:tag w:val="_GBC_b75b724a20654c669c9ce009a20dc247"/>
                <w:id w:val="12121000"/>
                <w:lock w:val="sdtLocked"/>
              </w:sdtPr>
              <w:sdtContent>
                <w:tc>
                  <w:tcPr>
                    <w:tcW w:w="4351" w:type="pct"/>
                    <w:tcBorders>
                      <w:top w:val="single" w:sz="4" w:space="0" w:color="auto"/>
                      <w:left w:val="single" w:sz="4" w:space="0" w:color="auto"/>
                      <w:bottom w:val="single" w:sz="4" w:space="0" w:color="auto"/>
                      <w:right w:val="single" w:sz="4" w:space="0" w:color="auto"/>
                    </w:tcBorders>
                    <w:vAlign w:val="center"/>
                  </w:tcPr>
                  <w:p w:rsidR="00BD2742" w:rsidRPr="009505CD" w:rsidRDefault="009505CD" w:rsidP="00226CF0">
                    <w:pPr>
                      <w:autoSpaceDE w:val="0"/>
                      <w:autoSpaceDN w:val="0"/>
                      <w:adjustRightInd w:val="0"/>
                      <w:jc w:val="both"/>
                      <w:rPr>
                        <w:sz w:val="18"/>
                        <w:szCs w:val="18"/>
                      </w:rPr>
                    </w:pPr>
                    <w:r w:rsidRPr="009505CD">
                      <w:rPr>
                        <w:sz w:val="18"/>
                        <w:szCs w:val="18"/>
                      </w:rPr>
                      <w:t>报告期内</w:t>
                    </w:r>
                    <w:r w:rsidRPr="009505CD">
                      <w:rPr>
                        <w:rFonts w:hint="eastAsia"/>
                        <w:sz w:val="18"/>
                        <w:szCs w:val="18"/>
                      </w:rPr>
                      <w:t>在上海证券交易所网站上</w:t>
                    </w:r>
                    <w:r w:rsidRPr="009505CD">
                      <w:rPr>
                        <w:sz w:val="18"/>
                        <w:szCs w:val="18"/>
                      </w:rPr>
                      <w:t>公开披露过的所有公司文件的正本及公告的原稿。</w:t>
                    </w:r>
                  </w:p>
                </w:tc>
              </w:sdtContent>
            </w:sdt>
          </w:tr>
          <w:tr w:rsidR="00BD2742" w:rsidRPr="00BD2742" w:rsidTr="00FD6CE6">
            <w:trPr>
              <w:cantSplit/>
              <w:trHeight w:val="340"/>
            </w:trPr>
            <w:tc>
              <w:tcPr>
                <w:tcW w:w="649" w:type="pct"/>
                <w:vMerge/>
                <w:tcBorders>
                  <w:top w:val="single" w:sz="4" w:space="0" w:color="auto"/>
                  <w:left w:val="single" w:sz="4" w:space="0" w:color="auto"/>
                  <w:bottom w:val="single" w:sz="4" w:space="0" w:color="auto"/>
                  <w:right w:val="single" w:sz="4" w:space="0" w:color="auto"/>
                </w:tcBorders>
                <w:vAlign w:val="center"/>
              </w:tcPr>
              <w:p w:rsidR="00BD2742" w:rsidRPr="009505CD" w:rsidRDefault="00BD2742" w:rsidP="00BD2742">
                <w:pPr>
                  <w:rPr>
                    <w:sz w:val="18"/>
                    <w:szCs w:val="18"/>
                  </w:rPr>
                </w:pPr>
              </w:p>
            </w:tc>
            <w:sdt>
              <w:sdtPr>
                <w:rPr>
                  <w:sz w:val="18"/>
                  <w:szCs w:val="18"/>
                </w:rPr>
                <w:alias w:val="备查文件目录"/>
                <w:tag w:val="_GBC_b75b724a20654c669c9ce009a20dc247"/>
                <w:id w:val="12121001"/>
                <w:lock w:val="sdtLocked"/>
              </w:sdtPr>
              <w:sdtContent>
                <w:tc>
                  <w:tcPr>
                    <w:tcW w:w="4351" w:type="pct"/>
                    <w:tcBorders>
                      <w:top w:val="single" w:sz="4" w:space="0" w:color="auto"/>
                      <w:left w:val="single" w:sz="4" w:space="0" w:color="auto"/>
                      <w:bottom w:val="single" w:sz="4" w:space="0" w:color="auto"/>
                      <w:right w:val="single" w:sz="4" w:space="0" w:color="auto"/>
                    </w:tcBorders>
                    <w:vAlign w:val="center"/>
                  </w:tcPr>
                  <w:p w:rsidR="00BD2742" w:rsidRPr="009505CD" w:rsidRDefault="009505CD" w:rsidP="00226CF0">
                    <w:pPr>
                      <w:autoSpaceDE w:val="0"/>
                      <w:autoSpaceDN w:val="0"/>
                      <w:adjustRightInd w:val="0"/>
                      <w:jc w:val="both"/>
                      <w:rPr>
                        <w:sz w:val="18"/>
                        <w:szCs w:val="18"/>
                      </w:rPr>
                    </w:pPr>
                    <w:r w:rsidRPr="009505CD">
                      <w:rPr>
                        <w:rFonts w:hint="eastAsia"/>
                        <w:sz w:val="18"/>
                        <w:szCs w:val="18"/>
                      </w:rPr>
                      <w:t>公司董事、监事及高级管理人员对</w:t>
                    </w:r>
                    <w:r w:rsidR="00020D72">
                      <w:rPr>
                        <w:rFonts w:hint="eastAsia"/>
                        <w:sz w:val="18"/>
                        <w:szCs w:val="18"/>
                      </w:rPr>
                      <w:t>2021年</w:t>
                    </w:r>
                    <w:r w:rsidRPr="009505CD">
                      <w:rPr>
                        <w:rFonts w:hint="eastAsia"/>
                        <w:sz w:val="18"/>
                        <w:szCs w:val="18"/>
                      </w:rPr>
                      <w:t>半年度报告的书面确认意见</w:t>
                    </w:r>
                  </w:p>
                </w:tc>
              </w:sdtContent>
            </w:sdt>
          </w:tr>
        </w:tbl>
        <w:p w:rsidR="00E1320C" w:rsidRPr="00BD2742" w:rsidRDefault="00EA7538" w:rsidP="00BD2742"/>
      </w:sdtContent>
    </w:sdt>
    <w:bookmarkEnd w:id="3"/>
    <w:p w:rsidR="00E1320C" w:rsidRDefault="00E1320C">
      <w:pPr>
        <w:kinsoku w:val="0"/>
        <w:overflowPunct w:val="0"/>
        <w:autoSpaceDE w:val="0"/>
        <w:autoSpaceDN w:val="0"/>
        <w:adjustRightInd w:val="0"/>
        <w:snapToGrid w:val="0"/>
        <w:spacing w:line="360" w:lineRule="exact"/>
        <w:rPr>
          <w:szCs w:val="21"/>
          <w:shd w:val="pct15" w:color="auto" w:fill="FFFFFF"/>
        </w:rPr>
      </w:pPr>
    </w:p>
    <w:p w:rsidR="00E1320C" w:rsidRDefault="000D0927">
      <w:pPr>
        <w:rPr>
          <w:szCs w:val="21"/>
        </w:rPr>
      </w:pPr>
      <w:r>
        <w:rPr>
          <w:szCs w:val="21"/>
        </w:rPr>
        <w:br w:type="page"/>
      </w:r>
    </w:p>
    <w:p w:rsidR="00E1320C" w:rsidRDefault="000D0927">
      <w:pPr>
        <w:pStyle w:val="10"/>
        <w:numPr>
          <w:ilvl w:val="0"/>
          <w:numId w:val="3"/>
        </w:numPr>
        <w:rPr>
          <w:rFonts w:ascii="黑体" w:hAnsi="黑体"/>
        </w:rPr>
      </w:pPr>
      <w:bookmarkStart w:id="4" w:name="_Toc76114272"/>
      <w:bookmarkStart w:id="5" w:name="_Toc342565880"/>
      <w:r>
        <w:rPr>
          <w:rFonts w:ascii="黑体" w:hAnsi="黑体" w:hint="eastAsia"/>
        </w:rPr>
        <w:t>释义</w:t>
      </w:r>
      <w:bookmarkEnd w:id="4"/>
    </w:p>
    <w:sdt>
      <w:sdtPr>
        <w:rPr>
          <w:b/>
          <w:bCs/>
          <w:sz w:val="21"/>
          <w:szCs w:val="21"/>
        </w:rPr>
        <w:alias w:val="模块:释义"/>
        <w:tag w:val="_GBC_5d2d156d1e654b289921f6ca279d0332"/>
        <w:id w:val="4295450"/>
        <w:lock w:val="sdtLocked"/>
        <w:placeholder>
          <w:docPart w:val="GBC22222222222222222222222222222"/>
        </w:placeholder>
      </w:sdtPr>
      <w:sdtEndPr>
        <w:rPr>
          <w:b w:val="0"/>
          <w:bCs w:val="0"/>
          <w:sz w:val="18"/>
          <w:szCs w:val="18"/>
        </w:rPr>
      </w:sdtEndPr>
      <w:sdtContent>
        <w:p w:rsidR="00BD2742" w:rsidRPr="00B46082" w:rsidRDefault="000D0927">
          <w:pPr>
            <w:rPr>
              <w:sz w:val="21"/>
              <w:szCs w:val="21"/>
            </w:rPr>
          </w:pPr>
          <w:r w:rsidRPr="00B46082">
            <w:rPr>
              <w:sz w:val="21"/>
              <w:szCs w:val="21"/>
            </w:rPr>
            <w:t>在本报告书中，除非文义另有所指，下列词语具有如下含义：</w:t>
          </w:r>
        </w:p>
        <w:tbl>
          <w:tblPr>
            <w:tblStyle w:val="a6"/>
            <w:tblW w:w="0" w:type="auto"/>
            <w:tblLook w:val="04A0"/>
          </w:tblPr>
          <w:tblGrid>
            <w:gridCol w:w="3510"/>
            <w:gridCol w:w="709"/>
            <w:gridCol w:w="4829"/>
          </w:tblGrid>
          <w:tr w:rsidR="005A4BD6" w:rsidRPr="00B2674F" w:rsidTr="0091404A">
            <w:trPr>
              <w:trHeight w:val="312"/>
            </w:trPr>
            <w:sdt>
              <w:sdtPr>
                <w:rPr>
                  <w:sz w:val="18"/>
                  <w:szCs w:val="18"/>
                </w:rPr>
                <w:tag w:val="_PLD_d73bff14187b49a1b1c86b56316c5e47"/>
                <w:id w:val="4160589"/>
                <w:lock w:val="sdtLocked"/>
              </w:sdtPr>
              <w:sdtContent>
                <w:tc>
                  <w:tcPr>
                    <w:tcW w:w="9048" w:type="dxa"/>
                    <w:gridSpan w:val="3"/>
                    <w:vAlign w:val="center"/>
                  </w:tcPr>
                  <w:p w:rsidR="005A4BD6" w:rsidRPr="00B2674F" w:rsidRDefault="005A4BD6" w:rsidP="005C4264">
                    <w:pPr>
                      <w:rPr>
                        <w:sz w:val="18"/>
                        <w:szCs w:val="18"/>
                      </w:rPr>
                    </w:pPr>
                    <w:r w:rsidRPr="00B2674F">
                      <w:rPr>
                        <w:sz w:val="18"/>
                        <w:szCs w:val="18"/>
                      </w:rPr>
                      <w:t>常用词语释义</w:t>
                    </w:r>
                  </w:p>
                </w:tc>
              </w:sdtContent>
            </w:sdt>
          </w:tr>
          <w:sdt>
            <w:sdtPr>
              <w:rPr>
                <w:rFonts w:asciiTheme="minorHAnsi" w:eastAsiaTheme="minorEastAsia" w:hAnsiTheme="minorHAnsi" w:cstheme="minorBidi" w:hint="eastAsia"/>
                <w:kern w:val="2"/>
                <w:sz w:val="18"/>
                <w:szCs w:val="18"/>
              </w:rPr>
              <w:alias w:val="释义"/>
              <w:tag w:val="_GBC_ca5c2cb7a4e545e2b2d9d1b94b528746"/>
              <w:id w:val="4160592"/>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公司、本公司、母公司、中闽能源</w:t>
                    </w:r>
                  </w:p>
                </w:tc>
                <w:tc>
                  <w:tcPr>
                    <w:tcW w:w="709" w:type="dxa"/>
                    <w:vAlign w:val="center"/>
                  </w:tcPr>
                  <w:sdt>
                    <w:sdtPr>
                      <w:rPr>
                        <w:rFonts w:hint="eastAsia"/>
                        <w:sz w:val="18"/>
                        <w:szCs w:val="18"/>
                      </w:rPr>
                      <w:tag w:val="_PLD_289cf7e5c3a845d59c038a21dcd4a571"/>
                      <w:id w:val="4160590"/>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591"/>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中闽能源股份有限公司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595"/>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报告期</w:t>
                    </w:r>
                  </w:p>
                </w:tc>
                <w:tc>
                  <w:tcPr>
                    <w:tcW w:w="709" w:type="dxa"/>
                    <w:vAlign w:val="center"/>
                  </w:tcPr>
                  <w:sdt>
                    <w:sdtPr>
                      <w:rPr>
                        <w:rFonts w:hint="eastAsia"/>
                        <w:sz w:val="18"/>
                        <w:szCs w:val="18"/>
                      </w:rPr>
                      <w:tag w:val="_PLD_289cf7e5c3a845d59c038a21dcd4a571"/>
                      <w:id w:val="4160593"/>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594"/>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202</w:t>
                        </w:r>
                        <w:r>
                          <w:rPr>
                            <w:rFonts w:hint="eastAsia"/>
                            <w:sz w:val="18"/>
                            <w:szCs w:val="18"/>
                          </w:rPr>
                          <w:t>1</w:t>
                        </w:r>
                        <w:r w:rsidRPr="00B2674F">
                          <w:rPr>
                            <w:rFonts w:hint="eastAsia"/>
                            <w:sz w:val="18"/>
                            <w:szCs w:val="18"/>
                          </w:rPr>
                          <w:t>年1月1日至2021年6月30日</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598"/>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报告期末</w:t>
                    </w:r>
                  </w:p>
                </w:tc>
                <w:tc>
                  <w:tcPr>
                    <w:tcW w:w="709" w:type="dxa"/>
                    <w:vAlign w:val="center"/>
                  </w:tcPr>
                  <w:sdt>
                    <w:sdtPr>
                      <w:rPr>
                        <w:rFonts w:hint="eastAsia"/>
                        <w:sz w:val="18"/>
                        <w:szCs w:val="18"/>
                      </w:rPr>
                      <w:tag w:val="_PLD_289cf7e5c3a845d59c038a21dcd4a571"/>
                      <w:id w:val="4160596"/>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597"/>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2021年6月30日</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01"/>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中国证监会</w:t>
                    </w:r>
                  </w:p>
                </w:tc>
                <w:tc>
                  <w:tcPr>
                    <w:tcW w:w="709" w:type="dxa"/>
                    <w:vAlign w:val="center"/>
                  </w:tcPr>
                  <w:sdt>
                    <w:sdtPr>
                      <w:rPr>
                        <w:rFonts w:hint="eastAsia"/>
                        <w:sz w:val="18"/>
                        <w:szCs w:val="18"/>
                      </w:rPr>
                      <w:tag w:val="_PLD_289cf7e5c3a845d59c038a21dcd4a571"/>
                      <w:id w:val="4160599"/>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00"/>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中国证券监督管理委员会</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04"/>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中国结算上海分公司</w:t>
                    </w:r>
                  </w:p>
                </w:tc>
                <w:tc>
                  <w:tcPr>
                    <w:tcW w:w="709" w:type="dxa"/>
                    <w:vAlign w:val="center"/>
                  </w:tcPr>
                  <w:sdt>
                    <w:sdtPr>
                      <w:rPr>
                        <w:rFonts w:hint="eastAsia"/>
                        <w:sz w:val="18"/>
                        <w:szCs w:val="18"/>
                      </w:rPr>
                      <w:tag w:val="_PLD_289cf7e5c3a845d59c038a21dcd4a571"/>
                      <w:id w:val="4160602"/>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03"/>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中国证券登记结算有限责任公司上海分公司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07"/>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上交所</w:t>
                    </w:r>
                  </w:p>
                </w:tc>
                <w:tc>
                  <w:tcPr>
                    <w:tcW w:w="709" w:type="dxa"/>
                    <w:vAlign w:val="center"/>
                  </w:tcPr>
                  <w:sdt>
                    <w:sdtPr>
                      <w:rPr>
                        <w:rFonts w:hint="eastAsia"/>
                        <w:sz w:val="18"/>
                        <w:szCs w:val="18"/>
                      </w:rPr>
                      <w:tag w:val="_PLD_289cf7e5c3a845d59c038a21dcd4a571"/>
                      <w:id w:val="4160605"/>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06"/>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上海证券交易所</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10"/>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福建监管局</w:t>
                    </w:r>
                  </w:p>
                </w:tc>
                <w:tc>
                  <w:tcPr>
                    <w:tcW w:w="709" w:type="dxa"/>
                    <w:vAlign w:val="center"/>
                  </w:tcPr>
                  <w:sdt>
                    <w:sdtPr>
                      <w:rPr>
                        <w:rFonts w:hint="eastAsia"/>
                        <w:sz w:val="18"/>
                        <w:szCs w:val="18"/>
                      </w:rPr>
                      <w:tag w:val="_PLD_289cf7e5c3a845d59c038a21dcd4a571"/>
                      <w:id w:val="4160608"/>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09"/>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中国证券监督管理委员会福建监管局</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13"/>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sz w:val="18"/>
                        <w:szCs w:val="18"/>
                      </w:rPr>
                      <w:t>控股股东、</w:t>
                    </w:r>
                    <w:r w:rsidRPr="00B2674F">
                      <w:rPr>
                        <w:sz w:val="18"/>
                        <w:szCs w:val="18"/>
                      </w:rPr>
                      <w:t>投资集团</w:t>
                    </w:r>
                  </w:p>
                </w:tc>
                <w:tc>
                  <w:tcPr>
                    <w:tcW w:w="709" w:type="dxa"/>
                    <w:vAlign w:val="center"/>
                  </w:tcPr>
                  <w:sdt>
                    <w:sdtPr>
                      <w:rPr>
                        <w:rFonts w:hint="eastAsia"/>
                        <w:sz w:val="18"/>
                        <w:szCs w:val="18"/>
                      </w:rPr>
                      <w:tag w:val="_PLD_289cf7e5c3a845d59c038a21dcd4a571"/>
                      <w:id w:val="4160611"/>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12"/>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福建省投资开发集团有限责任公司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16"/>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中闽有限</w:t>
                    </w:r>
                  </w:p>
                </w:tc>
                <w:tc>
                  <w:tcPr>
                    <w:tcW w:w="709" w:type="dxa"/>
                    <w:vAlign w:val="center"/>
                  </w:tcPr>
                  <w:sdt>
                    <w:sdtPr>
                      <w:rPr>
                        <w:rFonts w:hint="eastAsia"/>
                        <w:sz w:val="18"/>
                        <w:szCs w:val="18"/>
                      </w:rPr>
                      <w:tag w:val="_PLD_289cf7e5c3a845d59c038a21dcd4a571"/>
                      <w:id w:val="4160614"/>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15"/>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福建中闽能源投资有限责任公司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19"/>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华兴创投</w:t>
                    </w:r>
                  </w:p>
                </w:tc>
                <w:tc>
                  <w:tcPr>
                    <w:tcW w:w="709" w:type="dxa"/>
                    <w:vAlign w:val="center"/>
                  </w:tcPr>
                  <w:sdt>
                    <w:sdtPr>
                      <w:rPr>
                        <w:rFonts w:hint="eastAsia"/>
                        <w:sz w:val="18"/>
                        <w:szCs w:val="18"/>
                      </w:rPr>
                      <w:tag w:val="_PLD_289cf7e5c3a845d59c038a21dcd4a571"/>
                      <w:id w:val="4160617"/>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18"/>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福建华兴创业投资有限公司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22"/>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铁路投资</w:t>
                    </w:r>
                  </w:p>
                </w:tc>
                <w:tc>
                  <w:tcPr>
                    <w:tcW w:w="709" w:type="dxa"/>
                    <w:vAlign w:val="center"/>
                  </w:tcPr>
                  <w:sdt>
                    <w:sdtPr>
                      <w:rPr>
                        <w:rFonts w:hint="eastAsia"/>
                        <w:sz w:val="18"/>
                        <w:szCs w:val="18"/>
                      </w:rPr>
                      <w:tag w:val="_PLD_289cf7e5c3a845d59c038a21dcd4a571"/>
                      <w:id w:val="4160620"/>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21"/>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福建省铁路投资有限责任公司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25"/>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华兴新兴创投</w:t>
                    </w:r>
                  </w:p>
                </w:tc>
                <w:tc>
                  <w:tcPr>
                    <w:tcW w:w="709" w:type="dxa"/>
                    <w:vAlign w:val="center"/>
                  </w:tcPr>
                  <w:sdt>
                    <w:sdtPr>
                      <w:rPr>
                        <w:rFonts w:hint="eastAsia"/>
                        <w:sz w:val="18"/>
                        <w:szCs w:val="18"/>
                      </w:rPr>
                      <w:tag w:val="_PLD_289cf7e5c3a845d59c038a21dcd4a571"/>
                      <w:id w:val="4160623"/>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24"/>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福建华兴新兴创业投资有限公司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28"/>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福清风电</w:t>
                    </w:r>
                  </w:p>
                </w:tc>
                <w:tc>
                  <w:tcPr>
                    <w:tcW w:w="709" w:type="dxa"/>
                    <w:vAlign w:val="center"/>
                  </w:tcPr>
                  <w:sdt>
                    <w:sdtPr>
                      <w:rPr>
                        <w:rFonts w:hint="eastAsia"/>
                        <w:sz w:val="18"/>
                        <w:szCs w:val="18"/>
                      </w:rPr>
                      <w:tag w:val="_PLD_289cf7e5c3a845d59c038a21dcd4a571"/>
                      <w:id w:val="4160626"/>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27"/>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中闽（福清）风电有限公司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31"/>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连江风电</w:t>
                    </w:r>
                  </w:p>
                </w:tc>
                <w:tc>
                  <w:tcPr>
                    <w:tcW w:w="709" w:type="dxa"/>
                    <w:vAlign w:val="center"/>
                  </w:tcPr>
                  <w:sdt>
                    <w:sdtPr>
                      <w:rPr>
                        <w:rFonts w:hint="eastAsia"/>
                        <w:sz w:val="18"/>
                        <w:szCs w:val="18"/>
                      </w:rPr>
                      <w:tag w:val="_PLD_289cf7e5c3a845d59c038a21dcd4a571"/>
                      <w:id w:val="4160629"/>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30"/>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中闽（连江）风电有限公司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34"/>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平潭风电</w:t>
                    </w:r>
                  </w:p>
                </w:tc>
                <w:tc>
                  <w:tcPr>
                    <w:tcW w:w="709" w:type="dxa"/>
                    <w:vAlign w:val="center"/>
                  </w:tcPr>
                  <w:sdt>
                    <w:sdtPr>
                      <w:rPr>
                        <w:rFonts w:hint="eastAsia"/>
                        <w:sz w:val="18"/>
                        <w:szCs w:val="18"/>
                      </w:rPr>
                      <w:tag w:val="_PLD_289cf7e5c3a845d59c038a21dcd4a571"/>
                      <w:id w:val="4160632"/>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33"/>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中闽（平潭）风电有限公司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37"/>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长乐风电</w:t>
                    </w:r>
                  </w:p>
                </w:tc>
                <w:tc>
                  <w:tcPr>
                    <w:tcW w:w="709" w:type="dxa"/>
                    <w:vAlign w:val="center"/>
                  </w:tcPr>
                  <w:sdt>
                    <w:sdtPr>
                      <w:rPr>
                        <w:rFonts w:hint="eastAsia"/>
                        <w:sz w:val="18"/>
                        <w:szCs w:val="18"/>
                      </w:rPr>
                      <w:tag w:val="_PLD_289cf7e5c3a845d59c038a21dcd4a571"/>
                      <w:id w:val="4160635"/>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36"/>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福州市长乐区中闽风电有限公司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40"/>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中闽哈密</w:t>
                    </w:r>
                  </w:p>
                </w:tc>
                <w:tc>
                  <w:tcPr>
                    <w:tcW w:w="709" w:type="dxa"/>
                    <w:vAlign w:val="center"/>
                  </w:tcPr>
                  <w:sdt>
                    <w:sdtPr>
                      <w:rPr>
                        <w:rFonts w:hint="eastAsia"/>
                        <w:sz w:val="18"/>
                        <w:szCs w:val="18"/>
                      </w:rPr>
                      <w:tag w:val="_PLD_289cf7e5c3a845d59c038a21dcd4a571"/>
                      <w:id w:val="4160638"/>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39"/>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中闽（哈密）能源有限公司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43"/>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富龙风电</w:t>
                    </w:r>
                  </w:p>
                </w:tc>
                <w:tc>
                  <w:tcPr>
                    <w:tcW w:w="709" w:type="dxa"/>
                    <w:vAlign w:val="center"/>
                  </w:tcPr>
                  <w:sdt>
                    <w:sdtPr>
                      <w:rPr>
                        <w:rFonts w:hint="eastAsia"/>
                        <w:sz w:val="18"/>
                        <w:szCs w:val="18"/>
                      </w:rPr>
                      <w:tag w:val="_PLD_289cf7e5c3a845d59c038a21dcd4a571"/>
                      <w:id w:val="4160641"/>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42"/>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黑龙江富龙风力发电有限责任公司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46"/>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富龙科技</w:t>
                    </w:r>
                  </w:p>
                </w:tc>
                <w:tc>
                  <w:tcPr>
                    <w:tcW w:w="709" w:type="dxa"/>
                    <w:vAlign w:val="center"/>
                  </w:tcPr>
                  <w:sdt>
                    <w:sdtPr>
                      <w:rPr>
                        <w:rFonts w:hint="eastAsia"/>
                        <w:sz w:val="18"/>
                        <w:szCs w:val="18"/>
                      </w:rPr>
                      <w:tag w:val="_PLD_289cf7e5c3a845d59c038a21dcd4a571"/>
                      <w:id w:val="4160644"/>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45"/>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黑龙江富龙风能科技开发有限责任公司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49"/>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平潭新能源</w:t>
                    </w:r>
                  </w:p>
                </w:tc>
                <w:tc>
                  <w:tcPr>
                    <w:tcW w:w="709" w:type="dxa"/>
                    <w:vAlign w:val="center"/>
                  </w:tcPr>
                  <w:sdt>
                    <w:sdtPr>
                      <w:rPr>
                        <w:rFonts w:hint="eastAsia"/>
                        <w:sz w:val="18"/>
                        <w:szCs w:val="18"/>
                      </w:rPr>
                      <w:tag w:val="_PLD_289cf7e5c3a845d59c038a21dcd4a571"/>
                      <w:id w:val="4160647"/>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48"/>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中闽（平潭）新能源有限公司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52"/>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中闽海电</w:t>
                    </w:r>
                  </w:p>
                </w:tc>
                <w:tc>
                  <w:tcPr>
                    <w:tcW w:w="709" w:type="dxa"/>
                    <w:vAlign w:val="center"/>
                  </w:tcPr>
                  <w:sdt>
                    <w:sdtPr>
                      <w:rPr>
                        <w:rFonts w:hint="eastAsia"/>
                        <w:sz w:val="18"/>
                        <w:szCs w:val="18"/>
                      </w:rPr>
                      <w:tag w:val="_PLD_289cf7e5c3a845d59c038a21dcd4a571"/>
                      <w:id w:val="4160650"/>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51"/>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福建中闽海上风电有限公司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55"/>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富锦热电</w:t>
                    </w:r>
                  </w:p>
                </w:tc>
                <w:tc>
                  <w:tcPr>
                    <w:tcW w:w="709" w:type="dxa"/>
                    <w:vAlign w:val="center"/>
                  </w:tcPr>
                  <w:sdt>
                    <w:sdtPr>
                      <w:rPr>
                        <w:rFonts w:hint="eastAsia"/>
                        <w:sz w:val="18"/>
                        <w:szCs w:val="18"/>
                      </w:rPr>
                      <w:tag w:val="_PLD_289cf7e5c3a845d59c038a21dcd4a571"/>
                      <w:id w:val="4160653"/>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54"/>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中闽（富锦）生物质热电有限公司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58"/>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rFonts w:asciiTheme="minorHAnsi" w:eastAsiaTheme="minorEastAsia" w:hAnsiTheme="minorHAnsi" w:cstheme="minorBidi" w:hint="eastAsia"/>
                        <w:kern w:val="2"/>
                        <w:sz w:val="18"/>
                        <w:szCs w:val="18"/>
                      </w:rPr>
                      <w:t>闽投海电</w:t>
                    </w:r>
                  </w:p>
                </w:tc>
                <w:tc>
                  <w:tcPr>
                    <w:tcW w:w="709" w:type="dxa"/>
                    <w:vAlign w:val="center"/>
                  </w:tcPr>
                  <w:sdt>
                    <w:sdtPr>
                      <w:rPr>
                        <w:rFonts w:hint="eastAsia"/>
                        <w:sz w:val="18"/>
                        <w:szCs w:val="18"/>
                      </w:rPr>
                      <w:tag w:val="_PLD_289cf7e5c3a845d59c038a21dcd4a571"/>
                      <w:id w:val="4160656"/>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57"/>
                    <w:lock w:val="sdtLocked"/>
                  </w:sdtPr>
                  <w:sdtContent>
                    <w:tc>
                      <w:tcPr>
                        <w:tcW w:w="4829" w:type="dxa"/>
                        <w:vAlign w:val="center"/>
                      </w:tcPr>
                      <w:p w:rsidR="005A4BD6" w:rsidRPr="00B2674F" w:rsidRDefault="005A4BD6" w:rsidP="005C4264">
                        <w:pPr>
                          <w:rPr>
                            <w:sz w:val="18"/>
                            <w:szCs w:val="18"/>
                          </w:rPr>
                        </w:pPr>
                        <w:r w:rsidRPr="00662D78">
                          <w:rPr>
                            <w:rFonts w:hint="eastAsia"/>
                            <w:sz w:val="18"/>
                            <w:szCs w:val="18"/>
                          </w:rPr>
                          <w:t>福建莆田闽投海上风电有限公司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61"/>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rFonts w:asciiTheme="minorHAnsi" w:eastAsiaTheme="minorEastAsia" w:hAnsiTheme="minorHAnsi" w:cstheme="minorBidi" w:hint="eastAsia"/>
                        <w:kern w:val="2"/>
                        <w:sz w:val="18"/>
                        <w:szCs w:val="18"/>
                      </w:rPr>
                      <w:t>闽</w:t>
                    </w:r>
                    <w:r w:rsidRPr="00793905">
                      <w:rPr>
                        <w:rFonts w:asciiTheme="minorHAnsi" w:eastAsiaTheme="minorEastAsia" w:hAnsiTheme="minorHAnsi" w:cstheme="minorBidi" w:hint="eastAsia"/>
                        <w:kern w:val="2"/>
                        <w:sz w:val="18"/>
                        <w:szCs w:val="18"/>
                      </w:rPr>
                      <w:t>投电</w:t>
                    </w:r>
                    <w:r>
                      <w:rPr>
                        <w:rFonts w:asciiTheme="minorHAnsi" w:eastAsiaTheme="minorEastAsia" w:hAnsiTheme="minorHAnsi" w:cstheme="minorBidi" w:hint="eastAsia"/>
                        <w:kern w:val="2"/>
                        <w:sz w:val="18"/>
                        <w:szCs w:val="18"/>
                      </w:rPr>
                      <w:t>力</w:t>
                    </w:r>
                  </w:p>
                </w:tc>
                <w:tc>
                  <w:tcPr>
                    <w:tcW w:w="709" w:type="dxa"/>
                    <w:vAlign w:val="center"/>
                  </w:tcPr>
                  <w:sdt>
                    <w:sdtPr>
                      <w:rPr>
                        <w:rFonts w:hint="eastAsia"/>
                        <w:sz w:val="18"/>
                        <w:szCs w:val="18"/>
                      </w:rPr>
                      <w:tag w:val="_PLD_289cf7e5c3a845d59c038a21dcd4a571"/>
                      <w:id w:val="4160659"/>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60"/>
                    <w:lock w:val="sdtLocked"/>
                  </w:sdtPr>
                  <w:sdtContent>
                    <w:tc>
                      <w:tcPr>
                        <w:tcW w:w="4829" w:type="dxa"/>
                        <w:vAlign w:val="center"/>
                      </w:tcPr>
                      <w:p w:rsidR="005A4BD6" w:rsidRPr="00B2674F" w:rsidRDefault="005C4264" w:rsidP="005C4264">
                        <w:pPr>
                          <w:rPr>
                            <w:sz w:val="18"/>
                            <w:szCs w:val="18"/>
                          </w:rPr>
                        </w:pPr>
                        <w:r>
                          <w:rPr>
                            <w:rFonts w:hint="eastAsia"/>
                            <w:sz w:val="18"/>
                            <w:szCs w:val="18"/>
                          </w:rPr>
                          <w:t>福建闽投电力有限责任公司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64"/>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rFonts w:asciiTheme="minorHAnsi" w:eastAsiaTheme="minorEastAsia" w:hAnsiTheme="minorHAnsi" w:cstheme="minorBidi" w:hint="eastAsia"/>
                        <w:kern w:val="2"/>
                        <w:sz w:val="18"/>
                        <w:szCs w:val="18"/>
                      </w:rPr>
                      <w:t>闽</w:t>
                    </w:r>
                    <w:r w:rsidRPr="00793905">
                      <w:rPr>
                        <w:rFonts w:asciiTheme="minorHAnsi" w:eastAsiaTheme="minorEastAsia" w:hAnsiTheme="minorHAnsi" w:cstheme="minorBidi" w:hint="eastAsia"/>
                        <w:kern w:val="2"/>
                        <w:sz w:val="18"/>
                        <w:szCs w:val="18"/>
                      </w:rPr>
                      <w:t>投抽水蓄</w:t>
                    </w:r>
                    <w:r>
                      <w:rPr>
                        <w:rFonts w:asciiTheme="minorHAnsi" w:eastAsiaTheme="minorEastAsia" w:hAnsiTheme="minorHAnsi" w:cstheme="minorBidi" w:hint="eastAsia"/>
                        <w:kern w:val="2"/>
                        <w:sz w:val="18"/>
                        <w:szCs w:val="18"/>
                      </w:rPr>
                      <w:t>能</w:t>
                    </w:r>
                  </w:p>
                </w:tc>
                <w:tc>
                  <w:tcPr>
                    <w:tcW w:w="709" w:type="dxa"/>
                    <w:vAlign w:val="center"/>
                  </w:tcPr>
                  <w:sdt>
                    <w:sdtPr>
                      <w:rPr>
                        <w:rFonts w:hint="eastAsia"/>
                        <w:sz w:val="18"/>
                        <w:szCs w:val="18"/>
                      </w:rPr>
                      <w:tag w:val="_PLD_289cf7e5c3a845d59c038a21dcd4a571"/>
                      <w:id w:val="4160662"/>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63"/>
                    <w:lock w:val="sdtLocked"/>
                  </w:sdtPr>
                  <w:sdtContent>
                    <w:tc>
                      <w:tcPr>
                        <w:tcW w:w="4829" w:type="dxa"/>
                        <w:vAlign w:val="center"/>
                      </w:tcPr>
                      <w:p w:rsidR="005A4BD6" w:rsidRPr="00B2674F" w:rsidRDefault="005C4264" w:rsidP="005C4264">
                        <w:pPr>
                          <w:rPr>
                            <w:sz w:val="18"/>
                            <w:szCs w:val="18"/>
                          </w:rPr>
                        </w:pPr>
                        <w:r>
                          <w:rPr>
                            <w:rFonts w:hint="eastAsia"/>
                            <w:sz w:val="18"/>
                            <w:szCs w:val="18"/>
                          </w:rPr>
                          <w:t>福建永泰闽投抽水蓄能有限公司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67"/>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rFonts w:asciiTheme="minorHAnsi" w:eastAsiaTheme="minorEastAsia" w:hAnsiTheme="minorHAnsi" w:cstheme="minorBidi" w:hint="eastAsia"/>
                        <w:kern w:val="2"/>
                        <w:sz w:val="18"/>
                        <w:szCs w:val="18"/>
                      </w:rPr>
                      <w:t>宁</w:t>
                    </w:r>
                    <w:r w:rsidRPr="00793905">
                      <w:rPr>
                        <w:rFonts w:asciiTheme="minorHAnsi" w:eastAsiaTheme="minorEastAsia" w:hAnsiTheme="minorHAnsi" w:cstheme="minorBidi" w:hint="eastAsia"/>
                        <w:kern w:val="2"/>
                        <w:sz w:val="18"/>
                        <w:szCs w:val="18"/>
                      </w:rPr>
                      <w:t>德闽投</w:t>
                    </w:r>
                  </w:p>
                </w:tc>
                <w:tc>
                  <w:tcPr>
                    <w:tcW w:w="709" w:type="dxa"/>
                    <w:vAlign w:val="center"/>
                  </w:tcPr>
                  <w:sdt>
                    <w:sdtPr>
                      <w:rPr>
                        <w:rFonts w:hint="eastAsia"/>
                        <w:sz w:val="18"/>
                        <w:szCs w:val="18"/>
                      </w:rPr>
                      <w:tag w:val="_PLD_289cf7e5c3a845d59c038a21dcd4a571"/>
                      <w:id w:val="4160665"/>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66"/>
                    <w:lock w:val="sdtLocked"/>
                  </w:sdtPr>
                  <w:sdtContent>
                    <w:tc>
                      <w:tcPr>
                        <w:tcW w:w="4829" w:type="dxa"/>
                        <w:vAlign w:val="center"/>
                      </w:tcPr>
                      <w:p w:rsidR="005A4BD6" w:rsidRPr="00B2674F" w:rsidRDefault="005C4264" w:rsidP="005C4264">
                        <w:pPr>
                          <w:rPr>
                            <w:sz w:val="18"/>
                            <w:szCs w:val="18"/>
                          </w:rPr>
                        </w:pPr>
                        <w:r>
                          <w:rPr>
                            <w:rFonts w:hint="eastAsia"/>
                            <w:sz w:val="18"/>
                            <w:szCs w:val="18"/>
                          </w:rPr>
                          <w:t>宁德闽投海上风电有限公司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70"/>
            </w:sdtPr>
            <w:sdtContent>
              <w:tr w:rsidR="005A4BD6" w:rsidRPr="00B2674F" w:rsidTr="0091404A">
                <w:trPr>
                  <w:trHeight w:val="312"/>
                </w:trPr>
                <w:tc>
                  <w:tcPr>
                    <w:tcW w:w="3510" w:type="dxa"/>
                    <w:vAlign w:val="center"/>
                  </w:tcPr>
                  <w:p w:rsidR="005A4BD6" w:rsidRPr="00B2674F" w:rsidRDefault="005A4BD6" w:rsidP="005C4264">
                    <w:pPr>
                      <w:rPr>
                        <w:sz w:val="18"/>
                        <w:szCs w:val="18"/>
                      </w:rPr>
                    </w:pPr>
                    <w:r>
                      <w:rPr>
                        <w:rFonts w:asciiTheme="minorHAnsi" w:eastAsiaTheme="minorEastAsia" w:hAnsiTheme="minorHAnsi" w:cstheme="minorBidi" w:hint="eastAsia"/>
                        <w:kern w:val="2"/>
                        <w:sz w:val="18"/>
                        <w:szCs w:val="18"/>
                      </w:rPr>
                      <w:t>霞</w:t>
                    </w:r>
                    <w:r w:rsidRPr="00793905">
                      <w:rPr>
                        <w:rFonts w:asciiTheme="minorHAnsi" w:eastAsiaTheme="minorEastAsia" w:hAnsiTheme="minorHAnsi" w:cstheme="minorBidi" w:hint="eastAsia"/>
                        <w:kern w:val="2"/>
                        <w:sz w:val="18"/>
                        <w:szCs w:val="18"/>
                      </w:rPr>
                      <w:t>浦闽</w:t>
                    </w:r>
                    <w:r>
                      <w:rPr>
                        <w:rFonts w:asciiTheme="minorHAnsi" w:eastAsiaTheme="minorEastAsia" w:hAnsiTheme="minorHAnsi" w:cstheme="minorBidi" w:hint="eastAsia"/>
                        <w:kern w:val="2"/>
                        <w:sz w:val="18"/>
                        <w:szCs w:val="18"/>
                      </w:rPr>
                      <w:t>东</w:t>
                    </w:r>
                  </w:p>
                </w:tc>
                <w:tc>
                  <w:tcPr>
                    <w:tcW w:w="709" w:type="dxa"/>
                    <w:vAlign w:val="center"/>
                  </w:tcPr>
                  <w:sdt>
                    <w:sdtPr>
                      <w:rPr>
                        <w:rFonts w:hint="eastAsia"/>
                        <w:sz w:val="18"/>
                        <w:szCs w:val="18"/>
                      </w:rPr>
                      <w:tag w:val="_PLD_289cf7e5c3a845d59c038a21dcd4a571"/>
                      <w:id w:val="4160668"/>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69"/>
                    <w:lock w:val="sdtLocked"/>
                  </w:sdtPr>
                  <w:sdtContent>
                    <w:tc>
                      <w:tcPr>
                        <w:tcW w:w="4829" w:type="dxa"/>
                        <w:vAlign w:val="center"/>
                      </w:tcPr>
                      <w:p w:rsidR="005A4BD6" w:rsidRPr="00B2674F" w:rsidRDefault="005C4264" w:rsidP="005C4264">
                        <w:pPr>
                          <w:rPr>
                            <w:sz w:val="18"/>
                            <w:szCs w:val="18"/>
                          </w:rPr>
                        </w:pPr>
                        <w:r>
                          <w:rPr>
                            <w:rFonts w:hint="eastAsia"/>
                            <w:sz w:val="18"/>
                            <w:szCs w:val="18"/>
                          </w:rPr>
                          <w:t>霞浦闽东海上风电有限公司</w:t>
                        </w:r>
                      </w:p>
                    </w:tc>
                  </w:sdtContent>
                </w:sdt>
              </w:tr>
            </w:sdtContent>
          </w:sdt>
          <w:sdt>
            <w:sdtPr>
              <w:rPr>
                <w:rFonts w:asciiTheme="minorHAnsi" w:eastAsiaTheme="minorEastAsia" w:hAnsiTheme="minorHAnsi" w:cstheme="minorBidi" w:hint="eastAsia"/>
                <w:kern w:val="2"/>
                <w:sz w:val="18"/>
                <w:szCs w:val="18"/>
              </w:rPr>
              <w:alias w:val="释义"/>
              <w:tag w:val="_GBC_ca5c2cb7a4e545e2b2d9d1b94b528746"/>
              <w:id w:val="4160673"/>
            </w:sdtPr>
            <w:sdtContent>
              <w:tr w:rsidR="005A4BD6" w:rsidRPr="00B2674F" w:rsidTr="0091404A">
                <w:trPr>
                  <w:trHeight w:val="312"/>
                </w:trPr>
                <w:tc>
                  <w:tcPr>
                    <w:tcW w:w="3510" w:type="dxa"/>
                    <w:vAlign w:val="center"/>
                  </w:tcPr>
                  <w:p w:rsidR="005A4BD6" w:rsidRPr="00B2674F" w:rsidRDefault="005A4BD6" w:rsidP="005C4264">
                    <w:pPr>
                      <w:rPr>
                        <w:sz w:val="18"/>
                        <w:szCs w:val="18"/>
                      </w:rPr>
                    </w:pPr>
                    <w:r w:rsidRPr="00B2674F">
                      <w:rPr>
                        <w:sz w:val="18"/>
                        <w:szCs w:val="18"/>
                      </w:rPr>
                      <w:t>公司章程</w:t>
                    </w:r>
                  </w:p>
                </w:tc>
                <w:tc>
                  <w:tcPr>
                    <w:tcW w:w="709" w:type="dxa"/>
                    <w:vAlign w:val="center"/>
                  </w:tcPr>
                  <w:sdt>
                    <w:sdtPr>
                      <w:rPr>
                        <w:rFonts w:hint="eastAsia"/>
                        <w:sz w:val="18"/>
                        <w:szCs w:val="18"/>
                      </w:rPr>
                      <w:tag w:val="_PLD_289cf7e5c3a845d59c038a21dcd4a571"/>
                      <w:id w:val="4160671"/>
                      <w:lock w:val="sdtLocked"/>
                    </w:sdtPr>
                    <w:sdtContent>
                      <w:p w:rsidR="005A4BD6" w:rsidRPr="00B2674F" w:rsidRDefault="005A4BD6" w:rsidP="005C4264">
                        <w:pPr>
                          <w:jc w:val="center"/>
                          <w:rPr>
                            <w:sz w:val="18"/>
                            <w:szCs w:val="18"/>
                            <w:highlight w:val="lightGray"/>
                          </w:rPr>
                        </w:pPr>
                        <w:r w:rsidRPr="00B2674F">
                          <w:rPr>
                            <w:rFonts w:hint="eastAsia"/>
                            <w:sz w:val="18"/>
                            <w:szCs w:val="18"/>
                          </w:rPr>
                          <w:t>指</w:t>
                        </w:r>
                      </w:p>
                    </w:sdtContent>
                  </w:sdt>
                </w:tc>
                <w:sdt>
                  <w:sdtPr>
                    <w:rPr>
                      <w:rFonts w:hint="eastAsia"/>
                      <w:sz w:val="18"/>
                      <w:szCs w:val="18"/>
                    </w:rPr>
                    <w:alias w:val="常用词语释义"/>
                    <w:tag w:val="_GBC_b625dd71b03542c3b074c2ce59de70ad"/>
                    <w:id w:val="4160672"/>
                    <w:lock w:val="sdtLocked"/>
                  </w:sdtPr>
                  <w:sdtContent>
                    <w:tc>
                      <w:tcPr>
                        <w:tcW w:w="4829" w:type="dxa"/>
                        <w:vAlign w:val="center"/>
                      </w:tcPr>
                      <w:p w:rsidR="005A4BD6" w:rsidRPr="00B2674F" w:rsidRDefault="005A4BD6" w:rsidP="005C4264">
                        <w:pPr>
                          <w:rPr>
                            <w:sz w:val="18"/>
                            <w:szCs w:val="18"/>
                          </w:rPr>
                        </w:pPr>
                        <w:r w:rsidRPr="00B2674F">
                          <w:rPr>
                            <w:rFonts w:hint="eastAsia"/>
                            <w:sz w:val="18"/>
                            <w:szCs w:val="18"/>
                          </w:rPr>
                          <w:t>中闽能源股份有限公司章程</w:t>
                        </w:r>
                      </w:p>
                    </w:tc>
                  </w:sdtContent>
                </w:sdt>
              </w:tr>
            </w:sdtContent>
          </w:sdt>
        </w:tbl>
        <w:p w:rsidR="005A4BD6" w:rsidRDefault="005A4BD6"/>
        <w:p w:rsidR="00E1320C" w:rsidRPr="00BD2742" w:rsidRDefault="00EA7538" w:rsidP="00BD2742"/>
      </w:sdtContent>
    </w:sdt>
    <w:p w:rsidR="00E1320C" w:rsidRDefault="000D0927">
      <w:pPr>
        <w:pStyle w:val="10"/>
        <w:numPr>
          <w:ilvl w:val="0"/>
          <w:numId w:val="3"/>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051041" w:displacedByCustomXml="next"/>
    <w:bookmarkStart w:id="8" w:name="_Toc342565881" w:displacedByCustomXml="next"/>
    <w:sdt>
      <w:sdtPr>
        <w:rPr>
          <w:rFonts w:ascii="宋体" w:hAnsi="宋体" w:cs="宋体" w:hint="eastAsia"/>
          <w:b w:val="0"/>
          <w:bCs w:val="0"/>
          <w:kern w:val="0"/>
          <w:sz w:val="24"/>
          <w:szCs w:val="24"/>
        </w:rPr>
        <w:alias w:val="模块:公司信息"/>
        <w:tag w:val="_GBC_aa763dfc67ed4eac9000c019cc1ff258"/>
        <w:id w:val="4295530"/>
        <w:lock w:val="sdtLocked"/>
        <w:placeholder>
          <w:docPart w:val="GBC22222222222222222222222222222"/>
        </w:placeholder>
      </w:sdtPr>
      <w:sdtContent>
        <w:p w:rsidR="0040530B" w:rsidRDefault="000D0927" w:rsidP="0053162F">
          <w:pPr>
            <w:pStyle w:val="2"/>
            <w:numPr>
              <w:ilvl w:val="0"/>
              <w:numId w:val="104"/>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40530B" w:rsidRPr="0040530B" w:rsidTr="0040530B">
            <w:trPr>
              <w:trHeight w:val="293"/>
            </w:trPr>
            <w:sdt>
              <w:sdtPr>
                <w:rPr>
                  <w:sz w:val="18"/>
                  <w:szCs w:val="18"/>
                </w:rPr>
                <w:tag w:val="_PLD_372cd7a5ecc1420488735479d42bf939"/>
                <w:id w:val="1212463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rFonts w:hint="eastAsia"/>
                        <w:sz w:val="18"/>
                        <w:szCs w:val="18"/>
                      </w:rPr>
                      <w:t>公司的中文名称</w:t>
                    </w:r>
                  </w:p>
                </w:tc>
              </w:sdtContent>
            </w:sdt>
            <w:sdt>
              <w:sdtPr>
                <w:rPr>
                  <w:rFonts w:hint="eastAsia"/>
                  <w:sz w:val="18"/>
                  <w:szCs w:val="18"/>
                </w:rPr>
                <w:alias w:val="公司法定中文名称"/>
                <w:tag w:val="_GBC_6f7f4fb261c84402a309f1371502ca4f"/>
                <w:id w:val="12124638"/>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40530B" w:rsidRPr="0040530B" w:rsidRDefault="0040530B" w:rsidP="0040530B">
                    <w:pPr>
                      <w:kinsoku w:val="0"/>
                      <w:overflowPunct w:val="0"/>
                      <w:autoSpaceDE w:val="0"/>
                      <w:autoSpaceDN w:val="0"/>
                      <w:adjustRightInd w:val="0"/>
                      <w:snapToGrid w:val="0"/>
                      <w:jc w:val="both"/>
                      <w:rPr>
                        <w:color w:val="FFC000"/>
                        <w:sz w:val="18"/>
                        <w:szCs w:val="18"/>
                      </w:rPr>
                    </w:pPr>
                    <w:r w:rsidRPr="0040530B">
                      <w:rPr>
                        <w:rFonts w:hint="eastAsia"/>
                        <w:sz w:val="18"/>
                        <w:szCs w:val="18"/>
                      </w:rPr>
                      <w:t>中闽能源股份有限公司</w:t>
                    </w:r>
                  </w:p>
                </w:tc>
              </w:sdtContent>
            </w:sdt>
          </w:tr>
          <w:tr w:rsidR="0040530B" w:rsidRPr="0040530B" w:rsidTr="0040530B">
            <w:trPr>
              <w:trHeight w:val="293"/>
            </w:trPr>
            <w:sdt>
              <w:sdtPr>
                <w:rPr>
                  <w:sz w:val="18"/>
                  <w:szCs w:val="18"/>
                </w:rPr>
                <w:tag w:val="_PLD_8eb858f464044693a8d56b2fb5bf4064"/>
                <w:id w:val="12124639"/>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rFonts w:hint="eastAsia"/>
                        <w:sz w:val="18"/>
                        <w:szCs w:val="18"/>
                      </w:rPr>
                      <w:t>公司的中文简称</w:t>
                    </w:r>
                  </w:p>
                </w:tc>
              </w:sdtContent>
            </w:sdt>
            <w:tc>
              <w:tcPr>
                <w:tcW w:w="2831" w:type="pct"/>
                <w:tcBorders>
                  <w:top w:val="single" w:sz="4" w:space="0" w:color="auto"/>
                  <w:left w:val="single" w:sz="4" w:space="0" w:color="auto"/>
                  <w:bottom w:val="single" w:sz="4" w:space="0" w:color="auto"/>
                </w:tcBorders>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中闽能源</w:t>
                </w:r>
              </w:p>
            </w:tc>
          </w:tr>
          <w:tr w:rsidR="0040530B" w:rsidRPr="0040530B" w:rsidTr="0040530B">
            <w:trPr>
              <w:trHeight w:val="293"/>
            </w:trPr>
            <w:sdt>
              <w:sdtPr>
                <w:rPr>
                  <w:sz w:val="18"/>
                  <w:szCs w:val="18"/>
                </w:rPr>
                <w:tag w:val="_PLD_d0fcb2dfd03a44bfb413f503945ba2fb"/>
                <w:id w:val="12124640"/>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公司的外文名称</w:t>
                    </w:r>
                  </w:p>
                </w:tc>
              </w:sdtContent>
            </w:sdt>
            <w:tc>
              <w:tcPr>
                <w:tcW w:w="2831" w:type="pct"/>
                <w:tcBorders>
                  <w:top w:val="single" w:sz="4" w:space="0" w:color="auto"/>
                  <w:left w:val="single" w:sz="4" w:space="0" w:color="auto"/>
                  <w:bottom w:val="single" w:sz="4" w:space="0" w:color="auto"/>
                </w:tcBorders>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ZHONGMIN ENERGY CO., LTD.</w:t>
                </w:r>
              </w:p>
            </w:tc>
          </w:tr>
          <w:tr w:rsidR="0040530B" w:rsidRPr="0040530B" w:rsidTr="0040530B">
            <w:trPr>
              <w:trHeight w:val="293"/>
            </w:trPr>
            <w:sdt>
              <w:sdtPr>
                <w:rPr>
                  <w:sz w:val="18"/>
                  <w:szCs w:val="18"/>
                </w:rPr>
                <w:tag w:val="_PLD_b5f89c94b3dc4510b2035a96ac69493a"/>
                <w:id w:val="1212464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公司的外文名称缩写</w:t>
                    </w:r>
                  </w:p>
                </w:tc>
              </w:sdtContent>
            </w:sdt>
            <w:tc>
              <w:tcPr>
                <w:tcW w:w="2831" w:type="pct"/>
                <w:tcBorders>
                  <w:top w:val="single" w:sz="4" w:space="0" w:color="auto"/>
                  <w:left w:val="single" w:sz="4" w:space="0" w:color="auto"/>
                  <w:bottom w:val="single" w:sz="4" w:space="0" w:color="auto"/>
                </w:tcBorders>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ZMNY</w:t>
                </w:r>
              </w:p>
            </w:tc>
          </w:tr>
          <w:tr w:rsidR="0040530B" w:rsidRPr="0040530B" w:rsidTr="0040530B">
            <w:trPr>
              <w:trHeight w:val="293"/>
            </w:trPr>
            <w:sdt>
              <w:sdtPr>
                <w:rPr>
                  <w:sz w:val="18"/>
                  <w:szCs w:val="18"/>
                </w:rPr>
                <w:tag w:val="_PLD_af8be2c600724acab3e545cfcbaa3ccf"/>
                <w:id w:val="12124642"/>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sz w:val="18"/>
                        <w:szCs w:val="18"/>
                      </w:rPr>
                      <w:t>公司的</w:t>
                    </w:r>
                    <w:r w:rsidRPr="0040530B">
                      <w:rPr>
                        <w:rFonts w:hint="eastAsia"/>
                        <w:sz w:val="18"/>
                        <w:szCs w:val="18"/>
                      </w:rPr>
                      <w:t>法定代表人</w:t>
                    </w:r>
                  </w:p>
                </w:tc>
              </w:sdtContent>
            </w:sdt>
            <w:sdt>
              <w:sdtPr>
                <w:rPr>
                  <w:rFonts w:hint="eastAsia"/>
                  <w:sz w:val="18"/>
                  <w:szCs w:val="18"/>
                </w:rPr>
                <w:alias w:val="公司法定代表人"/>
                <w:tag w:val="_GBC_71327a0d8afa49e1aba9d42a68663413"/>
                <w:id w:val="12124643"/>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vAlign w:val="center"/>
                  </w:tcPr>
                  <w:p w:rsidR="0040530B" w:rsidRPr="0040530B" w:rsidRDefault="0040530B" w:rsidP="0040530B">
                    <w:pPr>
                      <w:kinsoku w:val="0"/>
                      <w:overflowPunct w:val="0"/>
                      <w:autoSpaceDE w:val="0"/>
                      <w:autoSpaceDN w:val="0"/>
                      <w:adjustRightInd w:val="0"/>
                      <w:snapToGrid w:val="0"/>
                      <w:jc w:val="both"/>
                      <w:rPr>
                        <w:sz w:val="18"/>
                        <w:szCs w:val="18"/>
                      </w:rPr>
                    </w:pPr>
                    <w:r w:rsidRPr="0040530B">
                      <w:rPr>
                        <w:rFonts w:hint="eastAsia"/>
                        <w:sz w:val="18"/>
                        <w:szCs w:val="18"/>
                      </w:rPr>
                      <w:t>张骏</w:t>
                    </w:r>
                  </w:p>
                </w:tc>
              </w:sdtContent>
            </w:sdt>
          </w:tr>
        </w:tbl>
        <w:p w:rsidR="00E1320C" w:rsidRPr="0040530B" w:rsidRDefault="00EA7538" w:rsidP="0040530B"/>
      </w:sdtContent>
    </w:sdt>
    <w:bookmarkStart w:id="9" w:name="_Toc342051042" w:displacedByCustomXml="next"/>
    <w:bookmarkStart w:id="10" w:name="_Toc342565882" w:displacedByCustomXml="next"/>
    <w:sdt>
      <w:sdtPr>
        <w:rPr>
          <w:rFonts w:ascii="宋体" w:hAnsi="宋体" w:cs="宋体" w:hint="eastAsia"/>
          <w:b w:val="0"/>
          <w:bCs w:val="0"/>
          <w:kern w:val="0"/>
          <w:sz w:val="24"/>
          <w:szCs w:val="24"/>
        </w:rPr>
        <w:alias w:val="模块:联系人和联系方式"/>
        <w:tag w:val="_GBC_c68db6bd18a148f3a9683d04b791123b"/>
        <w:id w:val="26932533"/>
        <w:lock w:val="sdtLocked"/>
        <w:placeholder>
          <w:docPart w:val="GBC22222222222222222222222222222"/>
        </w:placeholder>
      </w:sdtPr>
      <w:sdtContent>
        <w:p w:rsidR="000B7743" w:rsidRDefault="000D0927" w:rsidP="0053162F">
          <w:pPr>
            <w:pStyle w:val="2"/>
            <w:numPr>
              <w:ilvl w:val="0"/>
              <w:numId w:val="104"/>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164"/>
            <w:gridCol w:w="3829"/>
            <w:gridCol w:w="3900"/>
          </w:tblGrid>
          <w:tr w:rsidR="000B7743" w:rsidRPr="000B7743" w:rsidTr="00055CE4">
            <w:trPr>
              <w:trHeight w:val="284"/>
            </w:trPr>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p>
            </w:tc>
            <w:tc>
              <w:tcPr>
                <w:tcW w:w="2153" w:type="pct"/>
                <w:tcBorders>
                  <w:top w:val="single" w:sz="4" w:space="0" w:color="auto"/>
                  <w:left w:val="single" w:sz="4" w:space="0" w:color="auto"/>
                  <w:bottom w:val="single" w:sz="4" w:space="0" w:color="auto"/>
                  <w:right w:val="single" w:sz="4" w:space="0" w:color="auto"/>
                </w:tcBorders>
                <w:shd w:val="clear" w:color="auto" w:fill="auto"/>
                <w:vAlign w:val="center"/>
              </w:tcPr>
              <w:p w:rsidR="000B7743" w:rsidRPr="000B7743" w:rsidRDefault="00EA7538" w:rsidP="00055CE4">
                <w:pPr>
                  <w:pStyle w:val="a8"/>
                  <w:kinsoku w:val="0"/>
                  <w:overflowPunct w:val="0"/>
                  <w:autoSpaceDE w:val="0"/>
                  <w:autoSpaceDN w:val="0"/>
                  <w:adjustRightInd w:val="0"/>
                  <w:snapToGrid w:val="0"/>
                  <w:rPr>
                    <w:rFonts w:ascii="宋体" w:hAnsi="宋体"/>
                    <w:color w:val="008000"/>
                    <w:sz w:val="18"/>
                    <w:szCs w:val="18"/>
                  </w:rPr>
                </w:pPr>
                <w:sdt>
                  <w:sdtPr>
                    <w:rPr>
                      <w:rFonts w:ascii="宋体" w:hAnsi="宋体"/>
                      <w:sz w:val="18"/>
                      <w:szCs w:val="18"/>
                    </w:rPr>
                    <w:tag w:val="_PLD_d0432012a3f249c3b4fdd759ff340e86"/>
                    <w:id w:val="12124762"/>
                    <w:lock w:val="sdtLocked"/>
                  </w:sdtPr>
                  <w:sdtContent>
                    <w:r w:rsidR="000B7743" w:rsidRPr="000B7743">
                      <w:rPr>
                        <w:rFonts w:ascii="宋体" w:hAnsi="宋体" w:cs="宋体" w:hint="eastAsia"/>
                        <w:sz w:val="18"/>
                        <w:szCs w:val="18"/>
                      </w:rPr>
                      <w:t>董事会秘书</w:t>
                    </w:r>
                  </w:sdtContent>
                </w:sdt>
              </w:p>
            </w:tc>
            <w:sdt>
              <w:sdtPr>
                <w:rPr>
                  <w:rFonts w:ascii="宋体" w:hAnsi="宋体"/>
                  <w:sz w:val="18"/>
                  <w:szCs w:val="18"/>
                </w:rPr>
                <w:tag w:val="_PLD_3a25396416c14d2cb0688ae0ac8a1d4d"/>
                <w:id w:val="12124763"/>
                <w:lock w:val="sdtLocked"/>
              </w:sdtPr>
              <w:sdtContent>
                <w:tc>
                  <w:tcPr>
                    <w:tcW w:w="2193" w:type="pct"/>
                    <w:tcBorders>
                      <w:top w:val="single" w:sz="4" w:space="0" w:color="auto"/>
                      <w:left w:val="single" w:sz="4" w:space="0" w:color="auto"/>
                      <w:bottom w:val="single" w:sz="4" w:space="0" w:color="auto"/>
                    </w:tcBorders>
                    <w:shd w:val="clear" w:color="auto" w:fill="auto"/>
                    <w:vAlign w:val="center"/>
                  </w:tcPr>
                  <w:p w:rsidR="000B7743" w:rsidRPr="000B7743" w:rsidRDefault="000B7743" w:rsidP="00055CE4">
                    <w:pPr>
                      <w:pStyle w:val="a8"/>
                      <w:kinsoku w:val="0"/>
                      <w:overflowPunct w:val="0"/>
                      <w:autoSpaceDE w:val="0"/>
                      <w:autoSpaceDN w:val="0"/>
                      <w:adjustRightInd w:val="0"/>
                      <w:snapToGrid w:val="0"/>
                      <w:rPr>
                        <w:rFonts w:ascii="宋体" w:hAnsi="宋体" w:cs="宋体"/>
                        <w:sz w:val="18"/>
                        <w:szCs w:val="18"/>
                      </w:rPr>
                    </w:pPr>
                    <w:r w:rsidRPr="000B7743">
                      <w:rPr>
                        <w:rFonts w:ascii="宋体" w:hAnsi="宋体" w:cs="宋体" w:hint="eastAsia"/>
                        <w:sz w:val="18"/>
                        <w:szCs w:val="18"/>
                      </w:rPr>
                      <w:t>证券事务代表</w:t>
                    </w:r>
                  </w:p>
                </w:tc>
              </w:sdtContent>
            </w:sdt>
          </w:tr>
          <w:tr w:rsidR="000B7743" w:rsidRPr="000B7743" w:rsidTr="00055CE4">
            <w:trPr>
              <w:trHeight w:val="284"/>
            </w:trPr>
            <w:sdt>
              <w:sdtPr>
                <w:rPr>
                  <w:sz w:val="18"/>
                  <w:szCs w:val="18"/>
                </w:rPr>
                <w:tag w:val="_PLD_c18fe8824f6a4cb6b9318e599fe71657"/>
                <w:id w:val="12124764"/>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rFonts w:hint="eastAsia"/>
                        <w:sz w:val="18"/>
                        <w:szCs w:val="18"/>
                      </w:rPr>
                      <w:t>姓名</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段静静</w:t>
                </w:r>
              </w:p>
            </w:tc>
            <w:tc>
              <w:tcPr>
                <w:tcW w:w="2193" w:type="pct"/>
                <w:tcBorders>
                  <w:top w:val="single" w:sz="4" w:space="0" w:color="auto"/>
                  <w:left w:val="single" w:sz="4" w:space="0" w:color="auto"/>
                  <w:bottom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彭蕾</w:t>
                </w:r>
              </w:p>
            </w:tc>
          </w:tr>
          <w:tr w:rsidR="000B7743" w:rsidRPr="000B7743" w:rsidTr="00055CE4">
            <w:trPr>
              <w:trHeight w:val="284"/>
            </w:trPr>
            <w:sdt>
              <w:sdtPr>
                <w:rPr>
                  <w:sz w:val="18"/>
                  <w:szCs w:val="18"/>
                </w:rPr>
                <w:tag w:val="_PLD_7d3032f58380420991f3cbceac5e81fd"/>
                <w:id w:val="12124765"/>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rFonts w:hint="eastAsia"/>
                        <w:sz w:val="18"/>
                        <w:szCs w:val="18"/>
                      </w:rPr>
                      <w:t>联系地址</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福州市鼓楼区五四路华城国际（北楼）23层</w:t>
                </w:r>
              </w:p>
            </w:tc>
            <w:tc>
              <w:tcPr>
                <w:tcW w:w="2193" w:type="pct"/>
                <w:tcBorders>
                  <w:top w:val="single" w:sz="4" w:space="0" w:color="auto"/>
                  <w:left w:val="single" w:sz="4" w:space="0" w:color="auto"/>
                  <w:bottom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福州市鼓楼区五四路华城国际（北楼）23层</w:t>
                </w:r>
              </w:p>
            </w:tc>
          </w:tr>
          <w:tr w:rsidR="000B7743" w:rsidRPr="000B7743" w:rsidTr="00055CE4">
            <w:trPr>
              <w:trHeight w:val="284"/>
            </w:trPr>
            <w:sdt>
              <w:sdtPr>
                <w:rPr>
                  <w:sz w:val="18"/>
                  <w:szCs w:val="18"/>
                </w:rPr>
                <w:tag w:val="_PLD_84ed4619f9cd46ba8ed261c2524b976d"/>
                <w:id w:val="12124766"/>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电话</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0591-87868796</w:t>
                </w:r>
              </w:p>
            </w:tc>
            <w:tc>
              <w:tcPr>
                <w:tcW w:w="2193" w:type="pct"/>
                <w:tcBorders>
                  <w:top w:val="single" w:sz="4" w:space="0" w:color="auto"/>
                  <w:left w:val="single" w:sz="4" w:space="0" w:color="auto"/>
                  <w:bottom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0591-87868796</w:t>
                </w:r>
              </w:p>
            </w:tc>
          </w:tr>
          <w:tr w:rsidR="000B7743" w:rsidRPr="000B7743" w:rsidTr="00055CE4">
            <w:trPr>
              <w:trHeight w:val="284"/>
            </w:trPr>
            <w:sdt>
              <w:sdtPr>
                <w:rPr>
                  <w:sz w:val="18"/>
                  <w:szCs w:val="18"/>
                </w:rPr>
                <w:tag w:val="_PLD_53ff1b9808534a99b3bbc1bc09dac246"/>
                <w:id w:val="12124767"/>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传真</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0591-87865515</w:t>
                </w:r>
              </w:p>
            </w:tc>
            <w:tc>
              <w:tcPr>
                <w:tcW w:w="2193" w:type="pct"/>
                <w:tcBorders>
                  <w:top w:val="single" w:sz="4" w:space="0" w:color="auto"/>
                  <w:left w:val="single" w:sz="4" w:space="0" w:color="auto"/>
                  <w:bottom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0591-87865515</w:t>
                </w:r>
              </w:p>
            </w:tc>
          </w:tr>
          <w:tr w:rsidR="000B7743" w:rsidRPr="000B7743" w:rsidTr="00055CE4">
            <w:trPr>
              <w:trHeight w:val="284"/>
            </w:trPr>
            <w:sdt>
              <w:sdtPr>
                <w:rPr>
                  <w:sz w:val="18"/>
                  <w:szCs w:val="18"/>
                </w:rPr>
                <w:tag w:val="_PLD_18165b6e55e1423db094125dc7ac3ad0"/>
                <w:id w:val="12124768"/>
                <w:lock w:val="sdtLocked"/>
              </w:sdtPr>
              <w:sdtContent>
                <w:tc>
                  <w:tcPr>
                    <w:tcW w:w="654" w:type="pct"/>
                    <w:tcBorders>
                      <w:top w:val="single" w:sz="4" w:space="0" w:color="auto"/>
                      <w:bottom w:val="single" w:sz="4" w:space="0" w:color="auto"/>
                      <w:right w:val="single" w:sz="4" w:space="0" w:color="auto"/>
                    </w:tcBorders>
                    <w:shd w:val="clear" w:color="auto" w:fill="auto"/>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电子信箱</w:t>
                    </w:r>
                  </w:p>
                </w:tc>
              </w:sdtContent>
            </w:sdt>
            <w:tc>
              <w:tcPr>
                <w:tcW w:w="2153" w:type="pct"/>
                <w:tcBorders>
                  <w:top w:val="single" w:sz="4" w:space="0" w:color="auto"/>
                  <w:left w:val="single" w:sz="4" w:space="0" w:color="auto"/>
                  <w:bottom w:val="single" w:sz="4" w:space="0" w:color="auto"/>
                  <w:right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zmzqb@zmny600163.com</w:t>
                </w:r>
              </w:p>
            </w:tc>
            <w:tc>
              <w:tcPr>
                <w:tcW w:w="2193" w:type="pct"/>
                <w:tcBorders>
                  <w:top w:val="single" w:sz="4" w:space="0" w:color="auto"/>
                  <w:left w:val="single" w:sz="4" w:space="0" w:color="auto"/>
                  <w:bottom w:val="single" w:sz="4" w:space="0" w:color="auto"/>
                </w:tcBorders>
                <w:vAlign w:val="center"/>
              </w:tcPr>
              <w:p w:rsidR="000B7743" w:rsidRPr="000B7743" w:rsidRDefault="000B7743" w:rsidP="00055CE4">
                <w:pPr>
                  <w:kinsoku w:val="0"/>
                  <w:overflowPunct w:val="0"/>
                  <w:autoSpaceDE w:val="0"/>
                  <w:autoSpaceDN w:val="0"/>
                  <w:adjustRightInd w:val="0"/>
                  <w:snapToGrid w:val="0"/>
                  <w:jc w:val="both"/>
                  <w:rPr>
                    <w:sz w:val="18"/>
                    <w:szCs w:val="18"/>
                  </w:rPr>
                </w:pPr>
                <w:r w:rsidRPr="000B7743">
                  <w:rPr>
                    <w:sz w:val="18"/>
                    <w:szCs w:val="18"/>
                  </w:rPr>
                  <w:t>zmzqb@zmny600163.com</w:t>
                </w:r>
              </w:p>
            </w:tc>
          </w:tr>
        </w:tbl>
        <w:p w:rsidR="00E1320C" w:rsidRPr="000B7743" w:rsidRDefault="00EA7538" w:rsidP="000B7743"/>
      </w:sdtContent>
    </w:sdt>
    <w:sdt>
      <w:sdtPr>
        <w:rPr>
          <w:rFonts w:ascii="宋体" w:hAnsi="宋体" w:cs="宋体"/>
          <w:b w:val="0"/>
          <w:bCs w:val="0"/>
          <w:kern w:val="0"/>
          <w:sz w:val="24"/>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Content>
        <w:p w:rsidR="006F7C24" w:rsidRDefault="000D0927" w:rsidP="0053162F">
          <w:pPr>
            <w:pStyle w:val="2"/>
            <w:numPr>
              <w:ilvl w:val="0"/>
              <w:numId w:val="104"/>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6F7C24" w:rsidRPr="006F7C24" w:rsidTr="006F7C24">
            <w:trPr>
              <w:trHeight w:val="293"/>
            </w:trPr>
            <w:sdt>
              <w:sdtPr>
                <w:rPr>
                  <w:sz w:val="18"/>
                  <w:szCs w:val="18"/>
                </w:rPr>
                <w:tag w:val="_PLD_85d89a4aa7974727a1dc32c53cb7ca26"/>
                <w:id w:val="1212506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公司注册地址</w:t>
                    </w:r>
                  </w:p>
                </w:tc>
              </w:sdtContent>
            </w:sdt>
            <w:sdt>
              <w:sdtPr>
                <w:rPr>
                  <w:sz w:val="18"/>
                  <w:szCs w:val="18"/>
                </w:rPr>
                <w:alias w:val="公司注册地址"/>
                <w:tag w:val="_GBC_176149bee7bf41819b29097eb854f331"/>
                <w:id w:val="12125062"/>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福建省南平市滨江北路</w:t>
                    </w:r>
                    <w:r w:rsidRPr="006F7C24">
                      <w:rPr>
                        <w:sz w:val="18"/>
                        <w:szCs w:val="18"/>
                      </w:rPr>
                      <w:t>177号</w:t>
                    </w:r>
                  </w:p>
                </w:tc>
              </w:sdtContent>
            </w:sdt>
          </w:tr>
          <w:tr w:rsidR="006F7C24" w:rsidRPr="006F7C24" w:rsidTr="006F7C24">
            <w:trPr>
              <w:trHeight w:val="293"/>
            </w:trPr>
            <w:tc>
              <w:tcPr>
                <w:tcW w:w="2169" w:type="pct"/>
                <w:tcBorders>
                  <w:top w:val="single" w:sz="4" w:space="0" w:color="auto"/>
                  <w:bottom w:val="single" w:sz="4" w:space="0" w:color="auto"/>
                  <w:right w:val="single" w:sz="4" w:space="0" w:color="auto"/>
                </w:tcBorders>
                <w:shd w:val="clear" w:color="auto" w:fill="auto"/>
                <w:vAlign w:val="center"/>
              </w:tcPr>
              <w:sdt>
                <w:sdtPr>
                  <w:rPr>
                    <w:rFonts w:hint="eastAsia"/>
                    <w:sz w:val="18"/>
                    <w:szCs w:val="18"/>
                  </w:rPr>
                  <w:tag w:val="_PLD_86df6b07c3cb4a49842ab34107a073eb"/>
                  <w:id w:val="12125063"/>
                  <w:lock w:val="sdtLocked"/>
                </w:sdtPr>
                <w:sdtContent>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公司注册地址的历史变更情况</w:t>
                    </w:r>
                  </w:p>
                </w:sdtContent>
              </w:sdt>
            </w:tc>
            <w:sdt>
              <w:sdtPr>
                <w:rPr>
                  <w:sz w:val="18"/>
                  <w:szCs w:val="18"/>
                </w:rPr>
                <w:alias w:val="公司注册地址的历史变更情况"/>
                <w:tag w:val="_GBC_1ae6dbe87be04682949409d4dbd0335e"/>
                <w:id w:val="12125064"/>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AA516D" w:rsidP="00AA516D">
                    <w:pPr>
                      <w:kinsoku w:val="0"/>
                      <w:overflowPunct w:val="0"/>
                      <w:autoSpaceDE w:val="0"/>
                      <w:autoSpaceDN w:val="0"/>
                      <w:adjustRightInd w:val="0"/>
                      <w:snapToGrid w:val="0"/>
                      <w:jc w:val="both"/>
                      <w:rPr>
                        <w:sz w:val="18"/>
                        <w:szCs w:val="18"/>
                      </w:rPr>
                    </w:pPr>
                    <w:r>
                      <w:rPr>
                        <w:rFonts w:hint="eastAsia"/>
                        <w:sz w:val="18"/>
                        <w:szCs w:val="18"/>
                      </w:rPr>
                      <w:t>报告期内未发生变更</w:t>
                    </w:r>
                  </w:p>
                </w:tc>
              </w:sdtContent>
            </w:sdt>
          </w:tr>
          <w:tr w:rsidR="006F7C24" w:rsidRPr="006F7C24" w:rsidTr="006F7C24">
            <w:trPr>
              <w:trHeight w:val="293"/>
            </w:trPr>
            <w:sdt>
              <w:sdtPr>
                <w:rPr>
                  <w:sz w:val="18"/>
                  <w:szCs w:val="18"/>
                </w:rPr>
                <w:tag w:val="_PLD_afb934b530604b0a8d7df0bf16875d49"/>
                <w:id w:val="1212506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公司办公地址</w:t>
                    </w:r>
                  </w:p>
                </w:tc>
              </w:sdtContent>
            </w:sdt>
            <w:sdt>
              <w:sdtPr>
                <w:rPr>
                  <w:rFonts w:hint="eastAsia"/>
                  <w:sz w:val="18"/>
                  <w:szCs w:val="18"/>
                </w:rPr>
                <w:alias w:val="公司办公地址"/>
                <w:tag w:val="_GBC_5d7ed1a91af0489a99a8b9a1eb39057e"/>
                <w:id w:val="12125066"/>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福州市鼓楼区五四路</w:t>
                    </w:r>
                    <w:r w:rsidRPr="006F7C24">
                      <w:rPr>
                        <w:sz w:val="18"/>
                        <w:szCs w:val="18"/>
                      </w:rPr>
                      <w:t>210号国际大厦二十二层</w:t>
                    </w:r>
                  </w:p>
                </w:tc>
              </w:sdtContent>
            </w:sdt>
          </w:tr>
          <w:tr w:rsidR="006F7C24" w:rsidRPr="006F7C24" w:rsidTr="006F7C24">
            <w:trPr>
              <w:trHeight w:val="293"/>
            </w:trPr>
            <w:sdt>
              <w:sdtPr>
                <w:rPr>
                  <w:sz w:val="18"/>
                  <w:szCs w:val="18"/>
                </w:rPr>
                <w:tag w:val="_PLD_0b92629df2db4d92969852a0afee64f9"/>
                <w:id w:val="12125067"/>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公司办公地址的邮政编码</w:t>
                    </w:r>
                  </w:p>
                </w:tc>
              </w:sdtContent>
            </w:sdt>
            <w:sdt>
              <w:sdtPr>
                <w:rPr>
                  <w:rFonts w:hint="eastAsia"/>
                  <w:sz w:val="18"/>
                  <w:szCs w:val="18"/>
                </w:rPr>
                <w:alias w:val="公司办公地址邮政编码"/>
                <w:tag w:val="_GBC_0b586d6a76e74eb5bfd69803dd5b3f21"/>
                <w:id w:val="12125068"/>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350003</w:t>
                    </w:r>
                  </w:p>
                </w:tc>
              </w:sdtContent>
            </w:sdt>
          </w:tr>
          <w:tr w:rsidR="006F7C24" w:rsidRPr="006F7C24" w:rsidTr="006F7C24">
            <w:trPr>
              <w:trHeight w:val="293"/>
            </w:trPr>
            <w:sdt>
              <w:sdtPr>
                <w:rPr>
                  <w:sz w:val="18"/>
                  <w:szCs w:val="18"/>
                </w:rPr>
                <w:tag w:val="_PLD_0d67a69c3a1340c3a07767557b490fe5"/>
                <w:id w:val="12125069"/>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公司网址</w:t>
                    </w:r>
                  </w:p>
                </w:tc>
              </w:sdtContent>
            </w:sdt>
            <w:sdt>
              <w:sdtPr>
                <w:rPr>
                  <w:rFonts w:hint="eastAsia"/>
                  <w:sz w:val="18"/>
                  <w:szCs w:val="18"/>
                </w:rPr>
                <w:alias w:val="公司国际互联网网址"/>
                <w:tag w:val="_GBC_7230b5ca49734fc2ad410245ff685045"/>
                <w:id w:val="12125070"/>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www.zhongminenergy.com</w:t>
                    </w:r>
                  </w:p>
                </w:tc>
              </w:sdtContent>
            </w:sdt>
          </w:tr>
          <w:tr w:rsidR="006F7C24" w:rsidRPr="006F7C24" w:rsidTr="006F7C24">
            <w:trPr>
              <w:trHeight w:val="293"/>
            </w:trPr>
            <w:sdt>
              <w:sdtPr>
                <w:rPr>
                  <w:sz w:val="18"/>
                  <w:szCs w:val="18"/>
                </w:rPr>
                <w:tag w:val="_PLD_f90a226f402046c6b34fcce5cb28265b"/>
                <w:id w:val="1212507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电子信箱</w:t>
                    </w:r>
                  </w:p>
                </w:tc>
              </w:sdtContent>
            </w:sdt>
            <w:sdt>
              <w:sdtPr>
                <w:rPr>
                  <w:rFonts w:hint="eastAsia"/>
                  <w:sz w:val="18"/>
                  <w:szCs w:val="18"/>
                </w:rPr>
                <w:alias w:val="公司电子信箱"/>
                <w:tag w:val="_GBC_229dc578e23341bbaf9302c6a1aaeb1e"/>
                <w:id w:val="12125072"/>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rFonts w:hint="eastAsia"/>
                        <w:sz w:val="18"/>
                        <w:szCs w:val="18"/>
                      </w:rPr>
                      <w:t>zmzqb@zmny600163.com</w:t>
                    </w:r>
                  </w:p>
                </w:tc>
              </w:sdtContent>
            </w:sdt>
          </w:tr>
          <w:tr w:rsidR="006F7C24" w:rsidRPr="006F7C24" w:rsidTr="006F7C24">
            <w:trPr>
              <w:trHeight w:val="293"/>
            </w:trPr>
            <w:sdt>
              <w:sdtPr>
                <w:rPr>
                  <w:sz w:val="18"/>
                  <w:szCs w:val="18"/>
                </w:rPr>
                <w:tag w:val="_PLD_780e327206de42a7a09f77e6debfb7d1"/>
                <w:id w:val="12125073"/>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6F7C24" w:rsidRPr="006F7C24" w:rsidRDefault="006F7C24" w:rsidP="006F7C24">
                    <w:pPr>
                      <w:kinsoku w:val="0"/>
                      <w:overflowPunct w:val="0"/>
                      <w:autoSpaceDE w:val="0"/>
                      <w:autoSpaceDN w:val="0"/>
                      <w:adjustRightInd w:val="0"/>
                      <w:snapToGrid w:val="0"/>
                      <w:jc w:val="both"/>
                      <w:rPr>
                        <w:sz w:val="18"/>
                        <w:szCs w:val="18"/>
                      </w:rPr>
                    </w:pPr>
                    <w:r w:rsidRPr="006F7C24">
                      <w:rPr>
                        <w:sz w:val="18"/>
                        <w:szCs w:val="18"/>
                      </w:rPr>
                      <w:t>报告期内变更情况查询索引</w:t>
                    </w:r>
                  </w:p>
                </w:tc>
              </w:sdtContent>
            </w:sdt>
            <w:sdt>
              <w:sdtPr>
                <w:rPr>
                  <w:rFonts w:hint="eastAsia"/>
                  <w:sz w:val="18"/>
                  <w:szCs w:val="18"/>
                </w:rPr>
                <w:alias w:val="公司基本情况报告期内变更查询索引"/>
                <w:tag w:val="_GBC_faa254795096437fb73ed03d5cbc1c7e"/>
                <w:id w:val="12125074"/>
                <w:lock w:val="sdtLocked"/>
              </w:sdtPr>
              <w:sdtContent>
                <w:tc>
                  <w:tcPr>
                    <w:tcW w:w="2831" w:type="pct"/>
                    <w:tcBorders>
                      <w:top w:val="single" w:sz="4" w:space="0" w:color="auto"/>
                      <w:left w:val="single" w:sz="4" w:space="0" w:color="auto"/>
                      <w:bottom w:val="single" w:sz="4" w:space="0" w:color="auto"/>
                    </w:tcBorders>
                    <w:vAlign w:val="center"/>
                  </w:tcPr>
                  <w:p w:rsidR="006F7C24" w:rsidRPr="006F7C24" w:rsidRDefault="00AA516D" w:rsidP="00FE0E03">
                    <w:pPr>
                      <w:kinsoku w:val="0"/>
                      <w:overflowPunct w:val="0"/>
                      <w:autoSpaceDE w:val="0"/>
                      <w:autoSpaceDN w:val="0"/>
                      <w:adjustRightInd w:val="0"/>
                      <w:snapToGrid w:val="0"/>
                      <w:jc w:val="both"/>
                      <w:rPr>
                        <w:sz w:val="18"/>
                        <w:szCs w:val="18"/>
                      </w:rPr>
                    </w:pPr>
                    <w:r w:rsidRPr="00AA516D">
                      <w:rPr>
                        <w:rFonts w:hint="eastAsia"/>
                        <w:sz w:val="18"/>
                        <w:szCs w:val="18"/>
                      </w:rPr>
                      <w:t>报告期内未发生变更</w:t>
                    </w:r>
                  </w:p>
                </w:tc>
              </w:sdtContent>
            </w:sdt>
          </w:tr>
        </w:tbl>
        <w:p w:rsidR="00E1320C" w:rsidRPr="006F7C24" w:rsidRDefault="00EA7538" w:rsidP="006F7C24"/>
      </w:sdtContent>
    </w:sdt>
    <w:sdt>
      <w:sdtPr>
        <w:rPr>
          <w:rFonts w:ascii="宋体" w:hAnsi="宋体" w:cs="宋体"/>
          <w:b w:val="0"/>
          <w:bCs w:val="0"/>
          <w:kern w:val="0"/>
          <w:sz w:val="24"/>
          <w:szCs w:val="24"/>
        </w:rPr>
        <w:alias w:val="模块:信息披露及备置地点变更情况简介"/>
        <w:tag w:val="_GBC_20a39c6141734cc19616660ebf1a0dfa"/>
        <w:id w:val="4295844"/>
        <w:lock w:val="sdtLocked"/>
        <w:placeholder>
          <w:docPart w:val="GBC22222222222222222222222222222"/>
        </w:placeholder>
      </w:sdtPr>
      <w:sdtContent>
        <w:p w:rsidR="00FE0E03" w:rsidRDefault="000D0927" w:rsidP="0053162F">
          <w:pPr>
            <w:pStyle w:val="2"/>
            <w:numPr>
              <w:ilvl w:val="0"/>
              <w:numId w:val="104"/>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FE0E03" w:rsidRPr="00FE0E03" w:rsidTr="00FA07C2">
            <w:trPr>
              <w:trHeight w:val="293"/>
            </w:trPr>
            <w:sdt>
              <w:sdtPr>
                <w:rPr>
                  <w:sz w:val="18"/>
                  <w:szCs w:val="18"/>
                </w:rPr>
                <w:tag w:val="_PLD_5a9e1277ac2b48eb8d7aa1b69c532d31"/>
                <w:id w:val="12125191"/>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公司选定的信息披露报纸名称</w:t>
                    </w:r>
                  </w:p>
                </w:tc>
              </w:sdtContent>
            </w:sdt>
            <w:sdt>
              <w:sdtPr>
                <w:rPr>
                  <w:sz w:val="18"/>
                  <w:szCs w:val="18"/>
                </w:rPr>
                <w:alias w:val="公司选定的信息披露报纸名称"/>
                <w:tag w:val="_GBC_ea25303a54e24033a0a9a380e9688e98"/>
                <w:id w:val="12125192"/>
                <w:lock w:val="sdtLocked"/>
              </w:sdtPr>
              <w:sdtContent>
                <w:tc>
                  <w:tcPr>
                    <w:tcW w:w="2831" w:type="pct"/>
                    <w:tcBorders>
                      <w:top w:val="single" w:sz="4" w:space="0" w:color="auto"/>
                      <w:left w:val="single" w:sz="4" w:space="0" w:color="auto"/>
                      <w:bottom w:val="single" w:sz="4" w:space="0" w:color="auto"/>
                    </w:tcBorders>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上海证券报、中国证券报、证券时报、证券日报</w:t>
                    </w:r>
                  </w:p>
                </w:tc>
              </w:sdtContent>
            </w:sdt>
          </w:tr>
          <w:tr w:rsidR="00FE0E03" w:rsidRPr="00FE0E03" w:rsidTr="00FA07C2">
            <w:trPr>
              <w:trHeight w:val="293"/>
            </w:trPr>
            <w:sdt>
              <w:sdtPr>
                <w:rPr>
                  <w:sz w:val="18"/>
                  <w:szCs w:val="18"/>
                </w:rPr>
                <w:tag w:val="_PLD_34ad3e071c96488fa36dcc1913587c39"/>
                <w:id w:val="12125193"/>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登载半年度报告的</w:t>
                    </w:r>
                    <w:r w:rsidRPr="00FE0E03">
                      <w:rPr>
                        <w:rFonts w:hint="eastAsia"/>
                        <w:sz w:val="18"/>
                        <w:szCs w:val="18"/>
                      </w:rPr>
                      <w:t>网站地</w:t>
                    </w:r>
                    <w:r w:rsidRPr="00FE0E03">
                      <w:rPr>
                        <w:sz w:val="18"/>
                        <w:szCs w:val="18"/>
                      </w:rPr>
                      <w:t>址</w:t>
                    </w:r>
                  </w:p>
                </w:tc>
              </w:sdtContent>
            </w:sdt>
            <w:tc>
              <w:tcPr>
                <w:tcW w:w="2831" w:type="pct"/>
                <w:tcBorders>
                  <w:top w:val="single" w:sz="4" w:space="0" w:color="auto"/>
                  <w:left w:val="single" w:sz="4" w:space="0" w:color="auto"/>
                  <w:bottom w:val="single" w:sz="4" w:space="0" w:color="auto"/>
                </w:tcBorders>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http://www.sse.com.cn</w:t>
                </w:r>
              </w:p>
            </w:tc>
          </w:tr>
          <w:tr w:rsidR="00FE0E03" w:rsidRPr="00FE0E03" w:rsidTr="00FA07C2">
            <w:trPr>
              <w:trHeight w:val="293"/>
            </w:trPr>
            <w:sdt>
              <w:sdtPr>
                <w:rPr>
                  <w:sz w:val="18"/>
                  <w:szCs w:val="18"/>
                </w:rPr>
                <w:tag w:val="_PLD_533f230e5c504d15b6024014067b6306"/>
                <w:id w:val="12125194"/>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公司半年度报告备置地点</w:t>
                    </w:r>
                  </w:p>
                </w:tc>
              </w:sdtContent>
            </w:sdt>
            <w:tc>
              <w:tcPr>
                <w:tcW w:w="2831" w:type="pct"/>
                <w:tcBorders>
                  <w:top w:val="single" w:sz="4" w:space="0" w:color="auto"/>
                  <w:left w:val="single" w:sz="4" w:space="0" w:color="auto"/>
                  <w:bottom w:val="single" w:sz="4" w:space="0" w:color="auto"/>
                </w:tcBorders>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公司证券法务部</w:t>
                </w:r>
              </w:p>
            </w:tc>
          </w:tr>
          <w:tr w:rsidR="00FE0E03" w:rsidRPr="00FE0E03" w:rsidTr="00FA07C2">
            <w:trPr>
              <w:trHeight w:val="293"/>
            </w:trPr>
            <w:sdt>
              <w:sdtPr>
                <w:rPr>
                  <w:sz w:val="18"/>
                  <w:szCs w:val="18"/>
                </w:rPr>
                <w:tag w:val="_PLD_71b3b22b33f543709c7346090ee03414"/>
                <w:id w:val="12125195"/>
                <w:lock w:val="sdtLocked"/>
              </w:sdtPr>
              <w:sdtContent>
                <w:tc>
                  <w:tcPr>
                    <w:tcW w:w="2169" w:type="pct"/>
                    <w:tcBorders>
                      <w:top w:val="single" w:sz="4" w:space="0" w:color="auto"/>
                      <w:bottom w:val="single" w:sz="4" w:space="0" w:color="auto"/>
                      <w:right w:val="single" w:sz="4" w:space="0" w:color="auto"/>
                    </w:tcBorders>
                    <w:shd w:val="clear" w:color="auto" w:fill="auto"/>
                    <w:vAlign w:val="center"/>
                  </w:tcPr>
                  <w:p w:rsidR="00FE0E03" w:rsidRPr="00FE0E03" w:rsidRDefault="00FE0E03" w:rsidP="00FA07C2">
                    <w:pPr>
                      <w:kinsoku w:val="0"/>
                      <w:overflowPunct w:val="0"/>
                      <w:autoSpaceDE w:val="0"/>
                      <w:autoSpaceDN w:val="0"/>
                      <w:adjustRightInd w:val="0"/>
                      <w:snapToGrid w:val="0"/>
                      <w:jc w:val="both"/>
                      <w:rPr>
                        <w:sz w:val="18"/>
                        <w:szCs w:val="18"/>
                      </w:rPr>
                    </w:pPr>
                    <w:r w:rsidRPr="00FE0E03">
                      <w:rPr>
                        <w:sz w:val="18"/>
                        <w:szCs w:val="18"/>
                      </w:rPr>
                      <w:t>报告期内变更情况查询索引</w:t>
                    </w:r>
                  </w:p>
                </w:tc>
              </w:sdtContent>
            </w:sdt>
            <w:tc>
              <w:tcPr>
                <w:tcW w:w="2831" w:type="pct"/>
                <w:tcBorders>
                  <w:top w:val="single" w:sz="4" w:space="0" w:color="auto"/>
                  <w:left w:val="single" w:sz="4" w:space="0" w:color="auto"/>
                  <w:bottom w:val="single" w:sz="4" w:space="0" w:color="auto"/>
                </w:tcBorders>
                <w:vAlign w:val="center"/>
              </w:tcPr>
              <w:p w:rsidR="00FE0E03" w:rsidRPr="00FE0E03" w:rsidRDefault="00AA516D" w:rsidP="00FA07C2">
                <w:pPr>
                  <w:jc w:val="both"/>
                  <w:rPr>
                    <w:sz w:val="18"/>
                    <w:szCs w:val="18"/>
                  </w:rPr>
                </w:pPr>
                <w:r w:rsidRPr="00AA516D">
                  <w:rPr>
                    <w:rFonts w:hint="eastAsia"/>
                    <w:sz w:val="18"/>
                    <w:szCs w:val="18"/>
                  </w:rPr>
                  <w:t>报告期内未发生变更</w:t>
                </w:r>
              </w:p>
            </w:tc>
          </w:tr>
        </w:tbl>
        <w:p w:rsidR="00E1320C" w:rsidRPr="00FE0E03" w:rsidRDefault="00EA7538" w:rsidP="00FE0E03"/>
      </w:sdtContent>
    </w:sdt>
    <w:bookmarkStart w:id="11" w:name="_Toc342051045" w:displacedByCustomXml="next"/>
    <w:bookmarkStart w:id="12" w:name="_Toc342565885" w:displacedByCustomXml="next"/>
    <w:sdt>
      <w:sdtPr>
        <w:rPr>
          <w:rFonts w:ascii="宋体" w:hAnsi="宋体" w:cs="宋体" w:hint="eastAsia"/>
          <w:b w:val="0"/>
          <w:bCs w:val="0"/>
          <w:kern w:val="0"/>
          <w:sz w:val="24"/>
          <w:szCs w:val="24"/>
        </w:rPr>
        <w:alias w:val="模块:公司股票简况"/>
        <w:tag w:val="_GBC_f73e31215837403db78d7a2ed15723c6"/>
        <w:id w:val="26932534"/>
        <w:lock w:val="sdtLocked"/>
        <w:placeholder>
          <w:docPart w:val="GBC22222222222222222222222222222"/>
        </w:placeholder>
      </w:sdtPr>
      <w:sdtEndPr>
        <w:rPr>
          <w:color w:val="0070C0"/>
        </w:rPr>
      </w:sdtEndPr>
      <w:sdtContent>
        <w:p w:rsidR="00E1320C" w:rsidRDefault="000D0927" w:rsidP="0053162F">
          <w:pPr>
            <w:pStyle w:val="2"/>
            <w:numPr>
              <w:ilvl w:val="0"/>
              <w:numId w:val="104"/>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B611EB" w:rsidRPr="00B611EB" w:rsidTr="00B611EB">
            <w:trPr>
              <w:trHeight w:val="293"/>
            </w:trPr>
            <w:sdt>
              <w:sdtPr>
                <w:rPr>
                  <w:sz w:val="18"/>
                  <w:szCs w:val="18"/>
                </w:rPr>
                <w:tag w:val="_PLD_136d907086394f5eaee0ec7d22ac5510"/>
                <w:id w:val="12125280"/>
                <w:lock w:val="sdtLocked"/>
              </w:sdtPr>
              <w:sdtContent>
                <w:tc>
                  <w:tcPr>
                    <w:tcW w:w="1000" w:type="pct"/>
                    <w:tcBorders>
                      <w:top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rFonts w:hint="eastAsia"/>
                        <w:sz w:val="18"/>
                        <w:szCs w:val="18"/>
                      </w:rPr>
                      <w:t>股票种类</w:t>
                    </w:r>
                  </w:p>
                </w:tc>
              </w:sdtContent>
            </w:sdt>
            <w:sdt>
              <w:sdtPr>
                <w:rPr>
                  <w:sz w:val="18"/>
                  <w:szCs w:val="18"/>
                </w:rPr>
                <w:tag w:val="_PLD_6a843bcbb5a24c0aa6b5fa899c00d11d"/>
                <w:id w:val="12125281"/>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rFonts w:hint="eastAsia"/>
                        <w:sz w:val="18"/>
                        <w:szCs w:val="18"/>
                      </w:rPr>
                      <w:t>股票上市交易所</w:t>
                    </w:r>
                  </w:p>
                </w:tc>
              </w:sdtContent>
            </w:sdt>
            <w:sdt>
              <w:sdtPr>
                <w:rPr>
                  <w:sz w:val="18"/>
                  <w:szCs w:val="18"/>
                </w:rPr>
                <w:tag w:val="_PLD_c012a58bb3cc4bbd9a7de1f52bd17553"/>
                <w:id w:val="1212528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rFonts w:hint="eastAsia"/>
                        <w:sz w:val="18"/>
                        <w:szCs w:val="18"/>
                      </w:rPr>
                      <w:t>股票简称</w:t>
                    </w:r>
                  </w:p>
                </w:tc>
              </w:sdtContent>
            </w:sdt>
            <w:sdt>
              <w:sdtPr>
                <w:rPr>
                  <w:sz w:val="18"/>
                  <w:szCs w:val="18"/>
                </w:rPr>
                <w:tag w:val="_PLD_9fa1e8781b094b29b21027138e9f63e8"/>
                <w:id w:val="1212528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rFonts w:hint="eastAsia"/>
                        <w:sz w:val="18"/>
                        <w:szCs w:val="18"/>
                      </w:rPr>
                      <w:t>股票代码</w:t>
                    </w:r>
                  </w:p>
                </w:tc>
              </w:sdtContent>
            </w:sdt>
            <w:sdt>
              <w:sdtPr>
                <w:rPr>
                  <w:sz w:val="18"/>
                  <w:szCs w:val="18"/>
                </w:rPr>
                <w:tag w:val="_PLD_38293dc771ef4460bd5252827867d07d"/>
                <w:id w:val="12125284"/>
                <w:lock w:val="sdtLocked"/>
              </w:sdtPr>
              <w:sdtContent>
                <w:tc>
                  <w:tcPr>
                    <w:tcW w:w="1000" w:type="pct"/>
                    <w:tcBorders>
                      <w:top w:val="single" w:sz="4" w:space="0" w:color="auto"/>
                      <w:left w:val="single" w:sz="4" w:space="0" w:color="auto"/>
                      <w:bottom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rFonts w:hint="eastAsia"/>
                        <w:sz w:val="18"/>
                        <w:szCs w:val="18"/>
                      </w:rPr>
                      <w:t>变更前股票简称</w:t>
                    </w:r>
                  </w:p>
                </w:tc>
              </w:sdtContent>
            </w:sdt>
          </w:tr>
          <w:sdt>
            <w:sdtPr>
              <w:rPr>
                <w:rFonts w:hint="eastAsia"/>
                <w:sz w:val="18"/>
                <w:szCs w:val="18"/>
              </w:rPr>
              <w:alias w:val="公司其他股票简况"/>
              <w:tag w:val="_GBC_4e064b55e0734b1d9be1e41379a353e2"/>
              <w:id w:val="12125285"/>
            </w:sdtPr>
            <w:sdtContent>
              <w:tr w:rsidR="00B611EB" w:rsidRPr="00B611EB" w:rsidTr="00B611EB">
                <w:trPr>
                  <w:trHeight w:val="293"/>
                </w:trPr>
                <w:tc>
                  <w:tcPr>
                    <w:tcW w:w="1000" w:type="pct"/>
                    <w:tcBorders>
                      <w:top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sz w:val="18"/>
                        <w:szCs w:val="18"/>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sz w:val="18"/>
                        <w:szCs w:val="18"/>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sz w:val="18"/>
                        <w:szCs w:val="18"/>
                      </w:rPr>
                      <w:t>中闽能源</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sz w:val="18"/>
                        <w:szCs w:val="18"/>
                      </w:rPr>
                      <w:t>600163</w:t>
                    </w:r>
                  </w:p>
                </w:tc>
                <w:tc>
                  <w:tcPr>
                    <w:tcW w:w="1000" w:type="pct"/>
                    <w:tcBorders>
                      <w:top w:val="single" w:sz="4" w:space="0" w:color="auto"/>
                      <w:left w:val="single" w:sz="4" w:space="0" w:color="auto"/>
                      <w:bottom w:val="single" w:sz="4" w:space="0" w:color="auto"/>
                    </w:tcBorders>
                    <w:shd w:val="clear" w:color="auto" w:fill="auto"/>
                    <w:vAlign w:val="center"/>
                  </w:tcPr>
                  <w:p w:rsidR="00B611EB" w:rsidRPr="00B611EB" w:rsidRDefault="00B611EB" w:rsidP="00B611EB">
                    <w:pPr>
                      <w:kinsoku w:val="0"/>
                      <w:overflowPunct w:val="0"/>
                      <w:autoSpaceDE w:val="0"/>
                      <w:autoSpaceDN w:val="0"/>
                      <w:adjustRightInd w:val="0"/>
                      <w:snapToGrid w:val="0"/>
                      <w:jc w:val="center"/>
                      <w:rPr>
                        <w:sz w:val="18"/>
                        <w:szCs w:val="18"/>
                      </w:rPr>
                    </w:pPr>
                    <w:r w:rsidRPr="00B611EB">
                      <w:rPr>
                        <w:sz w:val="18"/>
                        <w:szCs w:val="18"/>
                      </w:rPr>
                      <w:t>*ST闽能</w:t>
                    </w:r>
                  </w:p>
                </w:tc>
              </w:tr>
            </w:sdtContent>
          </w:sdt>
        </w:tbl>
        <w:p w:rsidR="00E1320C" w:rsidRDefault="00EA7538">
          <w:pPr>
            <w:kinsoku w:val="0"/>
            <w:overflowPunct w:val="0"/>
            <w:autoSpaceDE w:val="0"/>
            <w:autoSpaceDN w:val="0"/>
            <w:adjustRightInd w:val="0"/>
            <w:snapToGrid w:val="0"/>
            <w:rPr>
              <w:color w:val="0070C0"/>
            </w:rPr>
          </w:pPr>
        </w:p>
      </w:sdtContent>
    </w:sdt>
    <w:sdt>
      <w:sdtPr>
        <w:rPr>
          <w:rFonts w:ascii="宋体" w:hAnsi="宋体" w:cs="宋体"/>
          <w:b w:val="0"/>
          <w:bCs w:val="0"/>
          <w:kern w:val="0"/>
          <w:sz w:val="24"/>
          <w:szCs w:val="24"/>
        </w:rPr>
        <w:alias w:val="模块:其他有关资料"/>
        <w:tag w:val="_GBC_cd186ef4acaf4e28b71fed998e691ebd"/>
        <w:id w:val="4295963"/>
        <w:lock w:val="sdtLocked"/>
        <w:placeholder>
          <w:docPart w:val="GBC22222222222222222222222222222"/>
        </w:placeholder>
      </w:sdtPr>
      <w:sdtEndPr>
        <w:rPr>
          <w:rFonts w:hint="eastAsia"/>
        </w:rPr>
      </w:sdtEndPr>
      <w:sdtContent>
        <w:p w:rsidR="00E1320C" w:rsidRDefault="000D0927" w:rsidP="0053162F">
          <w:pPr>
            <w:pStyle w:val="2"/>
            <w:numPr>
              <w:ilvl w:val="0"/>
              <w:numId w:val="104"/>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rsidR="00E1320C" w:rsidRDefault="00EA7538" w:rsidP="00B611EB">
              <w:r w:rsidRPr="00F62C4A">
                <w:rPr>
                  <w:sz w:val="21"/>
                </w:rPr>
                <w:fldChar w:fldCharType="begin"/>
              </w:r>
              <w:r w:rsidR="00B611EB" w:rsidRPr="00F62C4A">
                <w:rPr>
                  <w:sz w:val="21"/>
                </w:rPr>
                <w:instrText xml:space="preserve"> MACROBUTTON  SnrToggleCheckbox □适用 </w:instrText>
              </w:r>
              <w:r w:rsidRPr="00F62C4A">
                <w:rPr>
                  <w:sz w:val="21"/>
                </w:rPr>
                <w:fldChar w:fldCharType="end"/>
              </w:r>
              <w:r w:rsidRPr="00F62C4A">
                <w:rPr>
                  <w:sz w:val="21"/>
                </w:rPr>
                <w:fldChar w:fldCharType="begin"/>
              </w:r>
              <w:r w:rsidR="00B611EB" w:rsidRPr="00F62C4A">
                <w:rPr>
                  <w:sz w:val="21"/>
                </w:rPr>
                <w:instrText xml:space="preserve"> MACROBUTTON  SnrToggleCheckbox √不适用 </w:instrText>
              </w:r>
              <w:r w:rsidRPr="00F62C4A">
                <w:rPr>
                  <w:sz w:val="21"/>
                </w:rPr>
                <w:fldChar w:fldCharType="end"/>
              </w:r>
            </w:p>
          </w:sdtContent>
        </w:sdt>
      </w:sdtContent>
    </w:sdt>
    <w:p w:rsidR="00E1320C" w:rsidRDefault="00E1320C">
      <w:pPr>
        <w:rPr>
          <w:bdr w:val="single" w:sz="4" w:space="0" w:color="auto"/>
        </w:rPr>
      </w:pPr>
    </w:p>
    <w:p w:rsidR="00E1320C" w:rsidRDefault="000D0927" w:rsidP="0053162F">
      <w:pPr>
        <w:pStyle w:val="2"/>
        <w:numPr>
          <w:ilvl w:val="0"/>
          <w:numId w:val="104"/>
        </w:numPr>
        <w:ind w:firstLineChars="0"/>
      </w:pPr>
      <w:bookmarkStart w:id="13" w:name="_Toc342056397"/>
      <w:bookmarkStart w:id="14" w:name="_Toc342565889"/>
      <w:r>
        <w:rPr>
          <w:rFonts w:hint="eastAsia"/>
        </w:rPr>
        <w:t>公司主要会计数据和财务指标</w:t>
      </w:r>
      <w:bookmarkEnd w:id="13"/>
      <w:bookmarkEnd w:id="14"/>
    </w:p>
    <w:p w:rsidR="00E1320C" w:rsidRDefault="000D0927">
      <w:pPr>
        <w:pStyle w:val="3"/>
        <w:numPr>
          <w:ilvl w:val="1"/>
          <w:numId w:val="2"/>
        </w:numPr>
        <w:rPr>
          <w:rFonts w:ascii="宋体" w:hAnsi="宋体"/>
        </w:rPr>
      </w:pPr>
      <w:r>
        <w:rPr>
          <w:rFonts w:ascii="宋体" w:hAnsi="宋体" w:hint="eastAsia"/>
        </w:rPr>
        <w:t>主要会计数据</w:t>
      </w:r>
    </w:p>
    <w:p w:rsidR="00E1320C" w:rsidRPr="003F0AC5" w:rsidRDefault="000D0927">
      <w:pPr>
        <w:jc w:val="right"/>
        <w:rPr>
          <w:sz w:val="21"/>
          <w:szCs w:val="21"/>
        </w:rPr>
      </w:pPr>
      <w:r w:rsidRPr="003F0AC5">
        <w:rPr>
          <w:rFonts w:hint="eastAsia"/>
          <w:sz w:val="21"/>
          <w:szCs w:val="21"/>
        </w:rPr>
        <w:t>单位：</w:t>
      </w:r>
      <w:sdt>
        <w:sdtPr>
          <w:rPr>
            <w:rFonts w:hint="eastAsia"/>
            <w:sz w:val="21"/>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F0AC5">
            <w:rPr>
              <w:rFonts w:hint="eastAsia"/>
              <w:sz w:val="21"/>
              <w:szCs w:val="21"/>
            </w:rPr>
            <w:t>元</w:t>
          </w:r>
        </w:sdtContent>
      </w:sdt>
      <w:r w:rsidRPr="003F0AC5">
        <w:rPr>
          <w:rFonts w:hint="eastAsia"/>
          <w:sz w:val="21"/>
          <w:szCs w:val="21"/>
        </w:rPr>
        <w:t xml:space="preserve">  币种：</w:t>
      </w:r>
      <w:sdt>
        <w:sdtPr>
          <w:rPr>
            <w:rFonts w:hint="eastAsia"/>
            <w:sz w:val="21"/>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F0AC5">
            <w:rPr>
              <w:rFonts w:hint="eastAsia"/>
              <w:sz w:val="21"/>
              <w:szCs w:val="21"/>
            </w:rPr>
            <w:t>人民币</w:t>
          </w:r>
        </w:sdtContent>
      </w:sdt>
    </w:p>
    <w:bookmarkStart w:id="15" w:name="_Hlk72769913" w:displacedByCustomXml="next"/>
    <w:sdt>
      <w:sdtPr>
        <w:rPr>
          <w:rFonts w:hint="eastAsia"/>
          <w:sz w:val="18"/>
          <w:szCs w:val="18"/>
        </w:rPr>
        <w:alias w:val="选项模块:主要会计数据(无追溯)"/>
        <w:tag w:val="_GBC_aea1fefe2cc54d88a8a870982a41d97a"/>
        <w:id w:val="21348610"/>
        <w:placeholder>
          <w:docPart w:val="GBC22222222222222222222222222222"/>
        </w:placeholder>
      </w:sdtPr>
      <w:sdtEndPr>
        <w:rPr>
          <w:rFonts w:hint="default"/>
        </w:rPr>
      </w:sdtEndPr>
      <w:sdtContent>
        <w:tbl>
          <w:tblPr>
            <w:tblStyle w:val="a6"/>
            <w:tblW w:w="5000" w:type="pct"/>
            <w:tblLook w:val="0000"/>
          </w:tblPr>
          <w:tblGrid>
            <w:gridCol w:w="3677"/>
            <w:gridCol w:w="1821"/>
            <w:gridCol w:w="1792"/>
            <w:gridCol w:w="1759"/>
          </w:tblGrid>
          <w:tr w:rsidR="00E1320C" w:rsidRPr="00B611EB" w:rsidTr="000E4B54">
            <w:trPr>
              <w:trHeight w:val="596"/>
            </w:trPr>
            <w:sdt>
              <w:sdtPr>
                <w:rPr>
                  <w:rFonts w:hint="eastAsia"/>
                  <w:sz w:val="18"/>
                  <w:szCs w:val="18"/>
                </w:rPr>
                <w:tag w:val="_PLD_e63d02b963714237aa4678b1878c888d"/>
                <w:id w:val="1805186311"/>
                <w:lock w:val="sdtLocked"/>
              </w:sdtPr>
              <w:sdtEndPr>
                <w:rPr>
                  <w:rFonts w:hint="default"/>
                </w:rPr>
              </w:sdtEndPr>
              <w:sdtContent>
                <w:tc>
                  <w:tcPr>
                    <w:tcW w:w="2032" w:type="pct"/>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rFonts w:hint="eastAsia"/>
                        <w:sz w:val="18"/>
                        <w:szCs w:val="18"/>
                      </w:rPr>
                      <w:t>主要会计数据</w:t>
                    </w:r>
                  </w:p>
                </w:tc>
              </w:sdtContent>
            </w:sdt>
            <w:sdt>
              <w:sdtPr>
                <w:rPr>
                  <w:sz w:val="18"/>
                  <w:szCs w:val="18"/>
                </w:rPr>
                <w:tag w:val="_PLD_913ae157f7e74eee947ea98d96be3599"/>
                <w:id w:val="-2036571348"/>
                <w:lock w:val="sdtLocked"/>
              </w:sdtPr>
              <w:sdtContent>
                <w:tc>
                  <w:tcPr>
                    <w:tcW w:w="1006" w:type="pct"/>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rFonts w:hint="eastAsia"/>
                        <w:sz w:val="18"/>
                        <w:szCs w:val="18"/>
                      </w:rPr>
                      <w:t>本</w:t>
                    </w:r>
                    <w:r w:rsidRPr="00B611EB">
                      <w:rPr>
                        <w:sz w:val="18"/>
                        <w:szCs w:val="18"/>
                      </w:rPr>
                      <w:t>报告期</w:t>
                    </w:r>
                  </w:p>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（1－6月）</w:t>
                    </w:r>
                  </w:p>
                </w:tc>
              </w:sdtContent>
            </w:sdt>
            <w:sdt>
              <w:sdtPr>
                <w:rPr>
                  <w:sz w:val="18"/>
                  <w:szCs w:val="18"/>
                </w:rPr>
                <w:tag w:val="_PLD_0f32665f64034720b1ecd674058f4d8b"/>
                <w:id w:val="-428284126"/>
                <w:lock w:val="sdtLocked"/>
              </w:sdtPr>
              <w:sdtContent>
                <w:tc>
                  <w:tcPr>
                    <w:tcW w:w="990" w:type="pct"/>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上年同期</w:t>
                    </w:r>
                  </w:p>
                </w:tc>
              </w:sdtContent>
            </w:sdt>
            <w:sdt>
              <w:sdtPr>
                <w:rPr>
                  <w:sz w:val="18"/>
                  <w:szCs w:val="18"/>
                </w:rPr>
                <w:tag w:val="_PLD_e634aa67fe8c44038b152224d8a245d6"/>
                <w:id w:val="1829710731"/>
                <w:lock w:val="sdtLocked"/>
              </w:sdtPr>
              <w:sdtContent>
                <w:tc>
                  <w:tcPr>
                    <w:tcW w:w="972" w:type="pct"/>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本报告期比上年同期增减(%)</w:t>
                    </w:r>
                  </w:p>
                </w:tc>
              </w:sdtContent>
            </w:sdt>
          </w:tr>
          <w:tr w:rsidR="00B611EB" w:rsidRPr="00B611EB" w:rsidTr="00B611EB">
            <w:trPr>
              <w:trHeight w:val="285"/>
            </w:trPr>
            <w:sdt>
              <w:sdtPr>
                <w:rPr>
                  <w:sz w:val="18"/>
                  <w:szCs w:val="18"/>
                </w:rPr>
                <w:tag w:val="_PLD_601d7d8438f74f1c9abca1ce60a4f163"/>
                <w:id w:val="-1257908106"/>
                <w:lock w:val="sdtLocked"/>
              </w:sdtPr>
              <w:sdtContent>
                <w:tc>
                  <w:tcPr>
                    <w:tcW w:w="2032" w:type="pct"/>
                    <w:vAlign w:val="center"/>
                  </w:tcPr>
                  <w:p w:rsidR="00B611EB" w:rsidRPr="00B611EB" w:rsidRDefault="00B611EB" w:rsidP="00B611EB">
                    <w:pPr>
                      <w:kinsoku w:val="0"/>
                      <w:overflowPunct w:val="0"/>
                      <w:autoSpaceDE w:val="0"/>
                      <w:autoSpaceDN w:val="0"/>
                      <w:adjustRightInd w:val="0"/>
                      <w:snapToGrid w:val="0"/>
                      <w:rPr>
                        <w:sz w:val="18"/>
                        <w:szCs w:val="18"/>
                      </w:rPr>
                    </w:pPr>
                    <w:r w:rsidRPr="00B611EB">
                      <w:rPr>
                        <w:rFonts w:hint="eastAsia"/>
                        <w:sz w:val="18"/>
                        <w:szCs w:val="18"/>
                      </w:rPr>
                      <w:t>营业收入</w:t>
                    </w:r>
                  </w:p>
                </w:tc>
              </w:sdtContent>
            </w:sdt>
            <w:tc>
              <w:tcPr>
                <w:tcW w:w="1006"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sz w:val="18"/>
                    <w:szCs w:val="18"/>
                  </w:rPr>
                  <w:t>731,210,331.16</w:t>
                </w:r>
              </w:p>
            </w:tc>
            <w:tc>
              <w:tcPr>
                <w:tcW w:w="990" w:type="pct"/>
                <w:vAlign w:val="center"/>
              </w:tcPr>
              <w:p w:rsidR="00B611EB" w:rsidRPr="00B611EB" w:rsidRDefault="00B611EB" w:rsidP="00B611EB">
                <w:pPr>
                  <w:jc w:val="right"/>
                  <w:rPr>
                    <w:sz w:val="18"/>
                    <w:szCs w:val="18"/>
                  </w:rPr>
                </w:pPr>
                <w:r w:rsidRPr="00B611EB">
                  <w:rPr>
                    <w:sz w:val="18"/>
                    <w:szCs w:val="18"/>
                  </w:rPr>
                  <w:t>445,765,789.53</w:t>
                </w:r>
              </w:p>
            </w:tc>
            <w:tc>
              <w:tcPr>
                <w:tcW w:w="972"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rFonts w:hint="eastAsia"/>
                    <w:sz w:val="18"/>
                    <w:szCs w:val="18"/>
                  </w:rPr>
                  <w:t>64.03</w:t>
                </w:r>
              </w:p>
            </w:tc>
          </w:tr>
          <w:tr w:rsidR="00B611EB" w:rsidRPr="00B611EB" w:rsidTr="00B611EB">
            <w:trPr>
              <w:trHeight w:val="285"/>
            </w:trPr>
            <w:sdt>
              <w:sdtPr>
                <w:rPr>
                  <w:sz w:val="18"/>
                  <w:szCs w:val="18"/>
                </w:rPr>
                <w:tag w:val="_PLD_1825ec6c60fc481f877063c3cecfffca"/>
                <w:id w:val="-1669391866"/>
                <w:lock w:val="sdtLocked"/>
              </w:sdtPr>
              <w:sdtContent>
                <w:tc>
                  <w:tcPr>
                    <w:tcW w:w="2032" w:type="pct"/>
                    <w:vAlign w:val="center"/>
                  </w:tcPr>
                  <w:p w:rsidR="00B611EB" w:rsidRPr="00B611EB" w:rsidRDefault="00B611EB" w:rsidP="00B611EB">
                    <w:pPr>
                      <w:kinsoku w:val="0"/>
                      <w:overflowPunct w:val="0"/>
                      <w:autoSpaceDE w:val="0"/>
                      <w:autoSpaceDN w:val="0"/>
                      <w:adjustRightInd w:val="0"/>
                      <w:snapToGrid w:val="0"/>
                      <w:rPr>
                        <w:sz w:val="18"/>
                        <w:szCs w:val="18"/>
                      </w:rPr>
                    </w:pPr>
                    <w:r w:rsidRPr="00B611EB">
                      <w:rPr>
                        <w:rFonts w:hint="eastAsia"/>
                        <w:sz w:val="18"/>
                        <w:szCs w:val="18"/>
                      </w:rPr>
                      <w:t>归属于上市公司股东的净利润</w:t>
                    </w:r>
                  </w:p>
                </w:tc>
              </w:sdtContent>
            </w:sdt>
            <w:tc>
              <w:tcPr>
                <w:tcW w:w="1006"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sz w:val="18"/>
                    <w:szCs w:val="18"/>
                  </w:rPr>
                  <w:t>315,369,903.46</w:t>
                </w:r>
              </w:p>
            </w:tc>
            <w:tc>
              <w:tcPr>
                <w:tcW w:w="990" w:type="pct"/>
                <w:vAlign w:val="center"/>
              </w:tcPr>
              <w:p w:rsidR="00B611EB" w:rsidRPr="00B611EB" w:rsidRDefault="00B611EB" w:rsidP="00B611EB">
                <w:pPr>
                  <w:jc w:val="right"/>
                  <w:rPr>
                    <w:sz w:val="18"/>
                    <w:szCs w:val="18"/>
                  </w:rPr>
                </w:pPr>
                <w:r w:rsidRPr="00B611EB">
                  <w:rPr>
                    <w:sz w:val="18"/>
                    <w:szCs w:val="18"/>
                  </w:rPr>
                  <w:t>140,695,386.91</w:t>
                </w:r>
              </w:p>
            </w:tc>
            <w:tc>
              <w:tcPr>
                <w:tcW w:w="972"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rFonts w:hint="eastAsia"/>
                    <w:sz w:val="18"/>
                    <w:szCs w:val="18"/>
                  </w:rPr>
                  <w:t>124.15</w:t>
                </w:r>
              </w:p>
            </w:tc>
          </w:tr>
          <w:tr w:rsidR="00B611EB" w:rsidRPr="00B611EB" w:rsidTr="00B611EB">
            <w:trPr>
              <w:trHeight w:val="285"/>
            </w:trPr>
            <w:sdt>
              <w:sdtPr>
                <w:rPr>
                  <w:sz w:val="18"/>
                  <w:szCs w:val="18"/>
                </w:rPr>
                <w:tag w:val="_PLD_f59cc08add024388b79135816e85f0a1"/>
                <w:id w:val="-1608569322"/>
                <w:lock w:val="sdtLocked"/>
              </w:sdtPr>
              <w:sdtContent>
                <w:tc>
                  <w:tcPr>
                    <w:tcW w:w="2032" w:type="pct"/>
                    <w:vAlign w:val="center"/>
                  </w:tcPr>
                  <w:p w:rsidR="00B611EB" w:rsidRPr="00B611EB" w:rsidRDefault="00B611EB" w:rsidP="00B611EB">
                    <w:pPr>
                      <w:kinsoku w:val="0"/>
                      <w:overflowPunct w:val="0"/>
                      <w:autoSpaceDE w:val="0"/>
                      <w:autoSpaceDN w:val="0"/>
                      <w:adjustRightInd w:val="0"/>
                      <w:snapToGrid w:val="0"/>
                      <w:rPr>
                        <w:sz w:val="18"/>
                        <w:szCs w:val="18"/>
                      </w:rPr>
                    </w:pPr>
                    <w:r w:rsidRPr="00B611EB">
                      <w:rPr>
                        <w:rFonts w:hint="eastAsia"/>
                        <w:sz w:val="18"/>
                        <w:szCs w:val="18"/>
                      </w:rPr>
                      <w:t>归属于上市公司股东的扣除非经常性损益的净利润</w:t>
                    </w:r>
                  </w:p>
                </w:tc>
              </w:sdtContent>
            </w:sdt>
            <w:tc>
              <w:tcPr>
                <w:tcW w:w="1006" w:type="pct"/>
                <w:vAlign w:val="center"/>
              </w:tcPr>
              <w:p w:rsidR="00B611EB" w:rsidRPr="00B611EB" w:rsidRDefault="00BA5848" w:rsidP="00B611EB">
                <w:pPr>
                  <w:kinsoku w:val="0"/>
                  <w:overflowPunct w:val="0"/>
                  <w:autoSpaceDE w:val="0"/>
                  <w:autoSpaceDN w:val="0"/>
                  <w:adjustRightInd w:val="0"/>
                  <w:snapToGrid w:val="0"/>
                  <w:jc w:val="right"/>
                  <w:rPr>
                    <w:sz w:val="18"/>
                    <w:szCs w:val="18"/>
                  </w:rPr>
                </w:pPr>
                <w:r>
                  <w:rPr>
                    <w:sz w:val="18"/>
                    <w:szCs w:val="18"/>
                  </w:rPr>
                  <w:t>314,784,459.27</w:t>
                </w:r>
              </w:p>
            </w:tc>
            <w:tc>
              <w:tcPr>
                <w:tcW w:w="990" w:type="pct"/>
                <w:vAlign w:val="center"/>
              </w:tcPr>
              <w:p w:rsidR="00B611EB" w:rsidRPr="00B611EB" w:rsidRDefault="00B611EB" w:rsidP="00B611EB">
                <w:pPr>
                  <w:jc w:val="right"/>
                  <w:rPr>
                    <w:sz w:val="18"/>
                    <w:szCs w:val="18"/>
                  </w:rPr>
                </w:pPr>
                <w:r w:rsidRPr="00B611EB">
                  <w:rPr>
                    <w:sz w:val="18"/>
                    <w:szCs w:val="18"/>
                  </w:rPr>
                  <w:t>121,447,742.18</w:t>
                </w:r>
              </w:p>
            </w:tc>
            <w:tc>
              <w:tcPr>
                <w:tcW w:w="972" w:type="pct"/>
                <w:vAlign w:val="center"/>
              </w:tcPr>
              <w:p w:rsidR="00B611EB" w:rsidRPr="00B611EB" w:rsidRDefault="00BA5848" w:rsidP="00B611EB">
                <w:pPr>
                  <w:kinsoku w:val="0"/>
                  <w:overflowPunct w:val="0"/>
                  <w:autoSpaceDE w:val="0"/>
                  <w:autoSpaceDN w:val="0"/>
                  <w:adjustRightInd w:val="0"/>
                  <w:snapToGrid w:val="0"/>
                  <w:jc w:val="right"/>
                  <w:rPr>
                    <w:sz w:val="18"/>
                    <w:szCs w:val="18"/>
                  </w:rPr>
                </w:pPr>
                <w:r>
                  <w:rPr>
                    <w:sz w:val="18"/>
                    <w:szCs w:val="18"/>
                  </w:rPr>
                  <w:t>159.19</w:t>
                </w:r>
              </w:p>
            </w:tc>
          </w:tr>
          <w:tr w:rsidR="00B611EB" w:rsidRPr="00B611EB" w:rsidTr="00B611EB">
            <w:trPr>
              <w:trHeight w:val="285"/>
            </w:trPr>
            <w:sdt>
              <w:sdtPr>
                <w:rPr>
                  <w:sz w:val="18"/>
                  <w:szCs w:val="18"/>
                </w:rPr>
                <w:tag w:val="_PLD_895da6708d8042d69e93b2530ead8964"/>
                <w:id w:val="1309900641"/>
                <w:lock w:val="sdtLocked"/>
              </w:sdtPr>
              <w:sdtContent>
                <w:tc>
                  <w:tcPr>
                    <w:tcW w:w="2032" w:type="pct"/>
                    <w:vAlign w:val="center"/>
                  </w:tcPr>
                  <w:p w:rsidR="00B611EB" w:rsidRPr="00B611EB" w:rsidRDefault="00B611EB" w:rsidP="00B611EB">
                    <w:pPr>
                      <w:kinsoku w:val="0"/>
                      <w:overflowPunct w:val="0"/>
                      <w:autoSpaceDE w:val="0"/>
                      <w:autoSpaceDN w:val="0"/>
                      <w:adjustRightInd w:val="0"/>
                      <w:snapToGrid w:val="0"/>
                      <w:rPr>
                        <w:sz w:val="18"/>
                        <w:szCs w:val="18"/>
                        <w:highlight w:val="magenta"/>
                      </w:rPr>
                    </w:pPr>
                    <w:r w:rsidRPr="00B611EB">
                      <w:rPr>
                        <w:rFonts w:hint="eastAsia"/>
                        <w:sz w:val="18"/>
                        <w:szCs w:val="18"/>
                      </w:rPr>
                      <w:t>经营活动产生的现金流量净额</w:t>
                    </w:r>
                  </w:p>
                </w:tc>
              </w:sdtContent>
            </w:sdt>
            <w:tc>
              <w:tcPr>
                <w:tcW w:w="1006"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sz w:val="18"/>
                    <w:szCs w:val="18"/>
                  </w:rPr>
                  <w:t>358,749,053.91</w:t>
                </w:r>
              </w:p>
            </w:tc>
            <w:tc>
              <w:tcPr>
                <w:tcW w:w="990" w:type="pct"/>
                <w:vAlign w:val="center"/>
              </w:tcPr>
              <w:p w:rsidR="00B611EB" w:rsidRPr="00B611EB" w:rsidRDefault="00B611EB" w:rsidP="00B611EB">
                <w:pPr>
                  <w:jc w:val="right"/>
                  <w:rPr>
                    <w:sz w:val="18"/>
                    <w:szCs w:val="18"/>
                  </w:rPr>
                </w:pPr>
                <w:r w:rsidRPr="00B611EB">
                  <w:rPr>
                    <w:sz w:val="18"/>
                    <w:szCs w:val="18"/>
                  </w:rPr>
                  <w:t>173,116,422.75</w:t>
                </w:r>
              </w:p>
            </w:tc>
            <w:tc>
              <w:tcPr>
                <w:tcW w:w="972" w:type="pct"/>
                <w:vAlign w:val="center"/>
              </w:tcPr>
              <w:p w:rsidR="00B611EB" w:rsidRPr="00B611EB" w:rsidRDefault="00B80EBC" w:rsidP="00B611EB">
                <w:pPr>
                  <w:kinsoku w:val="0"/>
                  <w:overflowPunct w:val="0"/>
                  <w:autoSpaceDE w:val="0"/>
                  <w:autoSpaceDN w:val="0"/>
                  <w:adjustRightInd w:val="0"/>
                  <w:snapToGrid w:val="0"/>
                  <w:jc w:val="right"/>
                  <w:rPr>
                    <w:sz w:val="18"/>
                    <w:szCs w:val="18"/>
                  </w:rPr>
                </w:pPr>
                <w:r>
                  <w:rPr>
                    <w:rFonts w:hint="eastAsia"/>
                    <w:sz w:val="18"/>
                    <w:szCs w:val="18"/>
                  </w:rPr>
                  <w:t>107.23</w:t>
                </w:r>
              </w:p>
            </w:tc>
          </w:tr>
          <w:tr w:rsidR="00B611EB" w:rsidRPr="00B611EB" w:rsidTr="000E4B54">
            <w:trPr>
              <w:trHeight w:val="533"/>
            </w:trPr>
            <w:tc>
              <w:tcPr>
                <w:tcW w:w="2032" w:type="pct"/>
                <w:vAlign w:val="center"/>
              </w:tcPr>
              <w:p w:rsidR="00B611EB" w:rsidRPr="00B611EB" w:rsidRDefault="00B611EB">
                <w:pPr>
                  <w:kinsoku w:val="0"/>
                  <w:overflowPunct w:val="0"/>
                  <w:autoSpaceDE w:val="0"/>
                  <w:autoSpaceDN w:val="0"/>
                  <w:adjustRightInd w:val="0"/>
                  <w:snapToGrid w:val="0"/>
                  <w:jc w:val="center"/>
                  <w:rPr>
                    <w:sz w:val="18"/>
                    <w:szCs w:val="18"/>
                  </w:rPr>
                </w:pPr>
              </w:p>
            </w:tc>
            <w:sdt>
              <w:sdtPr>
                <w:rPr>
                  <w:sz w:val="18"/>
                  <w:szCs w:val="18"/>
                </w:rPr>
                <w:tag w:val="_PLD_b75e9aa554cc48539ab9de572d244f45"/>
                <w:id w:val="-102883437"/>
                <w:lock w:val="sdtLocked"/>
              </w:sdtPr>
              <w:sdtContent>
                <w:tc>
                  <w:tcPr>
                    <w:tcW w:w="1006" w:type="pct"/>
                    <w:vAlign w:val="center"/>
                  </w:tcPr>
                  <w:p w:rsidR="00B611EB" w:rsidRPr="00B611EB" w:rsidRDefault="00B611EB">
                    <w:pPr>
                      <w:kinsoku w:val="0"/>
                      <w:overflowPunct w:val="0"/>
                      <w:autoSpaceDE w:val="0"/>
                      <w:autoSpaceDN w:val="0"/>
                      <w:adjustRightInd w:val="0"/>
                      <w:snapToGrid w:val="0"/>
                      <w:jc w:val="center"/>
                      <w:rPr>
                        <w:sz w:val="18"/>
                        <w:szCs w:val="18"/>
                      </w:rPr>
                    </w:pPr>
                    <w:r w:rsidRPr="00B611EB">
                      <w:rPr>
                        <w:sz w:val="18"/>
                        <w:szCs w:val="18"/>
                      </w:rPr>
                      <w:t>本报告期末</w:t>
                    </w:r>
                  </w:p>
                </w:tc>
              </w:sdtContent>
            </w:sdt>
            <w:sdt>
              <w:sdtPr>
                <w:rPr>
                  <w:sz w:val="18"/>
                  <w:szCs w:val="18"/>
                </w:rPr>
                <w:tag w:val="_PLD_7425b2bc6a39452296814978a781ba72"/>
                <w:id w:val="-1717966819"/>
                <w:lock w:val="sdtLocked"/>
              </w:sdtPr>
              <w:sdtContent>
                <w:tc>
                  <w:tcPr>
                    <w:tcW w:w="990" w:type="pct"/>
                    <w:vAlign w:val="center"/>
                  </w:tcPr>
                  <w:p w:rsidR="00B611EB" w:rsidRPr="00B611EB" w:rsidRDefault="00B611EB">
                    <w:pPr>
                      <w:kinsoku w:val="0"/>
                      <w:overflowPunct w:val="0"/>
                      <w:autoSpaceDE w:val="0"/>
                      <w:autoSpaceDN w:val="0"/>
                      <w:adjustRightInd w:val="0"/>
                      <w:snapToGrid w:val="0"/>
                      <w:jc w:val="center"/>
                      <w:rPr>
                        <w:sz w:val="18"/>
                        <w:szCs w:val="18"/>
                      </w:rPr>
                    </w:pPr>
                    <w:r w:rsidRPr="00B611EB">
                      <w:rPr>
                        <w:sz w:val="18"/>
                        <w:szCs w:val="18"/>
                      </w:rPr>
                      <w:t>上年度末</w:t>
                    </w:r>
                  </w:p>
                </w:tc>
              </w:sdtContent>
            </w:sdt>
            <w:sdt>
              <w:sdtPr>
                <w:rPr>
                  <w:sz w:val="18"/>
                  <w:szCs w:val="18"/>
                </w:rPr>
                <w:tag w:val="_PLD_7a1ba9a6d9b54e51bd320f47b6233184"/>
                <w:id w:val="463016659"/>
                <w:lock w:val="sdtLocked"/>
              </w:sdtPr>
              <w:sdtContent>
                <w:tc>
                  <w:tcPr>
                    <w:tcW w:w="972" w:type="pct"/>
                    <w:vAlign w:val="center"/>
                  </w:tcPr>
                  <w:p w:rsidR="00B611EB" w:rsidRPr="00B611EB" w:rsidRDefault="00B611EB">
                    <w:pPr>
                      <w:kinsoku w:val="0"/>
                      <w:overflowPunct w:val="0"/>
                      <w:autoSpaceDE w:val="0"/>
                      <w:autoSpaceDN w:val="0"/>
                      <w:adjustRightInd w:val="0"/>
                      <w:snapToGrid w:val="0"/>
                      <w:jc w:val="center"/>
                      <w:rPr>
                        <w:sz w:val="18"/>
                        <w:szCs w:val="18"/>
                      </w:rPr>
                    </w:pPr>
                    <w:r w:rsidRPr="00B611EB">
                      <w:rPr>
                        <w:sz w:val="18"/>
                        <w:szCs w:val="18"/>
                      </w:rPr>
                      <w:t>本报告期末比上年度末增减(%)</w:t>
                    </w:r>
                  </w:p>
                </w:tc>
              </w:sdtContent>
            </w:sdt>
          </w:tr>
          <w:tr w:rsidR="00515EFB" w:rsidRPr="00B80EBC" w:rsidTr="00B611EB">
            <w:trPr>
              <w:trHeight w:val="285"/>
            </w:trPr>
            <w:sdt>
              <w:sdtPr>
                <w:rPr>
                  <w:sz w:val="18"/>
                  <w:szCs w:val="18"/>
                </w:rPr>
                <w:tag w:val="_PLD_c12ab31af03f46e4bd02eb659877c070"/>
                <w:id w:val="-2023776135"/>
                <w:lock w:val="sdtLocked"/>
              </w:sdtPr>
              <w:sdtContent>
                <w:tc>
                  <w:tcPr>
                    <w:tcW w:w="2032" w:type="pct"/>
                    <w:vAlign w:val="center"/>
                  </w:tcPr>
                  <w:p w:rsidR="00515EFB" w:rsidRPr="00B80EBC" w:rsidRDefault="00515EFB" w:rsidP="00B611EB">
                    <w:pPr>
                      <w:kinsoku w:val="0"/>
                      <w:overflowPunct w:val="0"/>
                      <w:autoSpaceDE w:val="0"/>
                      <w:autoSpaceDN w:val="0"/>
                      <w:adjustRightInd w:val="0"/>
                      <w:snapToGrid w:val="0"/>
                      <w:rPr>
                        <w:sz w:val="18"/>
                        <w:szCs w:val="18"/>
                      </w:rPr>
                    </w:pPr>
                    <w:r w:rsidRPr="00B80EBC">
                      <w:rPr>
                        <w:rFonts w:hint="eastAsia"/>
                        <w:sz w:val="18"/>
                        <w:szCs w:val="18"/>
                      </w:rPr>
                      <w:t>归属于上市公司股东的净资产</w:t>
                    </w:r>
                  </w:p>
                </w:tc>
              </w:sdtContent>
            </w:sdt>
            <w:tc>
              <w:tcPr>
                <w:tcW w:w="1006" w:type="pct"/>
                <w:vAlign w:val="center"/>
              </w:tcPr>
              <w:p w:rsidR="00515EFB" w:rsidRPr="00515EFB" w:rsidRDefault="00515EFB" w:rsidP="00515EFB">
                <w:pPr>
                  <w:jc w:val="right"/>
                  <w:rPr>
                    <w:sz w:val="18"/>
                    <w:szCs w:val="18"/>
                  </w:rPr>
                </w:pPr>
                <w:r w:rsidRPr="00515EFB">
                  <w:rPr>
                    <w:sz w:val="18"/>
                    <w:szCs w:val="18"/>
                  </w:rPr>
                  <w:t>3,933,353,672.68</w:t>
                </w:r>
              </w:p>
            </w:tc>
            <w:tc>
              <w:tcPr>
                <w:tcW w:w="990" w:type="pct"/>
                <w:vAlign w:val="center"/>
              </w:tcPr>
              <w:p w:rsidR="00515EFB" w:rsidRPr="00515EFB" w:rsidRDefault="00515EFB" w:rsidP="00515EFB">
                <w:pPr>
                  <w:jc w:val="right"/>
                  <w:rPr>
                    <w:sz w:val="18"/>
                    <w:szCs w:val="18"/>
                  </w:rPr>
                </w:pPr>
                <w:r w:rsidRPr="00515EFB">
                  <w:rPr>
                    <w:sz w:val="18"/>
                    <w:szCs w:val="18"/>
                  </w:rPr>
                  <w:t>3,618,314,334.56</w:t>
                </w:r>
              </w:p>
            </w:tc>
            <w:tc>
              <w:tcPr>
                <w:tcW w:w="972" w:type="pct"/>
                <w:vAlign w:val="center"/>
              </w:tcPr>
              <w:p w:rsidR="00515EFB" w:rsidRPr="00B80EBC" w:rsidRDefault="00515EFB" w:rsidP="00515EFB">
                <w:pPr>
                  <w:kinsoku w:val="0"/>
                  <w:overflowPunct w:val="0"/>
                  <w:autoSpaceDE w:val="0"/>
                  <w:autoSpaceDN w:val="0"/>
                  <w:adjustRightInd w:val="0"/>
                  <w:snapToGrid w:val="0"/>
                  <w:jc w:val="right"/>
                  <w:rPr>
                    <w:sz w:val="18"/>
                    <w:szCs w:val="18"/>
                  </w:rPr>
                </w:pPr>
                <w:r>
                  <w:rPr>
                    <w:rFonts w:hint="eastAsia"/>
                    <w:sz w:val="18"/>
                    <w:szCs w:val="18"/>
                  </w:rPr>
                  <w:t>8.71</w:t>
                </w:r>
              </w:p>
            </w:tc>
          </w:tr>
          <w:tr w:rsidR="00515EFB" w:rsidRPr="00B80EBC" w:rsidTr="00B611EB">
            <w:trPr>
              <w:trHeight w:val="285"/>
            </w:trPr>
            <w:sdt>
              <w:sdtPr>
                <w:rPr>
                  <w:sz w:val="18"/>
                  <w:szCs w:val="18"/>
                </w:rPr>
                <w:tag w:val="_PLD_c9e79cad72304cada434a9145656a31f"/>
                <w:id w:val="-1632009347"/>
                <w:lock w:val="sdtLocked"/>
              </w:sdtPr>
              <w:sdtContent>
                <w:tc>
                  <w:tcPr>
                    <w:tcW w:w="2032" w:type="pct"/>
                    <w:vAlign w:val="center"/>
                  </w:tcPr>
                  <w:p w:rsidR="00515EFB" w:rsidRPr="00B80EBC" w:rsidRDefault="00515EFB" w:rsidP="00B611EB">
                    <w:pPr>
                      <w:kinsoku w:val="0"/>
                      <w:overflowPunct w:val="0"/>
                      <w:autoSpaceDE w:val="0"/>
                      <w:autoSpaceDN w:val="0"/>
                      <w:adjustRightInd w:val="0"/>
                      <w:snapToGrid w:val="0"/>
                      <w:rPr>
                        <w:sz w:val="18"/>
                        <w:szCs w:val="18"/>
                      </w:rPr>
                    </w:pPr>
                    <w:r w:rsidRPr="00B80EBC">
                      <w:rPr>
                        <w:rFonts w:hint="eastAsia"/>
                        <w:sz w:val="18"/>
                        <w:szCs w:val="18"/>
                      </w:rPr>
                      <w:t>总资产</w:t>
                    </w:r>
                  </w:p>
                </w:tc>
              </w:sdtContent>
            </w:sdt>
            <w:tc>
              <w:tcPr>
                <w:tcW w:w="1006" w:type="pct"/>
                <w:vAlign w:val="center"/>
              </w:tcPr>
              <w:p w:rsidR="00515EFB" w:rsidRPr="00515EFB" w:rsidRDefault="00515EFB" w:rsidP="00515EFB">
                <w:pPr>
                  <w:jc w:val="right"/>
                  <w:rPr>
                    <w:sz w:val="18"/>
                    <w:szCs w:val="18"/>
                  </w:rPr>
                </w:pPr>
                <w:r w:rsidRPr="00515EFB">
                  <w:rPr>
                    <w:sz w:val="18"/>
                    <w:szCs w:val="18"/>
                  </w:rPr>
                  <w:t>10,734,530,845.18</w:t>
                </w:r>
              </w:p>
            </w:tc>
            <w:tc>
              <w:tcPr>
                <w:tcW w:w="990" w:type="pct"/>
                <w:vAlign w:val="center"/>
              </w:tcPr>
              <w:p w:rsidR="00515EFB" w:rsidRPr="00515EFB" w:rsidRDefault="00515EFB" w:rsidP="00515EFB">
                <w:pPr>
                  <w:jc w:val="right"/>
                  <w:rPr>
                    <w:sz w:val="18"/>
                    <w:szCs w:val="18"/>
                  </w:rPr>
                </w:pPr>
                <w:r w:rsidRPr="00515EFB">
                  <w:rPr>
                    <w:sz w:val="18"/>
                    <w:szCs w:val="18"/>
                  </w:rPr>
                  <w:t>10,392,729,037.36</w:t>
                </w:r>
              </w:p>
            </w:tc>
            <w:tc>
              <w:tcPr>
                <w:tcW w:w="972" w:type="pct"/>
                <w:vAlign w:val="center"/>
              </w:tcPr>
              <w:p w:rsidR="00515EFB" w:rsidRPr="00B80EBC" w:rsidRDefault="00515EFB" w:rsidP="00515EFB">
                <w:pPr>
                  <w:kinsoku w:val="0"/>
                  <w:overflowPunct w:val="0"/>
                  <w:autoSpaceDE w:val="0"/>
                  <w:autoSpaceDN w:val="0"/>
                  <w:adjustRightInd w:val="0"/>
                  <w:snapToGrid w:val="0"/>
                  <w:jc w:val="right"/>
                  <w:rPr>
                    <w:sz w:val="18"/>
                    <w:szCs w:val="18"/>
                  </w:rPr>
                </w:pPr>
                <w:r>
                  <w:rPr>
                    <w:rFonts w:hint="eastAsia"/>
                    <w:sz w:val="18"/>
                    <w:szCs w:val="18"/>
                  </w:rPr>
                  <w:t>3.29</w:t>
                </w:r>
              </w:p>
            </w:tc>
          </w:tr>
          <w:bookmarkEnd w:id="15"/>
        </w:tbl>
      </w:sdtContent>
    </w:sdt>
    <w:p w:rsidR="00E1320C" w:rsidRDefault="00E1320C">
      <w:pPr>
        <w:kinsoku w:val="0"/>
        <w:overflowPunct w:val="0"/>
        <w:autoSpaceDE w:val="0"/>
        <w:autoSpaceDN w:val="0"/>
        <w:adjustRightInd w:val="0"/>
        <w:snapToGrid w:val="0"/>
        <w:rPr>
          <w:szCs w:val="21"/>
        </w:rPr>
      </w:pPr>
    </w:p>
    <w:p w:rsidR="00E1320C" w:rsidRDefault="000D0927">
      <w:pPr>
        <w:pStyle w:val="3"/>
        <w:numPr>
          <w:ilvl w:val="1"/>
          <w:numId w:val="2"/>
        </w:numPr>
        <w:rPr>
          <w:rFonts w:ascii="宋体" w:hAnsi="宋体"/>
          <w:szCs w:val="21"/>
        </w:rPr>
      </w:pPr>
      <w:r>
        <w:rPr>
          <w:rFonts w:ascii="宋体" w:hAnsi="宋体"/>
        </w:rPr>
        <w:t>主要财务指标</w:t>
      </w:r>
    </w:p>
    <w:sdt>
      <w:sdtPr>
        <w:rPr>
          <w:sz w:val="18"/>
          <w:szCs w:val="18"/>
        </w:rPr>
        <w:alias w:val="选项模块:主要财务指标(无追溯)"/>
        <w:tag w:val="_GBC_b44cc48c2c094fe699f563d257345cf5"/>
        <w:id w:val="21348667"/>
        <w:placeholder>
          <w:docPart w:val="GBC22222222222222222222222222222"/>
        </w:placeholder>
      </w:sdtPr>
      <w:sdtContent>
        <w:tbl>
          <w:tblPr>
            <w:tblStyle w:val="a6"/>
            <w:tblW w:w="0" w:type="auto"/>
            <w:tblLook w:val="04A0"/>
          </w:tblPr>
          <w:tblGrid>
            <w:gridCol w:w="4361"/>
            <w:gridCol w:w="1417"/>
            <w:gridCol w:w="1418"/>
            <w:gridCol w:w="1852"/>
          </w:tblGrid>
          <w:tr w:rsidR="00E1320C" w:rsidRPr="00B611EB" w:rsidTr="00055CE4">
            <w:trPr>
              <w:trHeight w:val="284"/>
            </w:trPr>
            <w:sdt>
              <w:sdtPr>
                <w:rPr>
                  <w:sz w:val="18"/>
                  <w:szCs w:val="18"/>
                </w:rPr>
                <w:tag w:val="_PLD_b12e929543994adfbc7a21fe743cd125"/>
                <w:id w:val="25753228"/>
                <w:lock w:val="sdtLocked"/>
              </w:sdtPr>
              <w:sdtContent>
                <w:tc>
                  <w:tcPr>
                    <w:tcW w:w="4361" w:type="dxa"/>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主要财务指标</w:t>
                    </w:r>
                  </w:p>
                </w:tc>
              </w:sdtContent>
            </w:sdt>
            <w:sdt>
              <w:sdtPr>
                <w:rPr>
                  <w:sz w:val="18"/>
                  <w:szCs w:val="18"/>
                </w:rPr>
                <w:tag w:val="_PLD_d04f89449ff14c5fa39e871117b7e9e2"/>
                <w:id w:val="-991559303"/>
                <w:lock w:val="sdtLocked"/>
              </w:sdtPr>
              <w:sdtContent>
                <w:tc>
                  <w:tcPr>
                    <w:tcW w:w="1417" w:type="dxa"/>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本报告期</w:t>
                    </w:r>
                  </w:p>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（1－6月）</w:t>
                    </w:r>
                  </w:p>
                </w:tc>
              </w:sdtContent>
            </w:sdt>
            <w:sdt>
              <w:sdtPr>
                <w:rPr>
                  <w:sz w:val="18"/>
                  <w:szCs w:val="18"/>
                </w:rPr>
                <w:tag w:val="_PLD_bdb91a2a58254a0e945eecc5aef91521"/>
                <w:id w:val="-876928925"/>
                <w:lock w:val="sdtLocked"/>
              </w:sdtPr>
              <w:sdtContent>
                <w:tc>
                  <w:tcPr>
                    <w:tcW w:w="1418" w:type="dxa"/>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上年同期</w:t>
                    </w:r>
                  </w:p>
                </w:tc>
              </w:sdtContent>
            </w:sdt>
            <w:sdt>
              <w:sdtPr>
                <w:rPr>
                  <w:sz w:val="18"/>
                  <w:szCs w:val="18"/>
                </w:rPr>
                <w:tag w:val="_PLD_08306889e5b040aa83784b3f6db386f1"/>
                <w:id w:val="-688448756"/>
                <w:lock w:val="sdtLocked"/>
              </w:sdtPr>
              <w:sdtContent>
                <w:tc>
                  <w:tcPr>
                    <w:tcW w:w="1852" w:type="dxa"/>
                    <w:vAlign w:val="center"/>
                  </w:tcPr>
                  <w:p w:rsidR="00E1320C" w:rsidRPr="00B611EB" w:rsidRDefault="000D0927">
                    <w:pPr>
                      <w:kinsoku w:val="0"/>
                      <w:overflowPunct w:val="0"/>
                      <w:autoSpaceDE w:val="0"/>
                      <w:autoSpaceDN w:val="0"/>
                      <w:adjustRightInd w:val="0"/>
                      <w:snapToGrid w:val="0"/>
                      <w:jc w:val="center"/>
                      <w:rPr>
                        <w:sz w:val="18"/>
                        <w:szCs w:val="18"/>
                      </w:rPr>
                    </w:pPr>
                    <w:r w:rsidRPr="00B611EB">
                      <w:rPr>
                        <w:sz w:val="18"/>
                        <w:szCs w:val="18"/>
                      </w:rPr>
                      <w:t>本报告期比上年同期增减(%)</w:t>
                    </w:r>
                  </w:p>
                </w:tc>
              </w:sdtContent>
            </w:sdt>
          </w:tr>
          <w:tr w:rsidR="00B611EB" w:rsidRPr="00B611EB" w:rsidTr="00055CE4">
            <w:trPr>
              <w:trHeight w:val="284"/>
            </w:trPr>
            <w:sdt>
              <w:sdtPr>
                <w:rPr>
                  <w:sz w:val="18"/>
                  <w:szCs w:val="18"/>
                </w:rPr>
                <w:tag w:val="_PLD_089671b43cd048bda3f42f7ff187200a"/>
                <w:id w:val="-612977579"/>
                <w:lock w:val="sdtLocked"/>
              </w:sdtPr>
              <w:sdtContent>
                <w:tc>
                  <w:tcPr>
                    <w:tcW w:w="4361" w:type="dxa"/>
                    <w:vAlign w:val="center"/>
                  </w:tcPr>
                  <w:p w:rsidR="00B611EB" w:rsidRPr="00B611EB" w:rsidRDefault="00B611EB" w:rsidP="00055CE4">
                    <w:pPr>
                      <w:kinsoku w:val="0"/>
                      <w:overflowPunct w:val="0"/>
                      <w:autoSpaceDE w:val="0"/>
                      <w:autoSpaceDN w:val="0"/>
                      <w:adjustRightInd w:val="0"/>
                      <w:snapToGrid w:val="0"/>
                      <w:rPr>
                        <w:sz w:val="18"/>
                        <w:szCs w:val="18"/>
                      </w:rPr>
                    </w:pPr>
                    <w:r w:rsidRPr="00B611EB">
                      <w:rPr>
                        <w:sz w:val="18"/>
                        <w:szCs w:val="18"/>
                      </w:rPr>
                      <w:t>基本每股收益（元／股）</w:t>
                    </w:r>
                  </w:p>
                </w:tc>
              </w:sdtContent>
            </w:sdt>
            <w:tc>
              <w:tcPr>
                <w:tcW w:w="1417" w:type="dxa"/>
                <w:vAlign w:val="center"/>
              </w:tcPr>
              <w:p w:rsidR="00B611EB" w:rsidRPr="00B611EB" w:rsidRDefault="00EC075C" w:rsidP="00B611EB">
                <w:pPr>
                  <w:kinsoku w:val="0"/>
                  <w:overflowPunct w:val="0"/>
                  <w:autoSpaceDE w:val="0"/>
                  <w:autoSpaceDN w:val="0"/>
                  <w:adjustRightInd w:val="0"/>
                  <w:snapToGrid w:val="0"/>
                  <w:jc w:val="right"/>
                  <w:rPr>
                    <w:sz w:val="18"/>
                    <w:szCs w:val="18"/>
                  </w:rPr>
                </w:pPr>
                <w:r>
                  <w:rPr>
                    <w:rFonts w:hint="eastAsia"/>
                    <w:sz w:val="18"/>
                    <w:szCs w:val="18"/>
                  </w:rPr>
                  <w:t>0.1867</w:t>
                </w:r>
              </w:p>
            </w:tc>
            <w:tc>
              <w:tcPr>
                <w:tcW w:w="1418" w:type="dxa"/>
                <w:vAlign w:val="center"/>
              </w:tcPr>
              <w:p w:rsidR="00B611EB" w:rsidRPr="00B611EB" w:rsidRDefault="00B611EB" w:rsidP="00B611EB">
                <w:pPr>
                  <w:jc w:val="right"/>
                  <w:rPr>
                    <w:sz w:val="18"/>
                    <w:szCs w:val="18"/>
                  </w:rPr>
                </w:pPr>
                <w:r w:rsidRPr="00B611EB">
                  <w:rPr>
                    <w:sz w:val="18"/>
                    <w:szCs w:val="18"/>
                  </w:rPr>
                  <w:t>0.0833</w:t>
                </w:r>
              </w:p>
            </w:tc>
            <w:tc>
              <w:tcPr>
                <w:tcW w:w="1852" w:type="dxa"/>
                <w:vAlign w:val="center"/>
              </w:tcPr>
              <w:p w:rsidR="00B611EB" w:rsidRPr="00B611EB" w:rsidRDefault="00EC075C" w:rsidP="00B611EB">
                <w:pPr>
                  <w:kinsoku w:val="0"/>
                  <w:overflowPunct w:val="0"/>
                  <w:autoSpaceDE w:val="0"/>
                  <w:autoSpaceDN w:val="0"/>
                  <w:adjustRightInd w:val="0"/>
                  <w:snapToGrid w:val="0"/>
                  <w:jc w:val="right"/>
                  <w:rPr>
                    <w:sz w:val="18"/>
                    <w:szCs w:val="18"/>
                  </w:rPr>
                </w:pPr>
                <w:r>
                  <w:rPr>
                    <w:rFonts w:hint="eastAsia"/>
                    <w:sz w:val="18"/>
                    <w:szCs w:val="18"/>
                  </w:rPr>
                  <w:t>124.13</w:t>
                </w:r>
              </w:p>
            </w:tc>
          </w:tr>
          <w:tr w:rsidR="00B611EB" w:rsidRPr="00B611EB" w:rsidTr="00055CE4">
            <w:trPr>
              <w:trHeight w:val="284"/>
            </w:trPr>
            <w:sdt>
              <w:sdtPr>
                <w:rPr>
                  <w:sz w:val="18"/>
                  <w:szCs w:val="18"/>
                </w:rPr>
                <w:tag w:val="_PLD_b53c618810f6494198af9022cf5f9c92"/>
                <w:id w:val="1962528046"/>
                <w:lock w:val="sdtLocked"/>
              </w:sdtPr>
              <w:sdtContent>
                <w:tc>
                  <w:tcPr>
                    <w:tcW w:w="4361" w:type="dxa"/>
                    <w:vAlign w:val="center"/>
                  </w:tcPr>
                  <w:p w:rsidR="00B611EB" w:rsidRPr="00B611EB" w:rsidRDefault="00B611EB" w:rsidP="00055CE4">
                    <w:pPr>
                      <w:kinsoku w:val="0"/>
                      <w:overflowPunct w:val="0"/>
                      <w:autoSpaceDE w:val="0"/>
                      <w:autoSpaceDN w:val="0"/>
                      <w:adjustRightInd w:val="0"/>
                      <w:snapToGrid w:val="0"/>
                      <w:rPr>
                        <w:sz w:val="18"/>
                        <w:szCs w:val="18"/>
                      </w:rPr>
                    </w:pPr>
                    <w:r w:rsidRPr="00B611EB">
                      <w:rPr>
                        <w:sz w:val="18"/>
                        <w:szCs w:val="18"/>
                      </w:rPr>
                      <w:t>稀释每股收益（元／股）</w:t>
                    </w:r>
                  </w:p>
                </w:tc>
              </w:sdtContent>
            </w:sdt>
            <w:tc>
              <w:tcPr>
                <w:tcW w:w="1417" w:type="dxa"/>
                <w:vAlign w:val="center"/>
              </w:tcPr>
              <w:p w:rsidR="00B611EB" w:rsidRPr="00B611EB" w:rsidRDefault="00EC075C" w:rsidP="00B611EB">
                <w:pPr>
                  <w:kinsoku w:val="0"/>
                  <w:overflowPunct w:val="0"/>
                  <w:autoSpaceDE w:val="0"/>
                  <w:autoSpaceDN w:val="0"/>
                  <w:adjustRightInd w:val="0"/>
                  <w:snapToGrid w:val="0"/>
                  <w:jc w:val="right"/>
                  <w:rPr>
                    <w:sz w:val="18"/>
                    <w:szCs w:val="18"/>
                  </w:rPr>
                </w:pPr>
                <w:r>
                  <w:rPr>
                    <w:rFonts w:hint="eastAsia"/>
                    <w:sz w:val="18"/>
                    <w:szCs w:val="18"/>
                  </w:rPr>
                  <w:t>0.1769</w:t>
                </w:r>
              </w:p>
            </w:tc>
            <w:tc>
              <w:tcPr>
                <w:tcW w:w="1418" w:type="dxa"/>
                <w:vAlign w:val="center"/>
              </w:tcPr>
              <w:p w:rsidR="00B611EB" w:rsidRPr="00B611EB" w:rsidRDefault="00B611EB" w:rsidP="00B611EB">
                <w:pPr>
                  <w:jc w:val="right"/>
                  <w:rPr>
                    <w:sz w:val="18"/>
                    <w:szCs w:val="18"/>
                  </w:rPr>
                </w:pPr>
                <w:r w:rsidRPr="00B611EB">
                  <w:rPr>
                    <w:sz w:val="18"/>
                    <w:szCs w:val="18"/>
                  </w:rPr>
                  <w:t>0.0819</w:t>
                </w:r>
              </w:p>
            </w:tc>
            <w:tc>
              <w:tcPr>
                <w:tcW w:w="1852" w:type="dxa"/>
                <w:vAlign w:val="center"/>
              </w:tcPr>
              <w:p w:rsidR="00B611EB" w:rsidRPr="00B611EB" w:rsidRDefault="00EC075C" w:rsidP="00B611EB">
                <w:pPr>
                  <w:kinsoku w:val="0"/>
                  <w:overflowPunct w:val="0"/>
                  <w:autoSpaceDE w:val="0"/>
                  <w:autoSpaceDN w:val="0"/>
                  <w:adjustRightInd w:val="0"/>
                  <w:snapToGrid w:val="0"/>
                  <w:jc w:val="right"/>
                  <w:rPr>
                    <w:sz w:val="18"/>
                    <w:szCs w:val="18"/>
                  </w:rPr>
                </w:pPr>
                <w:r>
                  <w:rPr>
                    <w:rFonts w:hint="eastAsia"/>
                    <w:sz w:val="18"/>
                    <w:szCs w:val="18"/>
                  </w:rPr>
                  <w:t>116.00</w:t>
                </w:r>
              </w:p>
            </w:tc>
          </w:tr>
          <w:tr w:rsidR="00B611EB" w:rsidRPr="00B611EB" w:rsidTr="00055CE4">
            <w:trPr>
              <w:trHeight w:val="284"/>
            </w:trPr>
            <w:sdt>
              <w:sdtPr>
                <w:rPr>
                  <w:sz w:val="18"/>
                  <w:szCs w:val="18"/>
                </w:rPr>
                <w:tag w:val="_PLD_7995656a90ee4448a470f6a06fe39000"/>
                <w:id w:val="-865214815"/>
                <w:lock w:val="sdtLocked"/>
              </w:sdtPr>
              <w:sdtContent>
                <w:tc>
                  <w:tcPr>
                    <w:tcW w:w="4361" w:type="dxa"/>
                    <w:vAlign w:val="center"/>
                  </w:tcPr>
                  <w:p w:rsidR="00B611EB" w:rsidRPr="00B611EB" w:rsidRDefault="00B611EB" w:rsidP="00055CE4">
                    <w:pPr>
                      <w:kinsoku w:val="0"/>
                      <w:overflowPunct w:val="0"/>
                      <w:autoSpaceDE w:val="0"/>
                      <w:autoSpaceDN w:val="0"/>
                      <w:adjustRightInd w:val="0"/>
                      <w:snapToGrid w:val="0"/>
                      <w:rPr>
                        <w:sz w:val="18"/>
                        <w:szCs w:val="18"/>
                      </w:rPr>
                    </w:pPr>
                    <w:r w:rsidRPr="00B611EB">
                      <w:rPr>
                        <w:sz w:val="18"/>
                        <w:szCs w:val="18"/>
                      </w:rPr>
                      <w:t>扣除非经常性损益后的基本每股收益（元／股）</w:t>
                    </w:r>
                  </w:p>
                </w:tc>
              </w:sdtContent>
            </w:sdt>
            <w:tc>
              <w:tcPr>
                <w:tcW w:w="1417" w:type="dxa"/>
                <w:vAlign w:val="center"/>
              </w:tcPr>
              <w:p w:rsidR="00B611EB" w:rsidRPr="00B611EB" w:rsidRDefault="00EC075C" w:rsidP="00BA5848">
                <w:pPr>
                  <w:kinsoku w:val="0"/>
                  <w:overflowPunct w:val="0"/>
                  <w:autoSpaceDE w:val="0"/>
                  <w:autoSpaceDN w:val="0"/>
                  <w:adjustRightInd w:val="0"/>
                  <w:snapToGrid w:val="0"/>
                  <w:jc w:val="right"/>
                  <w:rPr>
                    <w:sz w:val="18"/>
                    <w:szCs w:val="18"/>
                  </w:rPr>
                </w:pPr>
                <w:r>
                  <w:rPr>
                    <w:rFonts w:hint="eastAsia"/>
                    <w:sz w:val="18"/>
                    <w:szCs w:val="18"/>
                  </w:rPr>
                  <w:t>0.18</w:t>
                </w:r>
                <w:r w:rsidR="00BA5848">
                  <w:rPr>
                    <w:rFonts w:hint="eastAsia"/>
                    <w:sz w:val="18"/>
                    <w:szCs w:val="18"/>
                  </w:rPr>
                  <w:t>63</w:t>
                </w:r>
              </w:p>
            </w:tc>
            <w:tc>
              <w:tcPr>
                <w:tcW w:w="1418" w:type="dxa"/>
                <w:vAlign w:val="center"/>
              </w:tcPr>
              <w:p w:rsidR="00B611EB" w:rsidRPr="00B611EB" w:rsidRDefault="00B611EB" w:rsidP="00B611EB">
                <w:pPr>
                  <w:jc w:val="right"/>
                  <w:rPr>
                    <w:sz w:val="18"/>
                    <w:szCs w:val="18"/>
                  </w:rPr>
                </w:pPr>
                <w:r w:rsidRPr="00B611EB">
                  <w:rPr>
                    <w:sz w:val="18"/>
                    <w:szCs w:val="18"/>
                  </w:rPr>
                  <w:t>0.0832</w:t>
                </w:r>
              </w:p>
            </w:tc>
            <w:tc>
              <w:tcPr>
                <w:tcW w:w="1852" w:type="dxa"/>
                <w:vAlign w:val="center"/>
              </w:tcPr>
              <w:p w:rsidR="00B611EB" w:rsidRPr="00B611EB" w:rsidRDefault="00EC075C" w:rsidP="00BA5848">
                <w:pPr>
                  <w:kinsoku w:val="0"/>
                  <w:overflowPunct w:val="0"/>
                  <w:autoSpaceDE w:val="0"/>
                  <w:autoSpaceDN w:val="0"/>
                  <w:adjustRightInd w:val="0"/>
                  <w:snapToGrid w:val="0"/>
                  <w:jc w:val="right"/>
                  <w:rPr>
                    <w:sz w:val="18"/>
                    <w:szCs w:val="18"/>
                  </w:rPr>
                </w:pPr>
                <w:r>
                  <w:rPr>
                    <w:rFonts w:hint="eastAsia"/>
                    <w:sz w:val="18"/>
                    <w:szCs w:val="18"/>
                  </w:rPr>
                  <w:t>12</w:t>
                </w:r>
                <w:r w:rsidR="00BA5848">
                  <w:rPr>
                    <w:rFonts w:hint="eastAsia"/>
                    <w:sz w:val="18"/>
                    <w:szCs w:val="18"/>
                  </w:rPr>
                  <w:t>3</w:t>
                </w:r>
                <w:r>
                  <w:rPr>
                    <w:rFonts w:hint="eastAsia"/>
                    <w:sz w:val="18"/>
                    <w:szCs w:val="18"/>
                  </w:rPr>
                  <w:t>.</w:t>
                </w:r>
                <w:r w:rsidR="00BA5848">
                  <w:rPr>
                    <w:rFonts w:hint="eastAsia"/>
                    <w:sz w:val="18"/>
                    <w:szCs w:val="18"/>
                  </w:rPr>
                  <w:t>92</w:t>
                </w:r>
              </w:p>
            </w:tc>
          </w:tr>
          <w:tr w:rsidR="00B611EB" w:rsidRPr="00B611EB" w:rsidTr="00055CE4">
            <w:trPr>
              <w:trHeight w:val="284"/>
            </w:trPr>
            <w:sdt>
              <w:sdtPr>
                <w:rPr>
                  <w:sz w:val="18"/>
                  <w:szCs w:val="18"/>
                </w:rPr>
                <w:tag w:val="_PLD_7ae3fa8992794ff1bdf49e4e770ce96d"/>
                <w:id w:val="846518654"/>
                <w:lock w:val="sdtLocked"/>
              </w:sdtPr>
              <w:sdtContent>
                <w:tc>
                  <w:tcPr>
                    <w:tcW w:w="4361" w:type="dxa"/>
                    <w:vAlign w:val="center"/>
                  </w:tcPr>
                  <w:p w:rsidR="00B611EB" w:rsidRPr="00B611EB" w:rsidRDefault="00B611EB" w:rsidP="00055CE4">
                    <w:pPr>
                      <w:kinsoku w:val="0"/>
                      <w:overflowPunct w:val="0"/>
                      <w:autoSpaceDE w:val="0"/>
                      <w:autoSpaceDN w:val="0"/>
                      <w:adjustRightInd w:val="0"/>
                      <w:snapToGrid w:val="0"/>
                      <w:rPr>
                        <w:sz w:val="18"/>
                        <w:szCs w:val="18"/>
                      </w:rPr>
                    </w:pPr>
                    <w:r w:rsidRPr="00B611EB">
                      <w:rPr>
                        <w:sz w:val="18"/>
                        <w:szCs w:val="18"/>
                      </w:rPr>
                      <w:t>加权平均净资产收益率（%）</w:t>
                    </w:r>
                  </w:p>
                </w:tc>
              </w:sdtContent>
            </w:sdt>
            <w:tc>
              <w:tcPr>
                <w:tcW w:w="1417" w:type="dxa"/>
                <w:vAlign w:val="center"/>
              </w:tcPr>
              <w:p w:rsidR="00B611EB" w:rsidRPr="00B611EB" w:rsidRDefault="00EC075C" w:rsidP="00EC075C">
                <w:pPr>
                  <w:kinsoku w:val="0"/>
                  <w:overflowPunct w:val="0"/>
                  <w:autoSpaceDE w:val="0"/>
                  <w:autoSpaceDN w:val="0"/>
                  <w:adjustRightInd w:val="0"/>
                  <w:snapToGrid w:val="0"/>
                  <w:jc w:val="right"/>
                  <w:rPr>
                    <w:sz w:val="18"/>
                    <w:szCs w:val="18"/>
                  </w:rPr>
                </w:pPr>
                <w:r>
                  <w:rPr>
                    <w:rFonts w:hint="eastAsia"/>
                    <w:sz w:val="18"/>
                    <w:szCs w:val="18"/>
                  </w:rPr>
                  <w:t>8.3527</w:t>
                </w:r>
              </w:p>
            </w:tc>
            <w:tc>
              <w:tcPr>
                <w:tcW w:w="1418" w:type="dxa"/>
                <w:vAlign w:val="center"/>
              </w:tcPr>
              <w:p w:rsidR="00B611EB" w:rsidRPr="00B611EB" w:rsidRDefault="00B611EB" w:rsidP="00B611EB">
                <w:pPr>
                  <w:jc w:val="right"/>
                  <w:rPr>
                    <w:sz w:val="18"/>
                    <w:szCs w:val="18"/>
                  </w:rPr>
                </w:pPr>
                <w:r w:rsidRPr="00B611EB">
                  <w:rPr>
                    <w:sz w:val="18"/>
                    <w:szCs w:val="18"/>
                  </w:rPr>
                  <w:t>4.3391</w:t>
                </w:r>
              </w:p>
            </w:tc>
            <w:tc>
              <w:tcPr>
                <w:tcW w:w="1852" w:type="dxa"/>
                <w:vAlign w:val="center"/>
              </w:tcPr>
              <w:p w:rsidR="00B611EB" w:rsidRPr="00B611EB" w:rsidRDefault="00EC075C" w:rsidP="00B611EB">
                <w:pPr>
                  <w:kinsoku w:val="0"/>
                  <w:overflowPunct w:val="0"/>
                  <w:autoSpaceDE w:val="0"/>
                  <w:autoSpaceDN w:val="0"/>
                  <w:adjustRightInd w:val="0"/>
                  <w:snapToGrid w:val="0"/>
                  <w:jc w:val="right"/>
                  <w:rPr>
                    <w:sz w:val="18"/>
                    <w:szCs w:val="18"/>
                  </w:rPr>
                </w:pPr>
                <w:r>
                  <w:rPr>
                    <w:rFonts w:hint="eastAsia"/>
                    <w:sz w:val="18"/>
                    <w:szCs w:val="18"/>
                  </w:rPr>
                  <w:t>增加</w:t>
                </w:r>
                <w:r>
                  <w:rPr>
                    <w:sz w:val="18"/>
                    <w:szCs w:val="18"/>
                  </w:rPr>
                  <w:t>4.0136个百分点</w:t>
                </w:r>
              </w:p>
            </w:tc>
          </w:tr>
          <w:tr w:rsidR="00B611EB" w:rsidRPr="00B611EB" w:rsidTr="00055CE4">
            <w:trPr>
              <w:trHeight w:val="284"/>
            </w:trPr>
            <w:sdt>
              <w:sdtPr>
                <w:rPr>
                  <w:sz w:val="18"/>
                  <w:szCs w:val="18"/>
                </w:rPr>
                <w:tag w:val="_PLD_37d92f3112bf450196ad8233f93a5237"/>
                <w:id w:val="599922646"/>
                <w:lock w:val="sdtLocked"/>
              </w:sdtPr>
              <w:sdtContent>
                <w:tc>
                  <w:tcPr>
                    <w:tcW w:w="4361" w:type="dxa"/>
                    <w:vAlign w:val="center"/>
                  </w:tcPr>
                  <w:p w:rsidR="00B611EB" w:rsidRPr="00B611EB" w:rsidRDefault="00B611EB" w:rsidP="00055CE4">
                    <w:pPr>
                      <w:kinsoku w:val="0"/>
                      <w:overflowPunct w:val="0"/>
                      <w:autoSpaceDE w:val="0"/>
                      <w:autoSpaceDN w:val="0"/>
                      <w:adjustRightInd w:val="0"/>
                      <w:snapToGrid w:val="0"/>
                      <w:rPr>
                        <w:sz w:val="18"/>
                        <w:szCs w:val="18"/>
                      </w:rPr>
                    </w:pPr>
                    <w:r w:rsidRPr="00B611EB">
                      <w:rPr>
                        <w:sz w:val="18"/>
                        <w:szCs w:val="18"/>
                      </w:rPr>
                      <w:t>扣除非经常性损益后的加权平均净资产收益率（%）</w:t>
                    </w:r>
                  </w:p>
                </w:tc>
              </w:sdtContent>
            </w:sdt>
            <w:tc>
              <w:tcPr>
                <w:tcW w:w="1417" w:type="dxa"/>
                <w:vAlign w:val="center"/>
              </w:tcPr>
              <w:p w:rsidR="00B611EB" w:rsidRPr="00B611EB" w:rsidRDefault="00EC075C" w:rsidP="00BA5848">
                <w:pPr>
                  <w:kinsoku w:val="0"/>
                  <w:overflowPunct w:val="0"/>
                  <w:autoSpaceDE w:val="0"/>
                  <w:autoSpaceDN w:val="0"/>
                  <w:adjustRightInd w:val="0"/>
                  <w:snapToGrid w:val="0"/>
                  <w:jc w:val="right"/>
                  <w:rPr>
                    <w:sz w:val="18"/>
                    <w:szCs w:val="18"/>
                  </w:rPr>
                </w:pPr>
                <w:r>
                  <w:rPr>
                    <w:rFonts w:hint="eastAsia"/>
                    <w:sz w:val="18"/>
                    <w:szCs w:val="18"/>
                  </w:rPr>
                  <w:t>8.</w:t>
                </w:r>
                <w:r w:rsidR="00BA5848">
                  <w:rPr>
                    <w:rFonts w:hint="eastAsia"/>
                    <w:sz w:val="18"/>
                    <w:szCs w:val="18"/>
                  </w:rPr>
                  <w:t>3372</w:t>
                </w:r>
              </w:p>
            </w:tc>
            <w:tc>
              <w:tcPr>
                <w:tcW w:w="1418" w:type="dxa"/>
                <w:vAlign w:val="center"/>
              </w:tcPr>
              <w:p w:rsidR="00B611EB" w:rsidRPr="00B611EB" w:rsidRDefault="00B611EB" w:rsidP="00B611EB">
                <w:pPr>
                  <w:jc w:val="right"/>
                  <w:rPr>
                    <w:sz w:val="18"/>
                    <w:szCs w:val="18"/>
                  </w:rPr>
                </w:pPr>
                <w:r w:rsidRPr="00B611EB">
                  <w:rPr>
                    <w:sz w:val="18"/>
                    <w:szCs w:val="18"/>
                  </w:rPr>
                  <w:t>4.1701</w:t>
                </w:r>
              </w:p>
            </w:tc>
            <w:tc>
              <w:tcPr>
                <w:tcW w:w="1852" w:type="dxa"/>
                <w:vAlign w:val="center"/>
              </w:tcPr>
              <w:p w:rsidR="00B611EB" w:rsidRPr="00B611EB" w:rsidRDefault="00BA5848" w:rsidP="00BA5848">
                <w:pPr>
                  <w:kinsoku w:val="0"/>
                  <w:overflowPunct w:val="0"/>
                  <w:autoSpaceDE w:val="0"/>
                  <w:autoSpaceDN w:val="0"/>
                  <w:adjustRightInd w:val="0"/>
                  <w:snapToGrid w:val="0"/>
                  <w:jc w:val="right"/>
                  <w:rPr>
                    <w:sz w:val="18"/>
                    <w:szCs w:val="18"/>
                  </w:rPr>
                </w:pPr>
                <w:r>
                  <w:rPr>
                    <w:rFonts w:hint="eastAsia"/>
                    <w:sz w:val="18"/>
                    <w:szCs w:val="18"/>
                  </w:rPr>
                  <w:t>增加</w:t>
                </w:r>
                <w:r>
                  <w:rPr>
                    <w:sz w:val="18"/>
                    <w:szCs w:val="18"/>
                  </w:rPr>
                  <w:t>4.1671个百分点</w:t>
                </w:r>
              </w:p>
            </w:tc>
          </w:tr>
        </w:tbl>
      </w:sdtContent>
    </w:sdt>
    <w:p w:rsidR="00E1320C" w:rsidRPr="00B46082" w:rsidRDefault="00E1320C">
      <w:pPr>
        <w:rPr>
          <w:sz w:val="21"/>
          <w:szCs w:val="21"/>
        </w:rPr>
      </w:pPr>
      <w:bookmarkStart w:id="16" w:name="_Toc342565890"/>
      <w:bookmarkStart w:id="17" w:name="_Toc342056398"/>
    </w:p>
    <w:sdt>
      <w:sdtPr>
        <w:rPr>
          <w:sz w:val="21"/>
          <w:szCs w:val="21"/>
        </w:rPr>
        <w:alias w:val="模块:公司主要会计数据和财务指标的说明"/>
        <w:tag w:val="_GBC_89dd4b4cf79140928f55be83e164f009"/>
        <w:id w:val="29937432"/>
        <w:lock w:val="sdtLocked"/>
        <w:placeholder>
          <w:docPart w:val="GBC22222222222222222222222222222"/>
        </w:placeholder>
      </w:sdtPr>
      <w:sdtContent>
        <w:p w:rsidR="00E1320C" w:rsidRPr="00B46082" w:rsidRDefault="000D0927">
          <w:pPr>
            <w:rPr>
              <w:sz w:val="21"/>
              <w:szCs w:val="21"/>
            </w:rPr>
          </w:pPr>
          <w:r w:rsidRPr="00B46082">
            <w:rPr>
              <w:sz w:val="21"/>
              <w:szCs w:val="21"/>
            </w:rPr>
            <w:t>公司主要会计数据和财务指标的说明</w:t>
          </w:r>
        </w:p>
        <w:sdt>
          <w:sdtPr>
            <w:rPr>
              <w:sz w:val="21"/>
              <w:szCs w:val="21"/>
            </w:rPr>
            <w:alias w:val="是否适用：公司主要会计数据和财务指标的说明[双击切换]"/>
            <w:tag w:val="_GBC_cfe99dae5f804f6f8f02eb429483f98a"/>
            <w:id w:val="-632940459"/>
            <w:lock w:val="sdtLocked"/>
            <w:placeholder>
              <w:docPart w:val="GBC22222222222222222222222222222"/>
            </w:placeholder>
          </w:sdtPr>
          <w:sdtContent>
            <w:p w:rsidR="00E1320C" w:rsidRPr="00B46082" w:rsidRDefault="00EA7538" w:rsidP="00055CE4">
              <w:pPr>
                <w:rPr>
                  <w:sz w:val="21"/>
                  <w:szCs w:val="21"/>
                </w:rPr>
              </w:pPr>
              <w:r w:rsidRPr="00F62C4A">
                <w:rPr>
                  <w:sz w:val="21"/>
                  <w:szCs w:val="21"/>
                </w:rPr>
                <w:fldChar w:fldCharType="begin"/>
              </w:r>
              <w:r w:rsidR="00055CE4">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055CE4">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Default="000D0927" w:rsidP="0053162F">
      <w:pPr>
        <w:pStyle w:val="2"/>
        <w:numPr>
          <w:ilvl w:val="0"/>
          <w:numId w:val="104"/>
        </w:numPr>
        <w:ind w:firstLineChars="0"/>
      </w:pPr>
      <w:r>
        <w:rPr>
          <w:rFonts w:hint="eastAsia"/>
        </w:rPr>
        <w:t>境内外会计准则下会计数据差异</w:t>
      </w:r>
      <w:bookmarkEnd w:id="16"/>
      <w:bookmarkEnd w:id="17"/>
    </w:p>
    <w:sdt>
      <w:sdtPr>
        <w:rPr>
          <w:sz w:val="21"/>
          <w:szCs w:val="21"/>
        </w:rPr>
        <w:alias w:val="是否适用：境内外会计准则下会计数据差异[双击切换]"/>
        <w:tag w:val="_GBC_bdabc18d82504a7696c49b78e67b7ce4"/>
        <w:id w:val="669069556"/>
        <w:lock w:val="sdtLocked"/>
        <w:placeholder>
          <w:docPart w:val="GBC22222222222222222222222222222"/>
        </w:placeholder>
      </w:sdtPr>
      <w:sdtContent>
        <w:p w:rsidR="007B2DDC" w:rsidRPr="00B46082" w:rsidRDefault="00EA7538" w:rsidP="007B2DDC">
          <w:pPr>
            <w:rPr>
              <w:sz w:val="21"/>
              <w:szCs w:val="21"/>
            </w:rPr>
          </w:pPr>
          <w:r w:rsidRPr="00F62C4A">
            <w:rPr>
              <w:sz w:val="21"/>
              <w:szCs w:val="21"/>
            </w:rPr>
            <w:fldChar w:fldCharType="begin"/>
          </w:r>
          <w:r w:rsidR="007B2DD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B2DDC" w:rsidRPr="00F62C4A">
            <w:rPr>
              <w:sz w:val="21"/>
              <w:szCs w:val="21"/>
            </w:rPr>
            <w:instrText xml:space="preserve"> MACROBUTTON  SnrToggleCheckbox √不适用 </w:instrText>
          </w:r>
          <w:r w:rsidRPr="00F62C4A">
            <w:rPr>
              <w:sz w:val="21"/>
              <w:szCs w:val="21"/>
            </w:rPr>
            <w:fldChar w:fldCharType="end"/>
          </w:r>
        </w:p>
      </w:sdtContent>
    </w:sdt>
    <w:p w:rsidR="00E1320C" w:rsidRDefault="00E1320C"/>
    <w:bookmarkStart w:id="18" w:name="_Hlk10207943" w:displacedByCustomXml="next"/>
    <w:sdt>
      <w:sdtPr>
        <w:rPr>
          <w:rFonts w:ascii="宋体" w:hAnsi="宋体" w:cs="宋体"/>
          <w:b w:val="0"/>
          <w:bCs w:val="0"/>
          <w:kern w:val="0"/>
          <w:sz w:val="24"/>
          <w:szCs w:val="24"/>
        </w:rPr>
        <w:alias w:val="模块:非经常性损益项目和金额"/>
        <w:tag w:val="_GBC_cc768cb4b3324e91897639bcc1eabf3a"/>
        <w:id w:val="1191521"/>
        <w:lock w:val="sdtLocked"/>
        <w:placeholder>
          <w:docPart w:val="GBC22222222222222222222222222222"/>
        </w:placeholder>
      </w:sdtPr>
      <w:sdtEndPr>
        <w:rPr>
          <w:rFonts w:hint="eastAsia"/>
        </w:rPr>
      </w:sdtEndPr>
      <w:sdtContent>
        <w:p w:rsidR="00E1320C" w:rsidRDefault="000D0927" w:rsidP="0053162F">
          <w:pPr>
            <w:pStyle w:val="2"/>
            <w:numPr>
              <w:ilvl w:val="0"/>
              <w:numId w:val="104"/>
            </w:numPr>
            <w:ind w:firstLineChars="0"/>
          </w:pPr>
          <w:r>
            <w:t>非经常性损益项目和金额</w:t>
          </w:r>
        </w:p>
        <w:sdt>
          <w:sdtPr>
            <w:rPr>
              <w:sz w:val="21"/>
              <w:szCs w:val="21"/>
            </w:rPr>
            <w:alias w:val="是否适用：扣除非经常性损益项目和金额[双击切换]"/>
            <w:tag w:val="_GBC_73788dbb480b4eb4a9ce7ed83af2d844"/>
            <w:id w:val="1502536023"/>
            <w:lock w:val="sdtLocked"/>
            <w:placeholder>
              <w:docPart w:val="GBC22222222222222222222222222222"/>
            </w:placeholder>
          </w:sdtPr>
          <w:sdtContent>
            <w:p w:rsidR="00E1320C" w:rsidRPr="00B46082" w:rsidRDefault="00EA7538">
              <w:pPr>
                <w:rPr>
                  <w:sz w:val="21"/>
                  <w:szCs w:val="21"/>
                </w:rPr>
              </w:pPr>
              <w:r w:rsidRPr="00F62C4A">
                <w:rPr>
                  <w:sz w:val="21"/>
                  <w:szCs w:val="21"/>
                </w:rPr>
                <w:fldChar w:fldCharType="begin"/>
              </w:r>
              <w:r w:rsidR="007B2DD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B2DDC" w:rsidRPr="00F62C4A">
                <w:rPr>
                  <w:sz w:val="21"/>
                  <w:szCs w:val="21"/>
                </w:rPr>
                <w:instrText xml:space="preserve"> MACROBUTTON  SnrToggleCheckbox □不适用 </w:instrText>
              </w:r>
              <w:r w:rsidRPr="00F62C4A">
                <w:rPr>
                  <w:sz w:val="21"/>
                  <w:szCs w:val="21"/>
                </w:rPr>
                <w:fldChar w:fldCharType="end"/>
              </w:r>
            </w:p>
          </w:sdtContent>
        </w:sdt>
        <w:p w:rsidR="00E1320C" w:rsidRPr="00C14E53" w:rsidRDefault="000D0927">
          <w:pPr>
            <w:jc w:val="right"/>
            <w:rPr>
              <w:sz w:val="21"/>
              <w:szCs w:val="21"/>
            </w:rPr>
          </w:pPr>
          <w:r w:rsidRPr="00C14E53">
            <w:rPr>
              <w:rFonts w:hint="eastAsia"/>
              <w:sz w:val="21"/>
              <w:szCs w:val="21"/>
            </w:rPr>
            <w:t>单位：</w:t>
          </w:r>
          <w:sdt>
            <w:sdtPr>
              <w:rPr>
                <w:rFonts w:hint="eastAsia"/>
                <w:sz w:val="21"/>
                <w:szCs w:val="21"/>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C14E53">
                <w:rPr>
                  <w:rFonts w:hint="eastAsia"/>
                  <w:sz w:val="21"/>
                  <w:szCs w:val="21"/>
                </w:rPr>
                <w:t>元</w:t>
              </w:r>
            </w:sdtContent>
          </w:sdt>
          <w:r w:rsidRPr="00C14E53">
            <w:rPr>
              <w:rFonts w:hint="eastAsia"/>
              <w:sz w:val="21"/>
              <w:szCs w:val="21"/>
            </w:rPr>
            <w:t xml:space="preserve">  币种：</w:t>
          </w:r>
          <w:sdt>
            <w:sdtPr>
              <w:rPr>
                <w:rFonts w:hint="eastAsia"/>
                <w:sz w:val="21"/>
                <w:szCs w:val="21"/>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14E53">
                <w:rPr>
                  <w:rFonts w:hint="eastAsia"/>
                  <w:sz w:val="21"/>
                  <w:szCs w:val="21"/>
                </w:rPr>
                <w:t>人民币</w:t>
              </w:r>
            </w:sdtContent>
          </w:sdt>
        </w:p>
        <w:tbl>
          <w:tblPr>
            <w:tblStyle w:val="a6"/>
            <w:tblW w:w="0" w:type="auto"/>
            <w:tblLook w:val="04A0"/>
          </w:tblPr>
          <w:tblGrid>
            <w:gridCol w:w="5778"/>
            <w:gridCol w:w="1560"/>
            <w:gridCol w:w="1710"/>
          </w:tblGrid>
          <w:tr w:rsidR="00D231AF" w:rsidTr="00D231AF">
            <w:trPr>
              <w:trHeight w:val="284"/>
            </w:trPr>
            <w:sdt>
              <w:sdtPr>
                <w:rPr>
                  <w:rFonts w:ascii="宋体" w:hAnsi="宋体"/>
                  <w:sz w:val="18"/>
                  <w:szCs w:val="18"/>
                </w:rPr>
                <w:tag w:val="_PLD_46af532b652e45b49bf4f28412917df0"/>
                <w:id w:val="335353109"/>
                <w:lock w:val="sdtLocked"/>
              </w:sdtPr>
              <w:sdtContent>
                <w:tc>
                  <w:tcPr>
                    <w:tcW w:w="5778" w:type="dxa"/>
                    <w:vAlign w:val="center"/>
                  </w:tcPr>
                  <w:p w:rsidR="00D231AF" w:rsidRPr="00D231AF" w:rsidRDefault="00D231AF" w:rsidP="00D231AF">
                    <w:pPr>
                      <w:pStyle w:val="a9"/>
                      <w:ind w:firstLineChars="0" w:firstLine="0"/>
                      <w:jc w:val="center"/>
                      <w:rPr>
                        <w:rFonts w:ascii="宋体" w:hAnsi="宋体"/>
                        <w:sz w:val="18"/>
                        <w:szCs w:val="18"/>
                      </w:rPr>
                    </w:pPr>
                    <w:r w:rsidRPr="00D231AF">
                      <w:rPr>
                        <w:rFonts w:ascii="宋体" w:hAnsi="宋体" w:hint="eastAsia"/>
                        <w:sz w:val="18"/>
                        <w:szCs w:val="18"/>
                      </w:rPr>
                      <w:t>非经常性损益项目</w:t>
                    </w:r>
                  </w:p>
                </w:tc>
              </w:sdtContent>
            </w:sdt>
            <w:sdt>
              <w:sdtPr>
                <w:rPr>
                  <w:rFonts w:ascii="宋体" w:hAnsi="宋体"/>
                  <w:sz w:val="18"/>
                  <w:szCs w:val="18"/>
                </w:rPr>
                <w:tag w:val="_PLD_61b9b734635d488db996440c136563c8"/>
                <w:id w:val="545876612"/>
                <w:lock w:val="sdtLocked"/>
              </w:sdtPr>
              <w:sdtContent>
                <w:tc>
                  <w:tcPr>
                    <w:tcW w:w="1560" w:type="dxa"/>
                    <w:vAlign w:val="center"/>
                  </w:tcPr>
                  <w:p w:rsidR="00D231AF" w:rsidRPr="00D231AF" w:rsidRDefault="00D231AF" w:rsidP="00D231AF">
                    <w:pPr>
                      <w:pStyle w:val="a9"/>
                      <w:ind w:firstLineChars="0" w:firstLine="0"/>
                      <w:jc w:val="center"/>
                      <w:rPr>
                        <w:rFonts w:ascii="宋体" w:hAnsi="宋体"/>
                        <w:sz w:val="18"/>
                        <w:szCs w:val="18"/>
                      </w:rPr>
                    </w:pPr>
                    <w:r w:rsidRPr="00D231AF">
                      <w:rPr>
                        <w:rFonts w:ascii="宋体" w:hAnsi="宋体" w:hint="eastAsia"/>
                        <w:sz w:val="18"/>
                        <w:szCs w:val="18"/>
                      </w:rPr>
                      <w:t>金额</w:t>
                    </w:r>
                  </w:p>
                </w:tc>
              </w:sdtContent>
            </w:sdt>
            <w:sdt>
              <w:sdtPr>
                <w:rPr>
                  <w:rFonts w:ascii="宋体" w:hAnsi="宋体"/>
                  <w:sz w:val="18"/>
                  <w:szCs w:val="18"/>
                </w:rPr>
                <w:tag w:val="_PLD_9e5d4505fc224fa08bc94ae2dc6cd081"/>
                <w:id w:val="-1384788794"/>
                <w:lock w:val="sdtLocked"/>
              </w:sdtPr>
              <w:sdtContent>
                <w:tc>
                  <w:tcPr>
                    <w:tcW w:w="1710" w:type="dxa"/>
                    <w:vAlign w:val="center"/>
                  </w:tcPr>
                  <w:p w:rsidR="00D231AF" w:rsidRPr="00D231AF" w:rsidRDefault="00D231AF" w:rsidP="00D231AF">
                    <w:pPr>
                      <w:pStyle w:val="a9"/>
                      <w:ind w:firstLineChars="0" w:firstLine="0"/>
                      <w:jc w:val="center"/>
                      <w:rPr>
                        <w:rFonts w:ascii="宋体" w:hAnsi="宋体"/>
                        <w:sz w:val="18"/>
                        <w:szCs w:val="18"/>
                      </w:rPr>
                    </w:pPr>
                    <w:r w:rsidRPr="00D231AF">
                      <w:rPr>
                        <w:rFonts w:ascii="宋体" w:hAnsi="宋体" w:hint="eastAsia"/>
                        <w:sz w:val="18"/>
                        <w:szCs w:val="18"/>
                      </w:rPr>
                      <w:t>附注（如适用）</w:t>
                    </w:r>
                  </w:p>
                </w:tc>
              </w:sdtContent>
            </w:sdt>
          </w:tr>
          <w:tr w:rsidR="00D231AF" w:rsidTr="00D231AF">
            <w:trPr>
              <w:trHeight w:val="284"/>
            </w:trPr>
            <w:sdt>
              <w:sdtPr>
                <w:rPr>
                  <w:rFonts w:ascii="宋体" w:hAnsi="宋体"/>
                  <w:sz w:val="18"/>
                  <w:szCs w:val="18"/>
                </w:rPr>
                <w:tag w:val="_PLD_1ec9e925297d478d84779a68eec2bcd9"/>
                <w:id w:val="668521861"/>
                <w:lock w:val="sdtLocked"/>
              </w:sdtPr>
              <w:sdtContent>
                <w:tc>
                  <w:tcPr>
                    <w:tcW w:w="5778" w:type="dxa"/>
                    <w:vAlign w:val="center"/>
                  </w:tcPr>
                  <w:p w:rsidR="00D231AF" w:rsidRPr="00D231AF" w:rsidRDefault="00D231AF" w:rsidP="00D231AF">
                    <w:pPr>
                      <w:pStyle w:val="a9"/>
                      <w:ind w:firstLineChars="0" w:firstLine="0"/>
                      <w:rPr>
                        <w:rFonts w:ascii="宋体" w:hAnsi="宋体"/>
                        <w:sz w:val="18"/>
                        <w:szCs w:val="18"/>
                      </w:rPr>
                    </w:pPr>
                    <w:r w:rsidRPr="00D231AF">
                      <w:rPr>
                        <w:rFonts w:ascii="宋体" w:hAnsi="宋体"/>
                        <w:sz w:val="18"/>
                        <w:szCs w:val="18"/>
                      </w:rPr>
                      <w:t>非流动资产处置损益</w:t>
                    </w:r>
                  </w:p>
                </w:tc>
              </w:sdtContent>
            </w:sdt>
            <w:tc>
              <w:tcPr>
                <w:tcW w:w="1560" w:type="dxa"/>
                <w:vAlign w:val="center"/>
              </w:tcPr>
              <w:p w:rsidR="00D231AF" w:rsidRPr="00D231AF" w:rsidRDefault="00D231AF" w:rsidP="00E01875">
                <w:pPr>
                  <w:jc w:val="right"/>
                  <w:rPr>
                    <w:sz w:val="18"/>
                    <w:szCs w:val="18"/>
                  </w:rPr>
                </w:pPr>
                <w:r w:rsidRPr="00D231AF">
                  <w:rPr>
                    <w:sz w:val="18"/>
                    <w:szCs w:val="18"/>
                  </w:rPr>
                  <w:t>118,894.34</w:t>
                </w:r>
              </w:p>
            </w:tc>
            <w:tc>
              <w:tcPr>
                <w:tcW w:w="1710" w:type="dxa"/>
              </w:tcPr>
              <w:p w:rsidR="00D231AF" w:rsidRPr="00D231AF" w:rsidRDefault="00D231AF" w:rsidP="00E01875">
                <w:pPr>
                  <w:jc w:val="left"/>
                  <w:rPr>
                    <w:sz w:val="18"/>
                    <w:szCs w:val="18"/>
                  </w:rPr>
                </w:pPr>
              </w:p>
            </w:tc>
          </w:tr>
          <w:tr w:rsidR="00D231AF" w:rsidTr="00D231AF">
            <w:trPr>
              <w:trHeight w:val="284"/>
            </w:trPr>
            <w:sdt>
              <w:sdtPr>
                <w:rPr>
                  <w:rFonts w:ascii="宋体" w:hAnsi="宋体"/>
                  <w:sz w:val="18"/>
                  <w:szCs w:val="18"/>
                </w:rPr>
                <w:tag w:val="_PLD_02595b9db1a84694900203cf9656bfe9"/>
                <w:id w:val="-823818380"/>
                <w:lock w:val="sdtLocked"/>
              </w:sdtPr>
              <w:sdtContent>
                <w:tc>
                  <w:tcPr>
                    <w:tcW w:w="5778" w:type="dxa"/>
                    <w:vAlign w:val="center"/>
                  </w:tcPr>
                  <w:p w:rsidR="00D231AF" w:rsidRPr="00D231AF" w:rsidRDefault="00D231AF" w:rsidP="00D231AF">
                    <w:pPr>
                      <w:pStyle w:val="a9"/>
                      <w:ind w:firstLineChars="0" w:firstLine="0"/>
                      <w:rPr>
                        <w:rFonts w:ascii="宋体" w:hAnsi="宋体"/>
                        <w:sz w:val="18"/>
                        <w:szCs w:val="18"/>
                      </w:rPr>
                    </w:pPr>
                    <w:r w:rsidRPr="00D231AF">
                      <w:rPr>
                        <w:rFonts w:ascii="宋体" w:hAnsi="宋体"/>
                        <w:sz w:val="18"/>
                        <w:szCs w:val="18"/>
                      </w:rPr>
                      <w:t>计入当期损益的政府补助，但与公司正常经营业务密切相关，符合国家政策规定、按照一定标准定额或定量持续享受的政府补助除外</w:t>
                    </w:r>
                  </w:p>
                </w:tc>
              </w:sdtContent>
            </w:sdt>
            <w:tc>
              <w:tcPr>
                <w:tcW w:w="1560" w:type="dxa"/>
                <w:vAlign w:val="center"/>
              </w:tcPr>
              <w:p w:rsidR="00D231AF" w:rsidRPr="00D231AF" w:rsidRDefault="00D231AF" w:rsidP="00E01875">
                <w:pPr>
                  <w:jc w:val="right"/>
                  <w:rPr>
                    <w:sz w:val="18"/>
                    <w:szCs w:val="18"/>
                  </w:rPr>
                </w:pPr>
                <w:r w:rsidRPr="00D231AF">
                  <w:rPr>
                    <w:sz w:val="18"/>
                    <w:szCs w:val="18"/>
                  </w:rPr>
                  <w:t>79,149.10</w:t>
                </w:r>
              </w:p>
            </w:tc>
            <w:tc>
              <w:tcPr>
                <w:tcW w:w="1710" w:type="dxa"/>
              </w:tcPr>
              <w:p w:rsidR="00D231AF" w:rsidRPr="00D231AF" w:rsidRDefault="00D231AF" w:rsidP="00E01875">
                <w:pPr>
                  <w:jc w:val="left"/>
                  <w:rPr>
                    <w:sz w:val="18"/>
                    <w:szCs w:val="18"/>
                  </w:rPr>
                </w:pPr>
              </w:p>
            </w:tc>
          </w:tr>
          <w:tr w:rsidR="00D231AF" w:rsidTr="00D231AF">
            <w:trPr>
              <w:trHeight w:val="284"/>
            </w:trPr>
            <w:tc>
              <w:tcPr>
                <w:tcW w:w="5778" w:type="dxa"/>
                <w:vAlign w:val="center"/>
              </w:tcPr>
              <w:sdt>
                <w:sdtPr>
                  <w:rPr>
                    <w:rFonts w:ascii="宋体" w:hAnsi="宋体" w:hint="eastAsia"/>
                    <w:sz w:val="18"/>
                    <w:szCs w:val="18"/>
                  </w:rPr>
                  <w:tag w:val="_PLD_9013c99948ab4bafbc5ae7fb21987377"/>
                  <w:id w:val="-1466893133"/>
                  <w:lock w:val="sdtLocked"/>
                </w:sdtPr>
                <w:sdtContent>
                  <w:p w:rsidR="00D231AF" w:rsidRPr="00D231AF" w:rsidRDefault="00D231AF" w:rsidP="00D231AF">
                    <w:pPr>
                      <w:pStyle w:val="a9"/>
                      <w:ind w:firstLineChars="0" w:firstLine="0"/>
                      <w:rPr>
                        <w:rFonts w:ascii="宋体" w:hAnsi="宋体"/>
                        <w:sz w:val="18"/>
                        <w:szCs w:val="18"/>
                      </w:rPr>
                    </w:pPr>
                    <w:r w:rsidRPr="00D231AF">
                      <w:rPr>
                        <w:rFonts w:ascii="宋体" w:hAnsi="宋体"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560" w:type="dxa"/>
                <w:vAlign w:val="center"/>
              </w:tcPr>
              <w:p w:rsidR="00D231AF" w:rsidRPr="00D231AF" w:rsidRDefault="00D231AF" w:rsidP="00E01875">
                <w:pPr>
                  <w:jc w:val="right"/>
                  <w:rPr>
                    <w:sz w:val="18"/>
                    <w:szCs w:val="18"/>
                  </w:rPr>
                </w:pPr>
                <w:r w:rsidRPr="00D231AF">
                  <w:rPr>
                    <w:sz w:val="18"/>
                    <w:szCs w:val="18"/>
                  </w:rPr>
                  <w:t>605,542.23</w:t>
                </w:r>
              </w:p>
            </w:tc>
            <w:tc>
              <w:tcPr>
                <w:tcW w:w="1710" w:type="dxa"/>
                <w:vAlign w:val="center"/>
              </w:tcPr>
              <w:p w:rsidR="00D231AF" w:rsidRPr="00D231AF" w:rsidRDefault="00D231AF" w:rsidP="00516D2D">
                <w:pPr>
                  <w:jc w:val="left"/>
                  <w:rPr>
                    <w:sz w:val="18"/>
                    <w:szCs w:val="18"/>
                  </w:rPr>
                </w:pPr>
                <w:r w:rsidRPr="00D231AF">
                  <w:rPr>
                    <w:sz w:val="18"/>
                    <w:szCs w:val="18"/>
                  </w:rPr>
                  <w:t>结构性</w:t>
                </w:r>
                <w:r w:rsidR="00516D2D" w:rsidRPr="000F0F6B">
                  <w:rPr>
                    <w:rFonts w:hint="eastAsia"/>
                    <w:sz w:val="18"/>
                    <w:szCs w:val="18"/>
                  </w:rPr>
                  <w:t>存款</w:t>
                </w:r>
                <w:r w:rsidRPr="000F0F6B">
                  <w:rPr>
                    <w:sz w:val="18"/>
                    <w:szCs w:val="18"/>
                  </w:rPr>
                  <w:t>取</w:t>
                </w:r>
                <w:r w:rsidRPr="00D231AF">
                  <w:rPr>
                    <w:sz w:val="18"/>
                    <w:szCs w:val="18"/>
                  </w:rPr>
                  <w:t>得的投资收益</w:t>
                </w:r>
              </w:p>
            </w:tc>
          </w:tr>
          <w:tr w:rsidR="00D231AF" w:rsidTr="00D231AF">
            <w:trPr>
              <w:trHeight w:val="284"/>
            </w:trPr>
            <w:sdt>
              <w:sdtPr>
                <w:rPr>
                  <w:rFonts w:ascii="宋体" w:hAnsi="宋体"/>
                  <w:sz w:val="18"/>
                  <w:szCs w:val="18"/>
                </w:rPr>
                <w:tag w:val="_PLD_65d777c46bf342c69b250c467e00507e"/>
                <w:id w:val="-1161702045"/>
                <w:lock w:val="sdtLocked"/>
              </w:sdtPr>
              <w:sdtContent>
                <w:tc>
                  <w:tcPr>
                    <w:tcW w:w="5778" w:type="dxa"/>
                    <w:vAlign w:val="center"/>
                  </w:tcPr>
                  <w:p w:rsidR="00D231AF" w:rsidRPr="00D231AF" w:rsidRDefault="00D231AF" w:rsidP="00D231AF">
                    <w:pPr>
                      <w:pStyle w:val="a9"/>
                      <w:ind w:firstLineChars="0" w:firstLine="0"/>
                      <w:rPr>
                        <w:rFonts w:ascii="宋体" w:hAnsi="宋体"/>
                        <w:sz w:val="18"/>
                        <w:szCs w:val="18"/>
                      </w:rPr>
                    </w:pPr>
                    <w:r w:rsidRPr="00D231AF">
                      <w:rPr>
                        <w:rFonts w:ascii="宋体" w:hAnsi="宋体"/>
                        <w:sz w:val="18"/>
                        <w:szCs w:val="18"/>
                      </w:rPr>
                      <w:t>除上述各项之外的其他营业外收入和支出</w:t>
                    </w:r>
                  </w:p>
                </w:tc>
              </w:sdtContent>
            </w:sdt>
            <w:tc>
              <w:tcPr>
                <w:tcW w:w="1560" w:type="dxa"/>
                <w:vAlign w:val="center"/>
              </w:tcPr>
              <w:p w:rsidR="00D231AF" w:rsidRPr="00D231AF" w:rsidRDefault="00D231AF" w:rsidP="00E01875">
                <w:pPr>
                  <w:jc w:val="right"/>
                  <w:rPr>
                    <w:sz w:val="18"/>
                    <w:szCs w:val="18"/>
                  </w:rPr>
                </w:pPr>
                <w:r w:rsidRPr="00D231AF">
                  <w:rPr>
                    <w:rFonts w:hint="eastAsia"/>
                    <w:color w:val="000000"/>
                    <w:sz w:val="18"/>
                    <w:szCs w:val="18"/>
                  </w:rPr>
                  <w:t>-245,118.14</w:t>
                </w:r>
              </w:p>
            </w:tc>
            <w:tc>
              <w:tcPr>
                <w:tcW w:w="1710" w:type="dxa"/>
              </w:tcPr>
              <w:p w:rsidR="00D231AF" w:rsidRPr="00D231AF" w:rsidRDefault="00D231AF" w:rsidP="00E01875">
                <w:pPr>
                  <w:jc w:val="left"/>
                  <w:rPr>
                    <w:sz w:val="18"/>
                    <w:szCs w:val="18"/>
                  </w:rPr>
                </w:pPr>
              </w:p>
            </w:tc>
          </w:tr>
          <w:tr w:rsidR="00D231AF" w:rsidTr="00D231AF">
            <w:trPr>
              <w:trHeight w:val="284"/>
            </w:trPr>
            <w:sdt>
              <w:sdtPr>
                <w:rPr>
                  <w:rFonts w:ascii="宋体" w:hAnsi="宋体"/>
                  <w:sz w:val="18"/>
                  <w:szCs w:val="18"/>
                </w:rPr>
                <w:tag w:val="_PLD_4e0667d68c0b417b952eb294efd204d7"/>
                <w:id w:val="-15390464"/>
                <w:lock w:val="sdtLocked"/>
              </w:sdtPr>
              <w:sdtContent>
                <w:tc>
                  <w:tcPr>
                    <w:tcW w:w="5778" w:type="dxa"/>
                    <w:vAlign w:val="center"/>
                  </w:tcPr>
                  <w:p w:rsidR="00D231AF" w:rsidRPr="00D231AF" w:rsidRDefault="00D231AF" w:rsidP="00D231AF">
                    <w:pPr>
                      <w:pStyle w:val="a9"/>
                      <w:ind w:firstLineChars="0" w:firstLine="0"/>
                      <w:rPr>
                        <w:rFonts w:ascii="宋体" w:hAnsi="宋体"/>
                        <w:sz w:val="18"/>
                        <w:szCs w:val="18"/>
                      </w:rPr>
                    </w:pPr>
                    <w:r w:rsidRPr="00D231AF">
                      <w:rPr>
                        <w:rFonts w:ascii="宋体" w:hAnsi="宋体"/>
                        <w:sz w:val="18"/>
                        <w:szCs w:val="18"/>
                      </w:rPr>
                      <w:t>少数股东权益影响额</w:t>
                    </w:r>
                  </w:p>
                </w:tc>
              </w:sdtContent>
            </w:sdt>
            <w:tc>
              <w:tcPr>
                <w:tcW w:w="1560" w:type="dxa"/>
                <w:vAlign w:val="center"/>
              </w:tcPr>
              <w:p w:rsidR="00D231AF" w:rsidRPr="00D231AF" w:rsidRDefault="00D231AF" w:rsidP="00E01875">
                <w:pPr>
                  <w:jc w:val="right"/>
                  <w:rPr>
                    <w:sz w:val="18"/>
                    <w:szCs w:val="18"/>
                  </w:rPr>
                </w:pPr>
                <w:r w:rsidRPr="00D231AF">
                  <w:rPr>
                    <w:sz w:val="18"/>
                    <w:szCs w:val="18"/>
                  </w:rPr>
                  <w:t>44,300.00</w:t>
                </w:r>
              </w:p>
            </w:tc>
            <w:tc>
              <w:tcPr>
                <w:tcW w:w="1710" w:type="dxa"/>
              </w:tcPr>
              <w:p w:rsidR="00D231AF" w:rsidRPr="00D231AF" w:rsidRDefault="00D231AF" w:rsidP="00E01875">
                <w:pPr>
                  <w:jc w:val="left"/>
                  <w:rPr>
                    <w:sz w:val="18"/>
                    <w:szCs w:val="18"/>
                  </w:rPr>
                </w:pPr>
              </w:p>
            </w:tc>
          </w:tr>
          <w:tr w:rsidR="00D231AF" w:rsidTr="00D231AF">
            <w:trPr>
              <w:trHeight w:val="284"/>
            </w:trPr>
            <w:sdt>
              <w:sdtPr>
                <w:rPr>
                  <w:rFonts w:ascii="宋体" w:hAnsi="宋体"/>
                  <w:sz w:val="18"/>
                  <w:szCs w:val="18"/>
                </w:rPr>
                <w:tag w:val="_PLD_f67b3fcceba046d6ad67b7ce52c94054"/>
                <w:id w:val="1174141305"/>
                <w:lock w:val="sdtLocked"/>
              </w:sdtPr>
              <w:sdtContent>
                <w:tc>
                  <w:tcPr>
                    <w:tcW w:w="5778" w:type="dxa"/>
                    <w:vAlign w:val="center"/>
                  </w:tcPr>
                  <w:p w:rsidR="00D231AF" w:rsidRPr="00D231AF" w:rsidRDefault="00D231AF" w:rsidP="00D231AF">
                    <w:pPr>
                      <w:pStyle w:val="a9"/>
                      <w:ind w:firstLineChars="0" w:firstLine="0"/>
                      <w:rPr>
                        <w:rFonts w:ascii="宋体" w:hAnsi="宋体"/>
                        <w:sz w:val="18"/>
                        <w:szCs w:val="18"/>
                      </w:rPr>
                    </w:pPr>
                    <w:r w:rsidRPr="00D231AF">
                      <w:rPr>
                        <w:rFonts w:ascii="宋体" w:hAnsi="宋体"/>
                        <w:sz w:val="18"/>
                        <w:szCs w:val="18"/>
                      </w:rPr>
                      <w:t>所得税影响额</w:t>
                    </w:r>
                  </w:p>
                </w:tc>
              </w:sdtContent>
            </w:sdt>
            <w:tc>
              <w:tcPr>
                <w:tcW w:w="1560" w:type="dxa"/>
                <w:vAlign w:val="center"/>
              </w:tcPr>
              <w:p w:rsidR="00D231AF" w:rsidRPr="00D231AF" w:rsidRDefault="00D231AF" w:rsidP="00E01875">
                <w:pPr>
                  <w:jc w:val="right"/>
                  <w:rPr>
                    <w:sz w:val="18"/>
                    <w:szCs w:val="18"/>
                  </w:rPr>
                </w:pPr>
                <w:r w:rsidRPr="00D231AF">
                  <w:rPr>
                    <w:sz w:val="18"/>
                    <w:szCs w:val="18"/>
                  </w:rPr>
                  <w:t>-17,323.34</w:t>
                </w:r>
              </w:p>
            </w:tc>
            <w:tc>
              <w:tcPr>
                <w:tcW w:w="1710" w:type="dxa"/>
              </w:tcPr>
              <w:p w:rsidR="00D231AF" w:rsidRPr="00D231AF" w:rsidRDefault="00D231AF" w:rsidP="00E01875">
                <w:pPr>
                  <w:jc w:val="left"/>
                  <w:rPr>
                    <w:sz w:val="18"/>
                    <w:szCs w:val="18"/>
                  </w:rPr>
                </w:pPr>
              </w:p>
            </w:tc>
          </w:tr>
          <w:tr w:rsidR="00D231AF" w:rsidTr="00D231AF">
            <w:trPr>
              <w:trHeight w:val="284"/>
            </w:trPr>
            <w:sdt>
              <w:sdtPr>
                <w:rPr>
                  <w:rFonts w:ascii="宋体" w:hAnsi="宋体"/>
                  <w:sz w:val="18"/>
                  <w:szCs w:val="18"/>
                </w:rPr>
                <w:tag w:val="_PLD_196ea10929cc45b2a25a10ce3f3fd3ad"/>
                <w:id w:val="-197084478"/>
                <w:lock w:val="sdtLocked"/>
              </w:sdtPr>
              <w:sdtContent>
                <w:tc>
                  <w:tcPr>
                    <w:tcW w:w="5778" w:type="dxa"/>
                    <w:vAlign w:val="center"/>
                  </w:tcPr>
                  <w:p w:rsidR="00D231AF" w:rsidRPr="00D231AF" w:rsidRDefault="00D231AF" w:rsidP="00D231AF">
                    <w:pPr>
                      <w:pStyle w:val="a9"/>
                      <w:ind w:firstLineChars="0" w:firstLine="0"/>
                      <w:jc w:val="center"/>
                      <w:rPr>
                        <w:rFonts w:ascii="宋体" w:hAnsi="宋体"/>
                        <w:sz w:val="18"/>
                        <w:szCs w:val="18"/>
                      </w:rPr>
                    </w:pPr>
                    <w:r w:rsidRPr="00D231AF">
                      <w:rPr>
                        <w:rFonts w:ascii="宋体" w:hAnsi="宋体"/>
                        <w:sz w:val="18"/>
                        <w:szCs w:val="18"/>
                      </w:rPr>
                      <w:t>合计</w:t>
                    </w:r>
                  </w:p>
                </w:tc>
              </w:sdtContent>
            </w:sdt>
            <w:tc>
              <w:tcPr>
                <w:tcW w:w="1560" w:type="dxa"/>
                <w:vAlign w:val="center"/>
              </w:tcPr>
              <w:p w:rsidR="00D231AF" w:rsidRPr="00D231AF" w:rsidRDefault="009175AD" w:rsidP="00E01875">
                <w:pPr>
                  <w:jc w:val="right"/>
                  <w:rPr>
                    <w:sz w:val="18"/>
                    <w:szCs w:val="18"/>
                  </w:rPr>
                </w:pPr>
                <w:r>
                  <w:rPr>
                    <w:sz w:val="18"/>
                    <w:szCs w:val="18"/>
                  </w:rPr>
                  <w:t>585,444.19</w:t>
                </w:r>
              </w:p>
            </w:tc>
            <w:tc>
              <w:tcPr>
                <w:tcW w:w="1710" w:type="dxa"/>
              </w:tcPr>
              <w:p w:rsidR="00D231AF" w:rsidRPr="00D231AF" w:rsidRDefault="00D231AF" w:rsidP="00E01875">
                <w:pPr>
                  <w:jc w:val="left"/>
                  <w:rPr>
                    <w:sz w:val="18"/>
                    <w:szCs w:val="18"/>
                  </w:rPr>
                </w:pPr>
              </w:p>
            </w:tc>
          </w:tr>
        </w:tbl>
        <w:p w:rsidR="00E1320C" w:rsidRDefault="00EA7538"/>
      </w:sdtContent>
    </w:sdt>
    <w:bookmarkEnd w:id="18" w:displacedByCustomXml="prev"/>
    <w:sdt>
      <w:sdtPr>
        <w:rPr>
          <w:rFonts w:ascii="宋体" w:hAnsi="宋体" w:cs="宋体" w:hint="eastAsia"/>
          <w:b w:val="0"/>
          <w:bCs w:val="0"/>
          <w:kern w:val="0"/>
          <w:sz w:val="24"/>
          <w:szCs w:val="24"/>
        </w:rPr>
        <w:alias w:val="模块:其他财务和业务数据"/>
        <w:tag w:val="_GBC_129e81c113f94ab2b6af974b5d24abc6"/>
        <w:id w:val="2029060689"/>
        <w:lock w:val="sdtLocked"/>
        <w:placeholder>
          <w:docPart w:val="GBC22222222222222222222222222222"/>
        </w:placeholder>
      </w:sdtPr>
      <w:sdtEndPr>
        <w:rPr>
          <w:szCs w:val="21"/>
        </w:rPr>
      </w:sdtEndPr>
      <w:sdtContent>
        <w:p w:rsidR="00E1320C" w:rsidRDefault="000D0927" w:rsidP="0053162F">
          <w:pPr>
            <w:pStyle w:val="2"/>
            <w:numPr>
              <w:ilvl w:val="0"/>
              <w:numId w:val="104"/>
            </w:numPr>
            <w:ind w:firstLineChars="0"/>
          </w:pPr>
          <w:r>
            <w:rPr>
              <w:rFonts w:hint="eastAsia"/>
            </w:rPr>
            <w:t>其他</w:t>
          </w:r>
        </w:p>
        <w:sdt>
          <w:sdtPr>
            <w:rPr>
              <w:sz w:val="21"/>
              <w:szCs w:val="21"/>
            </w:rPr>
            <w:alias w:val="是否适用：公司简介和主要财务指标其他说明[双击切换]"/>
            <w:tag w:val="_GBC_5b4104dc5c2c4501bc2420c70be30c2a"/>
            <w:id w:val="-1630848240"/>
            <w:lock w:val="sdtLocked"/>
            <w:placeholder>
              <w:docPart w:val="GBC22222222222222222222222222222"/>
            </w:placeholder>
          </w:sdtPr>
          <w:sdtContent>
            <w:p w:rsidR="00E1320C" w:rsidRPr="00B46082" w:rsidRDefault="00EA7538" w:rsidP="007B2DDC">
              <w:pPr>
                <w:rPr>
                  <w:sz w:val="21"/>
                  <w:szCs w:val="21"/>
                </w:rPr>
              </w:pPr>
              <w:r w:rsidRPr="00F62C4A">
                <w:rPr>
                  <w:sz w:val="21"/>
                  <w:szCs w:val="21"/>
                </w:rPr>
                <w:fldChar w:fldCharType="begin"/>
              </w:r>
              <w:r w:rsidR="007B2DD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B2DDC"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kinsoku w:val="0"/>
        <w:overflowPunct w:val="0"/>
        <w:autoSpaceDE w:val="0"/>
        <w:autoSpaceDN w:val="0"/>
        <w:adjustRightInd w:val="0"/>
        <w:snapToGrid w:val="0"/>
        <w:rPr>
          <w:szCs w:val="21"/>
        </w:rPr>
      </w:pPr>
    </w:p>
    <w:p w:rsidR="007B2DDC" w:rsidRDefault="007B2DDC">
      <w:pPr>
        <w:kinsoku w:val="0"/>
        <w:overflowPunct w:val="0"/>
        <w:autoSpaceDE w:val="0"/>
        <w:autoSpaceDN w:val="0"/>
        <w:adjustRightInd w:val="0"/>
        <w:snapToGrid w:val="0"/>
        <w:rPr>
          <w:szCs w:val="21"/>
        </w:rPr>
      </w:pPr>
    </w:p>
    <w:p w:rsidR="00E1320C" w:rsidRDefault="000D0927">
      <w:pPr>
        <w:pStyle w:val="10"/>
        <w:numPr>
          <w:ilvl w:val="0"/>
          <w:numId w:val="3"/>
        </w:numPr>
        <w:rPr>
          <w:rFonts w:ascii="黑体" w:hAnsi="黑体"/>
          <w:szCs w:val="21"/>
        </w:rPr>
      </w:pPr>
      <w:bookmarkStart w:id="19" w:name="_Toc76114274"/>
      <w:r>
        <w:rPr>
          <w:rFonts w:ascii="黑体" w:hAnsi="黑体" w:hint="eastAsia"/>
          <w:szCs w:val="21"/>
        </w:rPr>
        <w:t>管理层讨论与分析</w:t>
      </w:r>
      <w:bookmarkEnd w:id="19"/>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sz w:val="21"/>
          <w:szCs w:val="21"/>
        </w:rPr>
      </w:sdtEndPr>
      <w:sdtContent>
        <w:p w:rsidR="00E1320C" w:rsidRDefault="000D0927" w:rsidP="0053162F">
          <w:pPr>
            <w:pStyle w:val="2"/>
            <w:numPr>
              <w:ilvl w:val="0"/>
              <w:numId w:val="75"/>
            </w:numPr>
            <w:tabs>
              <w:tab w:val="left" w:pos="426"/>
            </w:tabs>
            <w:ind w:left="480" w:hanging="480"/>
            <w:jc w:val="left"/>
            <w:rPr>
              <w:rFonts w:ascii="宋体" w:hAnsi="宋体"/>
            </w:rPr>
          </w:pPr>
          <w:r>
            <w:rPr>
              <w:rFonts w:ascii="宋体" w:hAnsi="宋体" w:hint="eastAsia"/>
            </w:rPr>
            <w:t>报告期内公司所属行业及主营业务情况说明</w:t>
          </w:r>
        </w:p>
        <w:sdt>
          <w:sdtPr>
            <w:rPr>
              <w:rFonts w:hint="eastAsia"/>
              <w:sz w:val="21"/>
              <w:szCs w:val="21"/>
            </w:rPr>
            <w:alias w:val="报告期内公司所从事的主要业务、经营模式及行业情况说明"/>
            <w:tag w:val="_GBC_5c28d6f46eea48f892bed0c5fc99ab60"/>
            <w:id w:val="196634750"/>
            <w:lock w:val="sdtLocked"/>
            <w:placeholder>
              <w:docPart w:val="GBC22222222222222222222222222222"/>
            </w:placeholder>
          </w:sdtPr>
          <w:sdtContent>
            <w:p w:rsidR="00055CE4" w:rsidRPr="00055CE4" w:rsidRDefault="00055CE4" w:rsidP="00055CE4">
              <w:pPr>
                <w:ind w:firstLineChars="200" w:firstLine="420"/>
                <w:rPr>
                  <w:rFonts w:asciiTheme="minorEastAsia" w:eastAsiaTheme="minorEastAsia" w:hAnsiTheme="minorEastAsia"/>
                  <w:sz w:val="21"/>
                  <w:szCs w:val="21"/>
                </w:rPr>
              </w:pPr>
              <w:r w:rsidRPr="00055CE4">
                <w:rPr>
                  <w:rFonts w:asciiTheme="minorEastAsia" w:eastAsiaTheme="minorEastAsia" w:hAnsiTheme="minorEastAsia" w:hint="eastAsia"/>
                  <w:sz w:val="21"/>
                  <w:szCs w:val="21"/>
                </w:rPr>
                <w:t>（一）主要业务和经营模式</w:t>
              </w:r>
              <w:r w:rsidRPr="00055CE4">
                <w:rPr>
                  <w:rFonts w:asciiTheme="minorEastAsia" w:eastAsiaTheme="minorEastAsia" w:hAnsiTheme="minorEastAsia"/>
                  <w:sz w:val="21"/>
                  <w:szCs w:val="21"/>
                </w:rPr>
                <w:t xml:space="preserve"> </w:t>
              </w:r>
            </w:p>
            <w:p w:rsidR="00055CE4" w:rsidRPr="00055CE4" w:rsidRDefault="00055CE4" w:rsidP="00055CE4">
              <w:pPr>
                <w:ind w:firstLineChars="200" w:firstLine="420"/>
                <w:rPr>
                  <w:rFonts w:asciiTheme="minorEastAsia" w:eastAsiaTheme="minorEastAsia" w:hAnsiTheme="minorEastAsia"/>
                  <w:color w:val="000000" w:themeColor="text1"/>
                  <w:sz w:val="21"/>
                  <w:szCs w:val="21"/>
                </w:rPr>
              </w:pPr>
              <w:r w:rsidRPr="00055CE4">
                <w:rPr>
                  <w:rFonts w:asciiTheme="minorEastAsia" w:eastAsiaTheme="minorEastAsia" w:hAnsiTheme="minorEastAsia"/>
                  <w:color w:val="000000" w:themeColor="text1"/>
                  <w:sz w:val="21"/>
                  <w:szCs w:val="21"/>
                </w:rPr>
                <w:t>公司的主要业务为风力发电、光伏发电等新能源项目的投资开发及建设运营。截至</w:t>
              </w:r>
              <w:r w:rsidRPr="00055CE4">
                <w:rPr>
                  <w:rFonts w:asciiTheme="minorEastAsia" w:eastAsiaTheme="minorEastAsia" w:hAnsiTheme="minorEastAsia" w:cs="Times New Roman"/>
                  <w:color w:val="000000" w:themeColor="text1"/>
                  <w:sz w:val="21"/>
                  <w:szCs w:val="21"/>
                </w:rPr>
                <w:t>2021</w:t>
              </w:r>
              <w:r w:rsidRPr="00055CE4">
                <w:rPr>
                  <w:rFonts w:asciiTheme="minorEastAsia" w:eastAsiaTheme="minorEastAsia" w:hAnsiTheme="minorEastAsia"/>
                  <w:color w:val="000000" w:themeColor="text1"/>
                  <w:sz w:val="21"/>
                  <w:szCs w:val="21"/>
                </w:rPr>
                <w:t>年</w:t>
              </w:r>
              <w:r w:rsidRPr="00055CE4">
                <w:rPr>
                  <w:rFonts w:asciiTheme="minorEastAsia" w:eastAsiaTheme="minorEastAsia" w:hAnsiTheme="minorEastAsia" w:cs="Times New Roman"/>
                  <w:color w:val="000000" w:themeColor="text1"/>
                  <w:sz w:val="21"/>
                  <w:szCs w:val="21"/>
                </w:rPr>
                <w:t>6</w:t>
              </w:r>
              <w:r w:rsidRPr="00055CE4">
                <w:rPr>
                  <w:rFonts w:asciiTheme="minorEastAsia" w:eastAsiaTheme="minorEastAsia" w:hAnsiTheme="minorEastAsia"/>
                  <w:color w:val="000000" w:themeColor="text1"/>
                  <w:sz w:val="21"/>
                  <w:szCs w:val="21"/>
                </w:rPr>
                <w:t>月</w:t>
              </w:r>
              <w:r w:rsidRPr="00055CE4">
                <w:rPr>
                  <w:rFonts w:asciiTheme="minorEastAsia" w:eastAsiaTheme="minorEastAsia" w:hAnsiTheme="minorEastAsia" w:cs="Times New Roman"/>
                  <w:color w:val="000000" w:themeColor="text1"/>
                  <w:sz w:val="21"/>
                  <w:szCs w:val="21"/>
                </w:rPr>
                <w:t>30</w:t>
              </w:r>
              <w:r w:rsidRPr="00055CE4">
                <w:rPr>
                  <w:rFonts w:asciiTheme="minorEastAsia" w:eastAsiaTheme="minorEastAsia" w:hAnsiTheme="minorEastAsia"/>
                  <w:color w:val="000000" w:themeColor="text1"/>
                  <w:sz w:val="21"/>
                  <w:szCs w:val="21"/>
                </w:rPr>
                <w:t>日，公司控股并网装机容量</w:t>
              </w:r>
              <w:r w:rsidRPr="00055CE4">
                <w:rPr>
                  <w:rFonts w:asciiTheme="minorEastAsia" w:eastAsiaTheme="minorEastAsia" w:hAnsiTheme="minorEastAsia" w:cs="Times New Roman"/>
                  <w:color w:val="000000" w:themeColor="text1"/>
                  <w:sz w:val="21"/>
                  <w:szCs w:val="21"/>
                </w:rPr>
                <w:t>84.93</w:t>
              </w:r>
              <w:r w:rsidRPr="00055CE4">
                <w:rPr>
                  <w:rFonts w:asciiTheme="minorEastAsia" w:eastAsiaTheme="minorEastAsia" w:hAnsiTheme="minorEastAsia"/>
                  <w:color w:val="000000" w:themeColor="text1"/>
                  <w:sz w:val="21"/>
                  <w:szCs w:val="21"/>
                </w:rPr>
                <w:t>万千瓦，其中，风电项目装机容量</w:t>
              </w:r>
              <w:r w:rsidRPr="00055CE4">
                <w:rPr>
                  <w:rFonts w:asciiTheme="minorEastAsia" w:eastAsiaTheme="minorEastAsia" w:hAnsiTheme="minorEastAsia" w:cs="Times New Roman"/>
                  <w:color w:val="000000" w:themeColor="text1"/>
                  <w:sz w:val="21"/>
                  <w:szCs w:val="21"/>
                </w:rPr>
                <w:t>82.93</w:t>
              </w:r>
              <w:r w:rsidRPr="00055CE4">
                <w:rPr>
                  <w:rFonts w:asciiTheme="minorEastAsia" w:eastAsiaTheme="minorEastAsia" w:hAnsiTheme="minorEastAsia"/>
                  <w:color w:val="000000" w:themeColor="text1"/>
                  <w:sz w:val="21"/>
                  <w:szCs w:val="21"/>
                </w:rPr>
                <w:t>万千瓦，光伏发电项目装机容量</w:t>
              </w:r>
              <w:r w:rsidRPr="00055CE4">
                <w:rPr>
                  <w:rFonts w:asciiTheme="minorEastAsia" w:eastAsiaTheme="minorEastAsia" w:hAnsiTheme="minorEastAsia" w:cs="Times New Roman"/>
                  <w:color w:val="000000" w:themeColor="text1"/>
                  <w:sz w:val="21"/>
                  <w:szCs w:val="21"/>
                </w:rPr>
                <w:t>2</w:t>
              </w:r>
              <w:r w:rsidRPr="00055CE4">
                <w:rPr>
                  <w:rFonts w:asciiTheme="minorEastAsia" w:eastAsiaTheme="minorEastAsia" w:hAnsiTheme="minorEastAsia"/>
                  <w:color w:val="000000" w:themeColor="text1"/>
                  <w:sz w:val="21"/>
                  <w:szCs w:val="21"/>
                </w:rPr>
                <w:t>万千瓦。</w:t>
              </w:r>
            </w:p>
            <w:p w:rsidR="00055CE4" w:rsidRPr="00055CE4" w:rsidRDefault="00055CE4" w:rsidP="00055CE4">
              <w:pPr>
                <w:ind w:firstLineChars="200" w:firstLine="420"/>
                <w:rPr>
                  <w:rFonts w:asciiTheme="minorEastAsia" w:eastAsiaTheme="minorEastAsia" w:hAnsiTheme="minorEastAsia"/>
                  <w:color w:val="000000" w:themeColor="text1"/>
                  <w:sz w:val="21"/>
                  <w:szCs w:val="21"/>
                </w:rPr>
              </w:pPr>
              <w:r w:rsidRPr="00055CE4">
                <w:rPr>
                  <w:rFonts w:asciiTheme="minorEastAsia" w:eastAsiaTheme="minorEastAsia" w:hAnsiTheme="minorEastAsia" w:hint="eastAsia"/>
                  <w:color w:val="000000" w:themeColor="text1"/>
                  <w:sz w:val="21"/>
                  <w:szCs w:val="21"/>
                </w:rPr>
                <w:t>公司主要经营模式为通过新能源项目的开发、建设、运营等流程，将风能、太阳能等新能源进行开发并转换为电力后销售，取得收入。除自主开发项目外，公司还以优质的风力发电、光伏发电项目资产为标的实施股权收购，在并购完成后对并购项目进行运营管理。</w:t>
              </w:r>
            </w:p>
            <w:p w:rsidR="00055CE4" w:rsidRPr="00055CE4" w:rsidRDefault="00055CE4" w:rsidP="00055CE4">
              <w:pPr>
                <w:ind w:firstLineChars="200" w:firstLine="420"/>
                <w:rPr>
                  <w:rFonts w:asciiTheme="minorEastAsia" w:eastAsiaTheme="minorEastAsia" w:hAnsiTheme="minorEastAsia"/>
                  <w:color w:val="000000" w:themeColor="text1"/>
                  <w:sz w:val="21"/>
                  <w:szCs w:val="21"/>
                </w:rPr>
              </w:pPr>
              <w:r w:rsidRPr="00055CE4">
                <w:rPr>
                  <w:rFonts w:asciiTheme="minorEastAsia" w:eastAsiaTheme="minorEastAsia" w:hAnsiTheme="minorEastAsia" w:hint="eastAsia"/>
                  <w:color w:val="000000" w:themeColor="text1"/>
                  <w:sz w:val="21"/>
                  <w:szCs w:val="21"/>
                </w:rPr>
                <w:t>公司业绩主要来源于风力发电、光伏发电业务，利润主要来源于发电量的增加和其他管理及运行成本的控制，影响公司业绩的主要驱动因素包括装机规模、上网电价、利用小时、风力资源、光</w:t>
              </w:r>
              <w:r w:rsidR="00ED1142">
                <w:rPr>
                  <w:rFonts w:asciiTheme="minorEastAsia" w:eastAsiaTheme="minorEastAsia" w:hAnsiTheme="minorEastAsia" w:hint="eastAsia"/>
                  <w:color w:val="000000" w:themeColor="text1"/>
                  <w:sz w:val="21"/>
                  <w:szCs w:val="21"/>
                </w:rPr>
                <w:t>照</w:t>
              </w:r>
              <w:r w:rsidRPr="00055CE4">
                <w:rPr>
                  <w:rFonts w:asciiTheme="minorEastAsia" w:eastAsiaTheme="minorEastAsia" w:hAnsiTheme="minorEastAsia" w:hint="eastAsia"/>
                  <w:color w:val="000000" w:themeColor="text1"/>
                  <w:sz w:val="21"/>
                  <w:szCs w:val="21"/>
                </w:rPr>
                <w:t>资源、资金成本等。</w:t>
              </w:r>
            </w:p>
            <w:p w:rsidR="00055CE4" w:rsidRPr="00055CE4" w:rsidRDefault="00055CE4" w:rsidP="00055CE4">
              <w:pPr>
                <w:ind w:firstLineChars="200" w:firstLine="420"/>
                <w:rPr>
                  <w:rFonts w:asciiTheme="minorEastAsia" w:eastAsiaTheme="minorEastAsia" w:hAnsiTheme="minorEastAsia"/>
                  <w:color w:val="000000" w:themeColor="text1"/>
                  <w:sz w:val="21"/>
                  <w:szCs w:val="21"/>
                </w:rPr>
              </w:pPr>
              <w:r w:rsidRPr="00055CE4">
                <w:rPr>
                  <w:rFonts w:asciiTheme="minorEastAsia" w:eastAsiaTheme="minorEastAsia" w:hAnsiTheme="minorEastAsia" w:hint="eastAsia"/>
                  <w:color w:val="000000" w:themeColor="text1"/>
                  <w:sz w:val="21"/>
                  <w:szCs w:val="21"/>
                </w:rPr>
                <w:t>报告期内，公司的主要业务、经营模式和主要业绩驱动因素未发生变化。</w:t>
              </w:r>
            </w:p>
            <w:p w:rsidR="00055CE4" w:rsidRPr="00055CE4" w:rsidRDefault="00055CE4" w:rsidP="00055CE4">
              <w:pPr>
                <w:ind w:firstLineChars="200" w:firstLine="420"/>
                <w:rPr>
                  <w:rFonts w:asciiTheme="minorEastAsia" w:eastAsiaTheme="minorEastAsia" w:hAnsiTheme="minorEastAsia"/>
                  <w:sz w:val="21"/>
                  <w:szCs w:val="21"/>
                </w:rPr>
              </w:pPr>
              <w:r w:rsidRPr="00055CE4">
                <w:rPr>
                  <w:rFonts w:asciiTheme="minorEastAsia" w:eastAsiaTheme="minorEastAsia" w:hAnsiTheme="minorEastAsia" w:hint="eastAsia"/>
                  <w:sz w:val="21"/>
                  <w:szCs w:val="21"/>
                </w:rPr>
                <w:t>（二）报告期内行业情况说明</w:t>
              </w:r>
            </w:p>
            <w:p w:rsidR="00055CE4" w:rsidRPr="00055CE4" w:rsidRDefault="00055CE4" w:rsidP="00EC18EA">
              <w:pPr>
                <w:ind w:firstLine="420"/>
                <w:jc w:val="both"/>
                <w:rPr>
                  <w:rFonts w:asciiTheme="minorEastAsia" w:eastAsiaTheme="minorEastAsia" w:hAnsiTheme="minorEastAsia"/>
                  <w:color w:val="000000" w:themeColor="text1"/>
                  <w:sz w:val="21"/>
                  <w:szCs w:val="21"/>
                </w:rPr>
              </w:pPr>
              <w:r w:rsidRPr="00055CE4">
                <w:rPr>
                  <w:rFonts w:asciiTheme="minorEastAsia" w:eastAsiaTheme="minorEastAsia" w:hAnsiTheme="minorEastAsia" w:hint="eastAsia"/>
                  <w:color w:val="000000" w:themeColor="text1"/>
                  <w:sz w:val="21"/>
                  <w:szCs w:val="21"/>
                </w:rPr>
                <w:t>2021年上半年，全国全社会用电量3.93万亿千瓦时，同比增长16.2%。截至</w:t>
              </w:r>
              <w:r w:rsidRPr="00055CE4">
                <w:rPr>
                  <w:rFonts w:asciiTheme="minorEastAsia" w:eastAsiaTheme="minorEastAsia" w:hAnsiTheme="minorEastAsia"/>
                  <w:color w:val="000000" w:themeColor="text1"/>
                  <w:sz w:val="21"/>
                  <w:szCs w:val="21"/>
                </w:rPr>
                <w:t>2021年6月底，</w:t>
              </w:r>
              <w:r w:rsidRPr="00055CE4">
                <w:rPr>
                  <w:rFonts w:asciiTheme="minorEastAsia" w:eastAsiaTheme="minorEastAsia" w:hAnsiTheme="minorEastAsia" w:hint="eastAsia"/>
                  <w:color w:val="000000" w:themeColor="text1"/>
                  <w:sz w:val="21"/>
                  <w:szCs w:val="21"/>
                </w:rPr>
                <w:t>全国全口径发电装机容量22.6亿千瓦，同比增长9.5%。全国全口径非化石能源发电装机占总装机容量的比重为45.4%，同比提高3.2个百分点。全口径煤电装机容量占总装机容量比重降至48.2%，同比降低3.3个百分点，在碳达峰、碳中和目标下，电力行业绿色低碳转型趋势明显。上半年，全国规模以上电厂总发电量为3.87万亿千瓦时，同比增长13.7%；全国发电设备平均利用小时1853小时，同比提高119小时。</w:t>
              </w:r>
            </w:p>
            <w:p w:rsidR="00055CE4" w:rsidRPr="00055CE4" w:rsidRDefault="00055CE4" w:rsidP="00055CE4">
              <w:pPr>
                <w:ind w:firstLine="420"/>
                <w:rPr>
                  <w:rFonts w:asciiTheme="minorEastAsia" w:eastAsiaTheme="minorEastAsia" w:hAnsiTheme="minorEastAsia"/>
                  <w:color w:val="000000" w:themeColor="text1"/>
                  <w:sz w:val="21"/>
                  <w:szCs w:val="21"/>
                </w:rPr>
              </w:pPr>
              <w:r w:rsidRPr="00055CE4">
                <w:rPr>
                  <w:rFonts w:asciiTheme="minorEastAsia" w:eastAsiaTheme="minorEastAsia" w:hAnsiTheme="minorEastAsia" w:hint="eastAsia"/>
                  <w:color w:val="000000" w:themeColor="text1"/>
                  <w:sz w:val="21"/>
                  <w:szCs w:val="21"/>
                </w:rPr>
                <w:t>2021年上半年，我国可再生能源装机规模稳步扩大，可再生能源发电量持续增长，可再生能源保持高利用率水平。截至2021年6月底，全国可再生能源发电装机达到9.71亿千瓦。其中，风电装机2.92亿千瓦、光伏发电装机2.68亿千瓦、生物质发电装机3319万千瓦。2021年1-6月，全国可再生能源发电量达1.06万亿千瓦时。其中，风电3441.8亿千瓦时，同比增长约44.6%；光伏发电1576.4亿千瓦时，同比增长约23.4%；生物质发电779.5亿千瓦时，同比增长约26.6%。2021年1-6月，全国并网风电设备利用小时1212小时，同比提高88小时；太阳能发电设备利用小时660小时，同比降低3小时；全国弃风电量约126.4亿千瓦时，平均利用率96.4%，较上年同期提高0.3个百分点；全国弃光电量33.2亿千瓦时，平均利用率97.9%，较上年同期提高0.07个百分点。</w:t>
              </w:r>
            </w:p>
            <w:p w:rsidR="00055CE4" w:rsidRPr="00055CE4" w:rsidRDefault="00055CE4" w:rsidP="00055CE4">
              <w:pPr>
                <w:ind w:firstLine="420"/>
                <w:rPr>
                  <w:rFonts w:asciiTheme="minorEastAsia" w:eastAsiaTheme="minorEastAsia" w:hAnsiTheme="minorEastAsia" w:cs="Times New Roman"/>
                  <w:color w:val="000000" w:themeColor="text1"/>
                  <w:sz w:val="21"/>
                  <w:szCs w:val="21"/>
                </w:rPr>
              </w:pPr>
              <w:r w:rsidRPr="00055CE4">
                <w:rPr>
                  <w:rFonts w:asciiTheme="minorEastAsia" w:eastAsiaTheme="minorEastAsia" w:hAnsiTheme="minorEastAsia" w:hint="eastAsia"/>
                  <w:color w:val="000000" w:themeColor="text1"/>
                  <w:sz w:val="21"/>
                  <w:szCs w:val="21"/>
                </w:rPr>
                <w:t>从</w:t>
              </w:r>
              <w:r w:rsidRPr="00055CE4">
                <w:rPr>
                  <w:rFonts w:asciiTheme="minorEastAsia" w:eastAsiaTheme="minorEastAsia" w:hAnsiTheme="minorEastAsia" w:cs="Times New Roman"/>
                  <w:color w:val="000000" w:themeColor="text1"/>
                  <w:sz w:val="21"/>
                  <w:szCs w:val="21"/>
                </w:rPr>
                <w:t>2020</w:t>
              </w:r>
              <w:r w:rsidRPr="00055CE4">
                <w:rPr>
                  <w:rFonts w:asciiTheme="minorEastAsia" w:eastAsiaTheme="minorEastAsia" w:hAnsiTheme="minorEastAsia" w:hint="eastAsia"/>
                  <w:color w:val="000000" w:themeColor="text1"/>
                  <w:sz w:val="21"/>
                  <w:szCs w:val="21"/>
                </w:rPr>
                <w:t>年双</w:t>
              </w:r>
              <w:r w:rsidRPr="00055CE4">
                <w:rPr>
                  <w:rFonts w:asciiTheme="minorEastAsia" w:eastAsiaTheme="minorEastAsia" w:hAnsiTheme="minorEastAsia"/>
                  <w:color w:val="000000" w:themeColor="text1"/>
                  <w:sz w:val="21"/>
                  <w:szCs w:val="21"/>
                </w:rPr>
                <w:t>碳</w:t>
              </w:r>
              <w:r w:rsidRPr="00055CE4">
                <w:rPr>
                  <w:rFonts w:asciiTheme="minorEastAsia" w:eastAsiaTheme="minorEastAsia" w:hAnsiTheme="minorEastAsia" w:hint="eastAsia"/>
                  <w:color w:val="000000" w:themeColor="text1"/>
                  <w:sz w:val="21"/>
                  <w:szCs w:val="21"/>
                </w:rPr>
                <w:t>目标</w:t>
              </w:r>
              <w:r w:rsidRPr="00055CE4">
                <w:rPr>
                  <w:rFonts w:asciiTheme="minorEastAsia" w:eastAsiaTheme="minorEastAsia" w:hAnsiTheme="minorEastAsia"/>
                  <w:color w:val="000000" w:themeColor="text1"/>
                  <w:sz w:val="21"/>
                  <w:szCs w:val="21"/>
                </w:rPr>
                <w:t>概念的提出，到</w:t>
              </w:r>
              <w:r w:rsidRPr="00055CE4">
                <w:rPr>
                  <w:rFonts w:asciiTheme="minorEastAsia" w:eastAsiaTheme="minorEastAsia" w:hAnsiTheme="minorEastAsia" w:cs="Times New Roman"/>
                  <w:color w:val="000000" w:themeColor="text1"/>
                  <w:sz w:val="21"/>
                  <w:szCs w:val="21"/>
                </w:rPr>
                <w:t>2021</w:t>
              </w:r>
              <w:r w:rsidRPr="00055CE4">
                <w:rPr>
                  <w:rFonts w:asciiTheme="minorEastAsia" w:eastAsiaTheme="minorEastAsia" w:hAnsiTheme="minorEastAsia" w:cs="Times New Roman" w:hint="eastAsia"/>
                  <w:color w:val="000000" w:themeColor="text1"/>
                  <w:sz w:val="21"/>
                  <w:szCs w:val="21"/>
                </w:rPr>
                <w:t>上半</w:t>
              </w:r>
              <w:r w:rsidRPr="00055CE4">
                <w:rPr>
                  <w:rFonts w:asciiTheme="minorEastAsia" w:eastAsiaTheme="minorEastAsia" w:hAnsiTheme="minorEastAsia" w:hint="eastAsia"/>
                  <w:color w:val="000000" w:themeColor="text1"/>
                  <w:sz w:val="21"/>
                  <w:szCs w:val="21"/>
                </w:rPr>
                <w:t>年各省市陆续发布“十四五”</w:t>
              </w:r>
              <w:r w:rsidRPr="00055CE4">
                <w:rPr>
                  <w:rFonts w:asciiTheme="minorEastAsia" w:eastAsiaTheme="minorEastAsia" w:hAnsiTheme="minorEastAsia"/>
                  <w:color w:val="000000" w:themeColor="text1"/>
                  <w:sz w:val="21"/>
                  <w:szCs w:val="21"/>
                </w:rPr>
                <w:t>规划</w:t>
              </w:r>
              <w:r w:rsidRPr="00055CE4">
                <w:rPr>
                  <w:rFonts w:asciiTheme="minorEastAsia" w:eastAsiaTheme="minorEastAsia" w:hAnsiTheme="minorEastAsia" w:hint="eastAsia"/>
                  <w:color w:val="000000" w:themeColor="text1"/>
                  <w:sz w:val="21"/>
                  <w:szCs w:val="21"/>
                </w:rPr>
                <w:t>和</w:t>
              </w:r>
              <w:r w:rsidRPr="00055CE4">
                <w:rPr>
                  <w:rFonts w:asciiTheme="minorEastAsia" w:eastAsiaTheme="minorEastAsia" w:hAnsiTheme="minorEastAsia"/>
                  <w:color w:val="000000" w:themeColor="text1"/>
                  <w:sz w:val="21"/>
                  <w:szCs w:val="21"/>
                </w:rPr>
                <w:t>二</w:t>
              </w:r>
              <w:r w:rsidRPr="00055CE4">
                <w:rPr>
                  <w:rFonts w:asciiTheme="minorEastAsia" w:eastAsiaTheme="minorEastAsia" w:hAnsiTheme="minorEastAsia" w:hint="eastAsia"/>
                  <w:color w:val="000000" w:themeColor="text1"/>
                  <w:sz w:val="21"/>
                  <w:szCs w:val="21"/>
                </w:rPr>
                <w:t>〇</w:t>
              </w:r>
              <w:r w:rsidRPr="00055CE4">
                <w:rPr>
                  <w:rFonts w:asciiTheme="minorEastAsia" w:eastAsiaTheme="minorEastAsia" w:hAnsiTheme="minorEastAsia"/>
                  <w:color w:val="000000" w:themeColor="text1"/>
                  <w:sz w:val="21"/>
                  <w:szCs w:val="21"/>
                </w:rPr>
                <w:t>三五</w:t>
              </w:r>
              <w:r w:rsidRPr="00055CE4">
                <w:rPr>
                  <w:rFonts w:asciiTheme="minorEastAsia" w:eastAsiaTheme="minorEastAsia" w:hAnsiTheme="minorEastAsia" w:hint="eastAsia"/>
                  <w:color w:val="000000" w:themeColor="text1"/>
                  <w:sz w:val="21"/>
                  <w:szCs w:val="21"/>
                </w:rPr>
                <w:t>年远景</w:t>
              </w:r>
              <w:r w:rsidRPr="00055CE4">
                <w:rPr>
                  <w:rFonts w:asciiTheme="minorEastAsia" w:eastAsiaTheme="minorEastAsia" w:hAnsiTheme="minorEastAsia"/>
                  <w:color w:val="000000" w:themeColor="text1"/>
                  <w:sz w:val="21"/>
                  <w:szCs w:val="21"/>
                </w:rPr>
                <w:t>目标</w:t>
              </w:r>
              <w:r w:rsidRPr="00055CE4">
                <w:rPr>
                  <w:rFonts w:asciiTheme="minorEastAsia" w:eastAsiaTheme="minorEastAsia" w:hAnsiTheme="minorEastAsia" w:hint="eastAsia"/>
                  <w:color w:val="000000" w:themeColor="text1"/>
                  <w:sz w:val="21"/>
                  <w:szCs w:val="21"/>
                </w:rPr>
                <w:t>，</w:t>
              </w:r>
              <w:r w:rsidRPr="00055CE4">
                <w:rPr>
                  <w:rFonts w:asciiTheme="minorEastAsia" w:eastAsiaTheme="minorEastAsia" w:hAnsiTheme="minorEastAsia"/>
                  <w:color w:val="000000" w:themeColor="text1"/>
                  <w:sz w:val="21"/>
                  <w:szCs w:val="21"/>
                </w:rPr>
                <w:t>各地都明确</w:t>
              </w:r>
              <w:r w:rsidRPr="00055CE4">
                <w:rPr>
                  <w:rFonts w:asciiTheme="minorEastAsia" w:eastAsiaTheme="minorEastAsia" w:hAnsiTheme="minorEastAsia" w:hint="eastAsia"/>
                  <w:color w:val="000000" w:themeColor="text1"/>
                  <w:sz w:val="21"/>
                  <w:szCs w:val="21"/>
                </w:rPr>
                <w:t>要</w:t>
              </w:r>
              <w:r w:rsidRPr="00055CE4">
                <w:rPr>
                  <w:rFonts w:asciiTheme="minorEastAsia" w:eastAsiaTheme="minorEastAsia" w:hAnsiTheme="minorEastAsia"/>
                  <w:color w:val="000000" w:themeColor="text1"/>
                  <w:sz w:val="21"/>
                  <w:szCs w:val="21"/>
                </w:rPr>
                <w:t>落实</w:t>
              </w:r>
              <w:r w:rsidRPr="00055CE4">
                <w:rPr>
                  <w:rFonts w:asciiTheme="minorEastAsia" w:eastAsiaTheme="minorEastAsia" w:hAnsiTheme="minorEastAsia" w:cs="Times New Roman"/>
                  <w:color w:val="000000" w:themeColor="text1"/>
                  <w:sz w:val="21"/>
                  <w:szCs w:val="21"/>
                </w:rPr>
                <w:t>2030</w:t>
              </w:r>
              <w:r w:rsidRPr="00055CE4">
                <w:rPr>
                  <w:rFonts w:asciiTheme="minorEastAsia" w:eastAsiaTheme="minorEastAsia" w:hAnsiTheme="minorEastAsia" w:hint="eastAsia"/>
                  <w:color w:val="000000" w:themeColor="text1"/>
                  <w:sz w:val="21"/>
                  <w:szCs w:val="21"/>
                </w:rPr>
                <w:t>年</w:t>
              </w:r>
              <w:r w:rsidRPr="00055CE4">
                <w:rPr>
                  <w:rFonts w:asciiTheme="minorEastAsia" w:eastAsiaTheme="minorEastAsia" w:hAnsiTheme="minorEastAsia"/>
                  <w:color w:val="000000" w:themeColor="text1"/>
                  <w:sz w:val="21"/>
                  <w:szCs w:val="21"/>
                </w:rPr>
                <w:t>碳达峰</w:t>
              </w:r>
              <w:r w:rsidRPr="00055CE4">
                <w:rPr>
                  <w:rFonts w:asciiTheme="minorEastAsia" w:eastAsiaTheme="minorEastAsia" w:hAnsiTheme="minorEastAsia" w:hint="eastAsia"/>
                  <w:color w:val="000000" w:themeColor="text1"/>
                  <w:sz w:val="21"/>
                  <w:szCs w:val="21"/>
                </w:rPr>
                <w:t>和</w:t>
              </w:r>
              <w:r w:rsidRPr="00055CE4">
                <w:rPr>
                  <w:rFonts w:asciiTheme="minorEastAsia" w:eastAsiaTheme="minorEastAsia" w:hAnsiTheme="minorEastAsia" w:cs="Times New Roman"/>
                  <w:color w:val="000000" w:themeColor="text1"/>
                  <w:sz w:val="21"/>
                  <w:szCs w:val="21"/>
                </w:rPr>
                <w:t>2060</w:t>
              </w:r>
              <w:r w:rsidRPr="00055CE4">
                <w:rPr>
                  <w:rFonts w:asciiTheme="minorEastAsia" w:eastAsiaTheme="minorEastAsia" w:hAnsiTheme="minorEastAsia" w:hint="eastAsia"/>
                  <w:color w:val="000000" w:themeColor="text1"/>
                  <w:sz w:val="21"/>
                  <w:szCs w:val="21"/>
                </w:rPr>
                <w:t>年</w:t>
              </w:r>
              <w:r w:rsidRPr="00055CE4">
                <w:rPr>
                  <w:rFonts w:asciiTheme="minorEastAsia" w:eastAsiaTheme="minorEastAsia" w:hAnsiTheme="minorEastAsia"/>
                  <w:color w:val="000000" w:themeColor="text1"/>
                  <w:sz w:val="21"/>
                  <w:szCs w:val="21"/>
                </w:rPr>
                <w:t>碳中和目标，坚定</w:t>
              </w:r>
              <w:r w:rsidRPr="00055CE4">
                <w:rPr>
                  <w:rFonts w:asciiTheme="minorEastAsia" w:eastAsiaTheme="minorEastAsia" w:hAnsiTheme="minorEastAsia" w:hint="eastAsia"/>
                  <w:color w:val="000000" w:themeColor="text1"/>
                  <w:sz w:val="21"/>
                  <w:szCs w:val="21"/>
                </w:rPr>
                <w:t>优化</w:t>
              </w:r>
              <w:r w:rsidRPr="00055CE4">
                <w:rPr>
                  <w:rFonts w:asciiTheme="minorEastAsia" w:eastAsiaTheme="minorEastAsia" w:hAnsiTheme="minorEastAsia"/>
                  <w:color w:val="000000" w:themeColor="text1"/>
                  <w:sz w:val="21"/>
                  <w:szCs w:val="21"/>
                </w:rPr>
                <w:t>能源结构，</w:t>
              </w:r>
              <w:r w:rsidRPr="00055CE4">
                <w:rPr>
                  <w:rFonts w:asciiTheme="minorEastAsia" w:eastAsiaTheme="minorEastAsia" w:hAnsiTheme="minorEastAsia" w:hint="eastAsia"/>
                  <w:color w:val="000000" w:themeColor="text1"/>
                  <w:sz w:val="21"/>
                  <w:szCs w:val="21"/>
                </w:rPr>
                <w:t>大力</w:t>
              </w:r>
              <w:r w:rsidRPr="00055CE4">
                <w:rPr>
                  <w:rFonts w:asciiTheme="minorEastAsia" w:eastAsiaTheme="minorEastAsia" w:hAnsiTheme="minorEastAsia"/>
                  <w:color w:val="000000" w:themeColor="text1"/>
                  <w:sz w:val="21"/>
                  <w:szCs w:val="21"/>
                </w:rPr>
                <w:t>发展清洁能源</w:t>
              </w:r>
              <w:r w:rsidRPr="00055CE4">
                <w:rPr>
                  <w:rFonts w:asciiTheme="minorEastAsia" w:eastAsiaTheme="minorEastAsia" w:hAnsiTheme="minorEastAsia" w:hint="eastAsia"/>
                  <w:color w:val="000000" w:themeColor="text1"/>
                  <w:sz w:val="21"/>
                  <w:szCs w:val="21"/>
                </w:rPr>
                <w:t>，</w:t>
              </w:r>
              <w:r w:rsidRPr="00055CE4">
                <w:rPr>
                  <w:rFonts w:asciiTheme="minorEastAsia" w:eastAsiaTheme="minorEastAsia" w:hAnsiTheme="minorEastAsia"/>
                  <w:color w:val="000000" w:themeColor="text1"/>
                  <w:sz w:val="21"/>
                  <w:szCs w:val="21"/>
                </w:rPr>
                <w:t>可以说</w:t>
              </w:r>
              <w:r w:rsidRPr="00055CE4">
                <w:rPr>
                  <w:rFonts w:asciiTheme="minorEastAsia" w:eastAsiaTheme="minorEastAsia" w:hAnsiTheme="minorEastAsia" w:hint="eastAsia"/>
                  <w:color w:val="000000" w:themeColor="text1"/>
                  <w:sz w:val="21"/>
                  <w:szCs w:val="21"/>
                </w:rPr>
                <w:t>双碳</w:t>
              </w:r>
              <w:r w:rsidRPr="00055CE4">
                <w:rPr>
                  <w:rFonts w:asciiTheme="minorEastAsia" w:eastAsiaTheme="minorEastAsia" w:hAnsiTheme="minorEastAsia"/>
                  <w:color w:val="000000" w:themeColor="text1"/>
                  <w:sz w:val="21"/>
                  <w:szCs w:val="21"/>
                </w:rPr>
                <w:t>目标</w:t>
              </w:r>
              <w:r w:rsidRPr="00055CE4">
                <w:rPr>
                  <w:rFonts w:asciiTheme="minorEastAsia" w:eastAsiaTheme="minorEastAsia" w:hAnsiTheme="minorEastAsia" w:hint="eastAsia"/>
                  <w:color w:val="000000" w:themeColor="text1"/>
                  <w:sz w:val="21"/>
                  <w:szCs w:val="21"/>
                </w:rPr>
                <w:t>的</w:t>
              </w:r>
              <w:r w:rsidRPr="00055CE4">
                <w:rPr>
                  <w:rFonts w:asciiTheme="minorEastAsia" w:eastAsiaTheme="minorEastAsia" w:hAnsiTheme="minorEastAsia"/>
                  <w:color w:val="000000" w:themeColor="text1"/>
                  <w:sz w:val="21"/>
                  <w:szCs w:val="21"/>
                </w:rPr>
                <w:t>提出为新能源行业带来了新的发展契机</w:t>
              </w:r>
              <w:r w:rsidRPr="00055CE4">
                <w:rPr>
                  <w:rFonts w:asciiTheme="minorEastAsia" w:eastAsiaTheme="minorEastAsia" w:hAnsiTheme="minorEastAsia" w:hint="eastAsia"/>
                  <w:color w:val="000000" w:themeColor="text1"/>
                  <w:sz w:val="21"/>
                  <w:szCs w:val="21"/>
                </w:rPr>
                <w:t>。</w:t>
              </w:r>
              <w:r w:rsidRPr="00055CE4">
                <w:rPr>
                  <w:rFonts w:asciiTheme="minorEastAsia" w:eastAsiaTheme="minorEastAsia" w:hAnsiTheme="minorEastAsia" w:cs="Times New Roman" w:hint="eastAsia"/>
                  <w:color w:val="000000" w:themeColor="text1"/>
                  <w:sz w:val="21"/>
                  <w:szCs w:val="21"/>
                </w:rPr>
                <w:t>为持续推动风电、光伏发电高质量发展，落实碳达峰、碳中和目标，以及2030年非化石能源占一次能源消费比重达到25%左右、风电太阳能发电总装机容量达到12亿千瓦以上等任务，</w:t>
              </w:r>
              <w:r w:rsidRPr="00055CE4">
                <w:rPr>
                  <w:rFonts w:asciiTheme="minorEastAsia" w:eastAsiaTheme="minorEastAsia" w:hAnsiTheme="minorEastAsia" w:cs="Times New Roman"/>
                  <w:color w:val="000000" w:themeColor="text1"/>
                  <w:sz w:val="21"/>
                  <w:szCs w:val="21"/>
                </w:rPr>
                <w:t>国家</w:t>
              </w:r>
              <w:r w:rsidRPr="00055CE4">
                <w:rPr>
                  <w:rFonts w:asciiTheme="minorEastAsia" w:eastAsiaTheme="minorEastAsia" w:hAnsiTheme="minorEastAsia" w:cs="Times New Roman" w:hint="eastAsia"/>
                  <w:color w:val="000000" w:themeColor="text1"/>
                  <w:sz w:val="21"/>
                  <w:szCs w:val="21"/>
                </w:rPr>
                <w:t>能源局在《关于2021年</w:t>
              </w:r>
              <w:r w:rsidRPr="00055CE4">
                <w:rPr>
                  <w:rFonts w:asciiTheme="minorEastAsia" w:eastAsiaTheme="minorEastAsia" w:hAnsiTheme="minorEastAsia" w:cs="Times New Roman"/>
                  <w:color w:val="000000" w:themeColor="text1"/>
                  <w:sz w:val="21"/>
                  <w:szCs w:val="21"/>
                </w:rPr>
                <w:t>风电</w:t>
              </w:r>
              <w:r w:rsidRPr="00055CE4">
                <w:rPr>
                  <w:rFonts w:asciiTheme="minorEastAsia" w:eastAsiaTheme="minorEastAsia" w:hAnsiTheme="minorEastAsia" w:cs="Times New Roman" w:hint="eastAsia"/>
                  <w:color w:val="000000" w:themeColor="text1"/>
                  <w:sz w:val="21"/>
                  <w:szCs w:val="21"/>
                </w:rPr>
                <w:t>、</w:t>
              </w:r>
              <w:r w:rsidRPr="00055CE4">
                <w:rPr>
                  <w:rFonts w:asciiTheme="minorEastAsia" w:eastAsiaTheme="minorEastAsia" w:hAnsiTheme="minorEastAsia" w:cs="Times New Roman"/>
                  <w:color w:val="000000" w:themeColor="text1"/>
                  <w:sz w:val="21"/>
                  <w:szCs w:val="21"/>
                </w:rPr>
                <w:t>光伏发电开发建设有关事项的通知</w:t>
              </w:r>
              <w:r w:rsidRPr="00055CE4">
                <w:rPr>
                  <w:rFonts w:asciiTheme="minorEastAsia" w:eastAsiaTheme="minorEastAsia" w:hAnsiTheme="minorEastAsia" w:cs="Times New Roman" w:hint="eastAsia"/>
                  <w:color w:val="000000" w:themeColor="text1"/>
                  <w:sz w:val="21"/>
                  <w:szCs w:val="21"/>
                </w:rPr>
                <w:t>》（国能发新能〔2021〕25号）</w:t>
              </w:r>
              <w:r w:rsidRPr="00055CE4">
                <w:rPr>
                  <w:rFonts w:asciiTheme="minorEastAsia" w:eastAsiaTheme="minorEastAsia" w:hAnsiTheme="minorEastAsia" w:cs="Times New Roman"/>
                  <w:color w:val="000000" w:themeColor="text1"/>
                  <w:sz w:val="21"/>
                  <w:szCs w:val="21"/>
                </w:rPr>
                <w:t>中</w:t>
              </w:r>
              <w:r w:rsidRPr="00055CE4">
                <w:rPr>
                  <w:rFonts w:asciiTheme="minorEastAsia" w:eastAsiaTheme="minorEastAsia" w:hAnsiTheme="minorEastAsia" w:cs="Times New Roman" w:hint="eastAsia"/>
                  <w:color w:val="000000" w:themeColor="text1"/>
                  <w:sz w:val="21"/>
                  <w:szCs w:val="21"/>
                </w:rPr>
                <w:t>提出要强化可再生能源电力消纳责任权重引导机制、建立</w:t>
              </w:r>
              <w:r w:rsidRPr="00055CE4">
                <w:rPr>
                  <w:rFonts w:asciiTheme="minorEastAsia" w:eastAsiaTheme="minorEastAsia" w:hAnsiTheme="minorEastAsia" w:cs="Times New Roman"/>
                  <w:color w:val="000000" w:themeColor="text1"/>
                  <w:sz w:val="21"/>
                  <w:szCs w:val="21"/>
                </w:rPr>
                <w:t>并网多元保障</w:t>
              </w:r>
              <w:r w:rsidRPr="00055CE4">
                <w:rPr>
                  <w:rFonts w:asciiTheme="minorEastAsia" w:eastAsiaTheme="minorEastAsia" w:hAnsiTheme="minorEastAsia" w:cs="Times New Roman" w:hint="eastAsia"/>
                  <w:color w:val="000000" w:themeColor="text1"/>
                  <w:sz w:val="21"/>
                  <w:szCs w:val="21"/>
                </w:rPr>
                <w:t>机制、加快</w:t>
              </w:r>
              <w:r w:rsidRPr="00055CE4">
                <w:rPr>
                  <w:rFonts w:asciiTheme="minorEastAsia" w:eastAsiaTheme="minorEastAsia" w:hAnsiTheme="minorEastAsia" w:cs="Times New Roman"/>
                  <w:color w:val="000000" w:themeColor="text1"/>
                  <w:sz w:val="21"/>
                  <w:szCs w:val="21"/>
                </w:rPr>
                <w:t>推进存量项目建设、</w:t>
              </w:r>
              <w:r w:rsidRPr="00055CE4">
                <w:rPr>
                  <w:rFonts w:asciiTheme="minorEastAsia" w:eastAsiaTheme="minorEastAsia" w:hAnsiTheme="minorEastAsia" w:cs="Times New Roman" w:hint="eastAsia"/>
                  <w:color w:val="000000" w:themeColor="text1"/>
                  <w:sz w:val="21"/>
                  <w:szCs w:val="21"/>
                </w:rPr>
                <w:t>稳定</w:t>
              </w:r>
              <w:r w:rsidRPr="00055CE4">
                <w:rPr>
                  <w:rFonts w:asciiTheme="minorEastAsia" w:eastAsiaTheme="minorEastAsia" w:hAnsiTheme="minorEastAsia" w:cs="Times New Roman"/>
                  <w:color w:val="000000" w:themeColor="text1"/>
                  <w:sz w:val="21"/>
                  <w:szCs w:val="21"/>
                </w:rPr>
                <w:t>推进户用光伏发电建设</w:t>
              </w:r>
              <w:r w:rsidRPr="00055CE4">
                <w:rPr>
                  <w:rFonts w:asciiTheme="minorEastAsia" w:eastAsiaTheme="minorEastAsia" w:hAnsiTheme="minorEastAsia" w:cs="Times New Roman" w:hint="eastAsia"/>
                  <w:color w:val="000000" w:themeColor="text1"/>
                  <w:sz w:val="21"/>
                  <w:szCs w:val="21"/>
                </w:rPr>
                <w:t>、抓紧</w:t>
              </w:r>
              <w:r w:rsidRPr="00055CE4">
                <w:rPr>
                  <w:rFonts w:asciiTheme="minorEastAsia" w:eastAsiaTheme="minorEastAsia" w:hAnsiTheme="minorEastAsia" w:cs="Times New Roman"/>
                  <w:color w:val="000000" w:themeColor="text1"/>
                  <w:sz w:val="21"/>
                  <w:szCs w:val="21"/>
                </w:rPr>
                <w:t>推进项目储备和建设</w:t>
              </w:r>
              <w:r w:rsidRPr="00055CE4">
                <w:rPr>
                  <w:rFonts w:asciiTheme="minorEastAsia" w:eastAsiaTheme="minorEastAsia" w:hAnsiTheme="minorEastAsia" w:cs="Times New Roman" w:hint="eastAsia"/>
                  <w:color w:val="000000" w:themeColor="text1"/>
                  <w:sz w:val="21"/>
                  <w:szCs w:val="21"/>
                </w:rPr>
                <w:t>，并要求采取保障措施保障风电、光伏发电开发建设运行规范有序。</w:t>
              </w:r>
            </w:p>
            <w:p w:rsidR="00055CE4" w:rsidRPr="00055CE4" w:rsidRDefault="00055CE4" w:rsidP="00055CE4">
              <w:pPr>
                <w:ind w:firstLine="420"/>
                <w:rPr>
                  <w:rFonts w:asciiTheme="minorEastAsia" w:eastAsiaTheme="minorEastAsia" w:hAnsiTheme="minorEastAsia" w:cs="Times New Roman"/>
                  <w:color w:val="000000" w:themeColor="text1"/>
                  <w:sz w:val="21"/>
                  <w:szCs w:val="21"/>
                </w:rPr>
              </w:pPr>
              <w:r w:rsidRPr="00055CE4">
                <w:rPr>
                  <w:rFonts w:asciiTheme="minorEastAsia" w:eastAsiaTheme="minorEastAsia" w:hAnsiTheme="minorEastAsia" w:cs="Times New Roman" w:hint="eastAsia"/>
                  <w:color w:val="000000" w:themeColor="text1"/>
                  <w:sz w:val="21"/>
                  <w:szCs w:val="21"/>
                </w:rPr>
                <w:t>（以上信息来源于国家能源局网站</w:t>
              </w:r>
              <w:r w:rsidRPr="00055CE4">
                <w:rPr>
                  <w:rFonts w:asciiTheme="minorEastAsia" w:eastAsiaTheme="minorEastAsia" w:hAnsiTheme="minorEastAsia" w:cs="Times New Roman"/>
                  <w:color w:val="000000" w:themeColor="text1"/>
                  <w:sz w:val="21"/>
                  <w:szCs w:val="21"/>
                </w:rPr>
                <w:t>发布</w:t>
              </w:r>
              <w:r w:rsidRPr="00055CE4">
                <w:rPr>
                  <w:rFonts w:asciiTheme="minorEastAsia" w:eastAsiaTheme="minorEastAsia" w:hAnsiTheme="minorEastAsia" w:cs="Times New Roman" w:hint="eastAsia"/>
                  <w:color w:val="000000" w:themeColor="text1"/>
                  <w:sz w:val="21"/>
                  <w:szCs w:val="21"/>
                </w:rPr>
                <w:t>的2021年</w:t>
              </w:r>
              <w:r w:rsidRPr="00055CE4">
                <w:rPr>
                  <w:rFonts w:asciiTheme="minorEastAsia" w:eastAsiaTheme="minorEastAsia" w:hAnsiTheme="minorEastAsia" w:cs="Times New Roman"/>
                  <w:color w:val="000000" w:themeColor="text1"/>
                  <w:sz w:val="21"/>
                  <w:szCs w:val="21"/>
                </w:rPr>
                <w:t>1</w:t>
              </w:r>
              <w:r w:rsidRPr="00055CE4">
                <w:rPr>
                  <w:rFonts w:asciiTheme="minorEastAsia" w:eastAsiaTheme="minorEastAsia" w:hAnsiTheme="minorEastAsia" w:cs="Times New Roman" w:hint="eastAsia"/>
                  <w:color w:val="000000" w:themeColor="text1"/>
                  <w:sz w:val="21"/>
                  <w:szCs w:val="21"/>
                </w:rPr>
                <w:t>-</w:t>
              </w:r>
              <w:r w:rsidRPr="00055CE4">
                <w:rPr>
                  <w:rFonts w:asciiTheme="minorEastAsia" w:eastAsiaTheme="minorEastAsia" w:hAnsiTheme="minorEastAsia" w:cs="Times New Roman"/>
                  <w:color w:val="000000" w:themeColor="text1"/>
                  <w:sz w:val="21"/>
                  <w:szCs w:val="21"/>
                </w:rPr>
                <w:t>6月份全国电力工业统计数据</w:t>
              </w:r>
              <w:r w:rsidRPr="00055CE4">
                <w:rPr>
                  <w:rFonts w:asciiTheme="minorEastAsia" w:eastAsiaTheme="minorEastAsia" w:hAnsiTheme="minorEastAsia" w:cs="Times New Roman" w:hint="eastAsia"/>
                  <w:color w:val="000000" w:themeColor="text1"/>
                  <w:sz w:val="21"/>
                  <w:szCs w:val="21"/>
                </w:rPr>
                <w:t>、中国电力企业联合会《2021年上半年全国电力供需形势分析预测报告》）</w:t>
              </w:r>
            </w:p>
            <w:p w:rsidR="00055CE4" w:rsidRPr="00055CE4" w:rsidRDefault="00055CE4" w:rsidP="00055CE4">
              <w:pPr>
                <w:ind w:firstLine="420"/>
                <w:rPr>
                  <w:rFonts w:asciiTheme="minorEastAsia" w:eastAsiaTheme="minorEastAsia" w:hAnsiTheme="minorEastAsia"/>
                  <w:sz w:val="21"/>
                  <w:szCs w:val="21"/>
                </w:rPr>
              </w:pPr>
              <w:r w:rsidRPr="00055CE4">
                <w:rPr>
                  <w:rFonts w:asciiTheme="minorEastAsia" w:eastAsiaTheme="minorEastAsia" w:hAnsiTheme="minorEastAsia" w:hint="eastAsia"/>
                  <w:sz w:val="21"/>
                  <w:szCs w:val="21"/>
                </w:rPr>
                <w:t>（三）公司所处的行业地位</w:t>
              </w:r>
              <w:r w:rsidRPr="00055CE4">
                <w:rPr>
                  <w:rFonts w:asciiTheme="minorEastAsia" w:eastAsiaTheme="minorEastAsia" w:hAnsiTheme="minorEastAsia"/>
                  <w:sz w:val="21"/>
                  <w:szCs w:val="21"/>
                </w:rPr>
                <w:t xml:space="preserve"> </w:t>
              </w:r>
            </w:p>
            <w:p w:rsidR="00E1320C" w:rsidRPr="00055CE4" w:rsidRDefault="00055CE4" w:rsidP="00EC18EA">
              <w:pPr>
                <w:ind w:firstLineChars="200" w:firstLine="420"/>
                <w:jc w:val="both"/>
                <w:rPr>
                  <w:sz w:val="21"/>
                  <w:szCs w:val="21"/>
                </w:rPr>
              </w:pPr>
              <w:r w:rsidRPr="00055CE4">
                <w:rPr>
                  <w:rFonts w:asciiTheme="minorEastAsia" w:eastAsiaTheme="minorEastAsia" w:hAnsiTheme="minorEastAsia" w:hint="eastAsia"/>
                  <w:color w:val="000000" w:themeColor="text1"/>
                  <w:sz w:val="21"/>
                  <w:szCs w:val="21"/>
                </w:rPr>
                <w:t>截至</w:t>
              </w:r>
              <w:r w:rsidRPr="00055CE4">
                <w:rPr>
                  <w:rFonts w:asciiTheme="minorEastAsia" w:eastAsiaTheme="minorEastAsia" w:hAnsiTheme="minorEastAsia" w:cs="Times New Roman"/>
                  <w:color w:val="000000" w:themeColor="text1"/>
                  <w:sz w:val="21"/>
                  <w:szCs w:val="21"/>
                </w:rPr>
                <w:t>2021</w:t>
              </w:r>
              <w:r w:rsidRPr="00055CE4">
                <w:rPr>
                  <w:rFonts w:asciiTheme="minorEastAsia" w:eastAsiaTheme="minorEastAsia" w:hAnsiTheme="minorEastAsia"/>
                  <w:color w:val="000000" w:themeColor="text1"/>
                  <w:sz w:val="21"/>
                  <w:szCs w:val="21"/>
                </w:rPr>
                <w:t>年</w:t>
              </w:r>
              <w:r w:rsidRPr="00055CE4">
                <w:rPr>
                  <w:rFonts w:asciiTheme="minorEastAsia" w:eastAsiaTheme="minorEastAsia" w:hAnsiTheme="minorEastAsia" w:cs="Times New Roman"/>
                  <w:color w:val="000000" w:themeColor="text1"/>
                  <w:sz w:val="21"/>
                  <w:szCs w:val="21"/>
                </w:rPr>
                <w:t>6</w:t>
              </w:r>
              <w:r w:rsidRPr="00055CE4">
                <w:rPr>
                  <w:rFonts w:asciiTheme="minorEastAsia" w:eastAsiaTheme="minorEastAsia" w:hAnsiTheme="minorEastAsia"/>
                  <w:color w:val="000000" w:themeColor="text1"/>
                  <w:sz w:val="21"/>
                  <w:szCs w:val="21"/>
                </w:rPr>
                <w:t>月底，公司风电项目装机容量</w:t>
              </w:r>
              <w:r w:rsidRPr="00055CE4">
                <w:rPr>
                  <w:rFonts w:asciiTheme="minorEastAsia" w:eastAsiaTheme="minorEastAsia" w:hAnsiTheme="minorEastAsia" w:cs="Times New Roman"/>
                  <w:color w:val="000000" w:themeColor="text1"/>
                  <w:sz w:val="21"/>
                  <w:szCs w:val="21"/>
                </w:rPr>
                <w:t>82.93</w:t>
              </w:r>
              <w:r w:rsidRPr="00055CE4">
                <w:rPr>
                  <w:rFonts w:asciiTheme="minorEastAsia" w:eastAsiaTheme="minorEastAsia" w:hAnsiTheme="minorEastAsia"/>
                  <w:color w:val="000000" w:themeColor="text1"/>
                  <w:sz w:val="21"/>
                  <w:szCs w:val="21"/>
                </w:rPr>
                <w:t>万千瓦，其中，福建省内</w:t>
              </w:r>
              <w:r w:rsidRPr="00055CE4">
                <w:rPr>
                  <w:rFonts w:asciiTheme="minorEastAsia" w:eastAsiaTheme="minorEastAsia" w:hAnsiTheme="minorEastAsia" w:cs="Times New Roman"/>
                  <w:color w:val="000000" w:themeColor="text1"/>
                  <w:sz w:val="21"/>
                  <w:szCs w:val="21"/>
                </w:rPr>
                <w:t>71.98</w:t>
              </w:r>
              <w:r w:rsidRPr="00055CE4">
                <w:rPr>
                  <w:rFonts w:asciiTheme="minorEastAsia" w:eastAsiaTheme="minorEastAsia" w:hAnsiTheme="minorEastAsia"/>
                  <w:color w:val="000000" w:themeColor="text1"/>
                  <w:sz w:val="21"/>
                  <w:szCs w:val="21"/>
                </w:rPr>
                <w:t>万千瓦，占福建省风电装机规模</w:t>
              </w:r>
              <w:r w:rsidRPr="00055CE4">
                <w:rPr>
                  <w:rFonts w:asciiTheme="minorEastAsia" w:eastAsiaTheme="minorEastAsia" w:hAnsiTheme="minorEastAsia" w:cs="Times New Roman"/>
                  <w:color w:val="000000" w:themeColor="text1"/>
                  <w:sz w:val="21"/>
                  <w:szCs w:val="21"/>
                </w:rPr>
                <w:t>540</w:t>
              </w:r>
              <w:r w:rsidRPr="00055CE4">
                <w:rPr>
                  <w:rFonts w:asciiTheme="minorEastAsia" w:eastAsiaTheme="minorEastAsia" w:hAnsiTheme="minorEastAsia" w:hint="eastAsia"/>
                  <w:color w:val="000000" w:themeColor="text1"/>
                  <w:sz w:val="21"/>
                  <w:szCs w:val="21"/>
                </w:rPr>
                <w:t>万千瓦</w:t>
              </w:r>
              <w:r w:rsidRPr="00055CE4">
                <w:rPr>
                  <w:rFonts w:asciiTheme="minorEastAsia" w:eastAsiaTheme="minorEastAsia" w:hAnsiTheme="minorEastAsia"/>
                  <w:color w:val="000000" w:themeColor="text1"/>
                  <w:sz w:val="21"/>
                  <w:szCs w:val="21"/>
                </w:rPr>
                <w:t>的</w:t>
              </w:r>
              <w:r w:rsidRPr="00055CE4">
                <w:rPr>
                  <w:rFonts w:asciiTheme="minorEastAsia" w:eastAsiaTheme="minorEastAsia" w:hAnsiTheme="minorEastAsia" w:cs="Times New Roman"/>
                  <w:color w:val="000000" w:themeColor="text1"/>
                  <w:sz w:val="21"/>
                  <w:szCs w:val="21"/>
                </w:rPr>
                <w:t>13.</w:t>
              </w:r>
              <w:r w:rsidRPr="00055CE4">
                <w:rPr>
                  <w:rFonts w:asciiTheme="minorEastAsia" w:eastAsiaTheme="minorEastAsia" w:hAnsiTheme="minorEastAsia"/>
                  <w:color w:val="000000" w:themeColor="text1"/>
                  <w:sz w:val="21"/>
                  <w:szCs w:val="21"/>
                </w:rPr>
                <w:t>33%。</w:t>
              </w:r>
              <w:r w:rsidRPr="00055CE4">
                <w:rPr>
                  <w:rFonts w:asciiTheme="minorEastAsia" w:eastAsiaTheme="minorEastAsia" w:hAnsiTheme="minorEastAsia" w:hint="eastAsia"/>
                  <w:color w:val="000000" w:themeColor="text1"/>
                  <w:sz w:val="21"/>
                  <w:szCs w:val="21"/>
                </w:rPr>
                <w:t>报告</w:t>
              </w:r>
              <w:r w:rsidRPr="00055CE4">
                <w:rPr>
                  <w:rFonts w:asciiTheme="minorEastAsia" w:eastAsiaTheme="minorEastAsia" w:hAnsiTheme="minorEastAsia"/>
                  <w:color w:val="000000" w:themeColor="text1"/>
                  <w:sz w:val="21"/>
                  <w:szCs w:val="21"/>
                </w:rPr>
                <w:t>期内</w:t>
              </w:r>
              <w:r w:rsidRPr="00055CE4">
                <w:rPr>
                  <w:rFonts w:asciiTheme="minorEastAsia" w:eastAsiaTheme="minorEastAsia" w:hAnsiTheme="minorEastAsia" w:hint="eastAsia"/>
                  <w:color w:val="000000" w:themeColor="text1"/>
                  <w:sz w:val="21"/>
                  <w:szCs w:val="21"/>
                </w:rPr>
                <w:t>，</w:t>
              </w:r>
              <w:r w:rsidRPr="00055CE4">
                <w:rPr>
                  <w:rFonts w:asciiTheme="minorEastAsia" w:eastAsiaTheme="minorEastAsia" w:hAnsiTheme="minorEastAsia"/>
                  <w:color w:val="000000" w:themeColor="text1"/>
                  <w:sz w:val="21"/>
                  <w:szCs w:val="21"/>
                </w:rPr>
                <w:t>公司下属各项目累计完成发电量130,057.46万千瓦时，比去年同期增长50.89%；累计完成上网电量126,858.91万千瓦时，比去年同期增长51.33%</w:t>
              </w:r>
              <w:r w:rsidRPr="00055CE4">
                <w:rPr>
                  <w:rFonts w:asciiTheme="minorEastAsia" w:eastAsiaTheme="minorEastAsia" w:hAnsiTheme="minorEastAsia" w:hint="eastAsia"/>
                  <w:color w:val="000000" w:themeColor="text1"/>
                  <w:sz w:val="21"/>
                  <w:szCs w:val="21"/>
                </w:rPr>
                <w:t>。</w:t>
              </w:r>
            </w:p>
          </w:sdtContent>
        </w:sdt>
      </w:sdtContent>
    </w:sdt>
    <w:p w:rsidR="00E1320C" w:rsidRPr="00055CE4" w:rsidRDefault="00E1320C">
      <w:pPr>
        <w:rPr>
          <w:sz w:val="21"/>
          <w:szCs w:val="21"/>
        </w:rPr>
      </w:pPr>
    </w:p>
    <w:sdt>
      <w:sdtPr>
        <w:rPr>
          <w:rFonts w:ascii="宋体" w:hAnsi="宋体" w:cs="宋体" w:hint="eastAsia"/>
          <w:b w:val="0"/>
          <w:bCs w:val="0"/>
          <w:kern w:val="0"/>
          <w:sz w:val="24"/>
          <w:szCs w:val="24"/>
        </w:rPr>
        <w:alias w:val="模块:报告期内核心竞争力分析"/>
        <w:tag w:val="_SEC_95fcc6373f8d4d92bdccbe04323713c4"/>
        <w:id w:val="34633369"/>
        <w:lock w:val="sdtLocked"/>
        <w:placeholder>
          <w:docPart w:val="GBC22222222222222222222222222222"/>
        </w:placeholder>
      </w:sdtPr>
      <w:sdtEndPr>
        <w:rPr>
          <w:sz w:val="21"/>
          <w:szCs w:val="21"/>
        </w:rPr>
      </w:sdtEndPr>
      <w:sdtContent>
        <w:p w:rsidR="00E1320C" w:rsidRDefault="000D0927" w:rsidP="0053162F">
          <w:pPr>
            <w:pStyle w:val="2"/>
            <w:numPr>
              <w:ilvl w:val="0"/>
              <w:numId w:val="75"/>
            </w:numPr>
            <w:tabs>
              <w:tab w:val="left" w:pos="426"/>
            </w:tabs>
            <w:ind w:left="480" w:hanging="480"/>
            <w:jc w:val="left"/>
            <w:rPr>
              <w:rFonts w:ascii="宋体" w:hAnsi="宋体"/>
            </w:rPr>
          </w:pPr>
          <w:r>
            <w:rPr>
              <w:rFonts w:ascii="宋体" w:hAnsi="宋体" w:hint="eastAsia"/>
            </w:rPr>
            <w:t>报告期内核心竞争力分析</w:t>
          </w:r>
        </w:p>
        <w:sdt>
          <w:sdtPr>
            <w:rPr>
              <w:sz w:val="21"/>
              <w:szCs w:val="21"/>
            </w:rPr>
            <w:alias w:val="是否适用：报告期内核心竞争力分析[双击切换]"/>
            <w:tag w:val="_GBC_f5e4beedb06c4dedb1da9c7f429d840e"/>
            <w:id w:val="-849476653"/>
            <w:lock w:val="sdtLocked"/>
            <w:placeholder>
              <w:docPart w:val="GBC22222222222222222222222222222"/>
            </w:placeholder>
          </w:sdtPr>
          <w:sdtContent>
            <w:p w:rsidR="00E1320C" w:rsidRPr="00B46082" w:rsidRDefault="00EA7538">
              <w:pPr>
                <w:rPr>
                  <w:sz w:val="21"/>
                  <w:szCs w:val="21"/>
                </w:rPr>
              </w:pPr>
              <w:r w:rsidRPr="00F62C4A">
                <w:rPr>
                  <w:sz w:val="21"/>
                  <w:szCs w:val="21"/>
                </w:rPr>
                <w:fldChar w:fldCharType="begin"/>
              </w:r>
              <w:r w:rsidR="008A3B78">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A3B78">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报告期内核心竞争力分析"/>
            <w:tag w:val="_GBC_2aded0644185447a9ec788ba0b35ac4f"/>
            <w:id w:val="196634771"/>
            <w:lock w:val="sdtLocked"/>
            <w:placeholder>
              <w:docPart w:val="GBC22222222222222222222222222222"/>
            </w:placeholder>
          </w:sdtPr>
          <w:sdtContent>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hint="eastAsia"/>
                  <w:color w:val="000000" w:themeColor="text1"/>
                  <w:sz w:val="21"/>
                  <w:szCs w:val="21"/>
                </w:rPr>
                <w:t>1、</w:t>
              </w:r>
              <w:r w:rsidRPr="008A3B78">
                <w:rPr>
                  <w:rFonts w:asciiTheme="minorEastAsia" w:eastAsiaTheme="minorEastAsia" w:hAnsiTheme="minorEastAsia"/>
                  <w:color w:val="000000" w:themeColor="text1"/>
                  <w:sz w:val="21"/>
                  <w:szCs w:val="21"/>
                </w:rPr>
                <w:t>资源禀赋优势</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color w:val="000000" w:themeColor="text1"/>
                  <w:sz w:val="21"/>
                  <w:szCs w:val="21"/>
                </w:rPr>
                <w:t>福建省地处我国东南沿海，台湾海峡独特的“狭管效应”赋予了福建地区优越的风力资源。公司</w:t>
              </w:r>
              <w:r w:rsidRPr="008A3B78">
                <w:rPr>
                  <w:rFonts w:asciiTheme="minorEastAsia" w:eastAsiaTheme="minorEastAsia" w:hAnsiTheme="minorEastAsia" w:hint="eastAsia"/>
                  <w:color w:val="000000" w:themeColor="text1"/>
                  <w:sz w:val="21"/>
                  <w:szCs w:val="21"/>
                </w:rPr>
                <w:t>已投产的陆上</w:t>
              </w:r>
              <w:r w:rsidRPr="008A3B78">
                <w:rPr>
                  <w:rFonts w:asciiTheme="minorEastAsia" w:eastAsiaTheme="minorEastAsia" w:hAnsiTheme="minorEastAsia"/>
                  <w:color w:val="000000" w:themeColor="text1"/>
                  <w:sz w:val="21"/>
                  <w:szCs w:val="21"/>
                </w:rPr>
                <w:t>风电场主要位于风资源较优的福清、平潭、连江等沿海地区，实际运行年利用小时数高、无弃风限电，为公司长期发展奠定了良好的基础。同时，福建省近海风能</w:t>
              </w:r>
              <w:r w:rsidRPr="008A3B78">
                <w:rPr>
                  <w:rFonts w:asciiTheme="minorEastAsia" w:eastAsiaTheme="minorEastAsia" w:hAnsiTheme="minorEastAsia" w:hint="eastAsia"/>
                  <w:color w:val="000000" w:themeColor="text1"/>
                  <w:sz w:val="21"/>
                  <w:szCs w:val="21"/>
                </w:rPr>
                <w:t>资源</w:t>
              </w:r>
              <w:r w:rsidRPr="008A3B78">
                <w:rPr>
                  <w:rFonts w:asciiTheme="minorEastAsia" w:eastAsiaTheme="minorEastAsia" w:hAnsiTheme="minorEastAsia"/>
                  <w:color w:val="000000" w:themeColor="text1"/>
                  <w:sz w:val="21"/>
                  <w:szCs w:val="21"/>
                </w:rPr>
                <w:t>整体优于陆上地区，发展海上风电拥有得天独厚的优势</w:t>
              </w:r>
              <w:r w:rsidRPr="008A3B78">
                <w:rPr>
                  <w:rFonts w:asciiTheme="minorEastAsia" w:eastAsiaTheme="minorEastAsia" w:hAnsiTheme="minorEastAsia" w:hint="eastAsia"/>
                  <w:color w:val="000000" w:themeColor="text1"/>
                  <w:sz w:val="21"/>
                  <w:szCs w:val="21"/>
                </w:rPr>
                <w:t>。公司2020年重组并购的中闽海电在莆田平海湾海域专业从事海上风电项目开发与运营，使公司的</w:t>
              </w:r>
              <w:r w:rsidRPr="008A3B78">
                <w:rPr>
                  <w:rFonts w:asciiTheme="minorEastAsia" w:eastAsiaTheme="minorEastAsia" w:hAnsiTheme="minorEastAsia"/>
                  <w:color w:val="000000" w:themeColor="text1"/>
                  <w:sz w:val="21"/>
                  <w:szCs w:val="21"/>
                </w:rPr>
                <w:t>区位竞争优势</w:t>
              </w:r>
              <w:r w:rsidRPr="008A3B78">
                <w:rPr>
                  <w:rFonts w:asciiTheme="minorEastAsia" w:eastAsiaTheme="minorEastAsia" w:hAnsiTheme="minorEastAsia" w:hint="eastAsia"/>
                  <w:color w:val="000000" w:themeColor="text1"/>
                  <w:sz w:val="21"/>
                  <w:szCs w:val="21"/>
                </w:rPr>
                <w:t>得到进一步发挥</w:t>
              </w:r>
              <w:r w:rsidRPr="008A3B78">
                <w:rPr>
                  <w:rFonts w:asciiTheme="minorEastAsia" w:eastAsiaTheme="minorEastAsia" w:hAnsiTheme="minorEastAsia"/>
                  <w:color w:val="000000" w:themeColor="text1"/>
                  <w:sz w:val="21"/>
                  <w:szCs w:val="21"/>
                </w:rPr>
                <w:t>。此外，公司在黑龙江省也有投运和储备的风电项目，黑龙江省属于风能资源丰富的“三北”地区，项目也具有较好的资源禀赋。</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hint="eastAsia"/>
                  <w:color w:val="000000" w:themeColor="text1"/>
                  <w:sz w:val="21"/>
                  <w:szCs w:val="21"/>
                </w:rPr>
                <w:t>2、</w:t>
              </w:r>
              <w:r w:rsidRPr="008A3B78">
                <w:rPr>
                  <w:rFonts w:asciiTheme="minorEastAsia" w:eastAsiaTheme="minorEastAsia" w:hAnsiTheme="minorEastAsia"/>
                  <w:color w:val="000000" w:themeColor="text1"/>
                  <w:sz w:val="21"/>
                  <w:szCs w:val="21"/>
                </w:rPr>
                <w:t>专业化</w:t>
              </w:r>
              <w:r w:rsidRPr="008A3B78">
                <w:rPr>
                  <w:rFonts w:asciiTheme="minorEastAsia" w:eastAsiaTheme="minorEastAsia" w:hAnsiTheme="minorEastAsia" w:hint="eastAsia"/>
                  <w:color w:val="000000" w:themeColor="text1"/>
                  <w:sz w:val="21"/>
                  <w:szCs w:val="21"/>
                </w:rPr>
                <w:t>优势</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color w:val="000000" w:themeColor="text1"/>
                  <w:sz w:val="21"/>
                  <w:szCs w:val="21"/>
                </w:rPr>
                <w:t>公司全资子公司中闽有限是福建省境内最早介入风电项目前期工作和开发建设的风电企业之一。公司长久以来一直专注于风力发电等清洁能源项目的开发、建设及运营，公司所有的经营性资产和收入都与风力发电等清洁能源发电业务相关，公司在新能源发电项目开发、建设及运行管理等方面均具有丰富的经验，是福建省内从事风电行业专业化程度较高的公司之一。</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hint="eastAsia"/>
                  <w:color w:val="000000" w:themeColor="text1"/>
                  <w:sz w:val="21"/>
                  <w:szCs w:val="21"/>
                </w:rPr>
                <w:t>3、项目拓展优势</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color w:val="000000" w:themeColor="text1"/>
                  <w:sz w:val="21"/>
                  <w:szCs w:val="21"/>
                </w:rPr>
                <w:t>公司坚持项目开发和优质项目并购双轮驱动，拥有较强的可持续发展能力。</w:t>
              </w:r>
              <w:r w:rsidRPr="008A3B78">
                <w:rPr>
                  <w:rFonts w:asciiTheme="minorEastAsia" w:eastAsiaTheme="minorEastAsia" w:hAnsiTheme="minorEastAsia" w:hint="eastAsia"/>
                  <w:color w:val="000000" w:themeColor="text1"/>
                  <w:sz w:val="21"/>
                  <w:szCs w:val="21"/>
                </w:rPr>
                <w:t>报告期内，公司</w:t>
              </w:r>
              <w:r w:rsidRPr="008A3B78">
                <w:rPr>
                  <w:rFonts w:asciiTheme="minorEastAsia" w:eastAsiaTheme="minorEastAsia" w:hAnsiTheme="minorEastAsia"/>
                  <w:color w:val="000000" w:themeColor="text1"/>
                  <w:sz w:val="21"/>
                  <w:szCs w:val="21"/>
                </w:rPr>
                <w:t>继续实施“走出去”</w:t>
              </w:r>
              <w:r w:rsidRPr="008A3B78">
                <w:rPr>
                  <w:rFonts w:asciiTheme="minorEastAsia" w:eastAsiaTheme="minorEastAsia" w:hAnsiTheme="minorEastAsia" w:hint="eastAsia"/>
                  <w:color w:val="000000" w:themeColor="text1"/>
                  <w:sz w:val="21"/>
                  <w:szCs w:val="21"/>
                </w:rPr>
                <w:t>发展</w:t>
              </w:r>
              <w:r w:rsidRPr="008A3B78">
                <w:rPr>
                  <w:rFonts w:asciiTheme="minorEastAsia" w:eastAsiaTheme="minorEastAsia" w:hAnsiTheme="minorEastAsia"/>
                  <w:color w:val="000000" w:themeColor="text1"/>
                  <w:sz w:val="21"/>
                  <w:szCs w:val="21"/>
                </w:rPr>
                <w:t>战略，</w:t>
              </w:r>
              <w:r w:rsidRPr="008A3B78">
                <w:rPr>
                  <w:rFonts w:asciiTheme="minorEastAsia" w:eastAsiaTheme="minorEastAsia" w:hAnsiTheme="minorEastAsia" w:hint="eastAsia"/>
                  <w:color w:val="000000" w:themeColor="text1"/>
                  <w:sz w:val="21"/>
                  <w:szCs w:val="21"/>
                </w:rPr>
                <w:t>借助于</w:t>
              </w:r>
              <w:r w:rsidR="00ED1142">
                <w:rPr>
                  <w:rFonts w:asciiTheme="minorEastAsia" w:eastAsiaTheme="minorEastAsia" w:hAnsiTheme="minorEastAsia" w:hint="eastAsia"/>
                  <w:color w:val="000000" w:themeColor="text1"/>
                  <w:sz w:val="21"/>
                  <w:szCs w:val="21"/>
                </w:rPr>
                <w:t>在</w:t>
              </w:r>
              <w:r w:rsidRPr="008A3B78">
                <w:rPr>
                  <w:rFonts w:asciiTheme="minorEastAsia" w:eastAsiaTheme="minorEastAsia" w:hAnsiTheme="minorEastAsia"/>
                  <w:color w:val="000000" w:themeColor="text1"/>
                  <w:sz w:val="21"/>
                  <w:szCs w:val="21"/>
                </w:rPr>
                <w:t>黑龙江省</w:t>
              </w:r>
              <w:r w:rsidRPr="008A3B78">
                <w:rPr>
                  <w:rFonts w:asciiTheme="minorEastAsia" w:eastAsiaTheme="minorEastAsia" w:hAnsiTheme="minorEastAsia" w:hint="eastAsia"/>
                  <w:color w:val="000000" w:themeColor="text1"/>
                  <w:sz w:val="21"/>
                  <w:szCs w:val="21"/>
                </w:rPr>
                <w:t>富锦市多年与当地政府建立的良好合作关系，</w:t>
              </w:r>
              <w:r w:rsidRPr="008A3B78">
                <w:rPr>
                  <w:rFonts w:asciiTheme="minorEastAsia" w:eastAsiaTheme="minorEastAsia" w:hAnsiTheme="minorEastAsia"/>
                  <w:color w:val="000000" w:themeColor="text1"/>
                  <w:sz w:val="21"/>
                  <w:szCs w:val="21"/>
                </w:rPr>
                <w:t>与富锦市人民政府签署了《黑龙江省富锦市可再生能源基地项目投资开发框架协议书》，拟推动在富锦市行政区域内建设100万千瓦可再生能源基地项目，共同争取该项目列入黑龙江省可再生能源建设计划</w:t>
              </w:r>
              <w:r w:rsidRPr="008A3B78">
                <w:rPr>
                  <w:rFonts w:asciiTheme="minorEastAsia" w:eastAsiaTheme="minorEastAsia" w:hAnsiTheme="minorEastAsia" w:hint="eastAsia"/>
                  <w:color w:val="000000" w:themeColor="text1"/>
                  <w:sz w:val="21"/>
                  <w:szCs w:val="21"/>
                </w:rPr>
                <w:t>。</w:t>
              </w:r>
              <w:r w:rsidRPr="008A3B78">
                <w:rPr>
                  <w:rFonts w:asciiTheme="minorEastAsia" w:eastAsiaTheme="minorEastAsia" w:hAnsiTheme="minorEastAsia"/>
                  <w:color w:val="000000" w:themeColor="text1"/>
                  <w:sz w:val="21"/>
                  <w:szCs w:val="21"/>
                </w:rPr>
                <w:t>公司通过项目滚动开发与优质资产并购，促进装机规模不断提升、市场竞争力不断增强。</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hint="eastAsia"/>
                  <w:color w:val="000000" w:themeColor="text1"/>
                  <w:sz w:val="21"/>
                  <w:szCs w:val="21"/>
                </w:rPr>
                <w:t>4、</w:t>
              </w:r>
              <w:r w:rsidRPr="008A3B78">
                <w:rPr>
                  <w:rFonts w:asciiTheme="minorEastAsia" w:eastAsiaTheme="minorEastAsia" w:hAnsiTheme="minorEastAsia"/>
                  <w:color w:val="000000" w:themeColor="text1"/>
                  <w:sz w:val="21"/>
                  <w:szCs w:val="21"/>
                </w:rPr>
                <w:t>运营</w:t>
              </w:r>
              <w:r w:rsidRPr="008A3B78">
                <w:rPr>
                  <w:rFonts w:asciiTheme="minorEastAsia" w:eastAsiaTheme="minorEastAsia" w:hAnsiTheme="minorEastAsia" w:hint="eastAsia"/>
                  <w:color w:val="000000" w:themeColor="text1"/>
                  <w:sz w:val="21"/>
                  <w:szCs w:val="21"/>
                </w:rPr>
                <w:t>管理优势</w:t>
              </w:r>
              <w:r w:rsidRPr="008A3B78">
                <w:rPr>
                  <w:rFonts w:asciiTheme="minorEastAsia" w:eastAsiaTheme="minorEastAsia" w:hAnsiTheme="minorEastAsia"/>
                  <w:color w:val="000000" w:themeColor="text1"/>
                  <w:sz w:val="21"/>
                  <w:szCs w:val="21"/>
                </w:rPr>
                <w:t xml:space="preserve"> </w:t>
              </w:r>
            </w:p>
            <w:p w:rsidR="008A3B78" w:rsidRPr="008A3B78" w:rsidRDefault="008A3B78" w:rsidP="008A3B78">
              <w:pPr>
                <w:ind w:firstLineChars="200" w:firstLine="420"/>
                <w:rPr>
                  <w:rFonts w:asciiTheme="minorEastAsia" w:eastAsiaTheme="minorEastAsia" w:hAnsiTheme="minorEastAsia"/>
                  <w:color w:val="FF0000"/>
                  <w:sz w:val="21"/>
                  <w:szCs w:val="21"/>
                </w:rPr>
              </w:pPr>
              <w:r w:rsidRPr="008A3B78">
                <w:rPr>
                  <w:rFonts w:asciiTheme="minorEastAsia" w:eastAsiaTheme="minorEastAsia" w:hAnsiTheme="minorEastAsia"/>
                  <w:color w:val="000000" w:themeColor="text1"/>
                  <w:sz w:val="21"/>
                  <w:szCs w:val="21"/>
                </w:rPr>
                <w:t>公司具有丰富的风电场运营管理经验，培养了一支理论扎实、作风严谨、技能精湛、具有技术创新和攻关能力的运行维护技术队伍，积累了各种故障处理和维修保养经验，具备技术攻关、技术创新能力和核心部件故障解决能力。</w:t>
              </w:r>
              <w:r w:rsidRPr="008A3B78">
                <w:rPr>
                  <w:rFonts w:asciiTheme="minorEastAsia" w:eastAsiaTheme="minorEastAsia" w:hAnsiTheme="minorEastAsia" w:hint="eastAsia"/>
                  <w:color w:val="000000" w:themeColor="text1"/>
                  <w:sz w:val="21"/>
                  <w:szCs w:val="21"/>
                </w:rPr>
                <w:t>公司2020年重组并购的中闽海电在海上风电项目建设和运营管理方面拥有丰富的经验，其投建的</w:t>
              </w:r>
              <w:r w:rsidRPr="008A3B78">
                <w:rPr>
                  <w:rFonts w:asciiTheme="minorEastAsia" w:eastAsiaTheme="minorEastAsia" w:hAnsiTheme="minorEastAsia"/>
                  <w:color w:val="000000" w:themeColor="text1"/>
                  <w:sz w:val="21"/>
                  <w:szCs w:val="21"/>
                </w:rPr>
                <w:t>莆田平海湾海上风电</w:t>
              </w:r>
              <w:r w:rsidRPr="008A3B78">
                <w:rPr>
                  <w:rFonts w:asciiTheme="minorEastAsia" w:eastAsiaTheme="minorEastAsia" w:hAnsiTheme="minorEastAsia" w:hint="eastAsia"/>
                  <w:color w:val="000000" w:themeColor="text1"/>
                  <w:sz w:val="21"/>
                  <w:szCs w:val="21"/>
                </w:rPr>
                <w:t>场</w:t>
              </w:r>
              <w:r w:rsidRPr="008A3B78">
                <w:rPr>
                  <w:rFonts w:asciiTheme="minorEastAsia" w:eastAsiaTheme="minorEastAsia" w:hAnsiTheme="minorEastAsia"/>
                  <w:color w:val="000000" w:themeColor="text1"/>
                  <w:sz w:val="21"/>
                  <w:szCs w:val="21"/>
                </w:rPr>
                <w:t>一期项目是东南沿海地区首个投入商业运行的海上风电项目</w:t>
              </w:r>
              <w:r w:rsidRPr="008A3B78">
                <w:rPr>
                  <w:rFonts w:asciiTheme="minorEastAsia" w:eastAsiaTheme="minorEastAsia" w:hAnsiTheme="minorEastAsia" w:hint="eastAsia"/>
                  <w:color w:val="000000" w:themeColor="text1"/>
                  <w:sz w:val="21"/>
                  <w:szCs w:val="21"/>
                </w:rPr>
                <w:t>。</w:t>
              </w:r>
              <w:r w:rsidRPr="008A3B78">
                <w:rPr>
                  <w:rFonts w:asciiTheme="minorEastAsia" w:eastAsiaTheme="minorEastAsia" w:hAnsiTheme="minorEastAsia"/>
                  <w:color w:val="000000" w:themeColor="text1"/>
                  <w:sz w:val="21"/>
                  <w:szCs w:val="21"/>
                </w:rPr>
                <w:t>2021年上半年，公司在福建省所属陆上风电场的平均发电设备利用小时为1458小时，所属海上风电场的平均发电设备利用小时为2003</w:t>
              </w:r>
              <w:r w:rsidRPr="008A3B78">
                <w:rPr>
                  <w:rFonts w:asciiTheme="minorEastAsia" w:eastAsiaTheme="minorEastAsia" w:hAnsiTheme="minorEastAsia" w:hint="eastAsia"/>
                  <w:color w:val="000000" w:themeColor="text1"/>
                  <w:sz w:val="21"/>
                  <w:szCs w:val="21"/>
                </w:rPr>
                <w:t>小时</w:t>
              </w:r>
              <w:r w:rsidRPr="008A3B78">
                <w:rPr>
                  <w:rFonts w:asciiTheme="minorEastAsia" w:eastAsiaTheme="minorEastAsia" w:hAnsiTheme="minorEastAsia"/>
                  <w:color w:val="000000" w:themeColor="text1"/>
                  <w:sz w:val="21"/>
                  <w:szCs w:val="21"/>
                </w:rPr>
                <w:t>，在黑龙江省所属三个风电场平均发电设备利用小时为1294小时，均高于国内平均水平1212小时，整体保持了良好的运营效率。</w:t>
              </w:r>
            </w:p>
            <w:p w:rsidR="008A3B78" w:rsidRPr="008A3B78" w:rsidRDefault="008A3B78" w:rsidP="008A3B78">
              <w:pPr>
                <w:ind w:firstLineChars="200" w:firstLine="420"/>
                <w:rPr>
                  <w:rFonts w:asciiTheme="minorEastAsia" w:eastAsiaTheme="minorEastAsia" w:hAnsiTheme="minorEastAsia"/>
                  <w:color w:val="000000" w:themeColor="text1"/>
                  <w:sz w:val="21"/>
                  <w:szCs w:val="21"/>
                </w:rPr>
              </w:pPr>
              <w:r w:rsidRPr="008A3B78">
                <w:rPr>
                  <w:rFonts w:asciiTheme="minorEastAsia" w:eastAsiaTheme="minorEastAsia" w:hAnsiTheme="minorEastAsia" w:hint="eastAsia"/>
                  <w:color w:val="000000" w:themeColor="text1"/>
                  <w:sz w:val="21"/>
                  <w:szCs w:val="21"/>
                </w:rPr>
                <w:t>5、</w:t>
              </w:r>
              <w:r w:rsidRPr="008A3B78">
                <w:rPr>
                  <w:rFonts w:asciiTheme="minorEastAsia" w:eastAsiaTheme="minorEastAsia" w:hAnsiTheme="minorEastAsia"/>
                  <w:color w:val="000000" w:themeColor="text1"/>
                  <w:sz w:val="21"/>
                  <w:szCs w:val="21"/>
                </w:rPr>
                <w:t>资金优势</w:t>
              </w:r>
            </w:p>
            <w:p w:rsidR="00E1320C" w:rsidRPr="008A3B78" w:rsidRDefault="008A3B78" w:rsidP="008A3B78">
              <w:pPr>
                <w:ind w:firstLineChars="200" w:firstLine="420"/>
                <w:rPr>
                  <w:sz w:val="21"/>
                  <w:szCs w:val="21"/>
                </w:rPr>
              </w:pPr>
              <w:r w:rsidRPr="008A3B78">
                <w:rPr>
                  <w:rFonts w:asciiTheme="minorEastAsia" w:eastAsiaTheme="minorEastAsia" w:hAnsiTheme="minorEastAsia"/>
                  <w:color w:val="000000" w:themeColor="text1"/>
                  <w:sz w:val="21"/>
                  <w:szCs w:val="21"/>
                </w:rPr>
                <w:t>公司资产盈利能力较强，已投产的各项目能为公司带来稳定的利润。近几年，得益于风电项目装机容量不断增加，公司业绩保持持续增长。公司资信状况良好，与各类金融机构保持稳定的合作关系，融资渠道和方式多样，</w:t>
              </w:r>
              <w:r w:rsidRPr="008A3B78">
                <w:rPr>
                  <w:color w:val="000000" w:themeColor="text1"/>
                  <w:sz w:val="21"/>
                  <w:szCs w:val="21"/>
                </w:rPr>
                <w:t>资金获取成本较低，具有较强的融资能力。</w:t>
              </w:r>
            </w:p>
          </w:sdtContent>
        </w:sdt>
      </w:sdtContent>
    </w:sdt>
    <w:p w:rsidR="00E1320C" w:rsidRPr="008A3B78" w:rsidRDefault="00E1320C">
      <w:pPr>
        <w:rPr>
          <w:sz w:val="21"/>
          <w:szCs w:val="21"/>
        </w:rPr>
      </w:pPr>
    </w:p>
    <w:sdt>
      <w:sdtPr>
        <w:rPr>
          <w:rFonts w:ascii="宋体" w:hAnsi="宋体" w:cs="宋体" w:hint="eastAsia"/>
          <w:b w:val="0"/>
          <w:bCs w:val="0"/>
          <w:kern w:val="0"/>
          <w:sz w:val="24"/>
          <w:szCs w:val="24"/>
        </w:rPr>
        <w:alias w:val="模块:经营情况的讨论与分析"/>
        <w:tag w:val="_GBC_ba3734a9f27a452095f3115c17f4b09e"/>
        <w:id w:val="9918115"/>
        <w:lock w:val="sdtLocked"/>
        <w:placeholder>
          <w:docPart w:val="GBC22222222222222222222222222222"/>
        </w:placeholder>
      </w:sdtPr>
      <w:sdtEndPr>
        <w:rPr>
          <w:sz w:val="21"/>
          <w:szCs w:val="21"/>
        </w:rPr>
      </w:sdtEndPr>
      <w:sdtContent>
        <w:p w:rsidR="00E1320C" w:rsidRDefault="000D0927" w:rsidP="0053162F">
          <w:pPr>
            <w:pStyle w:val="2"/>
            <w:numPr>
              <w:ilvl w:val="0"/>
              <w:numId w:val="75"/>
            </w:numPr>
            <w:tabs>
              <w:tab w:val="left" w:pos="426"/>
            </w:tabs>
            <w:ind w:left="480" w:hanging="480"/>
            <w:jc w:val="left"/>
            <w:rPr>
              <w:rFonts w:ascii="宋体" w:hAnsi="宋体" w:cs="宋体"/>
              <w:kern w:val="0"/>
              <w:szCs w:val="24"/>
            </w:rPr>
          </w:pPr>
          <w:r>
            <w:rPr>
              <w:rFonts w:ascii="宋体" w:hAnsi="宋体" w:cs="宋体"/>
              <w:kern w:val="0"/>
              <w:szCs w:val="24"/>
            </w:rPr>
            <w:t>经营情况的讨论与分析</w:t>
          </w:r>
        </w:p>
        <w:sdt>
          <w:sdtPr>
            <w:rPr>
              <w:rFonts w:hint="eastAsia"/>
              <w:sz w:val="21"/>
              <w:szCs w:val="21"/>
            </w:rPr>
            <w:alias w:val="管理层讨论与分析"/>
            <w:tag w:val="_GBC_886258ec69e240da99b57ac102afbda6"/>
            <w:id w:val="9918106"/>
            <w:lock w:val="sdtLocked"/>
            <w:placeholder>
              <w:docPart w:val="GBC22222222222222222222222222222"/>
            </w:placeholder>
          </w:sdtPr>
          <w:sdtContent>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2021年上半年，公司围绕全年工作思路，攻坚克难，精准发力，综合施策，全面开启“十四五”期间建设“一流清洁能源企业”新征程。</w:t>
              </w:r>
            </w:p>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（一）主要生产经营情况</w:t>
              </w:r>
            </w:p>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截至2021年6月30日，</w:t>
              </w:r>
              <w:r w:rsidRPr="001D29EF">
                <w:rPr>
                  <w:rFonts w:hint="eastAsia"/>
                  <w:sz w:val="21"/>
                  <w:szCs w:val="21"/>
                </w:rPr>
                <w:t>公司控股并网装机</w:t>
              </w:r>
              <w:r w:rsidRPr="001D29EF">
                <w:rPr>
                  <w:rFonts w:hint="eastAsia"/>
                  <w:color w:val="000000" w:themeColor="text1"/>
                  <w:sz w:val="21"/>
                  <w:szCs w:val="21"/>
                </w:rPr>
                <w:t>容量84.93万千瓦，</w:t>
              </w:r>
              <w:r w:rsidRPr="001D29EF">
                <w:rPr>
                  <w:sz w:val="21"/>
                  <w:szCs w:val="21"/>
                </w:rPr>
                <w:t>公司下属各项目累计完成发电量130,057.46万千瓦时，比去年同期86,192.68万千瓦时增长50.89%；累计完成上网电量126,858.91万千瓦时，比去年同期83,831.33万千瓦时增长51.33%</w:t>
              </w:r>
              <w:r w:rsidRPr="001D29EF">
                <w:rPr>
                  <w:rFonts w:hint="eastAsia"/>
                  <w:color w:val="000000" w:themeColor="text1"/>
                  <w:sz w:val="21"/>
                  <w:szCs w:val="21"/>
                </w:rPr>
                <w:t>。2021年</w:t>
              </w:r>
              <w:r w:rsidRPr="001D29EF">
                <w:rPr>
                  <w:sz w:val="21"/>
                  <w:szCs w:val="21"/>
                </w:rPr>
                <w:t>1-6</w:t>
              </w:r>
              <w:r w:rsidRPr="001D29EF">
                <w:rPr>
                  <w:rFonts w:hint="eastAsia"/>
                  <w:sz w:val="21"/>
                  <w:szCs w:val="21"/>
                </w:rPr>
                <w:t>月，公司</w:t>
              </w:r>
              <w:r w:rsidRPr="001D29EF">
                <w:rPr>
                  <w:rFonts w:hint="eastAsia"/>
                  <w:color w:val="000000" w:themeColor="text1"/>
                  <w:sz w:val="21"/>
                  <w:szCs w:val="21"/>
                </w:rPr>
                <w:t>实现营业收入73,121.03万元，比上年同期增长64.03%；实现利润总额37,331.14万元，比上年同期增长101.14%；实现净利润34,465.92万元，比上年同期增长113.03%；实现归属于母公司股东的净利润31,536.99万元，比上年同期增长124.15%。</w:t>
              </w:r>
            </w:p>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（二）主要工作开展情况</w:t>
              </w:r>
            </w:p>
            <w:p w:rsidR="001D29EF" w:rsidRPr="001D29EF" w:rsidRDefault="001D29EF" w:rsidP="001D29EF">
              <w:pPr>
                <w:pStyle w:val="Default"/>
                <w:ind w:firstLineChars="200" w:firstLine="420"/>
                <w:rPr>
                  <w:rFonts w:hAnsi="宋体"/>
                  <w:color w:val="000000" w:themeColor="text1"/>
                  <w:sz w:val="21"/>
                  <w:szCs w:val="21"/>
                </w:rPr>
              </w:pPr>
              <w:r w:rsidRPr="001D29EF">
                <w:rPr>
                  <w:rFonts w:hAnsi="宋体" w:hint="eastAsia"/>
                  <w:color w:val="000000" w:themeColor="text1"/>
                  <w:sz w:val="21"/>
                  <w:szCs w:val="21"/>
                </w:rPr>
                <w:t>1.项目建设全力推进</w:t>
              </w:r>
            </w:p>
            <w:p w:rsidR="001D29EF" w:rsidRPr="001D29EF" w:rsidRDefault="001D29EF" w:rsidP="001D29EF">
              <w:pPr>
                <w:pStyle w:val="Default"/>
                <w:ind w:firstLineChars="200" w:firstLine="420"/>
                <w:rPr>
                  <w:rFonts w:hAnsi="宋体"/>
                  <w:color w:val="000000" w:themeColor="text1"/>
                  <w:sz w:val="21"/>
                  <w:szCs w:val="21"/>
                </w:rPr>
              </w:pPr>
              <w:r w:rsidRPr="001D29EF">
                <w:rPr>
                  <w:rFonts w:hAnsi="宋体" w:hint="eastAsia"/>
                  <w:color w:val="000000" w:themeColor="text1"/>
                  <w:sz w:val="21"/>
                  <w:szCs w:val="21"/>
                </w:rPr>
                <w:t>报告期内，公司不断强化各项措施，积极协调参建各方，持续加大并科学调配船机资源、资金、人力等要素投入，全力保障在建工程有序推进。截至报告期末，莆田平海湾海上风电场二期项目已完成32</w:t>
              </w:r>
              <w:r w:rsidRPr="001D29EF">
                <w:rPr>
                  <w:rFonts w:hAnsi="宋体"/>
                  <w:color w:val="000000" w:themeColor="text1"/>
                  <w:sz w:val="21"/>
                  <w:szCs w:val="21"/>
                </w:rPr>
                <w:t>个风机基础施工，</w:t>
              </w:r>
              <w:r w:rsidRPr="001D29EF">
                <w:rPr>
                  <w:rFonts w:hAnsi="宋体" w:hint="eastAsia"/>
                  <w:color w:val="000000" w:themeColor="text1"/>
                  <w:sz w:val="21"/>
                  <w:szCs w:val="21"/>
                </w:rPr>
                <w:t>已吊装29台风机，</w:t>
              </w:r>
              <w:r w:rsidRPr="001D29EF">
                <w:rPr>
                  <w:rFonts w:hAnsi="宋体"/>
                  <w:color w:val="000000" w:themeColor="text1"/>
                  <w:sz w:val="21"/>
                  <w:szCs w:val="21"/>
                </w:rPr>
                <w:t>其中2</w:t>
              </w:r>
              <w:r w:rsidRPr="001D29EF">
                <w:rPr>
                  <w:rFonts w:hAnsi="宋体" w:hint="eastAsia"/>
                  <w:color w:val="000000" w:themeColor="text1"/>
                  <w:sz w:val="21"/>
                  <w:szCs w:val="21"/>
                </w:rPr>
                <w:t>8</w:t>
              </w:r>
              <w:r w:rsidRPr="001D29EF">
                <w:rPr>
                  <w:rFonts w:hAnsi="宋体"/>
                  <w:color w:val="000000" w:themeColor="text1"/>
                  <w:sz w:val="21"/>
                  <w:szCs w:val="21"/>
                </w:rPr>
                <w:t>台风机已并网发电，</w:t>
              </w:r>
              <w:r w:rsidRPr="001D29EF">
                <w:rPr>
                  <w:rFonts w:hAnsi="宋体" w:hint="eastAsia"/>
                  <w:color w:val="000000" w:themeColor="text1"/>
                  <w:sz w:val="21"/>
                  <w:szCs w:val="21"/>
                </w:rPr>
                <w:t>剩余9个风机基础正在施工；</w:t>
              </w:r>
              <w:r w:rsidRPr="001D29EF">
                <w:rPr>
                  <w:rFonts w:hAnsi="宋体"/>
                  <w:color w:val="000000" w:themeColor="text1"/>
                  <w:sz w:val="21"/>
                  <w:szCs w:val="21"/>
                </w:rPr>
                <w:t>富锦市二龙山镇生物质热电联产项目</w:t>
              </w:r>
              <w:r w:rsidR="003C2F63">
                <w:rPr>
                  <w:rFonts w:hAnsi="宋体" w:hint="eastAsia"/>
                  <w:color w:val="000000" w:themeColor="text1"/>
                  <w:sz w:val="21"/>
                  <w:szCs w:val="21"/>
                </w:rPr>
                <w:t>锅炉本体、启动锅炉等主体设备已安装，</w:t>
              </w:r>
              <w:r w:rsidRPr="001D29EF">
                <w:rPr>
                  <w:rFonts w:hAnsi="宋体" w:hint="eastAsia"/>
                  <w:color w:val="000000" w:themeColor="text1"/>
                  <w:sz w:val="21"/>
                  <w:szCs w:val="21"/>
                </w:rPr>
                <w:t>其他配套设备设施多已安装到位，即将开展单体设备调试。</w:t>
              </w:r>
            </w:p>
            <w:p w:rsidR="001D29EF" w:rsidRPr="001D29EF" w:rsidRDefault="001D29EF" w:rsidP="001D29EF">
              <w:pPr>
                <w:pStyle w:val="Default"/>
                <w:ind w:firstLineChars="200" w:firstLine="420"/>
                <w:rPr>
                  <w:rFonts w:hAnsi="宋体"/>
                  <w:color w:val="000000" w:themeColor="text1"/>
                  <w:sz w:val="21"/>
                  <w:szCs w:val="21"/>
                </w:rPr>
              </w:pPr>
              <w:r w:rsidRPr="001D29EF">
                <w:rPr>
                  <w:rFonts w:hAnsi="宋体" w:hint="eastAsia"/>
                  <w:color w:val="000000" w:themeColor="text1"/>
                  <w:sz w:val="21"/>
                  <w:szCs w:val="21"/>
                </w:rPr>
                <w:t>2.生产运营精细高效</w:t>
              </w:r>
            </w:p>
            <w:p w:rsidR="001D29EF" w:rsidRPr="001D29EF" w:rsidRDefault="001D29EF" w:rsidP="001D29EF">
              <w:pPr>
                <w:pStyle w:val="Default"/>
                <w:ind w:firstLineChars="200" w:firstLine="420"/>
                <w:rPr>
                  <w:rFonts w:hAnsi="宋体"/>
                  <w:color w:val="000000" w:themeColor="text1"/>
                  <w:sz w:val="21"/>
                  <w:szCs w:val="21"/>
                </w:rPr>
              </w:pPr>
              <w:r w:rsidRPr="001D29EF">
                <w:rPr>
                  <w:rFonts w:hAnsi="宋体" w:hint="eastAsia"/>
                  <w:color w:val="000000" w:themeColor="text1"/>
                  <w:sz w:val="21"/>
                  <w:szCs w:val="21"/>
                </w:rPr>
                <w:t>公司坚持“安全、经济、稳发、多供”的理念，以降本增效为目标，进一步加强生产运营管理：利用天气预报和功率预测系统，科学制定风机和光伏组件运维计划，合理储备备品备件，有效降低定检消缺和维护造成的电量损失；加大资金、人力投入，精心实施检修技改，努力提升设备安全可靠性；参与多模式电量交易，释放发电潜能，提高利用小时数；继续推进集控中心建设，提升运检管理专业化、信息化水平，促进提质增效。</w:t>
              </w:r>
            </w:p>
            <w:p w:rsidR="001D29EF" w:rsidRPr="001D29EF" w:rsidRDefault="001D29EF" w:rsidP="001D29EF">
              <w:pPr>
                <w:pStyle w:val="Default"/>
                <w:ind w:firstLineChars="200" w:firstLine="420"/>
                <w:rPr>
                  <w:rFonts w:hAnsi="宋体"/>
                  <w:color w:val="000000" w:themeColor="text1"/>
                  <w:sz w:val="21"/>
                  <w:szCs w:val="21"/>
                </w:rPr>
              </w:pPr>
              <w:r w:rsidRPr="001D29EF">
                <w:rPr>
                  <w:rFonts w:hAnsi="宋体" w:hint="eastAsia"/>
                  <w:color w:val="000000" w:themeColor="text1"/>
                  <w:sz w:val="21"/>
                  <w:szCs w:val="21"/>
                </w:rPr>
                <w:t>3.安全生产稳中向好</w:t>
              </w:r>
            </w:p>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公司严格落实安全生产主体责任和全员安全责任，扎实推进双重预防机制、安全生产标准化和“</w:t>
              </w:r>
              <w:r w:rsidRPr="001D29EF">
                <w:rPr>
                  <w:color w:val="000000" w:themeColor="text1"/>
                  <w:sz w:val="21"/>
                  <w:szCs w:val="21"/>
                </w:rPr>
                <w:t>5S”管理工作，认真开展春季及防台防汛安全大检查、安全生产隐患大排查大整治、消防安全集中攻坚行动</w:t>
              </w:r>
              <w:r w:rsidRPr="001D29EF">
                <w:rPr>
                  <w:rFonts w:hint="eastAsia"/>
                  <w:color w:val="000000" w:themeColor="text1"/>
                  <w:sz w:val="21"/>
                  <w:szCs w:val="21"/>
                </w:rPr>
                <w:t>；</w:t>
              </w:r>
              <w:r w:rsidRPr="001D29EF">
                <w:rPr>
                  <w:color w:val="000000" w:themeColor="text1"/>
                  <w:sz w:val="21"/>
                  <w:szCs w:val="21"/>
                </w:rPr>
                <w:t>加强现场督查，规范“两票三制”管理，扎实开展隐患排查治理，防范安全风险</w:t>
              </w:r>
              <w:r w:rsidRPr="001D29EF">
                <w:rPr>
                  <w:rFonts w:hint="eastAsia"/>
                  <w:color w:val="000000" w:themeColor="text1"/>
                  <w:sz w:val="21"/>
                  <w:szCs w:val="21"/>
                </w:rPr>
                <w:t>；坚持常态化疫情防控不放松，落实落细各项防控措施，组织疫苗接种工作，保障员工生命安全和身体健康。</w:t>
              </w:r>
              <w:r w:rsidRPr="001D29EF">
                <w:rPr>
                  <w:color w:val="000000" w:themeColor="text1"/>
                  <w:sz w:val="21"/>
                  <w:szCs w:val="21"/>
                </w:rPr>
                <w:t>报告期内实现零事故、零伤害、零污染。</w:t>
              </w:r>
            </w:p>
            <w:p w:rsidR="001D29EF" w:rsidRPr="001D29EF" w:rsidRDefault="001D29EF" w:rsidP="001D29EF">
              <w:pPr>
                <w:ind w:firstLineChars="200" w:firstLine="420"/>
                <w:rPr>
                  <w:color w:val="000000" w:themeColor="text1"/>
                  <w:sz w:val="21"/>
                  <w:szCs w:val="21"/>
                </w:rPr>
              </w:pPr>
              <w:r w:rsidRPr="001D29EF">
                <w:rPr>
                  <w:rFonts w:hint="eastAsia"/>
                  <w:color w:val="000000" w:themeColor="text1"/>
                  <w:sz w:val="21"/>
                  <w:szCs w:val="21"/>
                </w:rPr>
                <w:t>4.业务拓展有序实施</w:t>
              </w:r>
            </w:p>
            <w:p w:rsidR="001D29EF" w:rsidRDefault="001D29EF" w:rsidP="001D29EF">
              <w:pPr>
                <w:ind w:firstLineChars="200" w:firstLine="420"/>
                <w:rPr>
                  <w:sz w:val="21"/>
                  <w:szCs w:val="21"/>
                </w:rPr>
              </w:pPr>
              <w:r w:rsidRPr="001D29EF">
                <w:rPr>
                  <w:rFonts w:hint="eastAsia"/>
                  <w:color w:val="000000" w:themeColor="text1"/>
                  <w:sz w:val="21"/>
                  <w:szCs w:val="21"/>
                </w:rPr>
                <w:t>公司在经营好投运项目、加快建设在建项目的同时，立足福建，放眼全国，积极拓展新项目投资机会，推动清洁能源业务做大做强。报告期内，公司</w:t>
              </w:r>
              <w:r w:rsidRPr="001D29EF">
                <w:rPr>
                  <w:color w:val="000000" w:themeColor="text1"/>
                  <w:sz w:val="21"/>
                  <w:szCs w:val="21"/>
                </w:rPr>
                <w:t>与富锦市人民政府签署了《黑龙江省富锦市可再生能源基地项目投资开发框架协议书》，拟推动在富锦市行政区域内建设100万千瓦可再生能源基地项目</w:t>
              </w:r>
              <w:r w:rsidRPr="001D29EF">
                <w:rPr>
                  <w:rFonts w:hint="eastAsia"/>
                  <w:color w:val="000000" w:themeColor="text1"/>
                  <w:sz w:val="21"/>
                  <w:szCs w:val="21"/>
                </w:rPr>
                <w:t>，共同争取</w:t>
              </w:r>
              <w:r w:rsidRPr="001D29EF">
                <w:rPr>
                  <w:color w:val="000000" w:themeColor="text1"/>
                  <w:sz w:val="21"/>
                  <w:szCs w:val="21"/>
                </w:rPr>
                <w:t>该项目列入黑龙江省可再生能源建设计划</w:t>
              </w:r>
              <w:r w:rsidRPr="001D29EF">
                <w:rPr>
                  <w:rFonts w:hint="eastAsia"/>
                  <w:color w:val="000000" w:themeColor="text1"/>
                  <w:sz w:val="21"/>
                  <w:szCs w:val="21"/>
                </w:rPr>
                <w:t>；同时，公司还在福建省内进一步</w:t>
              </w:r>
              <w:r w:rsidRPr="001D29EF">
                <w:rPr>
                  <w:color w:val="000000" w:themeColor="text1"/>
                  <w:sz w:val="21"/>
                  <w:szCs w:val="21"/>
                </w:rPr>
                <w:t>开拓</w:t>
              </w:r>
              <w:r w:rsidRPr="001D29EF">
                <w:rPr>
                  <w:rFonts w:hint="eastAsia"/>
                  <w:color w:val="000000" w:themeColor="text1"/>
                  <w:sz w:val="21"/>
                  <w:szCs w:val="21"/>
                </w:rPr>
                <w:t>渔光互补项目的投资机会。</w:t>
              </w:r>
            </w:p>
          </w:sdtContent>
        </w:sdt>
      </w:sdtContent>
    </w:sdt>
    <w:p w:rsidR="00E1320C" w:rsidRPr="001D29EF" w:rsidRDefault="00E1320C">
      <w:pPr>
        <w:rPr>
          <w:sz w:val="21"/>
          <w:szCs w:val="21"/>
        </w:rPr>
      </w:pPr>
    </w:p>
    <w:sdt>
      <w:sdtPr>
        <w:rPr>
          <w:rFonts w:hint="eastAsia"/>
          <w:sz w:val="21"/>
          <w:szCs w:val="21"/>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sz w:val="24"/>
          <w:szCs w:val="24"/>
        </w:rPr>
      </w:sdtEndPr>
      <w:sdtContent>
        <w:p w:rsidR="00E1320C" w:rsidRPr="001D29EF" w:rsidRDefault="000D0927">
          <w:pPr>
            <w:rPr>
              <w:b/>
              <w:bCs/>
              <w:sz w:val="21"/>
              <w:szCs w:val="21"/>
            </w:rPr>
          </w:pPr>
          <w:r w:rsidRPr="001D29EF">
            <w:rPr>
              <w:rFonts w:hint="eastAsia"/>
              <w:b/>
              <w:bCs/>
              <w:sz w:val="21"/>
              <w:szCs w:val="21"/>
            </w:rPr>
            <w:t>报告期内公司经营情况的重大变化，以及报告期内发生的对公司经营情况有重大影响和预计未来会有重大影响的事项</w:t>
          </w:r>
        </w:p>
        <w:sdt>
          <w:sdtPr>
            <w:rPr>
              <w:rFonts w:hint="eastAsia"/>
              <w:sz w:val="21"/>
              <w:szCs w:val="21"/>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Content>
            <w:p w:rsidR="00E1320C" w:rsidRPr="00B46082" w:rsidRDefault="00EA7538" w:rsidP="00FD6CE6">
              <w:pPr>
                <w:rPr>
                  <w:sz w:val="21"/>
                  <w:szCs w:val="21"/>
                </w:rPr>
              </w:pPr>
              <w:r w:rsidRPr="00F62C4A">
                <w:rPr>
                  <w:sz w:val="21"/>
                  <w:szCs w:val="21"/>
                </w:rPr>
                <w:fldChar w:fldCharType="begin"/>
              </w:r>
              <w:r w:rsidR="00FD6CE6" w:rsidRPr="00F62C4A">
                <w:rPr>
                  <w:sz w:val="21"/>
                  <w:szCs w:val="21"/>
                </w:rPr>
                <w:instrText>MACROBUTTON  SnrToggleCheckbox □适用</w:instrText>
              </w:r>
              <w:r w:rsidRPr="00F62C4A">
                <w:rPr>
                  <w:sz w:val="21"/>
                  <w:szCs w:val="21"/>
                </w:rPr>
                <w:fldChar w:fldCharType="end"/>
              </w:r>
              <w:r w:rsidR="00FD6CE6" w:rsidRPr="00F62C4A">
                <w:rPr>
                  <w:rFonts w:hint="eastAsia"/>
                  <w:sz w:val="21"/>
                  <w:szCs w:val="21"/>
                </w:rPr>
                <w:t xml:space="preserve"> </w:t>
              </w:r>
              <w:r w:rsidRPr="00F62C4A">
                <w:rPr>
                  <w:sz w:val="21"/>
                  <w:szCs w:val="21"/>
                </w:rPr>
                <w:fldChar w:fldCharType="begin"/>
              </w:r>
              <w:r w:rsidR="00FD6CE6"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p w:rsidR="00E1320C" w:rsidRDefault="000D0927" w:rsidP="0053162F">
      <w:pPr>
        <w:pStyle w:val="2"/>
        <w:numPr>
          <w:ilvl w:val="0"/>
          <w:numId w:val="75"/>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E1320C" w:rsidRDefault="000D0927" w:rsidP="0053162F">
      <w:pPr>
        <w:pStyle w:val="3"/>
        <w:numPr>
          <w:ilvl w:val="0"/>
          <w:numId w:val="7"/>
        </w:numPr>
        <w:rPr>
          <w:rFonts w:ascii="宋体" w:hAnsi="宋体"/>
        </w:rPr>
      </w:pPr>
      <w:bookmarkStart w:id="20" w:name="_Toc342559738"/>
      <w:bookmarkStart w:id="21" w:name="_Toc342565895"/>
      <w:r>
        <w:rPr>
          <w:rFonts w:ascii="宋体" w:hAnsi="宋体" w:hint="eastAsia"/>
        </w:rPr>
        <w:t>主营业务分析</w:t>
      </w:r>
      <w:bookmarkEnd w:id="20"/>
      <w:bookmarkEnd w:id="21"/>
    </w:p>
    <w:p w:rsidR="00E1320C" w:rsidRDefault="000D0927" w:rsidP="0053162F">
      <w:pPr>
        <w:pStyle w:val="4"/>
        <w:numPr>
          <w:ilvl w:val="0"/>
          <w:numId w:val="8"/>
        </w:numPr>
        <w:rPr>
          <w:rFonts w:ascii="宋体" w:hAnsi="宋体"/>
        </w:rPr>
      </w:pPr>
      <w:bookmarkStart w:id="22" w:name="_Toc342559739"/>
      <w:bookmarkStart w:id="23" w:name="_Toc342565896"/>
      <w:r>
        <w:rPr>
          <w:rFonts w:ascii="宋体" w:hAnsi="宋体" w:hint="eastAsia"/>
        </w:rPr>
        <w:t>财务报表相关科目变动分析表</w:t>
      </w:r>
      <w:bookmarkEnd w:id="22"/>
      <w:bookmarkEnd w:id="23"/>
    </w:p>
    <w:bookmarkStart w:id="24"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Content>
        <w:p w:rsidR="00E1320C" w:rsidRDefault="000D0927">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6"/>
            <w:tblW w:w="4994" w:type="pct"/>
            <w:tblLayout w:type="fixed"/>
            <w:tblLook w:val="04A0"/>
          </w:tblPr>
          <w:tblGrid>
            <w:gridCol w:w="4644"/>
            <w:gridCol w:w="1701"/>
            <w:gridCol w:w="1663"/>
            <w:gridCol w:w="1030"/>
          </w:tblGrid>
          <w:tr w:rsidR="00D0338A" w:rsidRPr="006203DA" w:rsidTr="00D0338A">
            <w:trPr>
              <w:trHeight w:val="284"/>
            </w:trPr>
            <w:sdt>
              <w:sdtPr>
                <w:rPr>
                  <w:rFonts w:ascii="宋体" w:hAnsi="宋体"/>
                  <w:sz w:val="18"/>
                  <w:szCs w:val="18"/>
                </w:rPr>
                <w:tag w:val="_PLD_2e2e0d1bb8d44a278061305ea6808979"/>
                <w:id w:val="27200454"/>
                <w:lock w:val="sdtLocked"/>
              </w:sdtPr>
              <w:sdtContent>
                <w:tc>
                  <w:tcPr>
                    <w:tcW w:w="2569" w:type="pct"/>
                    <w:vAlign w:val="center"/>
                  </w:tcPr>
                  <w:p w:rsidR="00D0338A" w:rsidRPr="006203DA" w:rsidRDefault="00D0338A" w:rsidP="00E215BF">
                    <w:pPr>
                      <w:pStyle w:val="a9"/>
                      <w:ind w:firstLineChars="0" w:firstLine="0"/>
                      <w:jc w:val="center"/>
                      <w:rPr>
                        <w:rFonts w:ascii="宋体" w:hAnsi="宋体"/>
                        <w:sz w:val="18"/>
                        <w:szCs w:val="18"/>
                      </w:rPr>
                    </w:pPr>
                    <w:r w:rsidRPr="006203DA">
                      <w:rPr>
                        <w:rFonts w:ascii="宋体" w:hAnsi="宋体" w:hint="eastAsia"/>
                        <w:sz w:val="18"/>
                        <w:szCs w:val="18"/>
                      </w:rPr>
                      <w:t>科目</w:t>
                    </w:r>
                  </w:p>
                </w:tc>
              </w:sdtContent>
            </w:sdt>
            <w:sdt>
              <w:sdtPr>
                <w:rPr>
                  <w:rFonts w:ascii="宋体" w:hAnsi="宋体"/>
                  <w:sz w:val="18"/>
                  <w:szCs w:val="18"/>
                </w:rPr>
                <w:tag w:val="_PLD_37391874ab08430b841a55f53c4d20e6"/>
                <w:id w:val="27200455"/>
                <w:lock w:val="sdtLocked"/>
              </w:sdtPr>
              <w:sdtContent>
                <w:tc>
                  <w:tcPr>
                    <w:tcW w:w="941" w:type="pct"/>
                    <w:vAlign w:val="center"/>
                  </w:tcPr>
                  <w:p w:rsidR="00D0338A" w:rsidRPr="006203DA" w:rsidRDefault="00D0338A" w:rsidP="00E215BF">
                    <w:pPr>
                      <w:pStyle w:val="a9"/>
                      <w:ind w:firstLineChars="0" w:firstLine="0"/>
                      <w:jc w:val="center"/>
                      <w:rPr>
                        <w:rFonts w:ascii="宋体" w:hAnsi="宋体"/>
                        <w:sz w:val="18"/>
                        <w:szCs w:val="18"/>
                      </w:rPr>
                    </w:pPr>
                    <w:r w:rsidRPr="006203DA">
                      <w:rPr>
                        <w:rFonts w:ascii="宋体" w:hAnsi="宋体" w:hint="eastAsia"/>
                        <w:sz w:val="18"/>
                        <w:szCs w:val="18"/>
                      </w:rPr>
                      <w:t>本期数</w:t>
                    </w:r>
                  </w:p>
                </w:tc>
              </w:sdtContent>
            </w:sdt>
            <w:sdt>
              <w:sdtPr>
                <w:rPr>
                  <w:rFonts w:ascii="宋体" w:hAnsi="宋体"/>
                  <w:sz w:val="18"/>
                  <w:szCs w:val="18"/>
                </w:rPr>
                <w:tag w:val="_PLD_d061bf6d7e824e93a5540d2e36feb15d"/>
                <w:id w:val="27200456"/>
                <w:lock w:val="sdtLocked"/>
              </w:sdtPr>
              <w:sdtContent>
                <w:tc>
                  <w:tcPr>
                    <w:tcW w:w="920" w:type="pct"/>
                    <w:vAlign w:val="center"/>
                  </w:tcPr>
                  <w:p w:rsidR="00D0338A" w:rsidRPr="006203DA" w:rsidRDefault="00D0338A" w:rsidP="00E215BF">
                    <w:pPr>
                      <w:pStyle w:val="a9"/>
                      <w:ind w:firstLineChars="0" w:firstLine="0"/>
                      <w:jc w:val="center"/>
                      <w:rPr>
                        <w:rFonts w:ascii="宋体" w:hAnsi="宋体"/>
                        <w:sz w:val="18"/>
                        <w:szCs w:val="18"/>
                      </w:rPr>
                    </w:pPr>
                    <w:r w:rsidRPr="006203DA">
                      <w:rPr>
                        <w:rFonts w:ascii="宋体" w:hAnsi="宋体" w:hint="eastAsia"/>
                        <w:sz w:val="18"/>
                        <w:szCs w:val="18"/>
                      </w:rPr>
                      <w:t>上年同期数</w:t>
                    </w:r>
                  </w:p>
                </w:tc>
              </w:sdtContent>
            </w:sdt>
            <w:sdt>
              <w:sdtPr>
                <w:rPr>
                  <w:rFonts w:ascii="宋体" w:hAnsi="宋体"/>
                  <w:sz w:val="18"/>
                  <w:szCs w:val="18"/>
                </w:rPr>
                <w:tag w:val="_PLD_1792b71106c34c75af22292391c96e49"/>
                <w:id w:val="27200457"/>
                <w:lock w:val="sdtLocked"/>
              </w:sdtPr>
              <w:sdtContent>
                <w:tc>
                  <w:tcPr>
                    <w:tcW w:w="570" w:type="pct"/>
                    <w:vAlign w:val="center"/>
                  </w:tcPr>
                  <w:p w:rsidR="00D0338A" w:rsidRPr="006203DA" w:rsidRDefault="00D0338A" w:rsidP="00E215BF">
                    <w:pPr>
                      <w:pStyle w:val="a9"/>
                      <w:ind w:firstLineChars="0" w:firstLine="0"/>
                      <w:jc w:val="center"/>
                      <w:rPr>
                        <w:rFonts w:ascii="宋体" w:hAnsi="宋体"/>
                        <w:sz w:val="18"/>
                        <w:szCs w:val="18"/>
                      </w:rPr>
                    </w:pPr>
                    <w:r w:rsidRPr="006203DA">
                      <w:rPr>
                        <w:rFonts w:ascii="宋体" w:hAnsi="宋体" w:hint="eastAsia"/>
                        <w:sz w:val="18"/>
                        <w:szCs w:val="18"/>
                      </w:rPr>
                      <w:t>变动比例（%）</w:t>
                    </w:r>
                  </w:p>
                </w:tc>
              </w:sdtContent>
            </w:sdt>
          </w:tr>
          <w:tr w:rsidR="00D0338A" w:rsidRPr="006203DA" w:rsidTr="00D0338A">
            <w:trPr>
              <w:trHeight w:val="284"/>
            </w:trPr>
            <w:sdt>
              <w:sdtPr>
                <w:rPr>
                  <w:rFonts w:ascii="宋体" w:hAnsi="宋体"/>
                  <w:sz w:val="18"/>
                  <w:szCs w:val="18"/>
                </w:rPr>
                <w:tag w:val="_PLD_c7aabd73356d4df6ad6c67395e690823"/>
                <w:id w:val="27200458"/>
                <w:lock w:val="sdtLocked"/>
              </w:sdtPr>
              <w:sdtContent>
                <w:tc>
                  <w:tcPr>
                    <w:tcW w:w="2569" w:type="pct"/>
                    <w:vAlign w:val="center"/>
                  </w:tcPr>
                  <w:p w:rsidR="00D0338A" w:rsidRPr="006203DA" w:rsidRDefault="00D0338A" w:rsidP="00E215BF">
                    <w:pPr>
                      <w:pStyle w:val="a9"/>
                      <w:ind w:firstLineChars="0" w:firstLine="0"/>
                      <w:rPr>
                        <w:rFonts w:ascii="宋体" w:hAnsi="宋体"/>
                        <w:sz w:val="18"/>
                        <w:szCs w:val="18"/>
                      </w:rPr>
                    </w:pPr>
                    <w:r w:rsidRPr="006203DA">
                      <w:rPr>
                        <w:rFonts w:ascii="宋体" w:hAnsi="宋体" w:hint="eastAsia"/>
                        <w:sz w:val="18"/>
                        <w:szCs w:val="18"/>
                      </w:rPr>
                      <w:t>营业收入</w:t>
                    </w:r>
                  </w:p>
                </w:tc>
              </w:sdtContent>
            </w:sdt>
            <w:tc>
              <w:tcPr>
                <w:tcW w:w="941" w:type="pct"/>
                <w:vAlign w:val="center"/>
              </w:tcPr>
              <w:p w:rsidR="00D0338A" w:rsidRPr="006203DA" w:rsidRDefault="00D0338A" w:rsidP="00E215BF">
                <w:pPr>
                  <w:jc w:val="right"/>
                  <w:rPr>
                    <w:sz w:val="18"/>
                    <w:szCs w:val="18"/>
                  </w:rPr>
                </w:pPr>
                <w:r w:rsidRPr="006203DA">
                  <w:rPr>
                    <w:sz w:val="18"/>
                    <w:szCs w:val="18"/>
                  </w:rPr>
                  <w:t>731,210,331.16</w:t>
                </w:r>
              </w:p>
            </w:tc>
            <w:tc>
              <w:tcPr>
                <w:tcW w:w="920" w:type="pct"/>
                <w:vAlign w:val="center"/>
              </w:tcPr>
              <w:p w:rsidR="00D0338A" w:rsidRPr="006203DA" w:rsidRDefault="00D0338A" w:rsidP="00E215BF">
                <w:pPr>
                  <w:jc w:val="right"/>
                  <w:rPr>
                    <w:sz w:val="18"/>
                    <w:szCs w:val="18"/>
                  </w:rPr>
                </w:pPr>
                <w:r w:rsidRPr="006203DA">
                  <w:rPr>
                    <w:sz w:val="18"/>
                    <w:szCs w:val="18"/>
                  </w:rPr>
                  <w:t>445,765,789.53</w:t>
                </w:r>
              </w:p>
            </w:tc>
            <w:tc>
              <w:tcPr>
                <w:tcW w:w="570" w:type="pct"/>
                <w:vAlign w:val="center"/>
              </w:tcPr>
              <w:p w:rsidR="00D0338A" w:rsidRPr="006203DA" w:rsidRDefault="00D0338A" w:rsidP="00E215BF">
                <w:pPr>
                  <w:jc w:val="right"/>
                  <w:rPr>
                    <w:sz w:val="18"/>
                    <w:szCs w:val="18"/>
                  </w:rPr>
                </w:pPr>
                <w:r w:rsidRPr="006203DA">
                  <w:rPr>
                    <w:sz w:val="18"/>
                    <w:szCs w:val="18"/>
                  </w:rPr>
                  <w:t>64.03</w:t>
                </w:r>
              </w:p>
            </w:tc>
          </w:tr>
          <w:tr w:rsidR="00D0338A" w:rsidRPr="006203DA" w:rsidTr="00D0338A">
            <w:trPr>
              <w:trHeight w:val="284"/>
            </w:trPr>
            <w:sdt>
              <w:sdtPr>
                <w:rPr>
                  <w:rFonts w:ascii="宋体" w:hAnsi="宋体"/>
                  <w:sz w:val="18"/>
                  <w:szCs w:val="18"/>
                </w:rPr>
                <w:tag w:val="_PLD_143930b444784190b0545eacad3472d8"/>
                <w:id w:val="27200459"/>
                <w:lock w:val="sdtLocked"/>
              </w:sdtPr>
              <w:sdtContent>
                <w:tc>
                  <w:tcPr>
                    <w:tcW w:w="2569" w:type="pct"/>
                    <w:vAlign w:val="center"/>
                  </w:tcPr>
                  <w:p w:rsidR="00D0338A" w:rsidRPr="006203DA" w:rsidRDefault="00D0338A" w:rsidP="00E215BF">
                    <w:pPr>
                      <w:pStyle w:val="a9"/>
                      <w:ind w:firstLineChars="0" w:firstLine="0"/>
                      <w:rPr>
                        <w:rFonts w:ascii="宋体" w:hAnsi="宋体"/>
                        <w:sz w:val="18"/>
                        <w:szCs w:val="18"/>
                      </w:rPr>
                    </w:pPr>
                    <w:r w:rsidRPr="006203DA">
                      <w:rPr>
                        <w:rFonts w:ascii="宋体" w:hAnsi="宋体"/>
                        <w:sz w:val="18"/>
                        <w:szCs w:val="18"/>
                      </w:rPr>
                      <w:t>营业成本</w:t>
                    </w:r>
                  </w:p>
                </w:tc>
              </w:sdtContent>
            </w:sdt>
            <w:tc>
              <w:tcPr>
                <w:tcW w:w="941" w:type="pct"/>
                <w:vAlign w:val="center"/>
              </w:tcPr>
              <w:p w:rsidR="00D0338A" w:rsidRPr="006203DA" w:rsidRDefault="00D0338A" w:rsidP="00E215BF">
                <w:pPr>
                  <w:jc w:val="right"/>
                  <w:rPr>
                    <w:sz w:val="18"/>
                    <w:szCs w:val="18"/>
                  </w:rPr>
                </w:pPr>
                <w:r w:rsidRPr="006203DA">
                  <w:rPr>
                    <w:sz w:val="18"/>
                    <w:szCs w:val="18"/>
                  </w:rPr>
                  <w:t>237,055,838.18</w:t>
                </w:r>
              </w:p>
            </w:tc>
            <w:tc>
              <w:tcPr>
                <w:tcW w:w="920" w:type="pct"/>
                <w:vAlign w:val="center"/>
              </w:tcPr>
              <w:p w:rsidR="00D0338A" w:rsidRPr="006203DA" w:rsidRDefault="00D0338A" w:rsidP="00E215BF">
                <w:pPr>
                  <w:jc w:val="right"/>
                  <w:rPr>
                    <w:sz w:val="18"/>
                    <w:szCs w:val="18"/>
                  </w:rPr>
                </w:pPr>
                <w:r w:rsidRPr="006203DA">
                  <w:rPr>
                    <w:sz w:val="18"/>
                    <w:szCs w:val="18"/>
                  </w:rPr>
                  <w:t>166,247,867.99</w:t>
                </w:r>
              </w:p>
            </w:tc>
            <w:tc>
              <w:tcPr>
                <w:tcW w:w="570" w:type="pct"/>
                <w:vAlign w:val="center"/>
              </w:tcPr>
              <w:p w:rsidR="00D0338A" w:rsidRPr="006203DA" w:rsidRDefault="00D0338A" w:rsidP="00E215BF">
                <w:pPr>
                  <w:jc w:val="right"/>
                  <w:rPr>
                    <w:sz w:val="18"/>
                    <w:szCs w:val="18"/>
                  </w:rPr>
                </w:pPr>
                <w:r w:rsidRPr="006203DA">
                  <w:rPr>
                    <w:sz w:val="18"/>
                    <w:szCs w:val="18"/>
                  </w:rPr>
                  <w:t>42.59</w:t>
                </w:r>
              </w:p>
            </w:tc>
          </w:tr>
          <w:tr w:rsidR="00D0338A" w:rsidRPr="006203DA" w:rsidTr="00D0338A">
            <w:trPr>
              <w:trHeight w:val="284"/>
            </w:trPr>
            <w:sdt>
              <w:sdtPr>
                <w:rPr>
                  <w:rFonts w:ascii="宋体" w:hAnsi="宋体"/>
                  <w:sz w:val="18"/>
                  <w:szCs w:val="18"/>
                </w:rPr>
                <w:tag w:val="_PLD_d989f363470245b8a8044d51af95f876"/>
                <w:id w:val="27200461"/>
                <w:lock w:val="sdtLocked"/>
              </w:sdtPr>
              <w:sdtContent>
                <w:tc>
                  <w:tcPr>
                    <w:tcW w:w="2569" w:type="pct"/>
                    <w:vAlign w:val="center"/>
                  </w:tcPr>
                  <w:p w:rsidR="00D0338A" w:rsidRPr="006203DA" w:rsidRDefault="00D0338A" w:rsidP="00E215BF">
                    <w:pPr>
                      <w:pStyle w:val="a9"/>
                      <w:ind w:firstLineChars="0" w:firstLine="0"/>
                      <w:rPr>
                        <w:rFonts w:ascii="宋体" w:hAnsi="宋体"/>
                        <w:sz w:val="18"/>
                        <w:szCs w:val="18"/>
                      </w:rPr>
                    </w:pPr>
                    <w:r w:rsidRPr="006203DA">
                      <w:rPr>
                        <w:rFonts w:ascii="宋体" w:hAnsi="宋体"/>
                        <w:sz w:val="18"/>
                        <w:szCs w:val="18"/>
                      </w:rPr>
                      <w:t>财务费用</w:t>
                    </w:r>
                  </w:p>
                </w:tc>
              </w:sdtContent>
            </w:sdt>
            <w:tc>
              <w:tcPr>
                <w:tcW w:w="941" w:type="pct"/>
                <w:vAlign w:val="center"/>
              </w:tcPr>
              <w:p w:rsidR="00D0338A" w:rsidRPr="006203DA" w:rsidRDefault="00D0338A" w:rsidP="00E215BF">
                <w:pPr>
                  <w:jc w:val="right"/>
                  <w:rPr>
                    <w:sz w:val="18"/>
                    <w:szCs w:val="18"/>
                  </w:rPr>
                </w:pPr>
                <w:r w:rsidRPr="006203DA">
                  <w:rPr>
                    <w:sz w:val="18"/>
                    <w:szCs w:val="18"/>
                  </w:rPr>
                  <w:t>90,297,325.64</w:t>
                </w:r>
              </w:p>
            </w:tc>
            <w:tc>
              <w:tcPr>
                <w:tcW w:w="920" w:type="pct"/>
                <w:vAlign w:val="center"/>
              </w:tcPr>
              <w:p w:rsidR="00D0338A" w:rsidRPr="006203DA" w:rsidRDefault="00D0338A" w:rsidP="00E215BF">
                <w:pPr>
                  <w:jc w:val="right"/>
                  <w:rPr>
                    <w:sz w:val="18"/>
                    <w:szCs w:val="18"/>
                  </w:rPr>
                </w:pPr>
                <w:r w:rsidRPr="006203DA">
                  <w:rPr>
                    <w:sz w:val="18"/>
                    <w:szCs w:val="18"/>
                  </w:rPr>
                  <w:t>54,969,066.44</w:t>
                </w:r>
              </w:p>
            </w:tc>
            <w:tc>
              <w:tcPr>
                <w:tcW w:w="570" w:type="pct"/>
                <w:vAlign w:val="center"/>
              </w:tcPr>
              <w:p w:rsidR="00D0338A" w:rsidRPr="006203DA" w:rsidRDefault="00D0338A" w:rsidP="00E215BF">
                <w:pPr>
                  <w:jc w:val="right"/>
                  <w:rPr>
                    <w:sz w:val="18"/>
                    <w:szCs w:val="18"/>
                  </w:rPr>
                </w:pPr>
                <w:r w:rsidRPr="006203DA">
                  <w:rPr>
                    <w:sz w:val="18"/>
                    <w:szCs w:val="18"/>
                  </w:rPr>
                  <w:t>64.27</w:t>
                </w:r>
              </w:p>
            </w:tc>
          </w:tr>
          <w:tr w:rsidR="00D0338A" w:rsidRPr="005471E3" w:rsidTr="00D0338A">
            <w:trPr>
              <w:trHeight w:val="284"/>
            </w:trPr>
            <w:sdt>
              <w:sdtPr>
                <w:rPr>
                  <w:rFonts w:ascii="宋体" w:hAnsi="宋体"/>
                  <w:sz w:val="18"/>
                  <w:szCs w:val="18"/>
                </w:rPr>
                <w:tag w:val="_PLD_3e652539acb44f708b4f7202c302af4f"/>
                <w:id w:val="27200462"/>
                <w:lock w:val="sdtLocked"/>
              </w:sdtPr>
              <w:sdtContent>
                <w:tc>
                  <w:tcPr>
                    <w:tcW w:w="2569" w:type="pct"/>
                    <w:vAlign w:val="center"/>
                  </w:tcPr>
                  <w:p w:rsidR="00D0338A" w:rsidRPr="005471E3" w:rsidRDefault="00D0338A" w:rsidP="00E215BF">
                    <w:pPr>
                      <w:pStyle w:val="a9"/>
                      <w:ind w:firstLineChars="0" w:firstLine="0"/>
                      <w:rPr>
                        <w:rFonts w:ascii="宋体" w:hAnsi="宋体"/>
                        <w:sz w:val="18"/>
                        <w:szCs w:val="18"/>
                      </w:rPr>
                    </w:pPr>
                    <w:r w:rsidRPr="005471E3">
                      <w:rPr>
                        <w:rFonts w:ascii="宋体" w:hAnsi="宋体"/>
                        <w:sz w:val="18"/>
                        <w:szCs w:val="18"/>
                      </w:rPr>
                      <w:t>经营活动产生的现金流量净额</w:t>
                    </w:r>
                  </w:p>
                </w:tc>
              </w:sdtContent>
            </w:sdt>
            <w:tc>
              <w:tcPr>
                <w:tcW w:w="941" w:type="pct"/>
                <w:vAlign w:val="center"/>
              </w:tcPr>
              <w:p w:rsidR="00D0338A" w:rsidRPr="005471E3" w:rsidRDefault="00D0338A" w:rsidP="00E215BF">
                <w:pPr>
                  <w:jc w:val="right"/>
                  <w:rPr>
                    <w:sz w:val="18"/>
                    <w:szCs w:val="18"/>
                  </w:rPr>
                </w:pPr>
                <w:r w:rsidRPr="005471E3">
                  <w:rPr>
                    <w:sz w:val="18"/>
                    <w:szCs w:val="18"/>
                  </w:rPr>
                  <w:t>358,749,053.91</w:t>
                </w:r>
              </w:p>
            </w:tc>
            <w:tc>
              <w:tcPr>
                <w:tcW w:w="920" w:type="pct"/>
                <w:vAlign w:val="center"/>
              </w:tcPr>
              <w:p w:rsidR="00D0338A" w:rsidRPr="005471E3" w:rsidRDefault="00D0338A" w:rsidP="00E215BF">
                <w:pPr>
                  <w:jc w:val="right"/>
                  <w:rPr>
                    <w:sz w:val="18"/>
                    <w:szCs w:val="18"/>
                  </w:rPr>
                </w:pPr>
                <w:r w:rsidRPr="005471E3">
                  <w:rPr>
                    <w:sz w:val="18"/>
                    <w:szCs w:val="18"/>
                  </w:rPr>
                  <w:t>173,116,422.75</w:t>
                </w:r>
              </w:p>
            </w:tc>
            <w:tc>
              <w:tcPr>
                <w:tcW w:w="570" w:type="pct"/>
                <w:vAlign w:val="center"/>
              </w:tcPr>
              <w:p w:rsidR="00D0338A" w:rsidRPr="005471E3" w:rsidRDefault="00D0338A" w:rsidP="00E215BF">
                <w:pPr>
                  <w:jc w:val="right"/>
                  <w:rPr>
                    <w:sz w:val="18"/>
                    <w:szCs w:val="18"/>
                  </w:rPr>
                </w:pPr>
                <w:r w:rsidRPr="005471E3">
                  <w:rPr>
                    <w:sz w:val="18"/>
                    <w:szCs w:val="18"/>
                  </w:rPr>
                  <w:t>107.23</w:t>
                </w:r>
              </w:p>
            </w:tc>
          </w:tr>
          <w:tr w:rsidR="00D0338A" w:rsidRPr="005471E3" w:rsidTr="00793905">
            <w:trPr>
              <w:trHeight w:val="284"/>
            </w:trPr>
            <w:sdt>
              <w:sdtPr>
                <w:rPr>
                  <w:rFonts w:ascii="宋体" w:hAnsi="宋体"/>
                  <w:sz w:val="18"/>
                  <w:szCs w:val="18"/>
                </w:rPr>
                <w:tag w:val="_PLD_93331660aee640afb46a84edc7e2d2a4"/>
                <w:id w:val="27200463"/>
                <w:lock w:val="sdtLocked"/>
              </w:sdtPr>
              <w:sdtContent>
                <w:tc>
                  <w:tcPr>
                    <w:tcW w:w="2569" w:type="pct"/>
                    <w:vAlign w:val="center"/>
                  </w:tcPr>
                  <w:p w:rsidR="00D0338A" w:rsidRPr="005471E3" w:rsidRDefault="00D0338A" w:rsidP="00E215BF">
                    <w:pPr>
                      <w:pStyle w:val="a9"/>
                      <w:ind w:firstLineChars="0" w:firstLine="0"/>
                      <w:rPr>
                        <w:rFonts w:ascii="宋体" w:hAnsi="宋体"/>
                        <w:sz w:val="18"/>
                        <w:szCs w:val="18"/>
                      </w:rPr>
                    </w:pPr>
                    <w:r w:rsidRPr="005471E3">
                      <w:rPr>
                        <w:rFonts w:ascii="宋体" w:hAnsi="宋体"/>
                        <w:sz w:val="18"/>
                        <w:szCs w:val="18"/>
                      </w:rPr>
                      <w:t>投资活动产生的现金流量净额</w:t>
                    </w:r>
                  </w:p>
                </w:tc>
              </w:sdtContent>
            </w:sdt>
            <w:tc>
              <w:tcPr>
                <w:tcW w:w="941" w:type="pct"/>
                <w:vAlign w:val="center"/>
              </w:tcPr>
              <w:p w:rsidR="00D0338A" w:rsidRPr="005471E3" w:rsidRDefault="00D0338A" w:rsidP="00E215BF">
                <w:pPr>
                  <w:jc w:val="right"/>
                  <w:rPr>
                    <w:sz w:val="18"/>
                    <w:szCs w:val="18"/>
                  </w:rPr>
                </w:pPr>
                <w:r w:rsidRPr="005471E3">
                  <w:rPr>
                    <w:sz w:val="18"/>
                    <w:szCs w:val="18"/>
                  </w:rPr>
                  <w:t>-339,534,168.32</w:t>
                </w:r>
              </w:p>
            </w:tc>
            <w:tc>
              <w:tcPr>
                <w:tcW w:w="920" w:type="pct"/>
                <w:vAlign w:val="center"/>
              </w:tcPr>
              <w:p w:rsidR="00D0338A" w:rsidRPr="005471E3" w:rsidRDefault="00D0338A" w:rsidP="00E215BF">
                <w:pPr>
                  <w:jc w:val="right"/>
                  <w:rPr>
                    <w:sz w:val="18"/>
                    <w:szCs w:val="18"/>
                  </w:rPr>
                </w:pPr>
                <w:r w:rsidRPr="005471E3">
                  <w:rPr>
                    <w:sz w:val="18"/>
                    <w:szCs w:val="18"/>
                  </w:rPr>
                  <w:t>-578,402,032.56</w:t>
                </w:r>
              </w:p>
            </w:tc>
            <w:tc>
              <w:tcPr>
                <w:tcW w:w="570" w:type="pct"/>
                <w:shd w:val="clear" w:color="auto" w:fill="auto"/>
                <w:vAlign w:val="center"/>
              </w:tcPr>
              <w:p w:rsidR="00D0338A" w:rsidRPr="005471E3" w:rsidRDefault="007170D8" w:rsidP="00E215BF">
                <w:pPr>
                  <w:jc w:val="right"/>
                  <w:rPr>
                    <w:sz w:val="18"/>
                    <w:szCs w:val="18"/>
                  </w:rPr>
                </w:pPr>
                <w:r>
                  <w:rPr>
                    <w:rFonts w:hint="eastAsia"/>
                    <w:sz w:val="18"/>
                    <w:szCs w:val="18"/>
                  </w:rPr>
                  <w:t>不适用</w:t>
                </w:r>
              </w:p>
            </w:tc>
          </w:tr>
          <w:tr w:rsidR="00D0338A" w:rsidRPr="005471E3" w:rsidTr="00D0338A">
            <w:trPr>
              <w:trHeight w:val="284"/>
            </w:trPr>
            <w:sdt>
              <w:sdtPr>
                <w:rPr>
                  <w:rFonts w:ascii="宋体" w:hAnsi="宋体"/>
                  <w:sz w:val="18"/>
                  <w:szCs w:val="18"/>
                </w:rPr>
                <w:tag w:val="_PLD_8e32eafcb28041f58b5df53597b43172"/>
                <w:id w:val="27200464"/>
                <w:lock w:val="sdtLocked"/>
              </w:sdtPr>
              <w:sdtContent>
                <w:tc>
                  <w:tcPr>
                    <w:tcW w:w="2569" w:type="pct"/>
                    <w:vAlign w:val="center"/>
                  </w:tcPr>
                  <w:p w:rsidR="00D0338A" w:rsidRPr="005471E3" w:rsidRDefault="00D0338A" w:rsidP="00E215BF">
                    <w:pPr>
                      <w:pStyle w:val="a9"/>
                      <w:ind w:firstLineChars="0" w:firstLine="0"/>
                      <w:rPr>
                        <w:rFonts w:ascii="宋体" w:hAnsi="宋体"/>
                        <w:sz w:val="18"/>
                        <w:szCs w:val="18"/>
                      </w:rPr>
                    </w:pPr>
                    <w:r w:rsidRPr="005471E3">
                      <w:rPr>
                        <w:rFonts w:ascii="宋体" w:hAnsi="宋体"/>
                        <w:sz w:val="18"/>
                        <w:szCs w:val="18"/>
                      </w:rPr>
                      <w:t>筹资活动产生的现金流量净额</w:t>
                    </w:r>
                  </w:p>
                </w:tc>
              </w:sdtContent>
            </w:sdt>
            <w:tc>
              <w:tcPr>
                <w:tcW w:w="941" w:type="pct"/>
                <w:vAlign w:val="center"/>
              </w:tcPr>
              <w:p w:rsidR="00D0338A" w:rsidRPr="005471E3" w:rsidRDefault="00D0338A" w:rsidP="00E215BF">
                <w:pPr>
                  <w:jc w:val="right"/>
                  <w:rPr>
                    <w:sz w:val="18"/>
                    <w:szCs w:val="18"/>
                  </w:rPr>
                </w:pPr>
                <w:r w:rsidRPr="005471E3">
                  <w:rPr>
                    <w:sz w:val="18"/>
                    <w:szCs w:val="18"/>
                  </w:rPr>
                  <w:t>-139,979,224.20</w:t>
                </w:r>
              </w:p>
            </w:tc>
            <w:tc>
              <w:tcPr>
                <w:tcW w:w="920" w:type="pct"/>
                <w:vAlign w:val="center"/>
              </w:tcPr>
              <w:p w:rsidR="00D0338A" w:rsidRPr="005471E3" w:rsidRDefault="00D0338A" w:rsidP="00E215BF">
                <w:pPr>
                  <w:jc w:val="right"/>
                  <w:rPr>
                    <w:sz w:val="18"/>
                    <w:szCs w:val="18"/>
                  </w:rPr>
                </w:pPr>
                <w:r w:rsidRPr="005471E3">
                  <w:rPr>
                    <w:sz w:val="18"/>
                    <w:szCs w:val="18"/>
                  </w:rPr>
                  <w:t>320,589,227.56</w:t>
                </w:r>
              </w:p>
            </w:tc>
            <w:tc>
              <w:tcPr>
                <w:tcW w:w="570" w:type="pct"/>
                <w:vAlign w:val="center"/>
              </w:tcPr>
              <w:p w:rsidR="00D0338A" w:rsidRPr="005471E3" w:rsidRDefault="00D0338A" w:rsidP="00E215BF">
                <w:pPr>
                  <w:jc w:val="right"/>
                  <w:rPr>
                    <w:sz w:val="18"/>
                    <w:szCs w:val="18"/>
                  </w:rPr>
                </w:pPr>
                <w:r w:rsidRPr="005471E3">
                  <w:rPr>
                    <w:sz w:val="18"/>
                    <w:szCs w:val="18"/>
                  </w:rPr>
                  <w:t>-143.66</w:t>
                </w:r>
              </w:p>
            </w:tc>
          </w:tr>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65"/>
            </w:sdtPr>
            <w:sdtContent>
              <w:tr w:rsidR="00D0338A" w:rsidRPr="006203DA" w:rsidTr="00D0338A">
                <w:trPr>
                  <w:trHeight w:val="284"/>
                </w:trPr>
                <w:tc>
                  <w:tcPr>
                    <w:tcW w:w="2569" w:type="pct"/>
                    <w:vAlign w:val="center"/>
                  </w:tcPr>
                  <w:p w:rsidR="00D0338A" w:rsidRPr="006203DA" w:rsidRDefault="00D0338A" w:rsidP="00E215BF">
                    <w:pPr>
                      <w:rPr>
                        <w:sz w:val="18"/>
                        <w:szCs w:val="18"/>
                      </w:rPr>
                    </w:pPr>
                    <w:r w:rsidRPr="006203DA">
                      <w:rPr>
                        <w:sz w:val="18"/>
                        <w:szCs w:val="18"/>
                      </w:rPr>
                      <w:t>其他收益</w:t>
                    </w:r>
                  </w:p>
                </w:tc>
                <w:tc>
                  <w:tcPr>
                    <w:tcW w:w="941" w:type="pct"/>
                    <w:vAlign w:val="center"/>
                  </w:tcPr>
                  <w:p w:rsidR="00D0338A" w:rsidRPr="006203DA" w:rsidRDefault="00D0338A" w:rsidP="00E215BF">
                    <w:pPr>
                      <w:jc w:val="right"/>
                      <w:rPr>
                        <w:sz w:val="18"/>
                        <w:szCs w:val="18"/>
                      </w:rPr>
                    </w:pPr>
                    <w:r w:rsidRPr="006203DA">
                      <w:rPr>
                        <w:sz w:val="18"/>
                        <w:szCs w:val="18"/>
                      </w:rPr>
                      <w:t>12,828,854.02</w:t>
                    </w:r>
                  </w:p>
                </w:tc>
                <w:tc>
                  <w:tcPr>
                    <w:tcW w:w="920" w:type="pct"/>
                    <w:vAlign w:val="center"/>
                  </w:tcPr>
                  <w:p w:rsidR="00D0338A" w:rsidRPr="006203DA" w:rsidRDefault="00D0338A" w:rsidP="00E215BF">
                    <w:pPr>
                      <w:jc w:val="right"/>
                      <w:rPr>
                        <w:sz w:val="18"/>
                        <w:szCs w:val="18"/>
                      </w:rPr>
                    </w:pPr>
                    <w:r w:rsidRPr="006203DA">
                      <w:rPr>
                        <w:sz w:val="18"/>
                        <w:szCs w:val="18"/>
                      </w:rPr>
                      <w:t>6,020,410.22</w:t>
                    </w:r>
                  </w:p>
                </w:tc>
                <w:tc>
                  <w:tcPr>
                    <w:tcW w:w="570" w:type="pct"/>
                    <w:vAlign w:val="center"/>
                  </w:tcPr>
                  <w:p w:rsidR="00D0338A" w:rsidRPr="006203DA" w:rsidRDefault="00D0338A" w:rsidP="00E215BF">
                    <w:pPr>
                      <w:jc w:val="right"/>
                      <w:rPr>
                        <w:sz w:val="18"/>
                        <w:szCs w:val="18"/>
                      </w:rPr>
                    </w:pPr>
                    <w:r w:rsidRPr="006203DA">
                      <w:rPr>
                        <w:sz w:val="18"/>
                        <w:szCs w:val="18"/>
                      </w:rPr>
                      <w:t>113.09</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66"/>
            </w:sdtPr>
            <w:sdtContent>
              <w:tr w:rsidR="00D0338A" w:rsidRPr="006203DA" w:rsidTr="00D0338A">
                <w:trPr>
                  <w:trHeight w:val="284"/>
                </w:trPr>
                <w:tc>
                  <w:tcPr>
                    <w:tcW w:w="2569" w:type="pct"/>
                    <w:vAlign w:val="center"/>
                  </w:tcPr>
                  <w:p w:rsidR="00D0338A" w:rsidRPr="006203DA" w:rsidRDefault="00D0338A" w:rsidP="00E215BF">
                    <w:pPr>
                      <w:rPr>
                        <w:rFonts w:eastAsiaTheme="minorEastAsia" w:cstheme="minorBidi"/>
                        <w:kern w:val="2"/>
                        <w:sz w:val="18"/>
                        <w:szCs w:val="18"/>
                      </w:rPr>
                    </w:pPr>
                    <w:r w:rsidRPr="006203DA">
                      <w:rPr>
                        <w:sz w:val="18"/>
                        <w:szCs w:val="18"/>
                      </w:rPr>
                      <w:t>投资收益（损失以“-”号填列）</w:t>
                    </w:r>
                  </w:p>
                </w:tc>
                <w:tc>
                  <w:tcPr>
                    <w:tcW w:w="941" w:type="pct"/>
                    <w:vAlign w:val="center"/>
                  </w:tcPr>
                  <w:p w:rsidR="00D0338A" w:rsidRPr="006203DA" w:rsidRDefault="00D0338A" w:rsidP="00E215BF">
                    <w:pPr>
                      <w:jc w:val="right"/>
                      <w:rPr>
                        <w:sz w:val="18"/>
                        <w:szCs w:val="18"/>
                      </w:rPr>
                    </w:pPr>
                    <w:r w:rsidRPr="006203DA">
                      <w:rPr>
                        <w:sz w:val="18"/>
                        <w:szCs w:val="18"/>
                      </w:rPr>
                      <w:t>478,641.41</w:t>
                    </w:r>
                  </w:p>
                </w:tc>
                <w:tc>
                  <w:tcPr>
                    <w:tcW w:w="920" w:type="pct"/>
                    <w:vAlign w:val="center"/>
                  </w:tcPr>
                  <w:p w:rsidR="00D0338A" w:rsidRPr="006203DA" w:rsidRDefault="00D0338A" w:rsidP="00E215BF">
                    <w:pPr>
                      <w:jc w:val="right"/>
                      <w:rPr>
                        <w:sz w:val="18"/>
                        <w:szCs w:val="18"/>
                      </w:rPr>
                    </w:pPr>
                    <w:r w:rsidRPr="006203DA">
                      <w:rPr>
                        <w:sz w:val="18"/>
                        <w:szCs w:val="18"/>
                      </w:rPr>
                      <w:t>-1,239,823.42</w:t>
                    </w:r>
                  </w:p>
                </w:tc>
                <w:tc>
                  <w:tcPr>
                    <w:tcW w:w="570" w:type="pct"/>
                    <w:vAlign w:val="center"/>
                  </w:tcPr>
                  <w:p w:rsidR="00D0338A" w:rsidRPr="006203DA" w:rsidRDefault="00D0338A" w:rsidP="00E215BF">
                    <w:pPr>
                      <w:jc w:val="right"/>
                      <w:rPr>
                        <w:rFonts w:eastAsiaTheme="minorEastAsia" w:cstheme="minorBidi"/>
                        <w:kern w:val="2"/>
                        <w:sz w:val="18"/>
                        <w:szCs w:val="18"/>
                      </w:rPr>
                    </w:pPr>
                    <w:r w:rsidRPr="006203DA">
                      <w:rPr>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67"/>
            </w:sdtPr>
            <w:sdtContent>
              <w:tr w:rsidR="00D0338A" w:rsidRPr="006203DA" w:rsidTr="00D0338A">
                <w:trPr>
                  <w:trHeight w:val="284"/>
                </w:trPr>
                <w:tc>
                  <w:tcPr>
                    <w:tcW w:w="2569" w:type="pct"/>
                    <w:vAlign w:val="center"/>
                  </w:tcPr>
                  <w:p w:rsidR="00D0338A" w:rsidRPr="006203DA" w:rsidRDefault="00D0338A" w:rsidP="00E215BF">
                    <w:pPr>
                      <w:rPr>
                        <w:rFonts w:eastAsiaTheme="minorEastAsia" w:cstheme="minorBidi"/>
                        <w:kern w:val="2"/>
                        <w:sz w:val="18"/>
                        <w:szCs w:val="18"/>
                      </w:rPr>
                    </w:pPr>
                    <w:r w:rsidRPr="006203DA">
                      <w:rPr>
                        <w:sz w:val="18"/>
                        <w:szCs w:val="18"/>
                      </w:rPr>
                      <w:t>公允价值变动收益（损失以“-”号填列）</w:t>
                    </w:r>
                  </w:p>
                </w:tc>
                <w:tc>
                  <w:tcPr>
                    <w:tcW w:w="941" w:type="pct"/>
                    <w:vAlign w:val="center"/>
                  </w:tcPr>
                  <w:p w:rsidR="00D0338A" w:rsidRPr="006203DA" w:rsidRDefault="00D0338A" w:rsidP="00E215BF">
                    <w:pPr>
                      <w:jc w:val="right"/>
                      <w:rPr>
                        <w:sz w:val="18"/>
                        <w:szCs w:val="18"/>
                      </w:rPr>
                    </w:pPr>
                    <w:r w:rsidRPr="006203DA">
                      <w:rPr>
                        <w:sz w:val="18"/>
                        <w:szCs w:val="18"/>
                      </w:rPr>
                      <w:t>182,583.33</w:t>
                    </w:r>
                  </w:p>
                </w:tc>
                <w:tc>
                  <w:tcPr>
                    <w:tcW w:w="920" w:type="pct"/>
                    <w:vAlign w:val="center"/>
                  </w:tcPr>
                  <w:p w:rsidR="00D0338A" w:rsidRPr="006203DA" w:rsidRDefault="00D0338A" w:rsidP="00E215BF">
                    <w:pPr>
                      <w:jc w:val="right"/>
                      <w:rPr>
                        <w:sz w:val="18"/>
                        <w:szCs w:val="18"/>
                      </w:rPr>
                    </w:pPr>
                  </w:p>
                </w:tc>
                <w:tc>
                  <w:tcPr>
                    <w:tcW w:w="570" w:type="pct"/>
                    <w:vAlign w:val="center"/>
                  </w:tcPr>
                  <w:p w:rsidR="00D0338A" w:rsidRPr="006203DA" w:rsidRDefault="00D0338A" w:rsidP="00E215BF">
                    <w:pPr>
                      <w:jc w:val="right"/>
                      <w:rPr>
                        <w:rFonts w:eastAsiaTheme="minorEastAsia" w:cstheme="minorBidi"/>
                        <w:kern w:val="2"/>
                        <w:sz w:val="18"/>
                        <w:szCs w:val="18"/>
                      </w:rPr>
                    </w:pPr>
                    <w:r w:rsidRPr="006203DA">
                      <w:rPr>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68"/>
            </w:sdtPr>
            <w:sdtContent>
              <w:tr w:rsidR="00D0338A" w:rsidRPr="006203DA" w:rsidTr="00793905">
                <w:trPr>
                  <w:trHeight w:val="284"/>
                </w:trPr>
                <w:tc>
                  <w:tcPr>
                    <w:tcW w:w="2569" w:type="pct"/>
                    <w:vAlign w:val="center"/>
                  </w:tcPr>
                  <w:p w:rsidR="00D0338A" w:rsidRPr="006203DA" w:rsidRDefault="00D0338A" w:rsidP="00E215BF">
                    <w:pPr>
                      <w:rPr>
                        <w:rFonts w:eastAsiaTheme="minorEastAsia" w:cstheme="minorBidi"/>
                        <w:kern w:val="2"/>
                        <w:sz w:val="18"/>
                        <w:szCs w:val="18"/>
                      </w:rPr>
                    </w:pPr>
                    <w:r w:rsidRPr="006203DA">
                      <w:rPr>
                        <w:sz w:val="18"/>
                        <w:szCs w:val="18"/>
                      </w:rPr>
                      <w:t>信用减值损失（损失以“-”号填列）</w:t>
                    </w:r>
                  </w:p>
                </w:tc>
                <w:tc>
                  <w:tcPr>
                    <w:tcW w:w="941" w:type="pct"/>
                    <w:vAlign w:val="center"/>
                  </w:tcPr>
                  <w:p w:rsidR="00D0338A" w:rsidRPr="006203DA" w:rsidRDefault="00D0338A" w:rsidP="00E215BF">
                    <w:pPr>
                      <w:jc w:val="right"/>
                      <w:rPr>
                        <w:sz w:val="18"/>
                        <w:szCs w:val="18"/>
                      </w:rPr>
                    </w:pPr>
                    <w:r w:rsidRPr="006203DA">
                      <w:rPr>
                        <w:sz w:val="18"/>
                        <w:szCs w:val="18"/>
                      </w:rPr>
                      <w:t>-16,101,924.06</w:t>
                    </w:r>
                  </w:p>
                </w:tc>
                <w:tc>
                  <w:tcPr>
                    <w:tcW w:w="920" w:type="pct"/>
                    <w:vAlign w:val="center"/>
                  </w:tcPr>
                  <w:p w:rsidR="00D0338A" w:rsidRPr="006203DA" w:rsidRDefault="00D0338A" w:rsidP="00E215BF">
                    <w:pPr>
                      <w:jc w:val="right"/>
                      <w:rPr>
                        <w:sz w:val="18"/>
                        <w:szCs w:val="18"/>
                      </w:rPr>
                    </w:pPr>
                    <w:r w:rsidRPr="006203DA">
                      <w:rPr>
                        <w:sz w:val="18"/>
                        <w:szCs w:val="18"/>
                      </w:rPr>
                      <w:t>-10,046,488.68</w:t>
                    </w:r>
                  </w:p>
                </w:tc>
                <w:tc>
                  <w:tcPr>
                    <w:tcW w:w="570" w:type="pct"/>
                    <w:shd w:val="clear" w:color="auto" w:fill="auto"/>
                    <w:vAlign w:val="center"/>
                  </w:tcPr>
                  <w:p w:rsidR="00D0338A" w:rsidRPr="006203DA" w:rsidRDefault="007170D8" w:rsidP="00E215BF">
                    <w:pPr>
                      <w:jc w:val="right"/>
                      <w:rPr>
                        <w:rFonts w:eastAsiaTheme="minorEastAsia" w:cstheme="minorBidi"/>
                        <w:kern w:val="2"/>
                        <w:sz w:val="18"/>
                        <w:szCs w:val="18"/>
                      </w:rPr>
                    </w:pPr>
                    <w:r>
                      <w:rPr>
                        <w:rFonts w:hint="eastAsia"/>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69"/>
            </w:sdtPr>
            <w:sdtContent>
              <w:tr w:rsidR="00D0338A" w:rsidRPr="006203DA" w:rsidTr="00D0338A">
                <w:trPr>
                  <w:trHeight w:val="284"/>
                </w:trPr>
                <w:tc>
                  <w:tcPr>
                    <w:tcW w:w="2569" w:type="pct"/>
                    <w:vAlign w:val="center"/>
                  </w:tcPr>
                  <w:p w:rsidR="00D0338A" w:rsidRPr="006203DA" w:rsidRDefault="00D0338A" w:rsidP="00E215BF">
                    <w:pPr>
                      <w:rPr>
                        <w:rFonts w:eastAsiaTheme="minorEastAsia" w:cstheme="minorBidi"/>
                        <w:kern w:val="2"/>
                        <w:sz w:val="18"/>
                        <w:szCs w:val="18"/>
                      </w:rPr>
                    </w:pPr>
                    <w:r w:rsidRPr="006203DA">
                      <w:rPr>
                        <w:sz w:val="18"/>
                        <w:szCs w:val="18"/>
                      </w:rPr>
                      <w:t>营业利润（亏损以“－”号填列）</w:t>
                    </w:r>
                  </w:p>
                </w:tc>
                <w:tc>
                  <w:tcPr>
                    <w:tcW w:w="941" w:type="pct"/>
                    <w:vAlign w:val="center"/>
                  </w:tcPr>
                  <w:p w:rsidR="00D0338A" w:rsidRPr="006203DA" w:rsidRDefault="00D0338A" w:rsidP="00E215BF">
                    <w:pPr>
                      <w:jc w:val="right"/>
                      <w:rPr>
                        <w:sz w:val="18"/>
                        <w:szCs w:val="18"/>
                      </w:rPr>
                    </w:pPr>
                    <w:r w:rsidRPr="006203DA">
                      <w:rPr>
                        <w:sz w:val="18"/>
                        <w:szCs w:val="18"/>
                      </w:rPr>
                      <w:t>373,556,519.96</w:t>
                    </w:r>
                  </w:p>
                </w:tc>
                <w:tc>
                  <w:tcPr>
                    <w:tcW w:w="920" w:type="pct"/>
                    <w:vAlign w:val="center"/>
                  </w:tcPr>
                  <w:p w:rsidR="00D0338A" w:rsidRPr="006203DA" w:rsidRDefault="00D0338A" w:rsidP="00E215BF">
                    <w:pPr>
                      <w:jc w:val="right"/>
                      <w:rPr>
                        <w:sz w:val="18"/>
                        <w:szCs w:val="18"/>
                      </w:rPr>
                    </w:pPr>
                    <w:r w:rsidRPr="006203DA">
                      <w:rPr>
                        <w:sz w:val="18"/>
                        <w:szCs w:val="18"/>
                      </w:rPr>
                      <w:t>185,610,465.10</w:t>
                    </w:r>
                  </w:p>
                </w:tc>
                <w:tc>
                  <w:tcPr>
                    <w:tcW w:w="570" w:type="pct"/>
                    <w:vAlign w:val="center"/>
                  </w:tcPr>
                  <w:p w:rsidR="00D0338A" w:rsidRPr="006203DA" w:rsidRDefault="00D0338A" w:rsidP="00E215BF">
                    <w:pPr>
                      <w:jc w:val="right"/>
                      <w:rPr>
                        <w:rFonts w:eastAsiaTheme="minorEastAsia" w:cstheme="minorBidi"/>
                        <w:kern w:val="2"/>
                        <w:sz w:val="18"/>
                        <w:szCs w:val="18"/>
                      </w:rPr>
                    </w:pPr>
                    <w:r w:rsidRPr="006203DA">
                      <w:rPr>
                        <w:sz w:val="18"/>
                        <w:szCs w:val="18"/>
                      </w:rPr>
                      <w:t>101.26</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1"/>
            </w:sdtPr>
            <w:sdtContent>
              <w:tr w:rsidR="00D0338A" w:rsidRPr="006203DA" w:rsidTr="00D0338A">
                <w:trPr>
                  <w:trHeight w:val="284"/>
                </w:trPr>
                <w:tc>
                  <w:tcPr>
                    <w:tcW w:w="2569" w:type="pct"/>
                    <w:vAlign w:val="center"/>
                  </w:tcPr>
                  <w:p w:rsidR="00D0338A" w:rsidRPr="006203DA" w:rsidRDefault="00D0338A" w:rsidP="00E215BF">
                    <w:pPr>
                      <w:rPr>
                        <w:rFonts w:eastAsiaTheme="minorEastAsia" w:cstheme="minorBidi"/>
                        <w:kern w:val="2"/>
                        <w:sz w:val="18"/>
                        <w:szCs w:val="18"/>
                      </w:rPr>
                    </w:pPr>
                    <w:r w:rsidRPr="006203DA">
                      <w:rPr>
                        <w:sz w:val="18"/>
                        <w:szCs w:val="18"/>
                      </w:rPr>
                      <w:t>利润总额（亏损总额以“－”号填列）</w:t>
                    </w:r>
                  </w:p>
                </w:tc>
                <w:tc>
                  <w:tcPr>
                    <w:tcW w:w="941" w:type="pct"/>
                    <w:vAlign w:val="center"/>
                  </w:tcPr>
                  <w:p w:rsidR="00D0338A" w:rsidRPr="006203DA" w:rsidRDefault="00D0338A" w:rsidP="00E215BF">
                    <w:pPr>
                      <w:jc w:val="right"/>
                      <w:rPr>
                        <w:sz w:val="18"/>
                        <w:szCs w:val="18"/>
                      </w:rPr>
                    </w:pPr>
                    <w:r w:rsidRPr="006203DA">
                      <w:rPr>
                        <w:sz w:val="18"/>
                        <w:szCs w:val="18"/>
                      </w:rPr>
                      <w:t>373,311,401.82</w:t>
                    </w:r>
                  </w:p>
                </w:tc>
                <w:tc>
                  <w:tcPr>
                    <w:tcW w:w="920" w:type="pct"/>
                    <w:vAlign w:val="center"/>
                  </w:tcPr>
                  <w:p w:rsidR="00D0338A" w:rsidRPr="006203DA" w:rsidRDefault="00D0338A" w:rsidP="00E215BF">
                    <w:pPr>
                      <w:jc w:val="right"/>
                      <w:rPr>
                        <w:sz w:val="18"/>
                        <w:szCs w:val="18"/>
                      </w:rPr>
                    </w:pPr>
                    <w:r w:rsidRPr="006203DA">
                      <w:rPr>
                        <w:sz w:val="18"/>
                        <w:szCs w:val="18"/>
                      </w:rPr>
                      <w:t>185,601,919.95</w:t>
                    </w:r>
                  </w:p>
                </w:tc>
                <w:tc>
                  <w:tcPr>
                    <w:tcW w:w="570" w:type="pct"/>
                    <w:vAlign w:val="center"/>
                  </w:tcPr>
                  <w:p w:rsidR="00D0338A" w:rsidRPr="006203DA" w:rsidRDefault="00D0338A" w:rsidP="00E215BF">
                    <w:pPr>
                      <w:jc w:val="right"/>
                      <w:rPr>
                        <w:rFonts w:eastAsiaTheme="minorEastAsia" w:cstheme="minorBidi"/>
                        <w:kern w:val="2"/>
                        <w:sz w:val="18"/>
                        <w:szCs w:val="18"/>
                      </w:rPr>
                    </w:pPr>
                    <w:r w:rsidRPr="006203DA">
                      <w:rPr>
                        <w:sz w:val="18"/>
                        <w:szCs w:val="18"/>
                      </w:rPr>
                      <w:t>101.14</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2"/>
            </w:sdtPr>
            <w:sdtContent>
              <w:tr w:rsidR="00D0338A" w:rsidRPr="005471E3" w:rsidTr="00D0338A">
                <w:trPr>
                  <w:trHeight w:val="284"/>
                </w:trPr>
                <w:tc>
                  <w:tcPr>
                    <w:tcW w:w="2569" w:type="pct"/>
                    <w:vAlign w:val="center"/>
                  </w:tcPr>
                  <w:p w:rsidR="00D0338A" w:rsidRPr="005471E3" w:rsidRDefault="00D0338A" w:rsidP="00E215BF">
                    <w:pPr>
                      <w:rPr>
                        <w:rFonts w:eastAsiaTheme="minorEastAsia" w:cstheme="minorBidi"/>
                        <w:kern w:val="2"/>
                        <w:sz w:val="18"/>
                        <w:szCs w:val="18"/>
                      </w:rPr>
                    </w:pPr>
                    <w:r w:rsidRPr="005471E3">
                      <w:rPr>
                        <w:sz w:val="18"/>
                        <w:szCs w:val="18"/>
                      </w:rPr>
                      <w:t>净利润（净亏损以“－”号填列）</w:t>
                    </w:r>
                  </w:p>
                </w:tc>
                <w:tc>
                  <w:tcPr>
                    <w:tcW w:w="941" w:type="pct"/>
                    <w:vAlign w:val="center"/>
                  </w:tcPr>
                  <w:p w:rsidR="00D0338A" w:rsidRPr="005471E3" w:rsidRDefault="00D0338A" w:rsidP="00E215BF">
                    <w:pPr>
                      <w:jc w:val="right"/>
                      <w:rPr>
                        <w:sz w:val="18"/>
                        <w:szCs w:val="18"/>
                      </w:rPr>
                    </w:pPr>
                    <w:r w:rsidRPr="005471E3">
                      <w:rPr>
                        <w:sz w:val="18"/>
                        <w:szCs w:val="18"/>
                      </w:rPr>
                      <w:t>344,659,155.56</w:t>
                    </w:r>
                  </w:p>
                </w:tc>
                <w:tc>
                  <w:tcPr>
                    <w:tcW w:w="920" w:type="pct"/>
                    <w:vAlign w:val="center"/>
                  </w:tcPr>
                  <w:p w:rsidR="00D0338A" w:rsidRPr="005471E3" w:rsidRDefault="00D0338A" w:rsidP="00E215BF">
                    <w:pPr>
                      <w:jc w:val="right"/>
                      <w:rPr>
                        <w:sz w:val="18"/>
                        <w:szCs w:val="18"/>
                      </w:rPr>
                    </w:pPr>
                    <w:r w:rsidRPr="005471E3">
                      <w:rPr>
                        <w:sz w:val="18"/>
                        <w:szCs w:val="18"/>
                      </w:rPr>
                      <w:t>161,785,287.08</w:t>
                    </w:r>
                  </w:p>
                </w:tc>
                <w:tc>
                  <w:tcPr>
                    <w:tcW w:w="570" w:type="pct"/>
                    <w:vAlign w:val="center"/>
                  </w:tcPr>
                  <w:p w:rsidR="00D0338A" w:rsidRPr="005471E3" w:rsidRDefault="00D0338A" w:rsidP="00E215BF">
                    <w:pPr>
                      <w:jc w:val="right"/>
                      <w:rPr>
                        <w:rFonts w:eastAsiaTheme="minorEastAsia" w:cstheme="minorBidi"/>
                        <w:kern w:val="2"/>
                        <w:sz w:val="18"/>
                        <w:szCs w:val="18"/>
                      </w:rPr>
                    </w:pPr>
                    <w:r w:rsidRPr="005471E3">
                      <w:rPr>
                        <w:sz w:val="18"/>
                        <w:szCs w:val="18"/>
                      </w:rPr>
                      <w:t>113.03</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3"/>
            </w:sdtPr>
            <w:sdtContent>
              <w:tr w:rsidR="00D0338A" w:rsidRPr="005471E3" w:rsidTr="00D0338A">
                <w:trPr>
                  <w:trHeight w:val="284"/>
                </w:trPr>
                <w:tc>
                  <w:tcPr>
                    <w:tcW w:w="2569" w:type="pct"/>
                    <w:vAlign w:val="center"/>
                  </w:tcPr>
                  <w:p w:rsidR="00D0338A" w:rsidRPr="005471E3" w:rsidRDefault="00D0338A" w:rsidP="00E215BF">
                    <w:pPr>
                      <w:rPr>
                        <w:rFonts w:eastAsiaTheme="minorEastAsia" w:cstheme="minorBidi"/>
                        <w:kern w:val="2"/>
                        <w:sz w:val="18"/>
                        <w:szCs w:val="18"/>
                      </w:rPr>
                    </w:pPr>
                    <w:r w:rsidRPr="005471E3">
                      <w:rPr>
                        <w:sz w:val="18"/>
                        <w:szCs w:val="18"/>
                      </w:rPr>
                      <w:t>归属于母公司所有者的净利润</w:t>
                    </w:r>
                    <w:r w:rsidRPr="005471E3">
                      <w:rPr>
                        <w:rFonts w:hint="eastAsia"/>
                        <w:sz w:val="18"/>
                        <w:szCs w:val="18"/>
                      </w:rPr>
                      <w:t>（净亏损以“－”号填列）</w:t>
                    </w:r>
                  </w:p>
                </w:tc>
                <w:tc>
                  <w:tcPr>
                    <w:tcW w:w="941" w:type="pct"/>
                    <w:vAlign w:val="center"/>
                  </w:tcPr>
                  <w:p w:rsidR="00D0338A" w:rsidRPr="005471E3" w:rsidRDefault="00D0338A" w:rsidP="00E215BF">
                    <w:pPr>
                      <w:jc w:val="right"/>
                      <w:rPr>
                        <w:sz w:val="18"/>
                        <w:szCs w:val="18"/>
                      </w:rPr>
                    </w:pPr>
                    <w:r w:rsidRPr="005471E3">
                      <w:rPr>
                        <w:sz w:val="18"/>
                        <w:szCs w:val="18"/>
                      </w:rPr>
                      <w:t>315,369,903.46</w:t>
                    </w:r>
                  </w:p>
                </w:tc>
                <w:tc>
                  <w:tcPr>
                    <w:tcW w:w="920" w:type="pct"/>
                    <w:vAlign w:val="center"/>
                  </w:tcPr>
                  <w:p w:rsidR="00D0338A" w:rsidRPr="005471E3" w:rsidRDefault="00D0338A" w:rsidP="00E215BF">
                    <w:pPr>
                      <w:jc w:val="right"/>
                      <w:rPr>
                        <w:sz w:val="18"/>
                        <w:szCs w:val="18"/>
                      </w:rPr>
                    </w:pPr>
                    <w:r w:rsidRPr="005471E3">
                      <w:rPr>
                        <w:sz w:val="18"/>
                        <w:szCs w:val="18"/>
                      </w:rPr>
                      <w:t>140,695,386.91</w:t>
                    </w:r>
                  </w:p>
                </w:tc>
                <w:tc>
                  <w:tcPr>
                    <w:tcW w:w="570" w:type="pct"/>
                    <w:vAlign w:val="center"/>
                  </w:tcPr>
                  <w:p w:rsidR="00D0338A" w:rsidRPr="005471E3" w:rsidRDefault="00D0338A" w:rsidP="00E215BF">
                    <w:pPr>
                      <w:jc w:val="right"/>
                      <w:rPr>
                        <w:rFonts w:eastAsiaTheme="minorEastAsia" w:cstheme="minorBidi"/>
                        <w:kern w:val="2"/>
                        <w:sz w:val="18"/>
                        <w:szCs w:val="18"/>
                      </w:rPr>
                    </w:pPr>
                    <w:r w:rsidRPr="005471E3">
                      <w:rPr>
                        <w:sz w:val="18"/>
                        <w:szCs w:val="18"/>
                      </w:rPr>
                      <w:t>124.15</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5"/>
            </w:sdtPr>
            <w:sdtContent>
              <w:tr w:rsidR="00D0338A" w:rsidRPr="005471E3" w:rsidTr="00D0338A">
                <w:trPr>
                  <w:trHeight w:val="284"/>
                </w:trPr>
                <w:tc>
                  <w:tcPr>
                    <w:tcW w:w="2569" w:type="pct"/>
                    <w:vAlign w:val="center"/>
                  </w:tcPr>
                  <w:p w:rsidR="00D0338A" w:rsidRPr="005471E3" w:rsidRDefault="00D0338A" w:rsidP="00E215BF">
                    <w:pPr>
                      <w:rPr>
                        <w:rFonts w:eastAsiaTheme="minorEastAsia" w:cstheme="minorBidi"/>
                        <w:kern w:val="2"/>
                        <w:sz w:val="18"/>
                        <w:szCs w:val="18"/>
                      </w:rPr>
                    </w:pPr>
                    <w:r w:rsidRPr="005471E3">
                      <w:rPr>
                        <w:sz w:val="18"/>
                        <w:szCs w:val="18"/>
                      </w:rPr>
                      <w:t>销售商品、提供劳务收到的现金</w:t>
                    </w:r>
                  </w:p>
                </w:tc>
                <w:tc>
                  <w:tcPr>
                    <w:tcW w:w="941" w:type="pct"/>
                    <w:vAlign w:val="center"/>
                  </w:tcPr>
                  <w:p w:rsidR="00D0338A" w:rsidRPr="005471E3" w:rsidRDefault="00D0338A" w:rsidP="00E215BF">
                    <w:pPr>
                      <w:jc w:val="right"/>
                      <w:rPr>
                        <w:sz w:val="18"/>
                        <w:szCs w:val="18"/>
                      </w:rPr>
                    </w:pPr>
                    <w:r w:rsidRPr="005471E3">
                      <w:rPr>
                        <w:sz w:val="18"/>
                        <w:szCs w:val="18"/>
                      </w:rPr>
                      <w:t>528,206,557.84</w:t>
                    </w:r>
                  </w:p>
                </w:tc>
                <w:tc>
                  <w:tcPr>
                    <w:tcW w:w="920" w:type="pct"/>
                    <w:vAlign w:val="center"/>
                  </w:tcPr>
                  <w:p w:rsidR="00D0338A" w:rsidRPr="005471E3" w:rsidRDefault="00D0338A" w:rsidP="00E215BF">
                    <w:pPr>
                      <w:jc w:val="right"/>
                      <w:rPr>
                        <w:sz w:val="18"/>
                        <w:szCs w:val="18"/>
                      </w:rPr>
                    </w:pPr>
                    <w:r w:rsidRPr="005471E3">
                      <w:rPr>
                        <w:sz w:val="18"/>
                        <w:szCs w:val="18"/>
                      </w:rPr>
                      <w:t>299,747,686.92</w:t>
                    </w:r>
                  </w:p>
                </w:tc>
                <w:tc>
                  <w:tcPr>
                    <w:tcW w:w="570" w:type="pct"/>
                    <w:vAlign w:val="center"/>
                  </w:tcPr>
                  <w:p w:rsidR="00D0338A" w:rsidRPr="005471E3" w:rsidRDefault="00D0338A" w:rsidP="00E215BF">
                    <w:pPr>
                      <w:jc w:val="right"/>
                      <w:rPr>
                        <w:rFonts w:eastAsiaTheme="minorEastAsia" w:cstheme="minorBidi"/>
                        <w:kern w:val="2"/>
                        <w:sz w:val="18"/>
                        <w:szCs w:val="18"/>
                      </w:rPr>
                    </w:pPr>
                    <w:r w:rsidRPr="005471E3">
                      <w:rPr>
                        <w:sz w:val="18"/>
                        <w:szCs w:val="18"/>
                      </w:rPr>
                      <w:t>76.22</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6"/>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收到的税费返还</w:t>
                    </w:r>
                  </w:p>
                </w:tc>
                <w:tc>
                  <w:tcPr>
                    <w:tcW w:w="941" w:type="pct"/>
                    <w:vAlign w:val="center"/>
                  </w:tcPr>
                  <w:p w:rsidR="00D0338A" w:rsidRPr="005471E3" w:rsidRDefault="00D0338A" w:rsidP="00E215BF">
                    <w:pPr>
                      <w:jc w:val="right"/>
                      <w:rPr>
                        <w:sz w:val="18"/>
                        <w:szCs w:val="18"/>
                      </w:rPr>
                    </w:pPr>
                    <w:r w:rsidRPr="005471E3">
                      <w:rPr>
                        <w:sz w:val="18"/>
                        <w:szCs w:val="18"/>
                      </w:rPr>
                      <w:t>10,251,800.32</w:t>
                    </w:r>
                  </w:p>
                </w:tc>
                <w:tc>
                  <w:tcPr>
                    <w:tcW w:w="920" w:type="pct"/>
                    <w:vAlign w:val="center"/>
                  </w:tcPr>
                  <w:p w:rsidR="00D0338A" w:rsidRPr="005471E3" w:rsidRDefault="00D0338A" w:rsidP="00E215BF">
                    <w:pPr>
                      <w:jc w:val="right"/>
                      <w:rPr>
                        <w:sz w:val="18"/>
                        <w:szCs w:val="18"/>
                      </w:rPr>
                    </w:pPr>
                    <w:r w:rsidRPr="005471E3">
                      <w:rPr>
                        <w:sz w:val="18"/>
                        <w:szCs w:val="18"/>
                      </w:rPr>
                      <w:t>5,034,334.29</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103.64</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7"/>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收到其他与经营活动有关的现金</w:t>
                    </w:r>
                  </w:p>
                </w:tc>
                <w:tc>
                  <w:tcPr>
                    <w:tcW w:w="941" w:type="pct"/>
                    <w:vAlign w:val="center"/>
                  </w:tcPr>
                  <w:p w:rsidR="00D0338A" w:rsidRPr="005471E3" w:rsidRDefault="00D0338A" w:rsidP="00E215BF">
                    <w:pPr>
                      <w:jc w:val="right"/>
                      <w:rPr>
                        <w:sz w:val="18"/>
                        <w:szCs w:val="18"/>
                      </w:rPr>
                    </w:pPr>
                    <w:r w:rsidRPr="005471E3">
                      <w:rPr>
                        <w:sz w:val="18"/>
                        <w:szCs w:val="18"/>
                      </w:rPr>
                      <w:t>8,972,643.41</w:t>
                    </w:r>
                  </w:p>
                </w:tc>
                <w:tc>
                  <w:tcPr>
                    <w:tcW w:w="920" w:type="pct"/>
                    <w:vAlign w:val="center"/>
                  </w:tcPr>
                  <w:p w:rsidR="00D0338A" w:rsidRPr="005471E3" w:rsidRDefault="00D0338A" w:rsidP="00E215BF">
                    <w:pPr>
                      <w:jc w:val="right"/>
                      <w:rPr>
                        <w:sz w:val="18"/>
                        <w:szCs w:val="18"/>
                      </w:rPr>
                    </w:pPr>
                    <w:r w:rsidRPr="005471E3">
                      <w:rPr>
                        <w:sz w:val="18"/>
                        <w:szCs w:val="18"/>
                      </w:rPr>
                      <w:t>4,442,446.88</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101.98</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8"/>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经营活动现金流入小计</w:t>
                    </w:r>
                  </w:p>
                </w:tc>
                <w:tc>
                  <w:tcPr>
                    <w:tcW w:w="941" w:type="pct"/>
                    <w:vAlign w:val="center"/>
                  </w:tcPr>
                  <w:p w:rsidR="00D0338A" w:rsidRPr="005471E3" w:rsidRDefault="00D0338A" w:rsidP="00E215BF">
                    <w:pPr>
                      <w:jc w:val="right"/>
                      <w:rPr>
                        <w:sz w:val="18"/>
                        <w:szCs w:val="18"/>
                      </w:rPr>
                    </w:pPr>
                    <w:r w:rsidRPr="005471E3">
                      <w:rPr>
                        <w:sz w:val="18"/>
                        <w:szCs w:val="18"/>
                      </w:rPr>
                      <w:t>547,431,001.57</w:t>
                    </w:r>
                  </w:p>
                </w:tc>
                <w:tc>
                  <w:tcPr>
                    <w:tcW w:w="920" w:type="pct"/>
                    <w:vAlign w:val="center"/>
                  </w:tcPr>
                  <w:p w:rsidR="00D0338A" w:rsidRPr="005471E3" w:rsidRDefault="00D0338A" w:rsidP="00E215BF">
                    <w:pPr>
                      <w:jc w:val="right"/>
                      <w:rPr>
                        <w:sz w:val="18"/>
                        <w:szCs w:val="18"/>
                      </w:rPr>
                    </w:pPr>
                    <w:r w:rsidRPr="005471E3">
                      <w:rPr>
                        <w:sz w:val="18"/>
                        <w:szCs w:val="18"/>
                      </w:rPr>
                      <w:t>309,224,468.09</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77.03</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79"/>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购买商品、接受劳务支付的现金</w:t>
                    </w:r>
                  </w:p>
                </w:tc>
                <w:tc>
                  <w:tcPr>
                    <w:tcW w:w="941" w:type="pct"/>
                    <w:vAlign w:val="center"/>
                  </w:tcPr>
                  <w:p w:rsidR="00D0338A" w:rsidRPr="005471E3" w:rsidRDefault="00D0338A" w:rsidP="00E215BF">
                    <w:pPr>
                      <w:jc w:val="right"/>
                      <w:rPr>
                        <w:sz w:val="18"/>
                        <w:szCs w:val="18"/>
                      </w:rPr>
                    </w:pPr>
                    <w:r w:rsidRPr="005471E3">
                      <w:rPr>
                        <w:sz w:val="18"/>
                        <w:szCs w:val="18"/>
                      </w:rPr>
                      <w:t>41,444,256.27</w:t>
                    </w:r>
                  </w:p>
                </w:tc>
                <w:tc>
                  <w:tcPr>
                    <w:tcW w:w="920" w:type="pct"/>
                    <w:vAlign w:val="center"/>
                  </w:tcPr>
                  <w:p w:rsidR="00D0338A" w:rsidRPr="005471E3" w:rsidRDefault="00D0338A" w:rsidP="00E215BF">
                    <w:pPr>
                      <w:jc w:val="right"/>
                      <w:rPr>
                        <w:sz w:val="18"/>
                        <w:szCs w:val="18"/>
                      </w:rPr>
                    </w:pPr>
                    <w:r w:rsidRPr="005471E3">
                      <w:rPr>
                        <w:sz w:val="18"/>
                        <w:szCs w:val="18"/>
                      </w:rPr>
                      <w:t>26,842,229.18</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54.40</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0"/>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支付的各项税费</w:t>
                    </w:r>
                  </w:p>
                </w:tc>
                <w:tc>
                  <w:tcPr>
                    <w:tcW w:w="941" w:type="pct"/>
                    <w:vAlign w:val="center"/>
                  </w:tcPr>
                  <w:p w:rsidR="00D0338A" w:rsidRPr="005471E3" w:rsidRDefault="00D0338A" w:rsidP="00E215BF">
                    <w:pPr>
                      <w:jc w:val="right"/>
                      <w:rPr>
                        <w:sz w:val="18"/>
                        <w:szCs w:val="18"/>
                      </w:rPr>
                    </w:pPr>
                    <w:r w:rsidRPr="005471E3">
                      <w:rPr>
                        <w:sz w:val="18"/>
                        <w:szCs w:val="18"/>
                      </w:rPr>
                      <w:t>98,432,934.94</w:t>
                    </w:r>
                  </w:p>
                </w:tc>
                <w:tc>
                  <w:tcPr>
                    <w:tcW w:w="920" w:type="pct"/>
                    <w:vAlign w:val="center"/>
                  </w:tcPr>
                  <w:p w:rsidR="00D0338A" w:rsidRPr="005471E3" w:rsidRDefault="00D0338A" w:rsidP="00E215BF">
                    <w:pPr>
                      <w:jc w:val="right"/>
                      <w:rPr>
                        <w:sz w:val="18"/>
                        <w:szCs w:val="18"/>
                      </w:rPr>
                    </w:pPr>
                    <w:r w:rsidRPr="005471E3">
                      <w:rPr>
                        <w:sz w:val="18"/>
                        <w:szCs w:val="18"/>
                      </w:rPr>
                      <w:t>55,637,423.97</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76.92</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3"/>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收回投资收到的现金</w:t>
                    </w:r>
                  </w:p>
                </w:tc>
                <w:tc>
                  <w:tcPr>
                    <w:tcW w:w="941" w:type="pct"/>
                    <w:vAlign w:val="center"/>
                  </w:tcPr>
                  <w:p w:rsidR="00D0338A" w:rsidRPr="005471E3" w:rsidRDefault="00D0338A" w:rsidP="00E215BF">
                    <w:pPr>
                      <w:jc w:val="right"/>
                      <w:rPr>
                        <w:sz w:val="18"/>
                        <w:szCs w:val="18"/>
                      </w:rPr>
                    </w:pPr>
                    <w:r w:rsidRPr="005471E3">
                      <w:rPr>
                        <w:sz w:val="18"/>
                        <w:szCs w:val="18"/>
                      </w:rPr>
                      <w:t>150,000,000.00</w:t>
                    </w:r>
                  </w:p>
                </w:tc>
                <w:tc>
                  <w:tcPr>
                    <w:tcW w:w="920" w:type="pct"/>
                    <w:vAlign w:val="center"/>
                  </w:tcPr>
                  <w:p w:rsidR="00D0338A" w:rsidRPr="005471E3" w:rsidRDefault="00D0338A" w:rsidP="00E215BF">
                    <w:pPr>
                      <w:jc w:val="right"/>
                      <w:rPr>
                        <w:sz w:val="18"/>
                        <w:szCs w:val="18"/>
                      </w:rPr>
                    </w:pP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4"/>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取得投资收益收到的现金</w:t>
                    </w:r>
                  </w:p>
                </w:tc>
                <w:tc>
                  <w:tcPr>
                    <w:tcW w:w="941" w:type="pct"/>
                    <w:vAlign w:val="center"/>
                  </w:tcPr>
                  <w:p w:rsidR="00D0338A" w:rsidRPr="005471E3" w:rsidRDefault="00D0338A" w:rsidP="00E215BF">
                    <w:pPr>
                      <w:jc w:val="right"/>
                      <w:rPr>
                        <w:sz w:val="18"/>
                        <w:szCs w:val="18"/>
                      </w:rPr>
                    </w:pPr>
                    <w:r w:rsidRPr="005471E3">
                      <w:rPr>
                        <w:sz w:val="18"/>
                        <w:szCs w:val="18"/>
                      </w:rPr>
                      <w:t>422,958.90</w:t>
                    </w:r>
                  </w:p>
                </w:tc>
                <w:tc>
                  <w:tcPr>
                    <w:tcW w:w="920" w:type="pct"/>
                    <w:vAlign w:val="center"/>
                  </w:tcPr>
                  <w:p w:rsidR="00D0338A" w:rsidRPr="005471E3" w:rsidRDefault="00D0338A" w:rsidP="00E215BF">
                    <w:pPr>
                      <w:jc w:val="right"/>
                      <w:rPr>
                        <w:sz w:val="18"/>
                        <w:szCs w:val="18"/>
                      </w:rPr>
                    </w:pP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5"/>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投资活动现金流入小计</w:t>
                    </w:r>
                  </w:p>
                </w:tc>
                <w:tc>
                  <w:tcPr>
                    <w:tcW w:w="941" w:type="pct"/>
                    <w:vAlign w:val="center"/>
                  </w:tcPr>
                  <w:p w:rsidR="00D0338A" w:rsidRPr="005471E3" w:rsidRDefault="00D0338A" w:rsidP="00E215BF">
                    <w:pPr>
                      <w:jc w:val="right"/>
                      <w:rPr>
                        <w:sz w:val="18"/>
                        <w:szCs w:val="18"/>
                      </w:rPr>
                    </w:pPr>
                    <w:r w:rsidRPr="005471E3">
                      <w:rPr>
                        <w:sz w:val="18"/>
                        <w:szCs w:val="18"/>
                      </w:rPr>
                      <w:t>150,612,258.90</w:t>
                    </w:r>
                  </w:p>
                </w:tc>
                <w:tc>
                  <w:tcPr>
                    <w:tcW w:w="920" w:type="pct"/>
                    <w:vAlign w:val="center"/>
                  </w:tcPr>
                  <w:p w:rsidR="00D0338A" w:rsidRPr="005471E3" w:rsidRDefault="00D0338A" w:rsidP="00E215BF">
                    <w:pPr>
                      <w:jc w:val="right"/>
                      <w:rPr>
                        <w:sz w:val="18"/>
                        <w:szCs w:val="18"/>
                      </w:rPr>
                    </w:pPr>
                    <w:r w:rsidRPr="005471E3">
                      <w:rPr>
                        <w:sz w:val="18"/>
                        <w:szCs w:val="18"/>
                      </w:rPr>
                      <w:t>162,606.95</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92,523.51</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6"/>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购建固定资产、无形资产和其他长期资产支付的现金</w:t>
                    </w:r>
                  </w:p>
                </w:tc>
                <w:tc>
                  <w:tcPr>
                    <w:tcW w:w="941" w:type="pct"/>
                    <w:vAlign w:val="center"/>
                  </w:tcPr>
                  <w:p w:rsidR="00D0338A" w:rsidRPr="005471E3" w:rsidRDefault="00D0338A" w:rsidP="00E215BF">
                    <w:pPr>
                      <w:jc w:val="right"/>
                      <w:rPr>
                        <w:sz w:val="18"/>
                        <w:szCs w:val="18"/>
                      </w:rPr>
                    </w:pPr>
                    <w:r w:rsidRPr="005471E3">
                      <w:rPr>
                        <w:sz w:val="18"/>
                        <w:szCs w:val="18"/>
                      </w:rPr>
                      <w:t>160,146,427.22</w:t>
                    </w:r>
                  </w:p>
                </w:tc>
                <w:tc>
                  <w:tcPr>
                    <w:tcW w:w="920" w:type="pct"/>
                    <w:vAlign w:val="center"/>
                  </w:tcPr>
                  <w:p w:rsidR="00D0338A" w:rsidRPr="005471E3" w:rsidRDefault="00D0338A" w:rsidP="00E215BF">
                    <w:pPr>
                      <w:jc w:val="right"/>
                      <w:rPr>
                        <w:sz w:val="18"/>
                        <w:szCs w:val="18"/>
                      </w:rPr>
                    </w:pPr>
                    <w:r w:rsidRPr="005471E3">
                      <w:rPr>
                        <w:sz w:val="18"/>
                        <w:szCs w:val="18"/>
                      </w:rPr>
                      <w:t>578,564,639.51</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-72.32</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7"/>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投资支付的现金</w:t>
                    </w:r>
                  </w:p>
                </w:tc>
                <w:tc>
                  <w:tcPr>
                    <w:tcW w:w="941" w:type="pct"/>
                    <w:vAlign w:val="center"/>
                  </w:tcPr>
                  <w:p w:rsidR="00D0338A" w:rsidRPr="005471E3" w:rsidRDefault="00D0338A" w:rsidP="00E215BF">
                    <w:pPr>
                      <w:jc w:val="right"/>
                      <w:rPr>
                        <w:sz w:val="18"/>
                        <w:szCs w:val="18"/>
                      </w:rPr>
                    </w:pPr>
                    <w:r w:rsidRPr="005471E3">
                      <w:rPr>
                        <w:sz w:val="18"/>
                        <w:szCs w:val="18"/>
                      </w:rPr>
                      <w:t>330,000,000.00</w:t>
                    </w:r>
                  </w:p>
                </w:tc>
                <w:tc>
                  <w:tcPr>
                    <w:tcW w:w="920" w:type="pct"/>
                    <w:vAlign w:val="center"/>
                  </w:tcPr>
                  <w:p w:rsidR="00D0338A" w:rsidRPr="005471E3" w:rsidRDefault="00D0338A" w:rsidP="00E215BF">
                    <w:pPr>
                      <w:jc w:val="right"/>
                      <w:rPr>
                        <w:sz w:val="18"/>
                        <w:szCs w:val="18"/>
                      </w:rPr>
                    </w:pP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不适用</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8"/>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偿还债务支付的现金</w:t>
                    </w:r>
                  </w:p>
                </w:tc>
                <w:tc>
                  <w:tcPr>
                    <w:tcW w:w="941" w:type="pct"/>
                    <w:vAlign w:val="center"/>
                  </w:tcPr>
                  <w:p w:rsidR="00D0338A" w:rsidRPr="005471E3" w:rsidRDefault="00D0338A" w:rsidP="00E215BF">
                    <w:pPr>
                      <w:jc w:val="right"/>
                      <w:rPr>
                        <w:sz w:val="18"/>
                        <w:szCs w:val="18"/>
                      </w:rPr>
                    </w:pPr>
                    <w:r w:rsidRPr="005471E3">
                      <w:rPr>
                        <w:sz w:val="18"/>
                        <w:szCs w:val="18"/>
                      </w:rPr>
                      <w:t>593,317,371.76</w:t>
                    </w:r>
                  </w:p>
                </w:tc>
                <w:tc>
                  <w:tcPr>
                    <w:tcW w:w="920" w:type="pct"/>
                    <w:vAlign w:val="center"/>
                  </w:tcPr>
                  <w:p w:rsidR="00D0338A" w:rsidRPr="005471E3" w:rsidRDefault="00D0338A" w:rsidP="00E215BF">
                    <w:pPr>
                      <w:jc w:val="right"/>
                      <w:rPr>
                        <w:sz w:val="18"/>
                        <w:szCs w:val="18"/>
                      </w:rPr>
                    </w:pPr>
                    <w:r w:rsidRPr="005471E3">
                      <w:rPr>
                        <w:sz w:val="18"/>
                        <w:szCs w:val="18"/>
                      </w:rPr>
                      <w:t>203,688,126.03</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191.29</w:t>
                    </w:r>
                  </w:p>
                </w:tc>
              </w:tr>
            </w:sdtContent>
          </w:sdt>
          <w:sdt>
            <w:sdtPr>
              <w:rPr>
                <w:rFonts w:asciiTheme="minorHAnsi" w:eastAsiaTheme="minorEastAsia" w:hAnsiTheme="minorHAnsi" w:cstheme="minorBidi"/>
                <w:kern w:val="2"/>
                <w:sz w:val="18"/>
                <w:szCs w:val="18"/>
              </w:rPr>
              <w:alias w:val="利润表及现金流量表相关科目变动分析"/>
              <w:tag w:val="_GBC_9dad03000e404d87a1422bfe9c7debe2"/>
              <w:id w:val="27200489"/>
            </w:sdtPr>
            <w:sdtContent>
              <w:tr w:rsidR="00D0338A" w:rsidRPr="005471E3" w:rsidTr="00D0338A">
                <w:trPr>
                  <w:trHeight w:val="284"/>
                </w:trPr>
                <w:tc>
                  <w:tcPr>
                    <w:tcW w:w="2569" w:type="pct"/>
                    <w:vAlign w:val="center"/>
                  </w:tcPr>
                  <w:p w:rsidR="00D0338A" w:rsidRPr="005471E3" w:rsidRDefault="00D0338A" w:rsidP="00E215BF">
                    <w:pPr>
                      <w:rPr>
                        <w:rFonts w:asciiTheme="minorHAnsi" w:eastAsiaTheme="minorEastAsia" w:hAnsiTheme="minorHAnsi" w:cstheme="minorBidi"/>
                        <w:kern w:val="2"/>
                        <w:sz w:val="18"/>
                        <w:szCs w:val="18"/>
                      </w:rPr>
                    </w:pPr>
                    <w:r w:rsidRPr="005471E3">
                      <w:rPr>
                        <w:sz w:val="18"/>
                        <w:szCs w:val="18"/>
                      </w:rPr>
                      <w:t>筹资活动现金流出小计</w:t>
                    </w:r>
                  </w:p>
                </w:tc>
                <w:tc>
                  <w:tcPr>
                    <w:tcW w:w="941" w:type="pct"/>
                    <w:vAlign w:val="center"/>
                  </w:tcPr>
                  <w:p w:rsidR="00D0338A" w:rsidRPr="005471E3" w:rsidRDefault="00D0338A" w:rsidP="00E215BF">
                    <w:pPr>
                      <w:jc w:val="right"/>
                      <w:rPr>
                        <w:sz w:val="18"/>
                        <w:szCs w:val="18"/>
                      </w:rPr>
                    </w:pPr>
                    <w:r w:rsidRPr="005471E3">
                      <w:rPr>
                        <w:sz w:val="18"/>
                        <w:szCs w:val="18"/>
                      </w:rPr>
                      <w:t>702,679,224.20</w:t>
                    </w:r>
                  </w:p>
                </w:tc>
                <w:tc>
                  <w:tcPr>
                    <w:tcW w:w="920" w:type="pct"/>
                    <w:vAlign w:val="center"/>
                  </w:tcPr>
                  <w:p w:rsidR="00D0338A" w:rsidRPr="005471E3" w:rsidRDefault="00D0338A" w:rsidP="00E215BF">
                    <w:pPr>
                      <w:jc w:val="right"/>
                      <w:rPr>
                        <w:sz w:val="18"/>
                        <w:szCs w:val="18"/>
                      </w:rPr>
                    </w:pPr>
                    <w:r w:rsidRPr="005471E3">
                      <w:rPr>
                        <w:sz w:val="18"/>
                        <w:szCs w:val="18"/>
                      </w:rPr>
                      <w:t>302,041,012.31</w:t>
                    </w:r>
                  </w:p>
                </w:tc>
                <w:tc>
                  <w:tcPr>
                    <w:tcW w:w="570" w:type="pct"/>
                    <w:vAlign w:val="center"/>
                  </w:tcPr>
                  <w:p w:rsidR="00D0338A" w:rsidRPr="005471E3" w:rsidRDefault="00D0338A" w:rsidP="00E215BF">
                    <w:pPr>
                      <w:jc w:val="right"/>
                      <w:rPr>
                        <w:rFonts w:asciiTheme="minorHAnsi" w:eastAsiaTheme="minorEastAsia" w:hAnsiTheme="minorHAnsi" w:cstheme="minorBidi"/>
                        <w:kern w:val="2"/>
                        <w:sz w:val="18"/>
                        <w:szCs w:val="18"/>
                      </w:rPr>
                    </w:pPr>
                    <w:r w:rsidRPr="005471E3">
                      <w:rPr>
                        <w:sz w:val="18"/>
                        <w:szCs w:val="18"/>
                      </w:rPr>
                      <w:t>132.64</w:t>
                    </w:r>
                  </w:p>
                </w:tc>
              </w:tr>
            </w:sdtContent>
          </w:sdt>
        </w:tbl>
        <w:p w:rsidR="00D0338A" w:rsidRDefault="00D0338A"/>
        <w:p w:rsidR="00E1320C" w:rsidRDefault="000D0927" w:rsidP="005471E3">
          <w:pPr>
            <w:pStyle w:val="a9"/>
            <w:ind w:firstLineChars="150" w:firstLine="315"/>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5471E3" w:rsidRPr="005471E3">
                <w:rPr>
                  <w:rFonts w:ascii="宋体" w:hAnsi="宋体" w:hint="eastAsia"/>
                  <w:szCs w:val="21"/>
                </w:rPr>
                <w:t>主要为本期较去年同期中闽海电、福清风电及平潭新能源新风机投产，售电量增加，收入相应增加。</w:t>
              </w:r>
            </w:sdtContent>
          </w:sdt>
        </w:p>
        <w:p w:rsidR="00E1320C" w:rsidRDefault="000D0927" w:rsidP="005471E3">
          <w:pPr>
            <w:pStyle w:val="a9"/>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Content>
              <w:r w:rsidR="005471E3" w:rsidRPr="005471E3">
                <w:rPr>
                  <w:rFonts w:ascii="宋体" w:hAnsi="宋体" w:hint="eastAsia"/>
                </w:rPr>
                <w:t>主要为本期较去年同期中闽海电、福清风电及平潭新能源有新风机投产</w:t>
              </w:r>
              <w:r w:rsidR="00E805DD" w:rsidRPr="00104A7E">
                <w:rPr>
                  <w:rFonts w:ascii="宋体" w:hAnsi="宋体" w:hint="eastAsia"/>
                </w:rPr>
                <w:t>营业成本增加</w:t>
              </w:r>
              <w:r w:rsidR="005471E3" w:rsidRPr="005471E3">
                <w:rPr>
                  <w:rFonts w:ascii="宋体" w:hAnsi="宋体" w:hint="eastAsia"/>
                </w:rPr>
                <w:t>所致。</w:t>
              </w:r>
            </w:sdtContent>
          </w:sdt>
        </w:p>
        <w:p w:rsidR="00E1320C" w:rsidRDefault="001E5CCA" w:rsidP="005471E3">
          <w:pPr>
            <w:pStyle w:val="a9"/>
            <w:jc w:val="left"/>
            <w:rPr>
              <w:rFonts w:ascii="宋体" w:hAnsi="宋体"/>
            </w:rPr>
          </w:pPr>
          <w:r>
            <w:rPr>
              <w:rFonts w:ascii="宋体" w:hAnsi="宋体" w:hint="eastAsia"/>
            </w:rPr>
            <w:t>财</w:t>
          </w:r>
          <w:r w:rsidR="000D0927">
            <w:rPr>
              <w:rFonts w:ascii="宋体" w:hAnsi="宋体" w:hint="eastAsia"/>
            </w:rPr>
            <w:t>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Content>
              <w:r w:rsidR="005471E3" w:rsidRPr="005471E3">
                <w:rPr>
                  <w:rFonts w:ascii="宋体" w:hAnsi="宋体" w:hint="eastAsia"/>
                </w:rPr>
                <w:t>主要为本期较去年同期增加可转换公司债券利息以及中闽海电、福清风电、平潭新能源有新项目投产转固，借款利息停止资本化</w:t>
              </w:r>
              <w:r w:rsidR="00E805DD" w:rsidRPr="00104A7E">
                <w:rPr>
                  <w:rFonts w:ascii="宋体" w:hAnsi="宋体" w:hint="eastAsia"/>
                </w:rPr>
                <w:t>财务费用增加</w:t>
              </w:r>
              <w:r w:rsidR="005471E3" w:rsidRPr="00104A7E">
                <w:rPr>
                  <w:rFonts w:ascii="宋体" w:hAnsi="宋体" w:hint="eastAsia"/>
                </w:rPr>
                <w:t>所</w:t>
              </w:r>
              <w:r w:rsidR="005471E3" w:rsidRPr="005471E3">
                <w:rPr>
                  <w:rFonts w:ascii="宋体" w:hAnsi="宋体" w:hint="eastAsia"/>
                </w:rPr>
                <w:t>致。</w:t>
              </w:r>
            </w:sdtContent>
          </w:sdt>
        </w:p>
        <w:p w:rsidR="00E1320C" w:rsidRDefault="005471E3" w:rsidP="005471E3">
          <w:pPr>
            <w:pStyle w:val="a9"/>
            <w:jc w:val="left"/>
            <w:rPr>
              <w:rFonts w:ascii="宋体" w:hAnsi="宋体"/>
            </w:rPr>
          </w:pPr>
          <w:r>
            <w:rPr>
              <w:rFonts w:ascii="宋体" w:hAnsi="宋体" w:hint="eastAsia"/>
              <w:szCs w:val="21"/>
            </w:rPr>
            <w:t>经</w:t>
          </w:r>
          <w:r w:rsidR="000D0927">
            <w:rPr>
              <w:rFonts w:ascii="宋体" w:hAnsi="宋体"/>
              <w:szCs w:val="21"/>
            </w:rPr>
            <w:t>营活动产生的现金流量净额</w:t>
          </w:r>
          <w:r w:rsidR="000D0927">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Pr="005471E3">
                <w:rPr>
                  <w:rFonts w:ascii="宋体" w:hAnsi="宋体" w:hint="eastAsia"/>
                  <w:szCs w:val="21"/>
                </w:rPr>
                <w:t>主要为本期售电收入增加所致。</w:t>
              </w:r>
            </w:sdtContent>
          </w:sdt>
        </w:p>
        <w:p w:rsidR="00E1320C" w:rsidRDefault="000D0927" w:rsidP="005471E3">
          <w:pPr>
            <w:pStyle w:val="a9"/>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5471E3" w:rsidRPr="005471E3">
                <w:rPr>
                  <w:rFonts w:ascii="宋体" w:hAnsi="宋体" w:hint="eastAsia"/>
                  <w:szCs w:val="21"/>
                </w:rPr>
                <w:t>主要为本期中闽海电、福清风电、平潭新能源</w:t>
              </w:r>
              <w:r w:rsidR="00E805DD" w:rsidRPr="00104A7E">
                <w:rPr>
                  <w:rFonts w:ascii="宋体" w:hAnsi="宋体" w:hint="eastAsia"/>
                  <w:szCs w:val="21"/>
                </w:rPr>
                <w:t>购建固定资产支付的现金</w:t>
              </w:r>
              <w:r w:rsidR="005471E3" w:rsidRPr="00104A7E">
                <w:rPr>
                  <w:rFonts w:ascii="宋体" w:hAnsi="宋体" w:hint="eastAsia"/>
                  <w:szCs w:val="21"/>
                </w:rPr>
                <w:t>减少所</w:t>
              </w:r>
              <w:r w:rsidR="005471E3" w:rsidRPr="005471E3">
                <w:rPr>
                  <w:rFonts w:ascii="宋体" w:hAnsi="宋体" w:hint="eastAsia"/>
                  <w:szCs w:val="21"/>
                </w:rPr>
                <w:t>致。</w:t>
              </w:r>
            </w:sdtContent>
          </w:sdt>
        </w:p>
        <w:p w:rsidR="00E1320C" w:rsidRDefault="000D0927" w:rsidP="005471E3">
          <w:pPr>
            <w:pStyle w:val="a9"/>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0D3BBB">
                <w:rPr>
                  <w:rFonts w:ascii="宋体" w:hAnsi="宋体" w:hint="eastAsia"/>
                  <w:szCs w:val="21"/>
                </w:rPr>
                <w:t>主要为本期偿还债务支付的现金</w:t>
              </w:r>
              <w:r w:rsidR="005471E3" w:rsidRPr="005471E3">
                <w:rPr>
                  <w:rFonts w:ascii="宋体" w:hAnsi="宋体" w:hint="eastAsia"/>
                  <w:szCs w:val="21"/>
                </w:rPr>
                <w:t>增加所致。</w:t>
              </w:r>
            </w:sdtContent>
          </w:sdt>
        </w:p>
        <w:sdt>
          <w:sdtPr>
            <w:rPr>
              <w:rFonts w:ascii="宋体" w:hAnsi="宋体" w:hint="eastAsia"/>
              <w:szCs w:val="21"/>
            </w:rPr>
            <w:alias w:val="利润表及现金流量表相关科目变动分析"/>
            <w:tag w:val="_GBC_94f5ff32e4ce4847911acff5a0adb36c"/>
            <w:id w:val="3224932"/>
            <w:lock w:val="sdtLocked"/>
            <w:placeholder>
              <w:docPart w:val="GBC22222222222222222222222222222"/>
            </w:placeholder>
          </w:sdtPr>
          <w:sdtContent>
            <w:p w:rsidR="00E1320C" w:rsidRDefault="00EA7538" w:rsidP="005471E3">
              <w:pPr>
                <w:pStyle w:val="a9"/>
                <w:jc w:val="left"/>
                <w:rPr>
                  <w:rFonts w:ascii="宋体" w:hAnsi="宋体"/>
                </w:rPr>
              </w:pPr>
              <w:sdt>
                <w:sdtPr>
                  <w:rPr>
                    <w:rFonts w:ascii="宋体" w:hAnsi="宋体" w:hint="eastAsia"/>
                    <w:szCs w:val="21"/>
                  </w:rPr>
                  <w:alias w:val="利润表及现金流量表相关科目变动分析-科目名称"/>
                  <w:tag w:val="_GBC_764a55650aaf4240a584071ddd35a587"/>
                  <w:id w:val="3224930"/>
                  <w:lock w:val="sdtLocked"/>
                  <w:placeholder>
                    <w:docPart w:val="GBC22222222222222222222222222222"/>
                  </w:placeholder>
                </w:sdtPr>
                <w:sdtContent>
                  <w:r w:rsidR="005471E3" w:rsidRPr="005471E3">
                    <w:rPr>
                      <w:rFonts w:ascii="宋体" w:hAnsi="宋体" w:hint="eastAsia"/>
                      <w:szCs w:val="21"/>
                    </w:rPr>
                    <w:t>其他收益</w:t>
                  </w:r>
                </w:sdtContent>
              </w:sdt>
              <w:r w:rsidR="000D0927">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3224931"/>
                  <w:lock w:val="sdtLocked"/>
                  <w:placeholder>
                    <w:docPart w:val="GBC22222222222222222222222222222"/>
                  </w:placeholder>
                </w:sdtPr>
                <w:sdtContent>
                  <w:r w:rsidR="005471E3" w:rsidRPr="005471E3">
                    <w:rPr>
                      <w:rFonts w:ascii="宋体" w:hAnsi="宋体" w:hint="eastAsia"/>
                      <w:szCs w:val="21"/>
                    </w:rPr>
                    <w:t>主要为本</w:t>
                  </w:r>
                  <w:r w:rsidR="005471E3" w:rsidRPr="00104A7E">
                    <w:rPr>
                      <w:rFonts w:ascii="宋体" w:hAnsi="宋体" w:hint="eastAsia"/>
                      <w:szCs w:val="21"/>
                    </w:rPr>
                    <w:t>期</w:t>
                  </w:r>
                  <w:r w:rsidR="00E805DD" w:rsidRPr="00104A7E">
                    <w:rPr>
                      <w:rFonts w:ascii="宋体" w:hAnsi="宋体" w:hint="eastAsia"/>
                      <w:szCs w:val="21"/>
                    </w:rPr>
                    <w:t>缴交增值税增加，</w:t>
                  </w:r>
                  <w:r w:rsidR="005471E3" w:rsidRPr="00104A7E">
                    <w:rPr>
                      <w:rFonts w:ascii="宋体" w:hAnsi="宋体" w:hint="eastAsia"/>
                      <w:szCs w:val="21"/>
                    </w:rPr>
                    <w:t>增值税即征即退</w:t>
                  </w:r>
                  <w:r w:rsidR="00E805DD" w:rsidRPr="00104A7E">
                    <w:rPr>
                      <w:rFonts w:ascii="宋体" w:hAnsi="宋体" w:hint="eastAsia"/>
                      <w:szCs w:val="21"/>
                    </w:rPr>
                    <w:t>收入相应</w:t>
                  </w:r>
                  <w:r w:rsidR="005471E3" w:rsidRPr="00104A7E">
                    <w:rPr>
                      <w:rFonts w:ascii="宋体" w:hAnsi="宋体" w:hint="eastAsia"/>
                      <w:szCs w:val="21"/>
                    </w:rPr>
                    <w:t>增</w:t>
                  </w:r>
                  <w:r w:rsidR="005471E3" w:rsidRPr="005471E3">
                    <w:rPr>
                      <w:rFonts w:ascii="宋体" w:hAnsi="宋体" w:hint="eastAsia"/>
                      <w:szCs w:val="21"/>
                    </w:rPr>
                    <w:t>加所致。</w:t>
                  </w:r>
                </w:sdtContent>
              </w:sdt>
            </w:p>
          </w:sdtContent>
        </w:sdt>
        <w:sdt>
          <w:sdtPr>
            <w:rPr>
              <w:rFonts w:ascii="宋体" w:hAnsi="宋体" w:hint="eastAsia"/>
              <w:szCs w:val="21"/>
            </w:rPr>
            <w:alias w:val="利润表及现金流量表相关科目变动分析"/>
            <w:tag w:val="_GBC_94f5ff32e4ce4847911acff5a0adb36c"/>
            <w:id w:val="3224935"/>
            <w:lock w:val="sdtLocked"/>
            <w:placeholder>
              <w:docPart w:val="GBC22222222222222222222222222222"/>
            </w:placeholder>
          </w:sdtPr>
          <w:sdtContent>
            <w:p w:rsidR="00E1320C" w:rsidRDefault="00EA7538" w:rsidP="005471E3">
              <w:pPr>
                <w:pStyle w:val="a9"/>
                <w:jc w:val="left"/>
                <w:rPr>
                  <w:rFonts w:ascii="宋体" w:hAnsi="宋体"/>
                </w:rPr>
              </w:pPr>
              <w:sdt>
                <w:sdtPr>
                  <w:rPr>
                    <w:rFonts w:ascii="宋体" w:hAnsi="宋体" w:hint="eastAsia"/>
                    <w:szCs w:val="21"/>
                  </w:rPr>
                  <w:alias w:val="利润表及现金流量表相关科目变动分析-科目名称"/>
                  <w:tag w:val="_GBC_764a55650aaf4240a584071ddd35a587"/>
                  <w:id w:val="3224933"/>
                  <w:lock w:val="sdtLocked"/>
                  <w:placeholder>
                    <w:docPart w:val="GBC22222222222222222222222222222"/>
                  </w:placeholder>
                </w:sdtPr>
                <w:sdtContent>
                  <w:r w:rsidR="005471E3" w:rsidRPr="005471E3">
                    <w:rPr>
                      <w:rFonts w:ascii="宋体" w:hAnsi="宋体" w:hint="eastAsia"/>
                      <w:szCs w:val="21"/>
                    </w:rPr>
                    <w:t>投资收益</w:t>
                  </w:r>
                </w:sdtContent>
              </w:sdt>
              <w:r w:rsidR="000D0927">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3224934"/>
                  <w:lock w:val="sdtLocked"/>
                  <w:placeholder>
                    <w:docPart w:val="GBC22222222222222222222222222222"/>
                  </w:placeholder>
                </w:sdtPr>
                <w:sdtContent>
                  <w:r w:rsidR="005471E3" w:rsidRPr="005471E3">
                    <w:rPr>
                      <w:rFonts w:ascii="宋体" w:hAnsi="宋体" w:hint="eastAsia"/>
                      <w:szCs w:val="21"/>
                    </w:rPr>
                    <w:t>主要为本期结构性存款投资收益和福建省充电设施投资发展有限责任公司按权益法核算确认投资收</w:t>
                  </w:r>
                  <w:r w:rsidR="005471E3" w:rsidRPr="00104A7E">
                    <w:rPr>
                      <w:rFonts w:ascii="宋体" w:hAnsi="宋体" w:hint="eastAsia"/>
                      <w:szCs w:val="21"/>
                    </w:rPr>
                    <w:t>益</w:t>
                  </w:r>
                  <w:r w:rsidR="00E805DD" w:rsidRPr="00104A7E">
                    <w:rPr>
                      <w:rFonts w:ascii="宋体" w:hAnsi="宋体" w:hint="eastAsia"/>
                      <w:szCs w:val="21"/>
                    </w:rPr>
                    <w:t>增加</w:t>
                  </w:r>
                  <w:r w:rsidR="005471E3" w:rsidRPr="00104A7E">
                    <w:rPr>
                      <w:rFonts w:ascii="宋体" w:hAnsi="宋体" w:hint="eastAsia"/>
                      <w:szCs w:val="21"/>
                    </w:rPr>
                    <w:t>所</w:t>
                  </w:r>
                  <w:r w:rsidR="005471E3" w:rsidRPr="005471E3">
                    <w:rPr>
                      <w:rFonts w:ascii="宋体" w:hAnsi="宋体" w:hint="eastAsia"/>
                      <w:szCs w:val="21"/>
                    </w:rPr>
                    <w:t>致。</w:t>
                  </w:r>
                </w:sdtContent>
              </w:sdt>
            </w:p>
          </w:sdtContent>
        </w:sdt>
        <w:sdt>
          <w:sdtPr>
            <w:rPr>
              <w:rFonts w:ascii="宋体" w:hAnsi="宋体" w:hint="eastAsia"/>
              <w:szCs w:val="21"/>
            </w:rPr>
            <w:alias w:val="利润表及现金流量表相关科目变动分析"/>
            <w:tag w:val="_GBC_94f5ff32e4ce4847911acff5a0adb36c"/>
            <w:id w:val="3224938"/>
            <w:lock w:val="sdtLocked"/>
            <w:placeholder>
              <w:docPart w:val="GBC22222222222222222222222222222"/>
            </w:placeholder>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3224936"/>
                  <w:lock w:val="sdtLocked"/>
                  <w:placeholder>
                    <w:docPart w:val="GBC22222222222222222222222222222"/>
                  </w:placeholder>
                </w:sdtPr>
                <w:sdtContent>
                  <w:r w:rsidR="005471E3" w:rsidRPr="005471E3">
                    <w:rPr>
                      <w:rFonts w:ascii="宋体" w:hAnsi="宋体" w:hint="eastAsia"/>
                      <w:szCs w:val="21"/>
                    </w:rPr>
                    <w:t>公允价值变动收益</w:t>
                  </w:r>
                </w:sdtContent>
              </w:sdt>
              <w:r w:rsidR="000D0927">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3224937"/>
                  <w:lock w:val="sdtLocked"/>
                  <w:placeholder>
                    <w:docPart w:val="GBC22222222222222222222222222222"/>
                  </w:placeholder>
                </w:sdtPr>
                <w:sdtContent>
                  <w:r w:rsidR="005471E3" w:rsidRPr="005471E3">
                    <w:rPr>
                      <w:rFonts w:ascii="宋体" w:hAnsi="宋体" w:hint="eastAsia"/>
                      <w:szCs w:val="21"/>
                    </w:rPr>
                    <w:t>主要为</w:t>
                  </w:r>
                  <w:r w:rsidR="005471E3" w:rsidRPr="004F2131">
                    <w:rPr>
                      <w:rFonts w:ascii="宋体" w:hAnsi="宋体" w:hint="eastAsia"/>
                      <w:szCs w:val="21"/>
                    </w:rPr>
                    <w:t>本期</w:t>
                  </w:r>
                  <w:r w:rsidR="000F0F6B" w:rsidRPr="004F2131">
                    <w:rPr>
                      <w:rFonts w:ascii="宋体" w:hAnsi="宋体" w:hint="eastAsia"/>
                      <w:szCs w:val="21"/>
                    </w:rPr>
                    <w:t>计提尚未到期的结构性存款</w:t>
                  </w:r>
                  <w:r w:rsidR="005471E3" w:rsidRPr="004F2131">
                    <w:rPr>
                      <w:rFonts w:ascii="宋体" w:hAnsi="宋体" w:hint="eastAsia"/>
                      <w:szCs w:val="21"/>
                    </w:rPr>
                    <w:t>利</w:t>
                  </w:r>
                  <w:r w:rsidR="005471E3" w:rsidRPr="005471E3">
                    <w:rPr>
                      <w:rFonts w:ascii="宋体" w:hAnsi="宋体" w:hint="eastAsia"/>
                      <w:szCs w:val="21"/>
                    </w:rPr>
                    <w:t>息。</w:t>
                  </w:r>
                </w:sdtContent>
              </w:sdt>
            </w:p>
          </w:sdtContent>
        </w:sdt>
        <w:sdt>
          <w:sdtPr>
            <w:rPr>
              <w:rFonts w:ascii="宋体" w:hAnsi="宋体" w:hint="eastAsia"/>
              <w:szCs w:val="21"/>
            </w:rPr>
            <w:alias w:val="利润表及现金流量表相关科目变动分析"/>
            <w:tag w:val="_GBC_94f5ff32e4ce4847911acff5a0adb36c"/>
            <w:id w:val="5085015"/>
            <w:lock w:val="sdtLocked"/>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5016"/>
                  <w:lock w:val="sdtLocked"/>
                </w:sdtPr>
                <w:sdtContent>
                  <w:r w:rsidR="005471E3" w:rsidRPr="005471E3">
                    <w:rPr>
                      <w:rFonts w:ascii="宋体" w:hAnsi="宋体" w:hint="eastAsia"/>
                      <w:szCs w:val="21"/>
                    </w:rPr>
                    <w:t>信用减值损失</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5017"/>
                  <w:lock w:val="sdtLocked"/>
                </w:sdtPr>
                <w:sdtContent>
                  <w:r w:rsidR="00E805DD">
                    <w:rPr>
                      <w:rFonts w:ascii="宋体" w:hAnsi="宋体" w:hint="eastAsia"/>
                      <w:szCs w:val="21"/>
                    </w:rPr>
                    <w:t>主要为本期应收账款增加</w:t>
                  </w:r>
                  <w:r w:rsidR="00E805DD" w:rsidRPr="00104A7E">
                    <w:rPr>
                      <w:rFonts w:ascii="宋体" w:hAnsi="宋体" w:hint="eastAsia"/>
                      <w:szCs w:val="21"/>
                    </w:rPr>
                    <w:t>，</w:t>
                  </w:r>
                  <w:r w:rsidR="005471E3" w:rsidRPr="00104A7E">
                    <w:rPr>
                      <w:rFonts w:ascii="宋体" w:hAnsi="宋体" w:hint="eastAsia"/>
                      <w:szCs w:val="21"/>
                    </w:rPr>
                    <w:t>应计提的信用减值损失增加所致</w:t>
                  </w:r>
                  <w:r w:rsidR="005471E3" w:rsidRPr="005471E3">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5085265"/>
            <w:lock w:val="sdtLocked"/>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5266"/>
                  <w:lock w:val="sdtLocked"/>
                </w:sdtPr>
                <w:sdtContent>
                  <w:r w:rsidR="005471E3" w:rsidRPr="005471E3">
                    <w:rPr>
                      <w:rFonts w:ascii="宋体" w:hAnsi="宋体" w:hint="eastAsia"/>
                      <w:szCs w:val="21"/>
                    </w:rPr>
                    <w:t>营业利润</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5267"/>
                  <w:lock w:val="sdtLocked"/>
                </w:sdtPr>
                <w:sdtContent>
                  <w:r w:rsidR="005471E3" w:rsidRPr="005471E3">
                    <w:rPr>
                      <w:rFonts w:ascii="宋体" w:hAnsi="宋体" w:hint="eastAsia"/>
                      <w:szCs w:val="21"/>
                    </w:rPr>
                    <w:t>主要为本期营业收入增加所致。</w:t>
                  </w:r>
                </w:sdtContent>
              </w:sdt>
            </w:p>
          </w:sdtContent>
        </w:sdt>
        <w:sdt>
          <w:sdtPr>
            <w:rPr>
              <w:rFonts w:ascii="宋体" w:hAnsi="宋体" w:hint="eastAsia"/>
              <w:szCs w:val="21"/>
            </w:rPr>
            <w:alias w:val="利润表及现金流量表相关科目变动分析"/>
            <w:tag w:val="_GBC_94f5ff32e4ce4847911acff5a0adb36c"/>
            <w:id w:val="5085521"/>
            <w:lock w:val="sdtLocked"/>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5522"/>
                  <w:lock w:val="sdtLocked"/>
                </w:sdtPr>
                <w:sdtContent>
                  <w:r w:rsidR="005471E3" w:rsidRPr="005471E3">
                    <w:rPr>
                      <w:rFonts w:ascii="宋体" w:hAnsi="宋体" w:hint="eastAsia"/>
                      <w:szCs w:val="21"/>
                    </w:rPr>
                    <w:t>利润总额</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5523"/>
                  <w:lock w:val="sdtLocked"/>
                </w:sdtPr>
                <w:sdtContent>
                  <w:r w:rsidR="005471E3" w:rsidRPr="005471E3">
                    <w:rPr>
                      <w:rFonts w:ascii="宋体" w:hAnsi="宋体" w:hint="eastAsia"/>
                      <w:szCs w:val="21"/>
                    </w:rPr>
                    <w:t>主要为本期营业利润增加所致。</w:t>
                  </w:r>
                </w:sdtContent>
              </w:sdt>
            </w:p>
          </w:sdtContent>
        </w:sdt>
        <w:sdt>
          <w:sdtPr>
            <w:rPr>
              <w:rFonts w:ascii="宋体" w:hAnsi="宋体" w:hint="eastAsia"/>
              <w:szCs w:val="21"/>
            </w:rPr>
            <w:alias w:val="利润表及现金流量表相关科目变动分析"/>
            <w:tag w:val="_GBC_94f5ff32e4ce4847911acff5a0adb36c"/>
            <w:id w:val="5085783"/>
            <w:lock w:val="sdtLocked"/>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5784"/>
                  <w:lock w:val="sdtLocked"/>
                </w:sdtPr>
                <w:sdtContent>
                  <w:r w:rsidR="005471E3" w:rsidRPr="005471E3">
                    <w:rPr>
                      <w:rFonts w:ascii="宋体" w:hAnsi="宋体" w:hint="eastAsia"/>
                      <w:szCs w:val="21"/>
                    </w:rPr>
                    <w:t>净利润</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5785"/>
                  <w:lock w:val="sdtLocked"/>
                </w:sdtPr>
                <w:sdtContent>
                  <w:r w:rsidR="005471E3" w:rsidRPr="005471E3">
                    <w:rPr>
                      <w:rFonts w:ascii="宋体" w:hAnsi="宋体" w:hint="eastAsia"/>
                      <w:szCs w:val="21"/>
                    </w:rPr>
                    <w:t>主要为本期利润总额增加所致。</w:t>
                  </w:r>
                </w:sdtContent>
              </w:sdt>
            </w:p>
          </w:sdtContent>
        </w:sdt>
        <w:sdt>
          <w:sdtPr>
            <w:rPr>
              <w:rFonts w:ascii="宋体" w:hAnsi="宋体" w:hint="eastAsia"/>
              <w:szCs w:val="21"/>
            </w:rPr>
            <w:alias w:val="利润表及现金流量表相关科目变动分析"/>
            <w:tag w:val="_GBC_94f5ff32e4ce4847911acff5a0adb36c"/>
            <w:id w:val="5086051"/>
            <w:lock w:val="sdtLocked"/>
          </w:sdtPr>
          <w:sdtContent>
            <w:p w:rsidR="005471E3" w:rsidRDefault="00EA7538" w:rsidP="005471E3">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6052"/>
                  <w:lock w:val="sdtLocked"/>
                </w:sdtPr>
                <w:sdtContent>
                  <w:r w:rsidR="005471E3" w:rsidRPr="005471E3">
                    <w:rPr>
                      <w:rFonts w:ascii="宋体" w:hAnsi="宋体" w:hint="eastAsia"/>
                      <w:szCs w:val="21"/>
                    </w:rPr>
                    <w:t>归属于母公司所有者的净利润</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6053"/>
                  <w:lock w:val="sdtLocked"/>
                </w:sdtPr>
                <w:sdtContent>
                  <w:r w:rsidR="005471E3" w:rsidRPr="005471E3">
                    <w:rPr>
                      <w:rFonts w:ascii="宋体" w:hAnsi="宋体" w:hint="eastAsia"/>
                      <w:szCs w:val="21"/>
                    </w:rPr>
                    <w:t>主要为本期净利润增加所致。</w:t>
                  </w:r>
                </w:sdtContent>
              </w:sdt>
            </w:p>
          </w:sdtContent>
        </w:sdt>
        <w:sdt>
          <w:sdtPr>
            <w:rPr>
              <w:rFonts w:ascii="宋体" w:hAnsi="宋体" w:hint="eastAsia"/>
              <w:szCs w:val="21"/>
            </w:rPr>
            <w:alias w:val="利润表及现金流量表相关科目变动分析"/>
            <w:tag w:val="_GBC_94f5ff32e4ce4847911acff5a0adb36c"/>
            <w:id w:val="5086605"/>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6606"/>
                  <w:lock w:val="sdtLocked"/>
                </w:sdtPr>
                <w:sdtContent>
                  <w:r w:rsidR="008F7A97" w:rsidRPr="008F7A97">
                    <w:rPr>
                      <w:rFonts w:ascii="宋体" w:hAnsi="宋体" w:hint="eastAsia"/>
                      <w:szCs w:val="21"/>
                    </w:rPr>
                    <w:t>销售商品、提供劳务收到的现金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6607"/>
                  <w:lock w:val="sdtLocked"/>
                </w:sdtPr>
                <w:sdtContent>
                  <w:r w:rsidR="008F7A97" w:rsidRPr="008F7A97">
                    <w:rPr>
                      <w:rFonts w:ascii="宋体" w:hAnsi="宋体" w:hint="eastAsia"/>
                      <w:szCs w:val="21"/>
                    </w:rPr>
                    <w:t>主要为本期售电收入增加所致。</w:t>
                  </w:r>
                </w:sdtContent>
              </w:sdt>
            </w:p>
          </w:sdtContent>
        </w:sdt>
        <w:sdt>
          <w:sdtPr>
            <w:rPr>
              <w:rFonts w:ascii="宋体" w:hAnsi="宋体" w:hint="eastAsia"/>
              <w:szCs w:val="21"/>
            </w:rPr>
            <w:alias w:val="利润表及现金流量表相关科目变动分析"/>
            <w:tag w:val="_GBC_94f5ff32e4ce4847911acff5a0adb36c"/>
            <w:id w:val="5086891"/>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6892"/>
                  <w:lock w:val="sdtLocked"/>
                </w:sdtPr>
                <w:sdtContent>
                  <w:r w:rsidR="008F7A97" w:rsidRPr="008F7A97">
                    <w:rPr>
                      <w:rFonts w:ascii="宋体" w:hAnsi="宋体" w:hint="eastAsia"/>
                      <w:szCs w:val="21"/>
                    </w:rPr>
                    <w:t>收到的税费返还</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6893"/>
                  <w:lock w:val="sdtLocked"/>
                </w:sdtPr>
                <w:sdtContent>
                  <w:r w:rsidR="008F7A97" w:rsidRPr="008F7A97">
                    <w:rPr>
                      <w:rFonts w:ascii="宋体" w:hAnsi="宋体" w:hint="eastAsia"/>
                      <w:szCs w:val="21"/>
                    </w:rPr>
                    <w:t>主要为本期收到增值税即征即</w:t>
                  </w:r>
                  <w:r w:rsidR="008F7A97" w:rsidRPr="00104A7E">
                    <w:rPr>
                      <w:rFonts w:ascii="宋体" w:hAnsi="宋体" w:hint="eastAsia"/>
                      <w:szCs w:val="21"/>
                    </w:rPr>
                    <w:t>退</w:t>
                  </w:r>
                  <w:r w:rsidR="00E805DD" w:rsidRPr="00104A7E">
                    <w:rPr>
                      <w:rFonts w:ascii="宋体" w:hAnsi="宋体" w:hint="eastAsia"/>
                      <w:szCs w:val="21"/>
                    </w:rPr>
                    <w:t>款</w:t>
                  </w:r>
                  <w:r w:rsidR="008F7A97" w:rsidRPr="008F7A97">
                    <w:rPr>
                      <w:rFonts w:ascii="宋体" w:hAnsi="宋体" w:hint="eastAsia"/>
                      <w:szCs w:val="21"/>
                    </w:rPr>
                    <w:t>增加所致。</w:t>
                  </w:r>
                </w:sdtContent>
              </w:sdt>
            </w:p>
          </w:sdtContent>
        </w:sdt>
        <w:sdt>
          <w:sdtPr>
            <w:rPr>
              <w:rFonts w:ascii="宋体" w:hAnsi="宋体" w:hint="eastAsia"/>
              <w:szCs w:val="21"/>
            </w:rPr>
            <w:alias w:val="利润表及现金流量表相关科目变动分析"/>
            <w:tag w:val="_GBC_94f5ff32e4ce4847911acff5a0adb36c"/>
            <w:id w:val="5087183"/>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7184"/>
                  <w:lock w:val="sdtLocked"/>
                </w:sdtPr>
                <w:sdtContent>
                  <w:r w:rsidR="008F7A97" w:rsidRPr="008F7A97">
                    <w:rPr>
                      <w:rFonts w:ascii="宋体" w:hAnsi="宋体" w:hint="eastAsia"/>
                      <w:szCs w:val="21"/>
                    </w:rPr>
                    <w:t>收到其他与经营活动有关的现金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7185"/>
                  <w:lock w:val="sdtLocked"/>
                </w:sdtPr>
                <w:sdtContent>
                  <w:r w:rsidR="008F7A97" w:rsidRPr="008F7A97">
                    <w:rPr>
                      <w:rFonts w:ascii="宋体" w:hAnsi="宋体" w:hint="eastAsia"/>
                      <w:szCs w:val="21"/>
                    </w:rPr>
                    <w:t>主要为本期利息收入增加所致。</w:t>
                  </w:r>
                </w:sdtContent>
              </w:sdt>
            </w:p>
          </w:sdtContent>
        </w:sdt>
        <w:sdt>
          <w:sdtPr>
            <w:rPr>
              <w:rFonts w:ascii="宋体" w:hAnsi="宋体" w:hint="eastAsia"/>
              <w:szCs w:val="21"/>
            </w:rPr>
            <w:alias w:val="利润表及现金流量表相关科目变动分析"/>
            <w:tag w:val="_GBC_94f5ff32e4ce4847911acff5a0adb36c"/>
            <w:id w:val="5087481"/>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7482"/>
                  <w:lock w:val="sdtLocked"/>
                </w:sdtPr>
                <w:sdtContent>
                  <w:r w:rsidR="008F7A97" w:rsidRPr="008F7A97">
                    <w:rPr>
                      <w:rFonts w:ascii="宋体" w:hAnsi="宋体" w:hint="eastAsia"/>
                      <w:szCs w:val="21"/>
                    </w:rPr>
                    <w:t>经营活动现金流入小计</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7483"/>
                  <w:lock w:val="sdtLocked"/>
                </w:sdtPr>
                <w:sdtContent>
                  <w:r w:rsidR="008F7A97" w:rsidRPr="008F7A97">
                    <w:rPr>
                      <w:rFonts w:ascii="宋体" w:hAnsi="宋体" w:hint="eastAsia"/>
                      <w:szCs w:val="21"/>
                    </w:rPr>
                    <w:t>主要为本期售电收入增加所致。</w:t>
                  </w:r>
                </w:sdtContent>
              </w:sdt>
            </w:p>
          </w:sdtContent>
        </w:sdt>
        <w:sdt>
          <w:sdtPr>
            <w:rPr>
              <w:rFonts w:ascii="宋体" w:hAnsi="宋体" w:hint="eastAsia"/>
              <w:szCs w:val="21"/>
            </w:rPr>
            <w:alias w:val="利润表及现金流量表相关科目变动分析"/>
            <w:tag w:val="_GBC_94f5ff32e4ce4847911acff5a0adb36c"/>
            <w:id w:val="5087785"/>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7786"/>
                  <w:lock w:val="sdtLocked"/>
                </w:sdtPr>
                <w:sdtContent>
                  <w:r w:rsidR="008F7A97" w:rsidRPr="008F7A97">
                    <w:rPr>
                      <w:rFonts w:ascii="宋体" w:hAnsi="宋体" w:hint="eastAsia"/>
                      <w:szCs w:val="21"/>
                    </w:rPr>
                    <w:t>购买商品、接受劳务支付的现金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7787"/>
                  <w:lock w:val="sdtLocked"/>
                </w:sdtPr>
                <w:sdtContent>
                  <w:r w:rsidR="00E805DD">
                    <w:rPr>
                      <w:rFonts w:ascii="宋体" w:hAnsi="宋体" w:hint="eastAsia"/>
                      <w:szCs w:val="21"/>
                    </w:rPr>
                    <w:t>主要为本期富锦热电</w:t>
                  </w:r>
                  <w:r w:rsidR="008F7A97" w:rsidRPr="00104A7E">
                    <w:rPr>
                      <w:rFonts w:ascii="宋体" w:hAnsi="宋体" w:hint="eastAsia"/>
                      <w:szCs w:val="21"/>
                    </w:rPr>
                    <w:t>购买</w:t>
                  </w:r>
                  <w:r w:rsidR="00E805DD" w:rsidRPr="00104A7E">
                    <w:rPr>
                      <w:rFonts w:ascii="宋体" w:hAnsi="宋体" w:hint="eastAsia"/>
                      <w:szCs w:val="21"/>
                    </w:rPr>
                    <w:t>生物质燃料增加</w:t>
                  </w:r>
                  <w:r w:rsidR="008F7A97" w:rsidRPr="00104A7E">
                    <w:rPr>
                      <w:rFonts w:ascii="宋体" w:hAnsi="宋体" w:hint="eastAsia"/>
                      <w:szCs w:val="21"/>
                    </w:rPr>
                    <w:t>所</w:t>
                  </w:r>
                  <w:r w:rsidR="008F7A97" w:rsidRPr="008F7A97">
                    <w:rPr>
                      <w:rFonts w:ascii="宋体" w:hAnsi="宋体" w:hint="eastAsia"/>
                      <w:szCs w:val="21"/>
                    </w:rPr>
                    <w:t>致。</w:t>
                  </w:r>
                </w:sdtContent>
              </w:sdt>
            </w:p>
          </w:sdtContent>
        </w:sdt>
        <w:sdt>
          <w:sdtPr>
            <w:rPr>
              <w:rFonts w:ascii="宋体" w:hAnsi="宋体" w:hint="eastAsia"/>
              <w:szCs w:val="21"/>
            </w:rPr>
            <w:alias w:val="利润表及现金流量表相关科目变动分析"/>
            <w:tag w:val="_GBC_94f5ff32e4ce4847911acff5a0adb36c"/>
            <w:id w:val="5088095"/>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88096"/>
                  <w:lock w:val="sdtLocked"/>
                </w:sdtPr>
                <w:sdtContent>
                  <w:r w:rsidR="008F7A97" w:rsidRPr="008F7A97">
                    <w:rPr>
                      <w:rFonts w:ascii="宋体" w:hAnsi="宋体" w:hint="eastAsia"/>
                      <w:szCs w:val="21"/>
                    </w:rPr>
                    <w:t>支付的各项税费</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88097"/>
                  <w:lock w:val="sdtLocked"/>
                </w:sdtPr>
                <w:sdtContent>
                  <w:r w:rsidR="008F7A97" w:rsidRPr="008F7A97">
                    <w:rPr>
                      <w:rFonts w:ascii="宋体" w:hAnsi="宋体" w:hint="eastAsia"/>
                      <w:szCs w:val="21"/>
                    </w:rPr>
                    <w:t>主要为本期缴纳的所得税增加所致。</w:t>
                  </w:r>
                </w:sdtContent>
              </w:sdt>
            </w:p>
          </w:sdtContent>
        </w:sdt>
        <w:sdt>
          <w:sdtPr>
            <w:rPr>
              <w:rFonts w:ascii="宋体" w:hAnsi="宋体" w:hint="eastAsia"/>
              <w:szCs w:val="21"/>
            </w:rPr>
            <w:alias w:val="利润表及现金流量表相关科目变动分析"/>
            <w:tag w:val="_GBC_94f5ff32e4ce4847911acff5a0adb36c"/>
            <w:id w:val="5096614"/>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6615"/>
                  <w:lock w:val="sdtLocked"/>
                </w:sdtPr>
                <w:sdtContent>
                  <w:r w:rsidR="008F7A97" w:rsidRPr="008F7A97">
                    <w:rPr>
                      <w:rFonts w:ascii="宋体" w:hAnsi="宋体" w:hint="eastAsia"/>
                      <w:szCs w:val="21"/>
                    </w:rPr>
                    <w:t>收回投资收到的现金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6616"/>
                  <w:lock w:val="sdtLocked"/>
                </w:sdtPr>
                <w:sdtContent>
                  <w:r w:rsidR="00E805DD" w:rsidRPr="00104A7E">
                    <w:rPr>
                      <w:rFonts w:ascii="宋体" w:hAnsi="宋体" w:hint="eastAsia"/>
                      <w:szCs w:val="21"/>
                    </w:rPr>
                    <w:t>主要</w:t>
                  </w:r>
                  <w:r w:rsidR="008F7A97" w:rsidRPr="00104A7E">
                    <w:rPr>
                      <w:rFonts w:ascii="宋体" w:hAnsi="宋体" w:hint="eastAsia"/>
                      <w:szCs w:val="21"/>
                    </w:rPr>
                    <w:t>为本期到期</w:t>
                  </w:r>
                  <w:r w:rsidR="00E805DD" w:rsidRPr="00104A7E">
                    <w:rPr>
                      <w:rFonts w:ascii="宋体" w:hAnsi="宋体" w:hint="eastAsia"/>
                      <w:szCs w:val="21"/>
                    </w:rPr>
                    <w:t>赎</w:t>
                  </w:r>
                  <w:r w:rsidR="008F7A97" w:rsidRPr="00104A7E">
                    <w:rPr>
                      <w:rFonts w:ascii="宋体" w:hAnsi="宋体" w:hint="eastAsia"/>
                      <w:szCs w:val="21"/>
                    </w:rPr>
                    <w:t>回的结构性存款本金</w:t>
                  </w:r>
                  <w:r w:rsidR="00E805DD" w:rsidRPr="00104A7E">
                    <w:rPr>
                      <w:rFonts w:ascii="宋体" w:hAnsi="宋体" w:hint="eastAsia"/>
                      <w:szCs w:val="21"/>
                    </w:rPr>
                    <w:t>所致</w:t>
                  </w:r>
                  <w:r w:rsidR="008F7A97" w:rsidRPr="008F7A97">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5096948"/>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6949"/>
                  <w:lock w:val="sdtLocked"/>
                </w:sdtPr>
                <w:sdtContent>
                  <w:r w:rsidR="008F7A97" w:rsidRPr="008F7A97">
                    <w:rPr>
                      <w:rFonts w:ascii="宋体" w:hAnsi="宋体" w:hint="eastAsia"/>
                      <w:szCs w:val="21"/>
                    </w:rPr>
                    <w:t>取得投资收益收到的现金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6950"/>
                  <w:lock w:val="sdtLocked"/>
                </w:sdtPr>
                <w:sdtContent>
                  <w:r w:rsidR="00E805DD" w:rsidRPr="00104A7E">
                    <w:rPr>
                      <w:rFonts w:ascii="宋体" w:hAnsi="宋体" w:hint="eastAsia"/>
                      <w:szCs w:val="21"/>
                    </w:rPr>
                    <w:t>主要</w:t>
                  </w:r>
                  <w:r w:rsidR="008F7A97" w:rsidRPr="00104A7E">
                    <w:rPr>
                      <w:rFonts w:ascii="宋体" w:hAnsi="宋体" w:hint="eastAsia"/>
                      <w:szCs w:val="21"/>
                    </w:rPr>
                    <w:t>为本期</w:t>
                  </w:r>
                  <w:r w:rsidR="00E805DD" w:rsidRPr="00104A7E">
                    <w:rPr>
                      <w:rFonts w:ascii="宋体" w:hAnsi="宋体" w:hint="eastAsia"/>
                      <w:szCs w:val="21"/>
                    </w:rPr>
                    <w:t>收</w:t>
                  </w:r>
                  <w:r w:rsidR="008F7A97" w:rsidRPr="00104A7E">
                    <w:rPr>
                      <w:rFonts w:ascii="宋体" w:hAnsi="宋体" w:hint="eastAsia"/>
                      <w:szCs w:val="21"/>
                    </w:rPr>
                    <w:t>到的结构性存款投资收益</w:t>
                  </w:r>
                  <w:r w:rsidR="00E805DD" w:rsidRPr="00104A7E">
                    <w:rPr>
                      <w:rFonts w:ascii="宋体" w:hAnsi="宋体" w:hint="eastAsia"/>
                      <w:szCs w:val="21"/>
                    </w:rPr>
                    <w:t>所致</w:t>
                  </w:r>
                  <w:r w:rsidR="008F7A97" w:rsidRPr="008F7A97">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5097288"/>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7289"/>
                  <w:lock w:val="sdtLocked"/>
                </w:sdtPr>
                <w:sdtContent>
                  <w:r w:rsidR="008F7A97" w:rsidRPr="008F7A97">
                    <w:rPr>
                      <w:rFonts w:ascii="宋体" w:hAnsi="宋体" w:hint="eastAsia"/>
                      <w:szCs w:val="21"/>
                    </w:rPr>
                    <w:t>投资活动现金流入小计</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7290"/>
                  <w:lock w:val="sdtLocked"/>
                </w:sdtPr>
                <w:sdtContent>
                  <w:r w:rsidR="008F7A97" w:rsidRPr="008F7A97">
                    <w:rPr>
                      <w:rFonts w:ascii="宋体" w:hAnsi="宋体" w:hint="eastAsia"/>
                      <w:szCs w:val="21"/>
                    </w:rPr>
                    <w:t>主要</w:t>
                  </w:r>
                  <w:r w:rsidR="008F7A97" w:rsidRPr="00104A7E">
                    <w:rPr>
                      <w:rFonts w:ascii="宋体" w:hAnsi="宋体" w:hint="eastAsia"/>
                      <w:szCs w:val="21"/>
                    </w:rPr>
                    <w:t>为本期</w:t>
                  </w:r>
                  <w:r w:rsidR="00E805DD" w:rsidRPr="00104A7E">
                    <w:rPr>
                      <w:rFonts w:ascii="宋体" w:hAnsi="宋体" w:hint="eastAsia"/>
                      <w:szCs w:val="21"/>
                    </w:rPr>
                    <w:t>到期赎</w:t>
                  </w:r>
                  <w:r w:rsidR="008F7A97" w:rsidRPr="00104A7E">
                    <w:rPr>
                      <w:rFonts w:ascii="宋体" w:hAnsi="宋体" w:hint="eastAsia"/>
                      <w:szCs w:val="21"/>
                    </w:rPr>
                    <w:t>回的结构性存款</w:t>
                  </w:r>
                  <w:r w:rsidR="00E805DD" w:rsidRPr="00104A7E">
                    <w:rPr>
                      <w:rFonts w:ascii="宋体" w:hAnsi="宋体" w:hint="eastAsia"/>
                      <w:szCs w:val="21"/>
                    </w:rPr>
                    <w:t>所致</w:t>
                  </w:r>
                  <w:r w:rsidR="008F7A97" w:rsidRPr="008F7A97">
                    <w:rPr>
                      <w:rFonts w:ascii="宋体" w:hAnsi="宋体" w:hint="eastAsia"/>
                      <w:szCs w:val="21"/>
                    </w:rPr>
                    <w:t>。</w:t>
                  </w:r>
                </w:sdtContent>
              </w:sdt>
            </w:p>
          </w:sdtContent>
        </w:sdt>
        <w:sdt>
          <w:sdtPr>
            <w:rPr>
              <w:rFonts w:ascii="宋体" w:hAnsi="宋体" w:hint="eastAsia"/>
              <w:szCs w:val="21"/>
            </w:rPr>
            <w:alias w:val="利润表及现金流量表相关科目变动分析"/>
            <w:tag w:val="_GBC_94f5ff32e4ce4847911acff5a0adb36c"/>
            <w:id w:val="5097634"/>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7635"/>
                  <w:lock w:val="sdtLocked"/>
                </w:sdtPr>
                <w:sdtContent>
                  <w:r w:rsidR="008F7A97" w:rsidRPr="008F7A97">
                    <w:rPr>
                      <w:rFonts w:ascii="宋体" w:hAnsi="宋体" w:hint="eastAsia"/>
                      <w:szCs w:val="21"/>
                    </w:rPr>
                    <w:t>购建固定资产、无形资产和其他长期资产支付的现金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7636"/>
                  <w:lock w:val="sdtLocked"/>
                </w:sdtPr>
                <w:sdtContent>
                  <w:r w:rsidR="008F7A97" w:rsidRPr="008F7A97">
                    <w:rPr>
                      <w:rFonts w:ascii="宋体" w:hAnsi="宋体" w:hint="eastAsia"/>
                      <w:szCs w:val="21"/>
                    </w:rPr>
                    <w:t>主要为本期中闽海电、福清风电、平潭新能源</w:t>
                  </w:r>
                  <w:r w:rsidR="00E805DD" w:rsidRPr="00104A7E">
                    <w:rPr>
                      <w:rFonts w:ascii="宋体" w:hAnsi="宋体" w:hint="eastAsia"/>
                      <w:szCs w:val="21"/>
                    </w:rPr>
                    <w:t>购建固定资产支付的现金</w:t>
                  </w:r>
                  <w:r w:rsidR="008F7A97" w:rsidRPr="00104A7E">
                    <w:rPr>
                      <w:rFonts w:ascii="宋体" w:hAnsi="宋体" w:hint="eastAsia"/>
                      <w:szCs w:val="21"/>
                    </w:rPr>
                    <w:t>减</w:t>
                  </w:r>
                  <w:r w:rsidR="008F7A97" w:rsidRPr="008F7A97">
                    <w:rPr>
                      <w:rFonts w:ascii="宋体" w:hAnsi="宋体" w:hint="eastAsia"/>
                      <w:szCs w:val="21"/>
                    </w:rPr>
                    <w:t>少所致。</w:t>
                  </w:r>
                </w:sdtContent>
              </w:sdt>
            </w:p>
          </w:sdtContent>
        </w:sdt>
        <w:sdt>
          <w:sdtPr>
            <w:rPr>
              <w:rFonts w:ascii="宋体" w:hAnsi="宋体" w:hint="eastAsia"/>
              <w:szCs w:val="21"/>
            </w:rPr>
            <w:alias w:val="利润表及现金流量表相关科目变动分析"/>
            <w:tag w:val="_GBC_94f5ff32e4ce4847911acff5a0adb36c"/>
            <w:id w:val="5097986"/>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7987"/>
                  <w:lock w:val="sdtLocked"/>
                </w:sdtPr>
                <w:sdtContent>
                  <w:r w:rsidR="008F7A97" w:rsidRPr="008F7A97">
                    <w:rPr>
                      <w:rFonts w:ascii="宋体" w:hAnsi="宋体" w:hint="eastAsia"/>
                      <w:szCs w:val="21"/>
                    </w:rPr>
                    <w:t>投资支付的现金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7988"/>
                  <w:lock w:val="sdtLocked"/>
                </w:sdtPr>
                <w:sdtContent>
                  <w:r w:rsidR="008F7A97" w:rsidRPr="008F7A97">
                    <w:rPr>
                      <w:rFonts w:ascii="宋体" w:hAnsi="宋体" w:hint="eastAsia"/>
                      <w:szCs w:val="21"/>
                    </w:rPr>
                    <w:t>主要为本期</w:t>
                  </w:r>
                  <w:r w:rsidR="00E805DD" w:rsidRPr="00104A7E">
                    <w:rPr>
                      <w:rFonts w:ascii="宋体" w:hAnsi="宋体" w:hint="eastAsia"/>
                      <w:szCs w:val="21"/>
                    </w:rPr>
                    <w:t>办理结构性存款</w:t>
                  </w:r>
                  <w:r w:rsidR="008F7A97" w:rsidRPr="008F7A97">
                    <w:rPr>
                      <w:rFonts w:ascii="宋体" w:hAnsi="宋体" w:hint="eastAsia"/>
                      <w:szCs w:val="21"/>
                    </w:rPr>
                    <w:t>和对福建省充电设施投资发展有限责任公司长期股权投资继续注资所致。</w:t>
                  </w:r>
                </w:sdtContent>
              </w:sdt>
            </w:p>
          </w:sdtContent>
        </w:sdt>
        <w:sdt>
          <w:sdtPr>
            <w:rPr>
              <w:rFonts w:ascii="宋体" w:hAnsi="宋体" w:hint="eastAsia"/>
              <w:szCs w:val="21"/>
            </w:rPr>
            <w:alias w:val="利润表及现金流量表相关科目变动分析"/>
            <w:tag w:val="_GBC_94f5ff32e4ce4847911acff5a0adb36c"/>
            <w:id w:val="5098344"/>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8345"/>
                  <w:lock w:val="sdtLocked"/>
                </w:sdtPr>
                <w:sdtContent>
                  <w:r w:rsidR="008F7A97" w:rsidRPr="008F7A97">
                    <w:rPr>
                      <w:rFonts w:ascii="宋体" w:hAnsi="宋体" w:hint="eastAsia"/>
                      <w:szCs w:val="21"/>
                    </w:rPr>
                    <w:t>偿还债务支付的现金</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8346"/>
                  <w:lock w:val="sdtLocked"/>
                </w:sdtPr>
                <w:sdtContent>
                  <w:r w:rsidR="00E805DD">
                    <w:rPr>
                      <w:rFonts w:ascii="宋体" w:hAnsi="宋体" w:hint="eastAsia"/>
                      <w:szCs w:val="21"/>
                    </w:rPr>
                    <w:t>主要为本期中闽有限和中闽海</w:t>
                  </w:r>
                  <w:r w:rsidR="00E805DD" w:rsidRPr="00104A7E">
                    <w:rPr>
                      <w:rFonts w:ascii="宋体" w:hAnsi="宋体" w:hint="eastAsia"/>
                      <w:szCs w:val="21"/>
                    </w:rPr>
                    <w:t>电归还</w:t>
                  </w:r>
                  <w:r w:rsidR="008F7A97" w:rsidRPr="00104A7E">
                    <w:rPr>
                      <w:rFonts w:ascii="宋体" w:hAnsi="宋体" w:hint="eastAsia"/>
                      <w:szCs w:val="21"/>
                    </w:rPr>
                    <w:t>贷款</w:t>
                  </w:r>
                  <w:r w:rsidR="008F7A97" w:rsidRPr="008F7A97">
                    <w:rPr>
                      <w:rFonts w:ascii="宋体" w:hAnsi="宋体" w:hint="eastAsia"/>
                      <w:szCs w:val="21"/>
                    </w:rPr>
                    <w:t>本金增加所致。</w:t>
                  </w:r>
                </w:sdtContent>
              </w:sdt>
            </w:p>
          </w:sdtContent>
        </w:sdt>
        <w:sdt>
          <w:sdtPr>
            <w:rPr>
              <w:rFonts w:ascii="宋体" w:hAnsi="宋体" w:hint="eastAsia"/>
              <w:szCs w:val="21"/>
            </w:rPr>
            <w:alias w:val="利润表及现金流量表相关科目变动分析"/>
            <w:tag w:val="_GBC_94f5ff32e4ce4847911acff5a0adb36c"/>
            <w:id w:val="5098708"/>
            <w:lock w:val="sdtLocked"/>
          </w:sdtPr>
          <w:sdtContent>
            <w:p w:rsidR="005471E3" w:rsidRDefault="00EA7538" w:rsidP="008F7A97">
              <w:pPr>
                <w:pStyle w:val="a9"/>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5098709"/>
                  <w:lock w:val="sdtLocked"/>
                </w:sdtPr>
                <w:sdtContent>
                  <w:r w:rsidR="008F7A97" w:rsidRPr="008F7A97">
                    <w:rPr>
                      <w:rFonts w:ascii="宋体" w:hAnsi="宋体" w:hint="eastAsia"/>
                      <w:szCs w:val="21"/>
                    </w:rPr>
                    <w:t>筹资活动现金流出小计</w:t>
                  </w:r>
                </w:sdtContent>
              </w:sdt>
              <w:r w:rsidR="005471E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098710"/>
                  <w:lock w:val="sdtLocked"/>
                </w:sdtPr>
                <w:sdtContent>
                  <w:r w:rsidR="00E805DD">
                    <w:rPr>
                      <w:rFonts w:ascii="宋体" w:hAnsi="宋体" w:hint="eastAsia"/>
                      <w:szCs w:val="21"/>
                    </w:rPr>
                    <w:t>主要为本期中闽有限和中闽海电</w:t>
                  </w:r>
                  <w:r w:rsidR="00E805DD" w:rsidRPr="00104A7E">
                    <w:rPr>
                      <w:rFonts w:ascii="宋体" w:hAnsi="宋体" w:hint="eastAsia"/>
                      <w:szCs w:val="21"/>
                    </w:rPr>
                    <w:t>归还</w:t>
                  </w:r>
                  <w:r w:rsidR="00FF4A1B" w:rsidRPr="00104A7E">
                    <w:rPr>
                      <w:rFonts w:ascii="宋体" w:hAnsi="宋体" w:hint="eastAsia"/>
                      <w:szCs w:val="21"/>
                    </w:rPr>
                    <w:t>贷款</w:t>
                  </w:r>
                  <w:r w:rsidR="00FF4A1B" w:rsidRPr="00FF4A1B">
                    <w:rPr>
                      <w:rFonts w:ascii="宋体" w:hAnsi="宋体" w:hint="eastAsia"/>
                      <w:szCs w:val="21"/>
                    </w:rPr>
                    <w:t>本金增加所致。</w:t>
                  </w:r>
                </w:sdtContent>
              </w:sdt>
            </w:p>
          </w:sdtContent>
        </w:sdt>
      </w:sdtContent>
    </w:sdt>
    <w:p w:rsidR="00E1320C" w:rsidRDefault="00E1320C">
      <w:pPr>
        <w:pStyle w:val="a9"/>
        <w:ind w:firstLineChars="0" w:firstLine="0"/>
        <w:jc w:val="left"/>
        <w:rPr>
          <w:rFonts w:ascii="宋体" w:hAnsi="宋体"/>
        </w:rPr>
      </w:pPr>
      <w:bookmarkStart w:id="25" w:name="_Toc342565903"/>
      <w:bookmarkStart w:id="26" w:name="_Toc342559755"/>
      <w:bookmarkEnd w:id="24"/>
    </w:p>
    <w:sdt>
      <w:sdtPr>
        <w:rPr>
          <w:rFonts w:ascii="宋体" w:hAnsi="宋体" w:cs="宋体"/>
          <w:b w:val="0"/>
          <w:bCs w:val="0"/>
          <w:kern w:val="0"/>
          <w:sz w:val="24"/>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rPr>
      </w:sdtEndPr>
      <w:sdtContent>
        <w:p w:rsidR="00E1320C" w:rsidRDefault="000D0927" w:rsidP="0053162F">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rPr>
              <w:sz w:val="21"/>
              <w:szCs w:val="21"/>
            </w:rPr>
            <w:alias w:val="是否适用：公司利润构成或利润来源发生重大变动的详细说明[双击切换]"/>
            <w:tag w:val="_GBC_cf62b49cb7b54052a77aa6c4ec7218c8"/>
            <w:id w:val="2058890949"/>
            <w:lock w:val="sdtLocked"/>
            <w:placeholder>
              <w:docPart w:val="GBC22222222222222222222222222222"/>
            </w:placeholder>
          </w:sdtPr>
          <w:sdtContent>
            <w:p w:rsidR="00E1320C" w:rsidRDefault="00EA7538" w:rsidP="00C83945">
              <w:r w:rsidRPr="00F62C4A">
                <w:rPr>
                  <w:sz w:val="21"/>
                  <w:szCs w:val="21"/>
                </w:rPr>
                <w:fldChar w:fldCharType="begin"/>
              </w:r>
              <w:r w:rsidR="00C83945">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83945">
                <w:rPr>
                  <w:sz w:val="21"/>
                  <w:szCs w:val="21"/>
                </w:rPr>
                <w:instrText xml:space="preserve"> MACROBUTTON  SnrToggleCheckbox √不适用 </w:instrText>
              </w:r>
              <w:r w:rsidRPr="00F62C4A">
                <w:rPr>
                  <w:sz w:val="21"/>
                  <w:szCs w:val="21"/>
                </w:rPr>
                <w:fldChar w:fldCharType="end"/>
              </w:r>
            </w:p>
          </w:sdtContent>
        </w:sdt>
        <w:p w:rsidR="00E1320C" w:rsidRDefault="00EA7538"/>
      </w:sdtContent>
    </w:sdt>
    <w:sdt>
      <w:sdtPr>
        <w:rPr>
          <w:rFonts w:ascii="宋体" w:hAnsi="宋体" w:cs="宋体" w:hint="eastAsia"/>
          <w:b w:val="0"/>
          <w:bCs w:val="0"/>
          <w:kern w:val="0"/>
          <w:sz w:val="24"/>
          <w:szCs w:val="24"/>
        </w:rPr>
        <w:alias w:val="模块:非主营业务导致利润重大变化的说明"/>
        <w:tag w:val="_SEC_8eca3e31ebef41f0bccb8c1e5fae0579"/>
        <w:id w:val="-783338503"/>
        <w:lock w:val="sdtLocked"/>
        <w:placeholder>
          <w:docPart w:val="GBC22222222222222222222222222222"/>
        </w:placeholder>
      </w:sdtPr>
      <w:sdtEndPr>
        <w:rPr>
          <w:szCs w:val="21"/>
        </w:rPr>
      </w:sdtEndPr>
      <w:sdtContent>
        <w:p w:rsidR="00E1320C" w:rsidRDefault="000D0927" w:rsidP="0053162F">
          <w:pPr>
            <w:pStyle w:val="3"/>
            <w:numPr>
              <w:ilvl w:val="0"/>
              <w:numId w:val="7"/>
            </w:numPr>
            <w:rPr>
              <w:rFonts w:ascii="宋体" w:hAnsi="宋体"/>
            </w:rPr>
          </w:pPr>
          <w:r>
            <w:rPr>
              <w:rFonts w:ascii="宋体" w:hAnsi="宋体"/>
            </w:rPr>
            <w:t>非主营业务导致利润重大变化的说明</w:t>
          </w:r>
        </w:p>
        <w:sdt>
          <w:sdtPr>
            <w:rPr>
              <w:rFonts w:hint="eastAsia"/>
              <w:sz w:val="21"/>
              <w:szCs w:val="21"/>
            </w:rPr>
            <w:alias w:val="是否适用：非主营业务来源分析[双击切换]"/>
            <w:tag w:val="_GBC_45f0580c6f114551af0270412b25ccd0"/>
            <w:id w:val="-918951844"/>
            <w:lock w:val="sdtLocked"/>
            <w:placeholder>
              <w:docPart w:val="GBC22222222222222222222222222222"/>
            </w:placeholder>
          </w:sdtPr>
          <w:sdtContent>
            <w:p w:rsidR="00E1320C" w:rsidRPr="0060722B" w:rsidRDefault="00EA7538" w:rsidP="006303B1">
              <w:pPr>
                <w:rPr>
                  <w:sz w:val="21"/>
                  <w:szCs w:val="21"/>
                </w:rPr>
              </w:pPr>
              <w:r w:rsidRPr="00F62C4A">
                <w:rPr>
                  <w:sz w:val="21"/>
                  <w:szCs w:val="21"/>
                </w:rPr>
                <w:fldChar w:fldCharType="begin"/>
              </w:r>
              <w:r w:rsidR="006303B1" w:rsidRPr="00F62C4A">
                <w:rPr>
                  <w:sz w:val="21"/>
                  <w:szCs w:val="21"/>
                </w:rPr>
                <w:instrText>MACROBUTTON  SnrToggleCheckbox □适用</w:instrText>
              </w:r>
              <w:r w:rsidRPr="00F62C4A">
                <w:rPr>
                  <w:sz w:val="21"/>
                  <w:szCs w:val="21"/>
                </w:rPr>
                <w:fldChar w:fldCharType="end"/>
              </w:r>
              <w:r w:rsidR="006303B1" w:rsidRPr="00F62C4A">
                <w:rPr>
                  <w:rFonts w:hint="eastAsia"/>
                  <w:sz w:val="21"/>
                  <w:szCs w:val="21"/>
                </w:rPr>
                <w:t xml:space="preserve"> </w:t>
              </w:r>
              <w:r w:rsidRPr="00F62C4A">
                <w:rPr>
                  <w:sz w:val="21"/>
                  <w:szCs w:val="21"/>
                </w:rPr>
                <w:fldChar w:fldCharType="begin"/>
              </w:r>
              <w:r w:rsidR="006303B1"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Default="000D0927" w:rsidP="0053162F">
      <w:pPr>
        <w:pStyle w:val="3"/>
        <w:numPr>
          <w:ilvl w:val="0"/>
          <w:numId w:val="7"/>
        </w:numPr>
        <w:rPr>
          <w:rFonts w:ascii="宋体" w:hAnsi="宋体"/>
          <w:szCs w:val="21"/>
        </w:rPr>
      </w:pPr>
      <w:r>
        <w:rPr>
          <w:rFonts w:ascii="宋体" w:hAnsi="宋体"/>
          <w:szCs w:val="21"/>
        </w:rPr>
        <w:t>资产、负债情况分析</w:t>
      </w:r>
    </w:p>
    <w:p w:rsidR="00E1320C" w:rsidRDefault="00EA7538">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rsidRPr="00F62C4A">
            <w:rPr>
              <w:sz w:val="21"/>
            </w:rPr>
            <w:fldChar w:fldCharType="begin"/>
          </w:r>
          <w:r w:rsidR="00CF6AE7" w:rsidRPr="00F62C4A">
            <w:rPr>
              <w:sz w:val="21"/>
            </w:rPr>
            <w:instrText>MACROBUTTON  SnrToggleCheckbox √适用</w:instrText>
          </w:r>
          <w:r w:rsidRPr="00F62C4A">
            <w:rPr>
              <w:sz w:val="21"/>
            </w:rPr>
            <w:fldChar w:fldCharType="end"/>
          </w:r>
          <w:r w:rsidR="006303B1" w:rsidRPr="00F62C4A">
            <w:rPr>
              <w:rFonts w:hint="eastAsia"/>
              <w:sz w:val="21"/>
            </w:rPr>
            <w:t xml:space="preserve"> </w:t>
          </w:r>
          <w:r w:rsidRPr="00F62C4A">
            <w:rPr>
              <w:sz w:val="21"/>
            </w:rPr>
            <w:fldChar w:fldCharType="begin"/>
          </w:r>
          <w:r w:rsidR="00CF6AE7" w:rsidRPr="00F62C4A">
            <w:rPr>
              <w:sz w:val="21"/>
            </w:rPr>
            <w:instrText xml:space="preserve"> MACROBUTTON  SnrToggleCheckbox □不适用 </w:instrText>
          </w:r>
          <w:r w:rsidRPr="00F62C4A">
            <w:rPr>
              <w:sz w:val="21"/>
            </w:rPr>
            <w:fldChar w:fldCharType="end"/>
          </w:r>
        </w:sdtContent>
      </w:sdt>
    </w:p>
    <w:bookmarkStart w:id="27" w:name="_Hlk74730011" w:displacedByCustomXml="next"/>
    <w:sdt>
      <w:sdtPr>
        <w:rPr>
          <w:rFonts w:ascii="宋体" w:hAnsi="宋体" w:cs="宋体"/>
          <w:b w:val="0"/>
          <w:bCs w:val="0"/>
          <w:kern w:val="0"/>
          <w:sz w:val="24"/>
          <w:szCs w:val="21"/>
        </w:rPr>
        <w:alias w:val="模块:资产负债情况分析表"/>
        <w:tag w:val="_SEC_6223798588db4238825d68a423f52705"/>
        <w:id w:val="-79673322"/>
        <w:lock w:val="sdtLocked"/>
        <w:placeholder>
          <w:docPart w:val="GBC22222222222222222222222222222"/>
        </w:placeholder>
      </w:sdtPr>
      <w:sdtContent>
        <w:p w:rsidR="00E1320C" w:rsidRDefault="000D0927" w:rsidP="0053162F">
          <w:pPr>
            <w:pStyle w:val="4"/>
            <w:numPr>
              <w:ilvl w:val="0"/>
              <w:numId w:val="76"/>
            </w:numPr>
            <w:rPr>
              <w:rFonts w:ascii="宋体" w:hAnsi="宋体"/>
              <w:b w:val="0"/>
            </w:rPr>
          </w:pPr>
          <w:r>
            <w:rPr>
              <w:rFonts w:ascii="宋体" w:hAnsi="宋体"/>
            </w:rPr>
            <w:t>资产</w:t>
          </w:r>
          <w:r w:rsidRPr="00E215BF">
            <w:rPr>
              <w:rFonts w:ascii="宋体" w:hAnsi="宋体" w:hint="eastAsia"/>
            </w:rPr>
            <w:t>及</w:t>
          </w:r>
          <w:r w:rsidRPr="00E215BF">
            <w:rPr>
              <w:rFonts w:ascii="宋体" w:hAnsi="宋体"/>
            </w:rPr>
            <w:t>负债</w:t>
          </w:r>
          <w:r w:rsidRPr="00E215BF">
            <w:rPr>
              <w:rFonts w:ascii="宋体" w:hAnsi="宋体" w:hint="eastAsia"/>
              <w:szCs w:val="21"/>
            </w:rPr>
            <w:t>状</w:t>
          </w:r>
          <w:r>
            <w:rPr>
              <w:rFonts w:ascii="宋体" w:hAnsi="宋体"/>
              <w:szCs w:val="21"/>
            </w:rPr>
            <w:t>况</w:t>
          </w:r>
        </w:p>
        <w:p w:rsidR="00793905" w:rsidRDefault="00793905">
          <w:pPr>
            <w:jc w:val="right"/>
            <w:rPr>
              <w:sz w:val="21"/>
              <w:szCs w:val="21"/>
            </w:rPr>
          </w:pPr>
        </w:p>
        <w:p w:rsidR="009A6D7B" w:rsidRDefault="009A6D7B">
          <w:pPr>
            <w:rPr>
              <w:sz w:val="21"/>
              <w:szCs w:val="21"/>
            </w:rPr>
          </w:pPr>
          <w:r>
            <w:rPr>
              <w:sz w:val="21"/>
              <w:szCs w:val="21"/>
            </w:rPr>
            <w:br w:type="page"/>
          </w:r>
        </w:p>
        <w:p w:rsidR="00E1320C" w:rsidRPr="009344D2" w:rsidRDefault="000D0927">
          <w:pPr>
            <w:jc w:val="right"/>
            <w:rPr>
              <w:sz w:val="21"/>
              <w:szCs w:val="21"/>
            </w:rPr>
          </w:pPr>
          <w:r w:rsidRPr="009344D2">
            <w:rPr>
              <w:rFonts w:hint="eastAsia"/>
              <w:sz w:val="21"/>
              <w:szCs w:val="21"/>
            </w:rPr>
            <w:t>单位：</w:t>
          </w:r>
          <w:sdt>
            <w:sdtPr>
              <w:rPr>
                <w:rFonts w:hint="eastAsia"/>
                <w:sz w:val="21"/>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9344D2">
                <w:rPr>
                  <w:rFonts w:hint="eastAsia"/>
                  <w:sz w:val="21"/>
                  <w:szCs w:val="21"/>
                </w:rPr>
                <w:t>元</w:t>
              </w:r>
            </w:sdtContent>
          </w:sdt>
        </w:p>
        <w:tbl>
          <w:tblPr>
            <w:tblStyle w:val="a6"/>
            <w:tblW w:w="4992" w:type="pct"/>
            <w:tblLayout w:type="fixed"/>
            <w:tblLook w:val="04A0"/>
          </w:tblPr>
          <w:tblGrid>
            <w:gridCol w:w="1385"/>
            <w:gridCol w:w="1418"/>
            <w:gridCol w:w="849"/>
            <w:gridCol w:w="1418"/>
            <w:gridCol w:w="943"/>
            <w:gridCol w:w="904"/>
            <w:gridCol w:w="2118"/>
          </w:tblGrid>
          <w:tr w:rsidR="00552749" w:rsidRPr="00D72F4F" w:rsidTr="00A66310">
            <w:trPr>
              <w:trHeight w:val="340"/>
            </w:trPr>
            <w:sdt>
              <w:sdtPr>
                <w:rPr>
                  <w:rFonts w:asciiTheme="minorEastAsia" w:hAnsiTheme="minorEastAsia"/>
                  <w:sz w:val="15"/>
                  <w:szCs w:val="15"/>
                </w:rPr>
                <w:tag w:val="_PLD_d0f356a255cd4ad2a1d809f43b17afe4"/>
                <w:id w:val="5354395"/>
                <w:lock w:val="sdtLocked"/>
              </w:sdtPr>
              <w:sdtContent>
                <w:tc>
                  <w:tcPr>
                    <w:tcW w:w="766"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项目名称</w:t>
                    </w:r>
                  </w:p>
                </w:tc>
              </w:sdtContent>
            </w:sdt>
            <w:sdt>
              <w:sdtPr>
                <w:rPr>
                  <w:rFonts w:asciiTheme="minorEastAsia" w:hAnsiTheme="minorEastAsia"/>
                  <w:sz w:val="15"/>
                  <w:szCs w:val="15"/>
                </w:rPr>
                <w:tag w:val="_PLD_908740cf286747d79d5abbe407fef2b5"/>
                <w:id w:val="5354396"/>
                <w:lock w:val="sdtLocked"/>
              </w:sdtPr>
              <w:sdtContent>
                <w:tc>
                  <w:tcPr>
                    <w:tcW w:w="785"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本期期末数</w:t>
                    </w:r>
                  </w:p>
                </w:tc>
              </w:sdtContent>
            </w:sdt>
            <w:sdt>
              <w:sdtPr>
                <w:rPr>
                  <w:rFonts w:asciiTheme="minorEastAsia" w:hAnsiTheme="minorEastAsia"/>
                  <w:sz w:val="15"/>
                  <w:szCs w:val="15"/>
                </w:rPr>
                <w:tag w:val="_PLD_329bbbc9fa484c0990e705c4343b8bd2"/>
                <w:id w:val="5354397"/>
                <w:lock w:val="sdtLocked"/>
              </w:sdtPr>
              <w:sdtContent>
                <w:tc>
                  <w:tcPr>
                    <w:tcW w:w="469"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本期期末数占总资产的比例（%）</w:t>
                    </w:r>
                  </w:p>
                </w:tc>
              </w:sdtContent>
            </w:sdt>
            <w:sdt>
              <w:sdtPr>
                <w:rPr>
                  <w:rFonts w:asciiTheme="minorEastAsia" w:hAnsiTheme="minorEastAsia"/>
                  <w:sz w:val="15"/>
                  <w:szCs w:val="15"/>
                </w:rPr>
                <w:tag w:val="_PLD_56ec8d815a204f39816e77d18cf2ac7e"/>
                <w:id w:val="5354398"/>
                <w:lock w:val="sdtLocked"/>
              </w:sdtPr>
              <w:sdtContent>
                <w:tc>
                  <w:tcPr>
                    <w:tcW w:w="785"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上</w:t>
                    </w:r>
                    <w:r w:rsidRPr="00E01875">
                      <w:rPr>
                        <w:rFonts w:asciiTheme="minorEastAsia" w:eastAsiaTheme="minorEastAsia" w:hAnsiTheme="minorEastAsia" w:hint="eastAsia"/>
                        <w:sz w:val="15"/>
                        <w:szCs w:val="15"/>
                      </w:rPr>
                      <w:t>年</w:t>
                    </w:r>
                    <w:r w:rsidRPr="00E01875">
                      <w:rPr>
                        <w:rFonts w:asciiTheme="minorEastAsia" w:eastAsiaTheme="minorEastAsia" w:hAnsiTheme="minorEastAsia"/>
                        <w:sz w:val="15"/>
                        <w:szCs w:val="15"/>
                      </w:rPr>
                      <w:t>期末数</w:t>
                    </w:r>
                  </w:p>
                </w:tc>
              </w:sdtContent>
            </w:sdt>
            <w:sdt>
              <w:sdtPr>
                <w:rPr>
                  <w:rFonts w:asciiTheme="minorEastAsia" w:hAnsiTheme="minorEastAsia"/>
                  <w:sz w:val="15"/>
                  <w:szCs w:val="15"/>
                </w:rPr>
                <w:tag w:val="_PLD_4bc2806364aa476db7b5ac96d585ad18"/>
                <w:id w:val="5354399"/>
                <w:lock w:val="sdtLocked"/>
              </w:sdtPr>
              <w:sdtContent>
                <w:tc>
                  <w:tcPr>
                    <w:tcW w:w="522"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上</w:t>
                    </w:r>
                    <w:r w:rsidRPr="00E01875">
                      <w:rPr>
                        <w:rFonts w:asciiTheme="minorEastAsia" w:eastAsiaTheme="minorEastAsia" w:hAnsiTheme="minorEastAsia" w:hint="eastAsia"/>
                        <w:sz w:val="15"/>
                        <w:szCs w:val="15"/>
                      </w:rPr>
                      <w:t>年</w:t>
                    </w:r>
                    <w:r w:rsidRPr="00E01875">
                      <w:rPr>
                        <w:rFonts w:asciiTheme="minorEastAsia" w:eastAsiaTheme="minorEastAsia" w:hAnsiTheme="minorEastAsia"/>
                        <w:sz w:val="15"/>
                        <w:szCs w:val="15"/>
                      </w:rPr>
                      <w:t>期末数</w:t>
                    </w:r>
                    <w:r w:rsidRPr="00400B39">
                      <w:rPr>
                        <w:rFonts w:asciiTheme="minorEastAsia" w:eastAsiaTheme="minorEastAsia" w:hAnsiTheme="minorEastAsia"/>
                        <w:sz w:val="15"/>
                        <w:szCs w:val="15"/>
                      </w:rPr>
                      <w:t>占总资产的</w:t>
                    </w:r>
                    <w:r w:rsidRPr="00E01875">
                      <w:rPr>
                        <w:rFonts w:asciiTheme="minorEastAsia" w:eastAsiaTheme="minorEastAsia" w:hAnsiTheme="minorEastAsia"/>
                        <w:sz w:val="15"/>
                        <w:szCs w:val="15"/>
                      </w:rPr>
                      <w:t>比例（%）</w:t>
                    </w:r>
                  </w:p>
                </w:tc>
              </w:sdtContent>
            </w:sdt>
            <w:sdt>
              <w:sdtPr>
                <w:rPr>
                  <w:rFonts w:asciiTheme="minorEastAsia" w:hAnsiTheme="minorEastAsia"/>
                  <w:sz w:val="15"/>
                  <w:szCs w:val="15"/>
                </w:rPr>
                <w:tag w:val="_PLD_4cfcbfaae8d94f2d87cb33b122df7a82"/>
                <w:id w:val="5354400"/>
                <w:lock w:val="sdtLocked"/>
              </w:sdtPr>
              <w:sdtContent>
                <w:tc>
                  <w:tcPr>
                    <w:tcW w:w="500"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本期期末金额较上</w:t>
                    </w:r>
                    <w:r w:rsidRPr="00E01875">
                      <w:rPr>
                        <w:rFonts w:asciiTheme="minorEastAsia" w:eastAsiaTheme="minorEastAsia" w:hAnsiTheme="minorEastAsia" w:hint="eastAsia"/>
                        <w:sz w:val="15"/>
                        <w:szCs w:val="15"/>
                      </w:rPr>
                      <w:t>年</w:t>
                    </w:r>
                    <w:r w:rsidRPr="00E01875">
                      <w:rPr>
                        <w:rFonts w:asciiTheme="minorEastAsia" w:eastAsiaTheme="minorEastAsia" w:hAnsiTheme="minorEastAsia"/>
                        <w:sz w:val="15"/>
                        <w:szCs w:val="15"/>
                      </w:rPr>
                      <w:t>期末变动比例（%）</w:t>
                    </w:r>
                  </w:p>
                </w:tc>
              </w:sdtContent>
            </w:sdt>
            <w:sdt>
              <w:sdtPr>
                <w:rPr>
                  <w:rFonts w:asciiTheme="minorEastAsia" w:hAnsiTheme="minorEastAsia"/>
                  <w:sz w:val="15"/>
                  <w:szCs w:val="15"/>
                </w:rPr>
                <w:tag w:val="_PLD_2acc4b359fa846d5bfb9939daf2ce46b"/>
                <w:id w:val="5354401"/>
                <w:lock w:val="sdtLocked"/>
              </w:sdtPr>
              <w:sdtContent>
                <w:tc>
                  <w:tcPr>
                    <w:tcW w:w="1172" w:type="pct"/>
                    <w:vAlign w:val="center"/>
                  </w:tcPr>
                  <w:p w:rsidR="00552749" w:rsidRPr="00E01875" w:rsidRDefault="00552749" w:rsidP="00990970">
                    <w:pPr>
                      <w:spacing w:line="240" w:lineRule="exact"/>
                      <w:jc w:val="center"/>
                      <w:rPr>
                        <w:rStyle w:val="5Char1"/>
                        <w:rFonts w:asciiTheme="minorEastAsia" w:eastAsiaTheme="minorEastAsia" w:hAnsiTheme="minorEastAsia"/>
                        <w:b w:val="0"/>
                        <w:bCs w:val="0"/>
                        <w:sz w:val="15"/>
                        <w:szCs w:val="15"/>
                      </w:rPr>
                    </w:pPr>
                    <w:r w:rsidRPr="00E01875">
                      <w:rPr>
                        <w:rFonts w:asciiTheme="minorEastAsia" w:eastAsiaTheme="minorEastAsia" w:hAnsiTheme="minorEastAsia"/>
                        <w:sz w:val="15"/>
                        <w:szCs w:val="15"/>
                      </w:rPr>
                      <w:t>情况说明</w:t>
                    </w:r>
                  </w:p>
                </w:tc>
              </w:sdtContent>
            </w:sdt>
          </w:tr>
          <w:sdt>
            <w:sdtPr>
              <w:rPr>
                <w:rStyle w:val="5Char1"/>
                <w:rFonts w:asciiTheme="minorEastAsia" w:eastAsiaTheme="minorEastAsia" w:hAnsiTheme="minorEastAsia" w:cstheme="minorBidi" w:hint="eastAsia"/>
                <w:b w:val="0"/>
                <w:bCs w:val="0"/>
                <w:sz w:val="15"/>
                <w:szCs w:val="15"/>
              </w:rPr>
              <w:alias w:val="资产负债状况分析"/>
              <w:tag w:val="_TUP_5b9451a24cf94bb19fcd924892517ec7"/>
              <w:id w:val="5354402"/>
              <w:lock w:val="sdtLocked"/>
            </w:sdtPr>
            <w:sdtContent>
              <w:tr w:rsidR="00552749" w:rsidRPr="00E01875" w:rsidTr="00A66310">
                <w:trPr>
                  <w:trHeight w:val="340"/>
                </w:trPr>
                <w:tc>
                  <w:tcPr>
                    <w:tcW w:w="766" w:type="pct"/>
                    <w:vAlign w:val="center"/>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rStyle w:val="5Char1"/>
                        <w:rFonts w:asciiTheme="minorEastAsia" w:eastAsiaTheme="minorEastAsia" w:hAnsiTheme="minorEastAsia" w:cstheme="minorBidi" w:hint="eastAsia"/>
                        <w:b w:val="0"/>
                        <w:bCs w:val="0"/>
                        <w:sz w:val="15"/>
                        <w:szCs w:val="15"/>
                      </w:rPr>
                      <w:t>交易性金融资产</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150,182,583.33</w:t>
                    </w:r>
                  </w:p>
                </w:tc>
                <w:tc>
                  <w:tcPr>
                    <w:tcW w:w="469"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1.40</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p>
                </w:tc>
                <w:tc>
                  <w:tcPr>
                    <w:tcW w:w="522" w:type="pct"/>
                    <w:vAlign w:val="center"/>
                  </w:tcPr>
                  <w:p w:rsidR="00552749" w:rsidRPr="00E01875" w:rsidRDefault="00552749" w:rsidP="00990970">
                    <w:pPr>
                      <w:spacing w:line="240" w:lineRule="exact"/>
                      <w:ind w:right="75"/>
                      <w:jc w:val="right"/>
                      <w:rPr>
                        <w:rStyle w:val="5Char1"/>
                        <w:rFonts w:asciiTheme="minorEastAsia" w:eastAsiaTheme="minorEastAsia" w:hAnsiTheme="minorEastAsia"/>
                        <w:b w:val="0"/>
                        <w:bCs w:val="0"/>
                        <w:sz w:val="15"/>
                        <w:szCs w:val="15"/>
                      </w:rPr>
                    </w:pPr>
                    <w:r w:rsidRPr="00E01875">
                      <w:rPr>
                        <w:sz w:val="15"/>
                        <w:szCs w:val="15"/>
                      </w:rPr>
                      <w:t>不适用</w:t>
                    </w:r>
                  </w:p>
                </w:tc>
                <w:tc>
                  <w:tcPr>
                    <w:tcW w:w="500" w:type="pct"/>
                    <w:vAlign w:val="center"/>
                  </w:tcPr>
                  <w:p w:rsidR="00552749" w:rsidRPr="00E01875" w:rsidRDefault="00552749" w:rsidP="00990970">
                    <w:pPr>
                      <w:spacing w:line="240" w:lineRule="exact"/>
                      <w:ind w:right="75"/>
                      <w:jc w:val="right"/>
                      <w:rPr>
                        <w:rStyle w:val="5Char1"/>
                        <w:rFonts w:asciiTheme="minorEastAsia" w:eastAsiaTheme="minorEastAsia" w:hAnsiTheme="minorEastAsia"/>
                        <w:b w:val="0"/>
                        <w:bCs w:val="0"/>
                        <w:sz w:val="15"/>
                        <w:szCs w:val="15"/>
                      </w:rPr>
                    </w:pPr>
                    <w:r w:rsidRPr="00E01875">
                      <w:rPr>
                        <w:sz w:val="15"/>
                        <w:szCs w:val="15"/>
                      </w:rPr>
                      <w:t>不适用</w:t>
                    </w:r>
                  </w:p>
                </w:tc>
                <w:tc>
                  <w:tcPr>
                    <w:tcW w:w="1172" w:type="pct"/>
                  </w:tcPr>
                  <w:p w:rsidR="00552749" w:rsidRPr="00E01875" w:rsidRDefault="00E805DD" w:rsidP="00990970">
                    <w:pPr>
                      <w:spacing w:line="240" w:lineRule="exact"/>
                      <w:rPr>
                        <w:rStyle w:val="5Char1"/>
                        <w:rFonts w:asciiTheme="minorEastAsia" w:eastAsiaTheme="minorEastAsia" w:hAnsiTheme="minorEastAsia"/>
                        <w:b w:val="0"/>
                        <w:bCs w:val="0"/>
                        <w:sz w:val="15"/>
                        <w:szCs w:val="15"/>
                      </w:rPr>
                    </w:pPr>
                    <w:r>
                      <w:rPr>
                        <w:rFonts w:hint="eastAsia"/>
                        <w:sz w:val="15"/>
                        <w:szCs w:val="15"/>
                      </w:rPr>
                      <w:t>主</w:t>
                    </w:r>
                    <w:r w:rsidRPr="00104A7E">
                      <w:rPr>
                        <w:rFonts w:hint="eastAsia"/>
                        <w:sz w:val="15"/>
                        <w:szCs w:val="15"/>
                      </w:rPr>
                      <w:t>要</w:t>
                    </w:r>
                    <w:r w:rsidR="00552749" w:rsidRPr="00104A7E">
                      <w:rPr>
                        <w:sz w:val="15"/>
                        <w:szCs w:val="15"/>
                      </w:rPr>
                      <w:t>为</w:t>
                    </w:r>
                    <w:r w:rsidRPr="00104A7E">
                      <w:rPr>
                        <w:rFonts w:hint="eastAsia"/>
                        <w:sz w:val="15"/>
                        <w:szCs w:val="15"/>
                      </w:rPr>
                      <w:t>本期办理结构性存款业务所</w:t>
                    </w:r>
                    <w:r>
                      <w:rPr>
                        <w:rFonts w:hint="eastAsia"/>
                        <w:sz w:val="15"/>
                        <w:szCs w:val="15"/>
                      </w:rPr>
                      <w:t>致</w:t>
                    </w:r>
                  </w:p>
                </w:tc>
              </w:tr>
            </w:sdtContent>
          </w:sdt>
          <w:tr w:rsidR="00552749" w:rsidRPr="00E01875" w:rsidTr="00A66310">
            <w:trPr>
              <w:trHeight w:val="340"/>
            </w:trPr>
            <w:sdt>
              <w:sdtPr>
                <w:rPr>
                  <w:rStyle w:val="5Char1"/>
                  <w:rFonts w:asciiTheme="minorEastAsia" w:hAnsiTheme="minorEastAsia" w:hint="eastAsia"/>
                  <w:b w:val="0"/>
                  <w:bCs w:val="0"/>
                  <w:sz w:val="15"/>
                  <w:szCs w:val="15"/>
                </w:rPr>
                <w:tag w:val="_PLD_4dcba10726184d979b4eb5d63c00a35b"/>
                <w:id w:val="5354403"/>
                <w:lock w:val="sdtLocked"/>
              </w:sdtPr>
              <w:sdtContent>
                <w:tc>
                  <w:tcPr>
                    <w:tcW w:w="766" w:type="pct"/>
                    <w:vAlign w:val="center"/>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rStyle w:val="5Char1"/>
                        <w:rFonts w:asciiTheme="minorEastAsia" w:eastAsiaTheme="minorEastAsia" w:hAnsiTheme="minorEastAsia" w:hint="eastAsia"/>
                        <w:b w:val="0"/>
                        <w:sz w:val="15"/>
                        <w:szCs w:val="15"/>
                      </w:rPr>
                      <w:t>长</w:t>
                    </w:r>
                    <w:r w:rsidRPr="001B1E20">
                      <w:rPr>
                        <w:rStyle w:val="5Char1"/>
                        <w:rFonts w:asciiTheme="minorEastAsia" w:eastAsiaTheme="minorEastAsia" w:hAnsiTheme="minorEastAsia" w:hint="eastAsia"/>
                        <w:b w:val="0"/>
                        <w:sz w:val="15"/>
                        <w:szCs w:val="15"/>
                      </w:rPr>
                      <w:t>期股权</w:t>
                    </w:r>
                    <w:r w:rsidRPr="00E01875">
                      <w:rPr>
                        <w:rStyle w:val="5Char1"/>
                        <w:rFonts w:asciiTheme="minorEastAsia" w:eastAsiaTheme="minorEastAsia" w:hAnsiTheme="minorEastAsia" w:hint="eastAsia"/>
                        <w:b w:val="0"/>
                        <w:sz w:val="15"/>
                        <w:szCs w:val="15"/>
                      </w:rPr>
                      <w:t>投资</w:t>
                    </w:r>
                  </w:p>
                </w:tc>
              </w:sdtContent>
            </w:sdt>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86,129,616.52</w:t>
                </w:r>
              </w:p>
            </w:tc>
            <w:tc>
              <w:tcPr>
                <w:tcW w:w="469"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0.80</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9344D2">
                  <w:rPr>
                    <w:sz w:val="15"/>
                    <w:szCs w:val="15"/>
                  </w:rPr>
                  <w:t>56,073,934.0</w:t>
                </w:r>
                <w:r w:rsidRPr="001B1E20">
                  <w:rPr>
                    <w:sz w:val="15"/>
                    <w:szCs w:val="15"/>
                  </w:rPr>
                  <w:t>1</w:t>
                </w:r>
              </w:p>
            </w:tc>
            <w:tc>
              <w:tcPr>
                <w:tcW w:w="522"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0.</w:t>
                </w:r>
                <w:r>
                  <w:rPr>
                    <w:rFonts w:hint="eastAsia"/>
                    <w:sz w:val="15"/>
                    <w:szCs w:val="15"/>
                  </w:rPr>
                  <w:t>54</w:t>
                </w:r>
              </w:p>
            </w:tc>
            <w:tc>
              <w:tcPr>
                <w:tcW w:w="500"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rFonts w:hint="eastAsia"/>
                    <w:sz w:val="15"/>
                    <w:szCs w:val="15"/>
                  </w:rPr>
                  <w:t>53.60</w:t>
                </w:r>
              </w:p>
            </w:tc>
            <w:tc>
              <w:tcPr>
                <w:tcW w:w="1172" w:type="pct"/>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sz w:val="15"/>
                    <w:szCs w:val="15"/>
                  </w:rPr>
                  <w:t>主要为公司本期对福建省充电设施投资发展有限责任公司继续注资所致</w:t>
                </w:r>
              </w:p>
            </w:tc>
          </w:tr>
          <w:tr w:rsidR="00552749" w:rsidRPr="00E01875" w:rsidTr="00A66310">
            <w:trPr>
              <w:trHeight w:val="340"/>
            </w:trPr>
            <w:sdt>
              <w:sdtPr>
                <w:rPr>
                  <w:rStyle w:val="5Char1"/>
                  <w:rFonts w:asciiTheme="minorEastAsia" w:hAnsiTheme="minorEastAsia" w:hint="eastAsia"/>
                  <w:b w:val="0"/>
                  <w:bCs w:val="0"/>
                  <w:sz w:val="15"/>
                  <w:szCs w:val="15"/>
                </w:rPr>
                <w:tag w:val="_PLD_0ff1ee5cfded425b899baf2ffbfdc0f0"/>
                <w:id w:val="5354404"/>
                <w:lock w:val="sdtLocked"/>
              </w:sdtPr>
              <w:sdtContent>
                <w:tc>
                  <w:tcPr>
                    <w:tcW w:w="766" w:type="pct"/>
                    <w:vAlign w:val="center"/>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rStyle w:val="5Char1"/>
                        <w:rFonts w:asciiTheme="minorEastAsia" w:eastAsiaTheme="minorEastAsia" w:hAnsiTheme="minorEastAsia" w:hint="eastAsia"/>
                        <w:b w:val="0"/>
                        <w:sz w:val="15"/>
                        <w:szCs w:val="15"/>
                      </w:rPr>
                      <w:t>在</w:t>
                    </w:r>
                    <w:r w:rsidRPr="001B1E20">
                      <w:rPr>
                        <w:rStyle w:val="5Char1"/>
                        <w:rFonts w:asciiTheme="minorEastAsia" w:eastAsiaTheme="minorEastAsia" w:hAnsiTheme="minorEastAsia" w:hint="eastAsia"/>
                        <w:b w:val="0"/>
                        <w:sz w:val="15"/>
                        <w:szCs w:val="15"/>
                      </w:rPr>
                      <w:t>建工程</w:t>
                    </w:r>
                  </w:p>
                </w:tc>
              </w:sdtContent>
            </w:sdt>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1,071,076,393.10</w:t>
                </w:r>
              </w:p>
            </w:tc>
            <w:tc>
              <w:tcPr>
                <w:tcW w:w="469"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9.98</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1B1E20">
                  <w:rPr>
                    <w:sz w:val="15"/>
                    <w:szCs w:val="15"/>
                  </w:rPr>
                  <w:t>1,981,998,600.86</w:t>
                </w:r>
              </w:p>
            </w:tc>
            <w:tc>
              <w:tcPr>
                <w:tcW w:w="522"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rStyle w:val="5Char1"/>
                    <w:rFonts w:asciiTheme="minorEastAsia" w:eastAsiaTheme="minorEastAsia" w:hAnsiTheme="minorEastAsia" w:hint="eastAsia"/>
                    <w:b w:val="0"/>
                    <w:bCs w:val="0"/>
                    <w:sz w:val="15"/>
                    <w:szCs w:val="15"/>
                  </w:rPr>
                  <w:t>19.07</w:t>
                </w:r>
              </w:p>
            </w:tc>
            <w:tc>
              <w:tcPr>
                <w:tcW w:w="500"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rFonts w:hint="eastAsia"/>
                    <w:sz w:val="15"/>
                    <w:szCs w:val="15"/>
                  </w:rPr>
                  <w:t>-45.96</w:t>
                </w:r>
              </w:p>
            </w:tc>
            <w:tc>
              <w:tcPr>
                <w:tcW w:w="1172" w:type="pct"/>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sz w:val="15"/>
                    <w:szCs w:val="15"/>
                  </w:rPr>
                  <w:t>主要为本期中闽海电、福清风电和平潭新能源的在建项目陆续转固所致</w:t>
                </w:r>
              </w:p>
            </w:tc>
          </w:tr>
          <w:tr w:rsidR="00552749" w:rsidRPr="00E01875" w:rsidTr="00A66310">
            <w:trPr>
              <w:trHeight w:val="340"/>
            </w:trPr>
            <w:sdt>
              <w:sdtPr>
                <w:rPr>
                  <w:rStyle w:val="5Char1"/>
                  <w:rFonts w:asciiTheme="minorEastAsia" w:hAnsiTheme="minorEastAsia" w:hint="eastAsia"/>
                  <w:b w:val="0"/>
                  <w:bCs w:val="0"/>
                  <w:sz w:val="15"/>
                  <w:szCs w:val="15"/>
                </w:rPr>
                <w:tag w:val="_PLD_84192b5d6aaa46a4a5b491e7597c150a"/>
                <w:id w:val="5354405"/>
                <w:lock w:val="sdtLocked"/>
              </w:sdtPr>
              <w:sdtContent>
                <w:tc>
                  <w:tcPr>
                    <w:tcW w:w="766" w:type="pct"/>
                    <w:vAlign w:val="center"/>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rStyle w:val="5Char1"/>
                        <w:rFonts w:asciiTheme="minorEastAsia" w:eastAsiaTheme="minorEastAsia" w:hAnsiTheme="minorEastAsia" w:hint="eastAsia"/>
                        <w:b w:val="0"/>
                        <w:sz w:val="15"/>
                        <w:szCs w:val="15"/>
                      </w:rPr>
                      <w:t>使用权资产</w:t>
                    </w:r>
                  </w:p>
                </w:tc>
              </w:sdtContent>
            </w:sdt>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14,208,773.12</w:t>
                </w:r>
              </w:p>
            </w:tc>
            <w:tc>
              <w:tcPr>
                <w:tcW w:w="469"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0.13</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p>
            </w:tc>
            <w:tc>
              <w:tcPr>
                <w:tcW w:w="522"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不适用</w:t>
                </w:r>
              </w:p>
            </w:tc>
            <w:tc>
              <w:tcPr>
                <w:tcW w:w="500"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不适用</w:t>
                </w:r>
              </w:p>
            </w:tc>
            <w:tc>
              <w:tcPr>
                <w:tcW w:w="1172" w:type="pct"/>
              </w:tcPr>
              <w:p w:rsidR="00552749" w:rsidRPr="00E01875" w:rsidRDefault="00552749" w:rsidP="00990970">
                <w:pPr>
                  <w:spacing w:line="240" w:lineRule="exact"/>
                  <w:rPr>
                    <w:rStyle w:val="5Char1"/>
                    <w:rFonts w:asciiTheme="minorEastAsia" w:eastAsiaTheme="minorEastAsia" w:hAnsiTheme="minorEastAsia"/>
                    <w:b w:val="0"/>
                    <w:bCs w:val="0"/>
                    <w:sz w:val="15"/>
                    <w:szCs w:val="15"/>
                  </w:rPr>
                </w:pPr>
                <w:r w:rsidRPr="00E01875">
                  <w:rPr>
                    <w:sz w:val="15"/>
                    <w:szCs w:val="15"/>
                  </w:rPr>
                  <w:t>主要为本期执行新租赁准则所致</w:t>
                </w:r>
              </w:p>
            </w:tc>
          </w:tr>
          <w:sdt>
            <w:sdtPr>
              <w:rPr>
                <w:rStyle w:val="5Char1"/>
                <w:rFonts w:asciiTheme="minorEastAsia" w:eastAsiaTheme="minorEastAsia" w:hAnsiTheme="minorEastAsia" w:cstheme="minorBidi" w:hint="eastAsia"/>
                <w:b w:val="0"/>
                <w:bCs w:val="0"/>
                <w:sz w:val="15"/>
                <w:szCs w:val="15"/>
              </w:rPr>
              <w:alias w:val="资产负债状况分析"/>
              <w:tag w:val="_TUP_5b9451a24cf94bb19fcd924892517ec7"/>
              <w:id w:val="5354406"/>
              <w:lock w:val="sdtLocked"/>
            </w:sdtPr>
            <w:sdtContent>
              <w:tr w:rsidR="00552749" w:rsidRPr="00E01875" w:rsidTr="00104A7E">
                <w:trPr>
                  <w:trHeight w:val="340"/>
                </w:trPr>
                <w:tc>
                  <w:tcPr>
                    <w:tcW w:w="766" w:type="pct"/>
                    <w:vAlign w:val="center"/>
                  </w:tcPr>
                  <w:p w:rsidR="00552749" w:rsidRPr="00E01875" w:rsidRDefault="00552749" w:rsidP="00990970">
                    <w:pPr>
                      <w:spacing w:line="240" w:lineRule="exact"/>
                      <w:rPr>
                        <w:rStyle w:val="5Char1"/>
                        <w:rFonts w:asciiTheme="minorEastAsia" w:eastAsiaTheme="minorEastAsia" w:hAnsiTheme="minorEastAsia" w:cstheme="minorBidi"/>
                        <w:b w:val="0"/>
                        <w:bCs w:val="0"/>
                        <w:sz w:val="15"/>
                        <w:szCs w:val="15"/>
                      </w:rPr>
                    </w:pPr>
                    <w:r w:rsidRPr="00E01875">
                      <w:rPr>
                        <w:rStyle w:val="5Char1"/>
                        <w:rFonts w:asciiTheme="minorEastAsia" w:eastAsiaTheme="minorEastAsia" w:hAnsiTheme="minorEastAsia" w:cstheme="minorBidi"/>
                        <w:b w:val="0"/>
                        <w:bCs w:val="0"/>
                        <w:sz w:val="15"/>
                        <w:szCs w:val="15"/>
                      </w:rPr>
                      <w:t>应交税费</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17,108,235.64</w:t>
                    </w:r>
                  </w:p>
                </w:tc>
                <w:tc>
                  <w:tcPr>
                    <w:tcW w:w="469"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0.16</w:t>
                    </w:r>
                  </w:p>
                </w:tc>
                <w:tc>
                  <w:tcPr>
                    <w:tcW w:w="785"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sz w:val="15"/>
                        <w:szCs w:val="15"/>
                      </w:rPr>
                      <w:t>50,718,703.59</w:t>
                    </w:r>
                  </w:p>
                </w:tc>
                <w:tc>
                  <w:tcPr>
                    <w:tcW w:w="522" w:type="pct"/>
                    <w:shd w:val="clear" w:color="auto" w:fill="auto"/>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sidRPr="00E01875">
                      <w:rPr>
                        <w:sz w:val="15"/>
                        <w:szCs w:val="15"/>
                      </w:rPr>
                      <w:t>0.</w:t>
                    </w:r>
                    <w:r w:rsidR="000B63FC">
                      <w:rPr>
                        <w:rFonts w:hint="eastAsia"/>
                        <w:sz w:val="15"/>
                        <w:szCs w:val="15"/>
                      </w:rPr>
                      <w:t>49</w:t>
                    </w:r>
                  </w:p>
                </w:tc>
                <w:tc>
                  <w:tcPr>
                    <w:tcW w:w="500" w:type="pct"/>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rStyle w:val="5Char1"/>
                        <w:rFonts w:asciiTheme="minorEastAsia" w:eastAsiaTheme="minorEastAsia" w:hAnsiTheme="minorEastAsia" w:hint="eastAsia"/>
                        <w:b w:val="0"/>
                        <w:bCs w:val="0"/>
                        <w:sz w:val="15"/>
                        <w:szCs w:val="15"/>
                      </w:rPr>
                      <w:t>-66.27</w:t>
                    </w:r>
                  </w:p>
                </w:tc>
                <w:tc>
                  <w:tcPr>
                    <w:tcW w:w="1172" w:type="pct"/>
                  </w:tcPr>
                  <w:p w:rsidR="00552749" w:rsidRPr="00E01875" w:rsidRDefault="00E805DD" w:rsidP="00990970">
                    <w:pPr>
                      <w:spacing w:line="240" w:lineRule="exact"/>
                      <w:rPr>
                        <w:rStyle w:val="5Char1"/>
                        <w:rFonts w:asciiTheme="minorEastAsia" w:eastAsiaTheme="minorEastAsia" w:hAnsiTheme="minorEastAsia" w:cstheme="minorBidi"/>
                        <w:b w:val="0"/>
                        <w:bCs w:val="0"/>
                        <w:sz w:val="15"/>
                        <w:szCs w:val="15"/>
                      </w:rPr>
                    </w:pPr>
                    <w:r>
                      <w:rPr>
                        <w:sz w:val="15"/>
                        <w:szCs w:val="15"/>
                      </w:rPr>
                      <w:t>主要</w:t>
                    </w:r>
                    <w:r w:rsidRPr="00104A7E">
                      <w:rPr>
                        <w:sz w:val="15"/>
                        <w:szCs w:val="15"/>
                      </w:rPr>
                      <w:t>为本期</w:t>
                    </w:r>
                    <w:r w:rsidR="00552749" w:rsidRPr="00104A7E">
                      <w:rPr>
                        <w:sz w:val="15"/>
                        <w:szCs w:val="15"/>
                      </w:rPr>
                      <w:t>缴纳2</w:t>
                    </w:r>
                    <w:r w:rsidR="00552749" w:rsidRPr="00E01875">
                      <w:rPr>
                        <w:sz w:val="15"/>
                        <w:szCs w:val="15"/>
                      </w:rPr>
                      <w:t>020年第四季度企业所得税所致</w:t>
                    </w:r>
                  </w:p>
                </w:tc>
              </w:tr>
            </w:sdtContent>
          </w:sdt>
          <w:sdt>
            <w:sdtPr>
              <w:rPr>
                <w:rStyle w:val="5Char1"/>
                <w:rFonts w:asciiTheme="minorEastAsia" w:eastAsiaTheme="minorEastAsia" w:hAnsiTheme="minorEastAsia" w:cstheme="minorBidi" w:hint="eastAsia"/>
                <w:b w:val="0"/>
                <w:bCs w:val="0"/>
                <w:sz w:val="15"/>
                <w:szCs w:val="15"/>
              </w:rPr>
              <w:alias w:val="资产负债状况分析"/>
              <w:tag w:val="_TUP_5b9451a24cf94bb19fcd924892517ec7"/>
              <w:id w:val="5354407"/>
              <w:lock w:val="sdtLocked"/>
            </w:sdtPr>
            <w:sdtContent>
              <w:tr w:rsidR="00552749" w:rsidRPr="00E01875" w:rsidTr="004F2131">
                <w:trPr>
                  <w:trHeight w:val="340"/>
                </w:trPr>
                <w:tc>
                  <w:tcPr>
                    <w:tcW w:w="766" w:type="pct"/>
                    <w:vAlign w:val="center"/>
                  </w:tcPr>
                  <w:p w:rsidR="00552749" w:rsidRPr="00E01875" w:rsidRDefault="00552749" w:rsidP="00990970">
                    <w:pPr>
                      <w:spacing w:line="240" w:lineRule="exact"/>
                      <w:rPr>
                        <w:rStyle w:val="5Char1"/>
                        <w:rFonts w:asciiTheme="minorEastAsia" w:eastAsiaTheme="minorEastAsia" w:hAnsiTheme="minorEastAsia" w:cstheme="minorBidi"/>
                        <w:b w:val="0"/>
                        <w:bCs w:val="0"/>
                        <w:sz w:val="15"/>
                        <w:szCs w:val="15"/>
                      </w:rPr>
                    </w:pPr>
                    <w:r w:rsidRPr="00E01875">
                      <w:rPr>
                        <w:rStyle w:val="5Char1"/>
                        <w:rFonts w:asciiTheme="minorEastAsia" w:eastAsiaTheme="minorEastAsia" w:hAnsiTheme="minorEastAsia" w:cstheme="minorBidi" w:hint="eastAsia"/>
                        <w:b w:val="0"/>
                        <w:bCs w:val="0"/>
                        <w:sz w:val="15"/>
                        <w:szCs w:val="15"/>
                      </w:rPr>
                      <w:t>一年内到期的非流动负债</w:t>
                    </w:r>
                  </w:p>
                </w:tc>
                <w:tc>
                  <w:tcPr>
                    <w:tcW w:w="784" w:type="pct"/>
                    <w:shd w:val="clear" w:color="auto" w:fill="auto"/>
                    <w:vAlign w:val="center"/>
                  </w:tcPr>
                  <w:p w:rsidR="00552749" w:rsidRPr="00E01875" w:rsidRDefault="00EB64AF" w:rsidP="00990970">
                    <w:pPr>
                      <w:spacing w:line="240" w:lineRule="exact"/>
                      <w:jc w:val="right"/>
                      <w:rPr>
                        <w:rStyle w:val="5Char1"/>
                        <w:rFonts w:asciiTheme="minorEastAsia" w:eastAsiaTheme="minorEastAsia" w:hAnsiTheme="minorEastAsia"/>
                        <w:b w:val="0"/>
                        <w:bCs w:val="0"/>
                        <w:sz w:val="15"/>
                        <w:szCs w:val="15"/>
                      </w:rPr>
                    </w:pPr>
                    <w:r>
                      <w:rPr>
                        <w:sz w:val="15"/>
                        <w:szCs w:val="15"/>
                      </w:rPr>
                      <w:t>398,574,144.58</w:t>
                    </w:r>
                  </w:p>
                </w:tc>
                <w:tc>
                  <w:tcPr>
                    <w:tcW w:w="470" w:type="pct"/>
                    <w:shd w:val="clear" w:color="auto" w:fill="auto"/>
                    <w:vAlign w:val="center"/>
                  </w:tcPr>
                  <w:p w:rsidR="00552749" w:rsidRPr="00E01875" w:rsidRDefault="00552749" w:rsidP="00EB64AF">
                    <w:pPr>
                      <w:spacing w:line="240" w:lineRule="exact"/>
                      <w:jc w:val="right"/>
                      <w:rPr>
                        <w:rStyle w:val="5Char1"/>
                        <w:rFonts w:asciiTheme="minorEastAsia" w:eastAsiaTheme="minorEastAsia" w:hAnsiTheme="minorEastAsia"/>
                        <w:b w:val="0"/>
                        <w:bCs w:val="0"/>
                        <w:sz w:val="15"/>
                        <w:szCs w:val="15"/>
                      </w:rPr>
                    </w:pPr>
                    <w:r w:rsidRPr="00E01875">
                      <w:rPr>
                        <w:sz w:val="15"/>
                        <w:szCs w:val="15"/>
                      </w:rPr>
                      <w:t>3.</w:t>
                    </w:r>
                    <w:r w:rsidR="00EB64AF">
                      <w:rPr>
                        <w:rFonts w:hint="eastAsia"/>
                        <w:sz w:val="15"/>
                        <w:szCs w:val="15"/>
                      </w:rPr>
                      <w:t>7</w:t>
                    </w:r>
                    <w:r w:rsidRPr="00E01875">
                      <w:rPr>
                        <w:sz w:val="15"/>
                        <w:szCs w:val="15"/>
                      </w:rPr>
                      <w:t>1</w:t>
                    </w:r>
                  </w:p>
                </w:tc>
                <w:tc>
                  <w:tcPr>
                    <w:tcW w:w="785" w:type="pct"/>
                    <w:shd w:val="clear" w:color="auto" w:fill="auto"/>
                    <w:vAlign w:val="center"/>
                  </w:tcPr>
                  <w:p w:rsidR="00552749" w:rsidRPr="00E01875" w:rsidRDefault="00552749" w:rsidP="00990970">
                    <w:pPr>
                      <w:spacing w:line="240" w:lineRule="exact"/>
                      <w:jc w:val="right"/>
                      <w:rPr>
                        <w:rStyle w:val="5Char1"/>
                        <w:rFonts w:asciiTheme="minorEastAsia" w:eastAsiaTheme="minorEastAsia" w:hAnsiTheme="minorEastAsia"/>
                        <w:b w:val="0"/>
                        <w:bCs w:val="0"/>
                        <w:sz w:val="15"/>
                        <w:szCs w:val="15"/>
                      </w:rPr>
                    </w:pPr>
                    <w:r>
                      <w:rPr>
                        <w:sz w:val="15"/>
                        <w:szCs w:val="15"/>
                      </w:rPr>
                      <w:t>593,568,864.84</w:t>
                    </w:r>
                  </w:p>
                </w:tc>
                <w:tc>
                  <w:tcPr>
                    <w:tcW w:w="522" w:type="pct"/>
                    <w:shd w:val="clear" w:color="auto" w:fill="auto"/>
                    <w:vAlign w:val="center"/>
                  </w:tcPr>
                  <w:p w:rsidR="00552749" w:rsidRPr="00E01875" w:rsidRDefault="000B63FC" w:rsidP="00990970">
                    <w:pPr>
                      <w:spacing w:line="240" w:lineRule="exact"/>
                      <w:jc w:val="right"/>
                      <w:rPr>
                        <w:rStyle w:val="5Char1"/>
                        <w:rFonts w:asciiTheme="minorEastAsia" w:eastAsiaTheme="minorEastAsia" w:hAnsiTheme="minorEastAsia"/>
                        <w:b w:val="0"/>
                        <w:bCs w:val="0"/>
                        <w:sz w:val="15"/>
                        <w:szCs w:val="15"/>
                      </w:rPr>
                    </w:pPr>
                    <w:r>
                      <w:rPr>
                        <w:rFonts w:hint="eastAsia"/>
                        <w:sz w:val="15"/>
                        <w:szCs w:val="15"/>
                      </w:rPr>
                      <w:t>5</w:t>
                    </w:r>
                    <w:r w:rsidR="00552749" w:rsidRPr="00E01875">
                      <w:rPr>
                        <w:sz w:val="15"/>
                        <w:szCs w:val="15"/>
                      </w:rPr>
                      <w:t>.</w:t>
                    </w:r>
                    <w:r>
                      <w:rPr>
                        <w:rFonts w:hint="eastAsia"/>
                        <w:sz w:val="15"/>
                        <w:szCs w:val="15"/>
                      </w:rPr>
                      <w:t>71</w:t>
                    </w:r>
                  </w:p>
                </w:tc>
                <w:tc>
                  <w:tcPr>
                    <w:tcW w:w="500" w:type="pct"/>
                    <w:shd w:val="clear" w:color="auto" w:fill="auto"/>
                    <w:vAlign w:val="center"/>
                  </w:tcPr>
                  <w:p w:rsidR="00552749" w:rsidRPr="00E01875" w:rsidRDefault="00552749" w:rsidP="00EB64AF">
                    <w:pPr>
                      <w:spacing w:line="240" w:lineRule="exact"/>
                      <w:jc w:val="right"/>
                      <w:rPr>
                        <w:rStyle w:val="5Char1"/>
                        <w:rFonts w:asciiTheme="minorEastAsia" w:eastAsiaTheme="minorEastAsia" w:hAnsiTheme="minorEastAsia"/>
                        <w:b w:val="0"/>
                        <w:bCs w:val="0"/>
                        <w:sz w:val="15"/>
                        <w:szCs w:val="15"/>
                      </w:rPr>
                    </w:pPr>
                    <w:r w:rsidRPr="00E01875">
                      <w:rPr>
                        <w:sz w:val="15"/>
                        <w:szCs w:val="15"/>
                      </w:rPr>
                      <w:t>-</w:t>
                    </w:r>
                    <w:r w:rsidR="00EB64AF">
                      <w:rPr>
                        <w:rFonts w:hint="eastAsia"/>
                        <w:sz w:val="15"/>
                        <w:szCs w:val="15"/>
                      </w:rPr>
                      <w:t>32.85</w:t>
                    </w:r>
                  </w:p>
                </w:tc>
                <w:tc>
                  <w:tcPr>
                    <w:tcW w:w="1172" w:type="pct"/>
                  </w:tcPr>
                  <w:p w:rsidR="00552749" w:rsidRPr="00E01875" w:rsidRDefault="00E805DD" w:rsidP="00990970">
                    <w:pPr>
                      <w:spacing w:line="240" w:lineRule="exact"/>
                      <w:rPr>
                        <w:rStyle w:val="5Char1"/>
                        <w:rFonts w:asciiTheme="minorEastAsia" w:eastAsiaTheme="minorEastAsia" w:hAnsiTheme="minorEastAsia" w:cstheme="minorBidi"/>
                        <w:b w:val="0"/>
                        <w:bCs w:val="0"/>
                        <w:sz w:val="15"/>
                        <w:szCs w:val="15"/>
                      </w:rPr>
                    </w:pPr>
                    <w:r>
                      <w:rPr>
                        <w:sz w:val="15"/>
                        <w:szCs w:val="15"/>
                      </w:rPr>
                      <w:t>主要</w:t>
                    </w:r>
                    <w:r w:rsidRPr="00104A7E">
                      <w:rPr>
                        <w:sz w:val="15"/>
                        <w:szCs w:val="15"/>
                      </w:rPr>
                      <w:t>为</w:t>
                    </w:r>
                    <w:r w:rsidR="00552749" w:rsidRPr="00104A7E">
                      <w:rPr>
                        <w:sz w:val="15"/>
                        <w:szCs w:val="15"/>
                      </w:rPr>
                      <w:t>中闽海电</w:t>
                    </w:r>
                    <w:r w:rsidRPr="00104A7E">
                      <w:rPr>
                        <w:rFonts w:hint="eastAsia"/>
                        <w:sz w:val="15"/>
                        <w:szCs w:val="15"/>
                      </w:rPr>
                      <w:t>的一</w:t>
                    </w:r>
                    <w:r w:rsidR="00552749" w:rsidRPr="00104A7E">
                      <w:rPr>
                        <w:sz w:val="15"/>
                        <w:szCs w:val="15"/>
                      </w:rPr>
                      <w:t>年内到期的</w:t>
                    </w:r>
                    <w:r w:rsidRPr="00104A7E">
                      <w:rPr>
                        <w:rFonts w:hint="eastAsia"/>
                        <w:sz w:val="15"/>
                        <w:szCs w:val="15"/>
                      </w:rPr>
                      <w:t>长期应付款</w:t>
                    </w:r>
                    <w:r w:rsidR="00552749" w:rsidRPr="00104A7E">
                      <w:rPr>
                        <w:sz w:val="15"/>
                        <w:szCs w:val="15"/>
                      </w:rPr>
                      <w:t>减少所致</w:t>
                    </w:r>
                  </w:p>
                </w:tc>
              </w:tr>
            </w:sdtContent>
          </w:sdt>
          <w:tr w:rsidR="00552749" w:rsidRPr="003B5885" w:rsidTr="00A66310">
            <w:trPr>
              <w:trHeight w:val="340"/>
            </w:trPr>
            <w:sdt>
              <w:sdtPr>
                <w:rPr>
                  <w:rStyle w:val="5Char1"/>
                  <w:rFonts w:asciiTheme="minorEastAsia" w:hAnsiTheme="minorEastAsia" w:hint="eastAsia"/>
                  <w:b w:val="0"/>
                  <w:bCs w:val="0"/>
                  <w:sz w:val="15"/>
                  <w:szCs w:val="15"/>
                </w:rPr>
                <w:tag w:val="_PLD_654b41a2ec1a4df0b42d03e29242e5c2"/>
                <w:id w:val="5354411"/>
                <w:lock w:val="sdtLocked"/>
              </w:sdtPr>
              <w:sdtContent>
                <w:tc>
                  <w:tcPr>
                    <w:tcW w:w="766" w:type="pct"/>
                    <w:vAlign w:val="center"/>
                  </w:tcPr>
                  <w:p w:rsidR="00552749" w:rsidRPr="003B5885" w:rsidRDefault="00552749" w:rsidP="00990970">
                    <w:pPr>
                      <w:spacing w:line="240" w:lineRule="exact"/>
                      <w:rPr>
                        <w:rStyle w:val="5Char1"/>
                        <w:rFonts w:asciiTheme="minorEastAsia" w:eastAsiaTheme="minorEastAsia" w:hAnsiTheme="minorEastAsia"/>
                        <w:b w:val="0"/>
                        <w:bCs w:val="0"/>
                        <w:sz w:val="15"/>
                        <w:szCs w:val="15"/>
                      </w:rPr>
                    </w:pPr>
                    <w:r w:rsidRPr="003B5885">
                      <w:rPr>
                        <w:rStyle w:val="5Char1"/>
                        <w:rFonts w:asciiTheme="minorEastAsia" w:eastAsiaTheme="minorEastAsia" w:hAnsiTheme="minorEastAsia" w:hint="eastAsia"/>
                        <w:b w:val="0"/>
                        <w:sz w:val="15"/>
                        <w:szCs w:val="15"/>
                      </w:rPr>
                      <w:t>租赁负债</w:t>
                    </w:r>
                  </w:p>
                </w:tc>
              </w:sdtContent>
            </w:sdt>
            <w:tc>
              <w:tcPr>
                <w:tcW w:w="785" w:type="pct"/>
                <w:vAlign w:val="center"/>
              </w:tcPr>
              <w:p w:rsidR="00552749" w:rsidRPr="003B5885" w:rsidRDefault="00552749" w:rsidP="00990970">
                <w:pPr>
                  <w:spacing w:line="240" w:lineRule="exact"/>
                  <w:jc w:val="right"/>
                  <w:rPr>
                    <w:rStyle w:val="5Char1"/>
                    <w:rFonts w:asciiTheme="minorEastAsia" w:eastAsiaTheme="minorEastAsia" w:hAnsiTheme="minorEastAsia"/>
                    <w:b w:val="0"/>
                    <w:bCs w:val="0"/>
                    <w:sz w:val="15"/>
                    <w:szCs w:val="15"/>
                  </w:rPr>
                </w:pPr>
                <w:r w:rsidRPr="003B5885">
                  <w:rPr>
                    <w:sz w:val="15"/>
                    <w:szCs w:val="15"/>
                  </w:rPr>
                  <w:t>14,602,967.45</w:t>
                </w:r>
              </w:p>
            </w:tc>
            <w:tc>
              <w:tcPr>
                <w:tcW w:w="469" w:type="pct"/>
                <w:vAlign w:val="center"/>
              </w:tcPr>
              <w:p w:rsidR="00552749" w:rsidRPr="003B5885" w:rsidRDefault="00552749" w:rsidP="00990970">
                <w:pPr>
                  <w:spacing w:line="240" w:lineRule="exact"/>
                  <w:jc w:val="right"/>
                  <w:rPr>
                    <w:rStyle w:val="5Char1"/>
                    <w:rFonts w:asciiTheme="minorEastAsia" w:eastAsiaTheme="minorEastAsia" w:hAnsiTheme="minorEastAsia"/>
                    <w:b w:val="0"/>
                    <w:bCs w:val="0"/>
                    <w:sz w:val="15"/>
                    <w:szCs w:val="15"/>
                  </w:rPr>
                </w:pPr>
                <w:r w:rsidRPr="003B5885">
                  <w:rPr>
                    <w:sz w:val="15"/>
                    <w:szCs w:val="15"/>
                  </w:rPr>
                  <w:t>0.14</w:t>
                </w:r>
              </w:p>
            </w:tc>
            <w:tc>
              <w:tcPr>
                <w:tcW w:w="785" w:type="pct"/>
                <w:vAlign w:val="center"/>
              </w:tcPr>
              <w:p w:rsidR="00552749" w:rsidRPr="003B5885" w:rsidRDefault="00552749" w:rsidP="00990970">
                <w:pPr>
                  <w:spacing w:line="240" w:lineRule="exact"/>
                  <w:jc w:val="right"/>
                  <w:rPr>
                    <w:rStyle w:val="5Char1"/>
                    <w:rFonts w:asciiTheme="minorEastAsia" w:eastAsiaTheme="minorEastAsia" w:hAnsiTheme="minorEastAsia"/>
                    <w:b w:val="0"/>
                    <w:bCs w:val="0"/>
                    <w:sz w:val="15"/>
                    <w:szCs w:val="15"/>
                  </w:rPr>
                </w:pPr>
              </w:p>
            </w:tc>
            <w:tc>
              <w:tcPr>
                <w:tcW w:w="522" w:type="pct"/>
                <w:vAlign w:val="center"/>
              </w:tcPr>
              <w:p w:rsidR="00552749" w:rsidRPr="003B5885" w:rsidRDefault="00552749" w:rsidP="00990970">
                <w:pPr>
                  <w:spacing w:line="240" w:lineRule="exact"/>
                  <w:jc w:val="right"/>
                  <w:rPr>
                    <w:rStyle w:val="5Char1"/>
                    <w:rFonts w:asciiTheme="minorEastAsia" w:eastAsiaTheme="minorEastAsia" w:hAnsiTheme="minorEastAsia"/>
                    <w:b w:val="0"/>
                    <w:bCs w:val="0"/>
                    <w:sz w:val="15"/>
                    <w:szCs w:val="15"/>
                  </w:rPr>
                </w:pPr>
                <w:r w:rsidRPr="003B5885">
                  <w:rPr>
                    <w:sz w:val="15"/>
                    <w:szCs w:val="15"/>
                  </w:rPr>
                  <w:t>不适用</w:t>
                </w:r>
              </w:p>
            </w:tc>
            <w:tc>
              <w:tcPr>
                <w:tcW w:w="500" w:type="pct"/>
                <w:vAlign w:val="center"/>
              </w:tcPr>
              <w:p w:rsidR="00552749" w:rsidRPr="003B5885" w:rsidRDefault="00552749" w:rsidP="00990970">
                <w:pPr>
                  <w:spacing w:line="240" w:lineRule="exact"/>
                  <w:jc w:val="right"/>
                  <w:rPr>
                    <w:rStyle w:val="5Char1"/>
                    <w:rFonts w:asciiTheme="minorEastAsia" w:eastAsiaTheme="minorEastAsia" w:hAnsiTheme="minorEastAsia"/>
                    <w:b w:val="0"/>
                    <w:bCs w:val="0"/>
                    <w:sz w:val="15"/>
                    <w:szCs w:val="15"/>
                  </w:rPr>
                </w:pPr>
                <w:r w:rsidRPr="003B5885">
                  <w:rPr>
                    <w:sz w:val="15"/>
                    <w:szCs w:val="15"/>
                  </w:rPr>
                  <w:t>不适用</w:t>
                </w:r>
              </w:p>
            </w:tc>
            <w:tc>
              <w:tcPr>
                <w:tcW w:w="1172" w:type="pct"/>
              </w:tcPr>
              <w:p w:rsidR="00552749" w:rsidRPr="003B5885" w:rsidRDefault="00552749" w:rsidP="00990970">
                <w:pPr>
                  <w:spacing w:line="240" w:lineRule="exact"/>
                  <w:rPr>
                    <w:rStyle w:val="5Char1"/>
                    <w:rFonts w:asciiTheme="minorEastAsia" w:eastAsiaTheme="minorEastAsia" w:hAnsiTheme="minorEastAsia"/>
                    <w:b w:val="0"/>
                    <w:bCs w:val="0"/>
                    <w:sz w:val="15"/>
                    <w:szCs w:val="15"/>
                  </w:rPr>
                </w:pPr>
                <w:r w:rsidRPr="003B5885">
                  <w:rPr>
                    <w:sz w:val="15"/>
                    <w:szCs w:val="15"/>
                  </w:rPr>
                  <w:t>主要为本期执行新租赁准则所致</w:t>
                </w:r>
              </w:p>
            </w:tc>
          </w:tr>
          <w:sdt>
            <w:sdtPr>
              <w:rPr>
                <w:rStyle w:val="5Char1"/>
                <w:rFonts w:asciiTheme="minorEastAsia" w:eastAsiaTheme="minorEastAsia" w:hAnsiTheme="minorEastAsia" w:cstheme="minorBidi" w:hint="eastAsia"/>
                <w:b w:val="0"/>
                <w:bCs w:val="0"/>
                <w:sz w:val="15"/>
                <w:szCs w:val="15"/>
              </w:rPr>
              <w:alias w:val="资产负债状况分析"/>
              <w:tag w:val="_TUP_5b9451a24cf94bb19fcd924892517ec7"/>
              <w:id w:val="5354414"/>
              <w:lock w:val="sdtLocked"/>
            </w:sdtPr>
            <w:sdtContent>
              <w:tr w:rsidR="00552749" w:rsidRPr="00BC24FF" w:rsidTr="00A66310">
                <w:trPr>
                  <w:trHeight w:val="340"/>
                </w:trPr>
                <w:tc>
                  <w:tcPr>
                    <w:tcW w:w="766" w:type="pct"/>
                    <w:vAlign w:val="center"/>
                  </w:tcPr>
                  <w:p w:rsidR="00552749" w:rsidRPr="00BC24FF" w:rsidRDefault="00552749" w:rsidP="00990970">
                    <w:pPr>
                      <w:spacing w:line="240" w:lineRule="exact"/>
                      <w:rPr>
                        <w:rStyle w:val="5Char1"/>
                        <w:rFonts w:asciiTheme="minorEastAsia" w:eastAsiaTheme="minorEastAsia" w:hAnsiTheme="minorEastAsia" w:cstheme="minorBidi"/>
                        <w:b w:val="0"/>
                        <w:bCs w:val="0"/>
                        <w:sz w:val="15"/>
                        <w:szCs w:val="15"/>
                      </w:rPr>
                    </w:pPr>
                    <w:r w:rsidRPr="00BC24FF">
                      <w:rPr>
                        <w:sz w:val="15"/>
                        <w:szCs w:val="15"/>
                      </w:rPr>
                      <w:t>未分配利润</w:t>
                    </w:r>
                  </w:p>
                </w:tc>
                <w:tc>
                  <w:tcPr>
                    <w:tcW w:w="785" w:type="pct"/>
                    <w:vAlign w:val="center"/>
                  </w:tcPr>
                  <w:p w:rsidR="00552749" w:rsidRPr="00BC24FF" w:rsidRDefault="00552749" w:rsidP="00990970">
                    <w:pPr>
                      <w:spacing w:line="240" w:lineRule="exact"/>
                      <w:jc w:val="right"/>
                      <w:rPr>
                        <w:rStyle w:val="5Char1"/>
                        <w:rFonts w:asciiTheme="minorEastAsia" w:eastAsiaTheme="minorEastAsia" w:hAnsiTheme="minorEastAsia"/>
                        <w:b w:val="0"/>
                        <w:bCs w:val="0"/>
                        <w:sz w:val="15"/>
                        <w:szCs w:val="15"/>
                      </w:rPr>
                    </w:pPr>
                    <w:r w:rsidRPr="00BC24FF">
                      <w:rPr>
                        <w:sz w:val="15"/>
                        <w:szCs w:val="15"/>
                      </w:rPr>
                      <w:t>-259,736,362.76</w:t>
                    </w:r>
                  </w:p>
                </w:tc>
                <w:tc>
                  <w:tcPr>
                    <w:tcW w:w="469" w:type="pct"/>
                    <w:vAlign w:val="center"/>
                  </w:tcPr>
                  <w:p w:rsidR="00552749" w:rsidRPr="00BC24FF" w:rsidRDefault="00552749" w:rsidP="00990970">
                    <w:pPr>
                      <w:spacing w:line="240" w:lineRule="exact"/>
                      <w:jc w:val="right"/>
                      <w:rPr>
                        <w:rStyle w:val="5Char1"/>
                        <w:rFonts w:asciiTheme="minorEastAsia" w:eastAsiaTheme="minorEastAsia" w:hAnsiTheme="minorEastAsia"/>
                        <w:b w:val="0"/>
                        <w:bCs w:val="0"/>
                        <w:sz w:val="15"/>
                        <w:szCs w:val="15"/>
                      </w:rPr>
                    </w:pPr>
                    <w:r w:rsidRPr="00BC24FF">
                      <w:rPr>
                        <w:sz w:val="15"/>
                        <w:szCs w:val="15"/>
                      </w:rPr>
                      <w:t>不适用</w:t>
                    </w:r>
                  </w:p>
                </w:tc>
                <w:tc>
                  <w:tcPr>
                    <w:tcW w:w="785" w:type="pct"/>
                    <w:vAlign w:val="center"/>
                  </w:tcPr>
                  <w:p w:rsidR="00552749" w:rsidRPr="00BC24FF" w:rsidRDefault="00552749" w:rsidP="00990970">
                    <w:pPr>
                      <w:spacing w:line="240" w:lineRule="exact"/>
                      <w:jc w:val="right"/>
                      <w:rPr>
                        <w:rStyle w:val="5Char1"/>
                        <w:rFonts w:asciiTheme="minorEastAsia" w:eastAsiaTheme="minorEastAsia" w:hAnsiTheme="minorEastAsia"/>
                        <w:b w:val="0"/>
                        <w:bCs w:val="0"/>
                        <w:sz w:val="15"/>
                        <w:szCs w:val="15"/>
                      </w:rPr>
                    </w:pPr>
                    <w:r w:rsidRPr="00BC24FF">
                      <w:rPr>
                        <w:sz w:val="15"/>
                        <w:szCs w:val="15"/>
                      </w:rPr>
                      <w:t>-574,775,700.88</w:t>
                    </w:r>
                  </w:p>
                </w:tc>
                <w:tc>
                  <w:tcPr>
                    <w:tcW w:w="522" w:type="pct"/>
                    <w:vAlign w:val="center"/>
                  </w:tcPr>
                  <w:p w:rsidR="00552749" w:rsidRPr="00BC24FF" w:rsidRDefault="00BC24FF" w:rsidP="00990970">
                    <w:pPr>
                      <w:spacing w:line="240" w:lineRule="exact"/>
                      <w:jc w:val="right"/>
                      <w:rPr>
                        <w:rStyle w:val="5Char1"/>
                        <w:rFonts w:asciiTheme="minorEastAsia" w:eastAsiaTheme="minorEastAsia" w:hAnsiTheme="minorEastAsia"/>
                        <w:b w:val="0"/>
                        <w:bCs w:val="0"/>
                        <w:sz w:val="15"/>
                        <w:szCs w:val="15"/>
                      </w:rPr>
                    </w:pPr>
                    <w:r w:rsidRPr="00BC24FF">
                      <w:rPr>
                        <w:rFonts w:hint="eastAsia"/>
                        <w:sz w:val="15"/>
                        <w:szCs w:val="15"/>
                      </w:rPr>
                      <w:t>不适用</w:t>
                    </w:r>
                  </w:p>
                </w:tc>
                <w:tc>
                  <w:tcPr>
                    <w:tcW w:w="500" w:type="pct"/>
                    <w:vAlign w:val="center"/>
                  </w:tcPr>
                  <w:p w:rsidR="00552749" w:rsidRPr="00BC24FF" w:rsidRDefault="00BC24FF" w:rsidP="00990970">
                    <w:pPr>
                      <w:spacing w:line="240" w:lineRule="exact"/>
                      <w:jc w:val="right"/>
                      <w:rPr>
                        <w:rStyle w:val="5Char1"/>
                        <w:rFonts w:asciiTheme="minorEastAsia" w:eastAsiaTheme="minorEastAsia" w:hAnsiTheme="minorEastAsia"/>
                        <w:b w:val="0"/>
                        <w:bCs w:val="0"/>
                        <w:sz w:val="15"/>
                        <w:szCs w:val="15"/>
                      </w:rPr>
                    </w:pPr>
                    <w:r w:rsidRPr="00BC24FF">
                      <w:rPr>
                        <w:rFonts w:hint="eastAsia"/>
                        <w:sz w:val="15"/>
                        <w:szCs w:val="15"/>
                      </w:rPr>
                      <w:t>不适用</w:t>
                    </w:r>
                  </w:p>
                </w:tc>
                <w:tc>
                  <w:tcPr>
                    <w:tcW w:w="1172" w:type="pct"/>
                  </w:tcPr>
                  <w:p w:rsidR="00552749" w:rsidRPr="00BC24FF" w:rsidRDefault="00552749" w:rsidP="00990970">
                    <w:pPr>
                      <w:spacing w:line="240" w:lineRule="exact"/>
                      <w:rPr>
                        <w:rStyle w:val="5Char1"/>
                        <w:rFonts w:asciiTheme="minorEastAsia" w:eastAsiaTheme="minorEastAsia" w:hAnsiTheme="minorEastAsia" w:cstheme="minorBidi"/>
                        <w:b w:val="0"/>
                        <w:bCs w:val="0"/>
                        <w:sz w:val="15"/>
                        <w:szCs w:val="15"/>
                      </w:rPr>
                    </w:pPr>
                    <w:r w:rsidRPr="00BC24FF">
                      <w:rPr>
                        <w:sz w:val="15"/>
                        <w:szCs w:val="15"/>
                      </w:rPr>
                      <w:t>主要为本期归母净利润转入增加所致</w:t>
                    </w:r>
                  </w:p>
                </w:tc>
              </w:tr>
            </w:sdtContent>
          </w:sdt>
        </w:tbl>
        <w:p w:rsidR="00E01875" w:rsidRDefault="00EA7538"/>
      </w:sdtContent>
    </w:sdt>
    <w:bookmarkEnd w:id="27"/>
    <w:p w:rsidR="00E1320C" w:rsidRDefault="000D0927" w:rsidP="0053162F">
      <w:pPr>
        <w:pStyle w:val="4"/>
        <w:numPr>
          <w:ilvl w:val="0"/>
          <w:numId w:val="76"/>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rPr>
          <w:sz w:val="21"/>
          <w:szCs w:val="21"/>
        </w:rPr>
        <w:alias w:val="是否适用：境外资产情况 [双击切换]"/>
        <w:tag w:val="_GBC_95d71e9a9dcd4966863ba2859a3bf0b7"/>
        <w:id w:val="-1212571329"/>
        <w:lock w:val="sdtLocked"/>
        <w:placeholder>
          <w:docPart w:val="GBC22222222222222222222222222222"/>
        </w:placeholder>
      </w:sdtPr>
      <w:sdtContent>
        <w:p w:rsidR="006303B1" w:rsidRPr="00251F90" w:rsidRDefault="00EA7538" w:rsidP="006303B1">
          <w:pPr>
            <w:rPr>
              <w:color w:val="000000" w:themeColor="text1"/>
              <w:sz w:val="21"/>
              <w:szCs w:val="21"/>
            </w:rPr>
          </w:pPr>
          <w:r w:rsidRPr="00F62C4A">
            <w:rPr>
              <w:sz w:val="21"/>
              <w:szCs w:val="21"/>
            </w:rPr>
            <w:fldChar w:fldCharType="begin"/>
          </w:r>
          <w:r w:rsidR="006303B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303B1" w:rsidRPr="00F62C4A">
            <w:rPr>
              <w:sz w:val="21"/>
              <w:szCs w:val="21"/>
            </w:rPr>
            <w:instrText xml:space="preserve"> MACROBUTTON  SnrToggleCheckbox √不适用 </w:instrText>
          </w:r>
          <w:r w:rsidRPr="00F62C4A">
            <w:rPr>
              <w:sz w:val="21"/>
              <w:szCs w:val="21"/>
            </w:rPr>
            <w:fldChar w:fldCharType="end"/>
          </w:r>
        </w:p>
      </w:sdtContent>
    </w:sdt>
    <w:p w:rsidR="00E1320C" w:rsidRDefault="00E1320C">
      <w:pPr>
        <w:rPr>
          <w:szCs w:val="21"/>
        </w:rPr>
      </w:pPr>
    </w:p>
    <w:sdt>
      <w:sdtPr>
        <w:rPr>
          <w:rFonts w:ascii="宋体" w:hAnsi="宋体" w:cs="宋体"/>
          <w:b w:val="0"/>
          <w:bCs w:val="0"/>
          <w:kern w:val="0"/>
          <w:sz w:val="24"/>
          <w:szCs w:val="21"/>
        </w:rPr>
        <w:alias w:val="模块:截至报告期末主要资产受限情"/>
        <w:tag w:val="_SEC_390cddc4349f46b4bcccd468c3e69d14"/>
        <w:id w:val="1938636944"/>
        <w:lock w:val="sdtLocked"/>
        <w:placeholder>
          <w:docPart w:val="GBC22222222222222222222222222222"/>
        </w:placeholder>
      </w:sdtPr>
      <w:sdtEndPr>
        <w:rPr>
          <w:rFonts w:hint="eastAsia"/>
          <w:color w:val="000000" w:themeColor="text1"/>
        </w:rPr>
      </w:sdtEndPr>
      <w:sdtContent>
        <w:p w:rsidR="00E1320C" w:rsidRDefault="000D0927" w:rsidP="0053162F">
          <w:pPr>
            <w:pStyle w:val="4"/>
            <w:numPr>
              <w:ilvl w:val="0"/>
              <w:numId w:val="76"/>
            </w:numPr>
            <w:rPr>
              <w:rFonts w:ascii="宋体" w:hAnsi="宋体"/>
              <w:szCs w:val="21"/>
            </w:rPr>
          </w:pPr>
          <w:r>
            <w:rPr>
              <w:rFonts w:ascii="宋体" w:hAnsi="宋体"/>
              <w:szCs w:val="21"/>
            </w:rPr>
            <w:t>截至报告</w:t>
          </w:r>
          <w:r w:rsidRPr="00E215BF">
            <w:rPr>
              <w:rFonts w:ascii="宋体" w:hAnsi="宋体"/>
              <w:szCs w:val="21"/>
            </w:rPr>
            <w:t>期末主要资产受限</w:t>
          </w:r>
          <w:r>
            <w:rPr>
              <w:rFonts w:ascii="宋体" w:hAnsi="宋体"/>
              <w:szCs w:val="21"/>
            </w:rPr>
            <w:t>情</w:t>
          </w:r>
          <w:r>
            <w:rPr>
              <w:rFonts w:ascii="宋体" w:hAnsi="宋体" w:hint="eastAsia"/>
              <w:szCs w:val="21"/>
            </w:rPr>
            <w:t>况</w:t>
          </w:r>
        </w:p>
        <w:sdt>
          <w:sdtPr>
            <w:rPr>
              <w:rFonts w:hint="eastAsia"/>
              <w:color w:val="000000" w:themeColor="text1"/>
              <w:sz w:val="21"/>
              <w:szCs w:val="21"/>
            </w:rPr>
            <w:alias w:val="是否适用：主要资产受限情况[双击切换]"/>
            <w:tag w:val="_GBC_e9f1a2b3f13345eaac848c40837fffbb"/>
            <w:id w:val="435647076"/>
            <w:lock w:val="sdtLocked"/>
            <w:placeholder>
              <w:docPart w:val="GBC22222222222222222222222222222"/>
            </w:placeholder>
          </w:sdtPr>
          <w:sdtContent>
            <w:p w:rsidR="00E1320C" w:rsidRPr="00251F90" w:rsidRDefault="00EA7538">
              <w:pPr>
                <w:rPr>
                  <w:color w:val="000000" w:themeColor="text1"/>
                  <w:sz w:val="21"/>
                  <w:szCs w:val="21"/>
                </w:rPr>
              </w:pPr>
              <w:r w:rsidRPr="00F62C4A">
                <w:rPr>
                  <w:color w:val="000000" w:themeColor="text1"/>
                  <w:sz w:val="21"/>
                  <w:szCs w:val="21"/>
                </w:rPr>
                <w:fldChar w:fldCharType="begin"/>
              </w:r>
              <w:r w:rsidR="00CF6AE7" w:rsidRPr="00F62C4A">
                <w:rPr>
                  <w:color w:val="000000" w:themeColor="text1"/>
                  <w:sz w:val="21"/>
                  <w:szCs w:val="21"/>
                </w:rPr>
                <w:instrText>MACROBUTTON  SnrToggleCheckbox √适用</w:instrText>
              </w:r>
              <w:r w:rsidRPr="00F62C4A">
                <w:rPr>
                  <w:color w:val="000000" w:themeColor="text1"/>
                  <w:sz w:val="21"/>
                  <w:szCs w:val="21"/>
                </w:rPr>
                <w:fldChar w:fldCharType="end"/>
              </w:r>
              <w:r w:rsidR="00CF6AE7" w:rsidRPr="00F62C4A">
                <w:rPr>
                  <w:rFonts w:hint="eastAsia"/>
                  <w:color w:val="000000" w:themeColor="text1"/>
                  <w:sz w:val="21"/>
                  <w:szCs w:val="21"/>
                </w:rPr>
                <w:t xml:space="preserve"> </w:t>
              </w:r>
              <w:r w:rsidRPr="00F62C4A">
                <w:rPr>
                  <w:color w:val="000000" w:themeColor="text1"/>
                  <w:sz w:val="21"/>
                  <w:szCs w:val="21"/>
                </w:rPr>
                <w:fldChar w:fldCharType="begin"/>
              </w:r>
              <w:r w:rsidR="00CF6AE7" w:rsidRPr="00F62C4A">
                <w:rPr>
                  <w:color w:val="000000" w:themeColor="text1"/>
                  <w:sz w:val="21"/>
                  <w:szCs w:val="21"/>
                </w:rPr>
                <w:instrText xml:space="preserve"> MACROBUTTON  SnrToggleCheckbox □不适用 </w:instrText>
              </w:r>
              <w:r w:rsidRPr="00F62C4A">
                <w:rPr>
                  <w:color w:val="000000" w:themeColor="text1"/>
                  <w:sz w:val="21"/>
                  <w:szCs w:val="21"/>
                </w:rPr>
                <w:fldChar w:fldCharType="end"/>
              </w:r>
            </w:p>
          </w:sdtContent>
        </w:sdt>
        <w:sdt>
          <w:sdtPr>
            <w:rPr>
              <w:color w:val="000000" w:themeColor="text1"/>
              <w:sz w:val="21"/>
              <w:szCs w:val="21"/>
            </w:rPr>
            <w:alias w:val="主要资产受限情况"/>
            <w:tag w:val="_GBC_a45de9537ca94b758cc1d9c201a60b53"/>
            <w:id w:val="-744798295"/>
            <w:lock w:val="sdtLocked"/>
            <w:placeholder>
              <w:docPart w:val="GBC22222222222222222222222222222"/>
            </w:placeholder>
          </w:sdtPr>
          <w:sdtContent>
            <w:p w:rsidR="00E1320C" w:rsidRPr="00251F90" w:rsidRDefault="00CF6AE7" w:rsidP="00251F90">
              <w:pPr>
                <w:ind w:firstLineChars="200" w:firstLine="420"/>
                <w:rPr>
                  <w:color w:val="000000" w:themeColor="text1"/>
                  <w:sz w:val="21"/>
                  <w:szCs w:val="21"/>
                </w:rPr>
              </w:pPr>
              <w:r w:rsidRPr="00251F90">
                <w:rPr>
                  <w:rFonts w:hint="eastAsia"/>
                  <w:sz w:val="21"/>
                  <w:szCs w:val="21"/>
                </w:rPr>
                <w:t>详见本报告“第十节财务报告”中“七、合并财务报表项目注释”之“81、所有权或使用权受到限制的资产”。</w:t>
              </w:r>
            </w:p>
          </w:sdtContent>
        </w:sdt>
      </w:sdtContent>
    </w:sdt>
    <w:p w:rsidR="00E1320C" w:rsidRDefault="00E1320C">
      <w:pPr>
        <w:rPr>
          <w:color w:val="000000" w:themeColor="text1"/>
          <w:szCs w:val="21"/>
        </w:rPr>
      </w:pPr>
    </w:p>
    <w:sdt>
      <w:sdtPr>
        <w:rPr>
          <w:rFonts w:ascii="宋体" w:hAnsi="宋体" w:cs="宋体"/>
          <w:b w:val="0"/>
          <w:bCs w:val="0"/>
          <w:kern w:val="0"/>
          <w:sz w:val="24"/>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rsidR="00E1320C" w:rsidRDefault="000D0927" w:rsidP="0053162F">
          <w:pPr>
            <w:pStyle w:val="4"/>
            <w:numPr>
              <w:ilvl w:val="0"/>
              <w:numId w:val="76"/>
            </w:numPr>
            <w:rPr>
              <w:rFonts w:ascii="宋体" w:hAnsi="宋体"/>
              <w:szCs w:val="21"/>
            </w:rPr>
          </w:pPr>
          <w:r>
            <w:rPr>
              <w:rFonts w:ascii="宋体" w:hAnsi="宋体"/>
              <w:szCs w:val="21"/>
            </w:rPr>
            <w:t>其他说明</w:t>
          </w:r>
        </w:p>
        <w:sdt>
          <w:sdtPr>
            <w:rPr>
              <w:rFonts w:hint="eastAsia"/>
              <w:sz w:val="21"/>
              <w:szCs w:val="21"/>
            </w:rPr>
            <w:alias w:val="是否适用：资产及负债状况的其他说明[双击切换]"/>
            <w:tag w:val="_GBC_ba674147d80648fba521aedf33ce0b27"/>
            <w:id w:val="1793781049"/>
            <w:lock w:val="sdtLocked"/>
            <w:placeholder>
              <w:docPart w:val="GBC22222222222222222222222222222"/>
            </w:placeholder>
          </w:sdtPr>
          <w:sdtContent>
            <w:p w:rsidR="00E1320C" w:rsidRPr="00251F90" w:rsidRDefault="00EA7538" w:rsidP="00CF6AE7">
              <w:pPr>
                <w:rPr>
                  <w:sz w:val="21"/>
                  <w:szCs w:val="21"/>
                </w:rPr>
              </w:pPr>
              <w:r w:rsidRPr="00F62C4A">
                <w:rPr>
                  <w:sz w:val="21"/>
                  <w:szCs w:val="21"/>
                </w:rPr>
                <w:fldChar w:fldCharType="begin"/>
              </w:r>
              <w:r w:rsidR="00CF6AE7" w:rsidRPr="00F62C4A">
                <w:rPr>
                  <w:sz w:val="21"/>
                  <w:szCs w:val="21"/>
                </w:rPr>
                <w:instrText>MACROBUTTON  SnrToggleCheckbox □适用</w:instrText>
              </w:r>
              <w:r w:rsidRPr="00F62C4A">
                <w:rPr>
                  <w:sz w:val="21"/>
                  <w:szCs w:val="21"/>
                </w:rPr>
                <w:fldChar w:fldCharType="end"/>
              </w:r>
              <w:r w:rsidR="00CF6AE7" w:rsidRPr="00F62C4A">
                <w:rPr>
                  <w:rFonts w:hint="eastAsia"/>
                  <w:sz w:val="21"/>
                  <w:szCs w:val="21"/>
                </w:rPr>
                <w:t xml:space="preserve"> </w:t>
              </w:r>
              <w:r w:rsidRPr="00F62C4A">
                <w:rPr>
                  <w:sz w:val="21"/>
                  <w:szCs w:val="21"/>
                </w:rPr>
                <w:fldChar w:fldCharType="begin"/>
              </w:r>
              <w:r w:rsidR="00CF6AE7"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Default="000D0927" w:rsidP="0053162F">
      <w:pPr>
        <w:pStyle w:val="3"/>
        <w:numPr>
          <w:ilvl w:val="0"/>
          <w:numId w:val="7"/>
        </w:numPr>
        <w:rPr>
          <w:rFonts w:ascii="宋体" w:hAnsi="宋体"/>
        </w:rPr>
      </w:pPr>
      <w:r>
        <w:rPr>
          <w:rFonts w:ascii="宋体" w:hAnsi="宋体" w:hint="eastAsia"/>
        </w:rPr>
        <w:t>投资状况分析</w:t>
      </w:r>
    </w:p>
    <w:sdt>
      <w:sdtPr>
        <w:rPr>
          <w:rFonts w:ascii="宋体" w:hAnsi="宋体" w:cs="宋体"/>
          <w:b w:val="0"/>
          <w:bCs w:val="0"/>
          <w:kern w:val="0"/>
          <w:sz w:val="24"/>
          <w:szCs w:val="24"/>
        </w:rPr>
        <w:alias w:val="模块:对外股权投资总体分析"/>
        <w:tag w:val="_SEC_e7a08c655c9844a8b5127e2ae800064c"/>
        <w:id w:val="-1098253168"/>
        <w:lock w:val="sdtLocked"/>
        <w:placeholder>
          <w:docPart w:val="GBC22222222222222222222222222222"/>
        </w:placeholder>
      </w:sdtPr>
      <w:sdtEndPr>
        <w:rPr>
          <w:rFonts w:hint="eastAsia"/>
          <w:sz w:val="21"/>
          <w:szCs w:val="21"/>
        </w:rPr>
      </w:sdtEndPr>
      <w:sdtContent>
        <w:p w:rsidR="00E1320C" w:rsidRDefault="000D0927" w:rsidP="0053162F">
          <w:pPr>
            <w:pStyle w:val="4"/>
            <w:numPr>
              <w:ilvl w:val="0"/>
              <w:numId w:val="103"/>
            </w:numPr>
            <w:rPr>
              <w:rFonts w:ascii="宋体" w:hAnsi="宋体"/>
            </w:rPr>
          </w:pPr>
          <w:r>
            <w:rPr>
              <w:rFonts w:ascii="宋体" w:hAnsi="宋体"/>
            </w:rPr>
            <w:t>对</w:t>
          </w:r>
          <w:r w:rsidRPr="00C909D5">
            <w:rPr>
              <w:rFonts w:ascii="宋体" w:hAnsi="宋体"/>
            </w:rPr>
            <w:t>外股权投资总体分</w:t>
          </w:r>
          <w:r>
            <w:rPr>
              <w:rFonts w:ascii="宋体" w:hAnsi="宋体"/>
            </w:rPr>
            <w:t>析</w:t>
          </w:r>
        </w:p>
        <w:p w:rsidR="00E1320C" w:rsidRPr="00251F90" w:rsidRDefault="00EA7538">
          <w:pPr>
            <w:rPr>
              <w:sz w:val="21"/>
              <w:szCs w:val="21"/>
            </w:rPr>
          </w:pPr>
          <w:sdt>
            <w:sdtPr>
              <w:rPr>
                <w:sz w:val="21"/>
                <w:szCs w:val="21"/>
              </w:rPr>
              <w:alias w:val="是否适用：对外股权投资总体分析[双击切换]"/>
              <w:tag w:val="_GBC_d1852fb41d2a420f9f1d78c35235341a"/>
              <w:id w:val="-1800206547"/>
              <w:lock w:val="sdtLocked"/>
              <w:placeholder>
                <w:docPart w:val="GBC22222222222222222222222222222"/>
              </w:placeholder>
            </w:sdtPr>
            <w:sdtContent>
              <w:r w:rsidRPr="00F62C4A">
                <w:rPr>
                  <w:sz w:val="21"/>
                  <w:szCs w:val="21"/>
                </w:rPr>
                <w:fldChar w:fldCharType="begin"/>
              </w:r>
              <w:r w:rsidR="00E215BF">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215BF">
                <w:rPr>
                  <w:sz w:val="21"/>
                  <w:szCs w:val="21"/>
                </w:rPr>
                <w:instrText xml:space="preserve"> MACROBUTTON  SnrToggleCheckbox □不适用 </w:instrText>
              </w:r>
              <w:r w:rsidRPr="00F62C4A">
                <w:rPr>
                  <w:sz w:val="21"/>
                  <w:szCs w:val="21"/>
                </w:rPr>
                <w:fldChar w:fldCharType="end"/>
              </w:r>
            </w:sdtContent>
          </w:sdt>
        </w:p>
        <w:sdt>
          <w:sdtPr>
            <w:rPr>
              <w:sz w:val="21"/>
              <w:szCs w:val="21"/>
            </w:rPr>
            <w:alias w:val="对外股权投资总体分析"/>
            <w:tag w:val="_GBC_cef6637b11fc44ed960eb269931b50e8"/>
            <w:id w:val="-1918695598"/>
            <w:lock w:val="sdtLocked"/>
            <w:placeholder>
              <w:docPart w:val="GBC22222222222222222222222222222"/>
            </w:placeholder>
          </w:sdtPr>
          <w:sdtContent>
            <w:p w:rsidR="001F3B8F" w:rsidRDefault="001F3B8F" w:rsidP="001F3B8F">
              <w:pPr>
                <w:ind w:firstLineChars="200" w:firstLine="420"/>
                <w:rPr>
                  <w:sz w:val="21"/>
                  <w:szCs w:val="21"/>
                </w:rPr>
              </w:pPr>
              <w:r w:rsidRPr="001F3B8F">
                <w:rPr>
                  <w:rFonts w:hint="eastAsia"/>
                  <w:sz w:val="21"/>
                  <w:szCs w:val="21"/>
                </w:rPr>
                <w:t>报告期，公司对参股公司福建省充电桩设施投资发展有限责任公司出资人民币</w:t>
              </w:r>
              <w:r w:rsidRPr="001F3B8F">
                <w:rPr>
                  <w:sz w:val="21"/>
                  <w:szCs w:val="21"/>
                </w:rPr>
                <w:t>3,000万元。报告期末，母公司对外股权投资余额为318,478.58万元。</w:t>
              </w:r>
            </w:p>
          </w:sdtContent>
        </w:sdt>
      </w:sdtContent>
    </w:sdt>
    <w:p w:rsidR="00E1320C" w:rsidRPr="001F3B8F" w:rsidRDefault="00E1320C" w:rsidP="001F3B8F">
      <w:pPr>
        <w:ind w:firstLineChars="200" w:firstLine="420"/>
        <w:rPr>
          <w:sz w:val="21"/>
          <w:szCs w:val="21"/>
        </w:rPr>
      </w:pPr>
    </w:p>
    <w:sdt>
      <w:sdtPr>
        <w:rPr>
          <w:rFonts w:ascii="宋体" w:hAnsi="宋体" w:cs="宋体" w:hint="eastAsia"/>
          <w:b w:val="0"/>
          <w:bCs w:val="0"/>
          <w:kern w:val="0"/>
          <w:sz w:val="24"/>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E1320C" w:rsidRDefault="000D0927" w:rsidP="0053162F">
          <w:pPr>
            <w:pStyle w:val="5"/>
            <w:numPr>
              <w:ilvl w:val="0"/>
              <w:numId w:val="97"/>
            </w:numPr>
            <w:rPr>
              <w:rFonts w:ascii="宋体" w:hAnsi="宋体"/>
              <w:szCs w:val="21"/>
            </w:rPr>
          </w:pPr>
          <w:r>
            <w:rPr>
              <w:rFonts w:ascii="宋体" w:hAnsi="宋体" w:hint="eastAsia"/>
              <w:szCs w:val="21"/>
            </w:rPr>
            <w:t>重大的股权投资</w:t>
          </w:r>
        </w:p>
        <w:sdt>
          <w:sdtPr>
            <w:rPr>
              <w:rFonts w:hint="eastAsia"/>
              <w:sz w:val="21"/>
              <w:szCs w:val="21"/>
            </w:rPr>
            <w:alias w:val="是否适用：重大的股权投资[双击切换]"/>
            <w:tag w:val="_GBC_f8bfa224d9f34f9e99e6f78de51aa576"/>
            <w:id w:val="-1106417488"/>
            <w:lock w:val="sdtLocked"/>
            <w:placeholder>
              <w:docPart w:val="GBC22222222222222222222222222222"/>
            </w:placeholder>
          </w:sdtPr>
          <w:sdtContent>
            <w:p w:rsidR="00E1320C" w:rsidRDefault="00EA7538" w:rsidP="00E215BF">
              <w:r w:rsidRPr="00F62C4A">
                <w:rPr>
                  <w:sz w:val="21"/>
                  <w:szCs w:val="21"/>
                </w:rPr>
                <w:fldChar w:fldCharType="begin"/>
              </w:r>
              <w:r w:rsidR="00E215BF">
                <w:rPr>
                  <w:sz w:val="21"/>
                  <w:szCs w:val="21"/>
                </w:rPr>
                <w:instrText>MACROBUTTON  SnrToggleCheckbox □适用</w:instrText>
              </w:r>
              <w:r w:rsidRPr="00F62C4A">
                <w:rPr>
                  <w:sz w:val="21"/>
                  <w:szCs w:val="21"/>
                </w:rPr>
                <w:fldChar w:fldCharType="end"/>
              </w:r>
              <w:r w:rsidR="00CF6AE7" w:rsidRPr="00F62C4A">
                <w:rPr>
                  <w:rFonts w:hint="eastAsia"/>
                  <w:sz w:val="21"/>
                  <w:szCs w:val="21"/>
                </w:rPr>
                <w:t xml:space="preserve"> </w:t>
              </w:r>
              <w:r w:rsidRPr="00F62C4A">
                <w:rPr>
                  <w:sz w:val="21"/>
                  <w:szCs w:val="21"/>
                </w:rPr>
                <w:fldChar w:fldCharType="begin"/>
              </w:r>
              <w:r w:rsidR="00E215BF">
                <w:rPr>
                  <w:sz w:val="21"/>
                  <w:szCs w:val="21"/>
                </w:rPr>
                <w:instrText xml:space="preserve"> MACROBUTTON  SnrToggleCheckbox √不适用 </w:instrText>
              </w:r>
              <w:r w:rsidRPr="00F62C4A">
                <w:rPr>
                  <w:sz w:val="21"/>
                  <w:szCs w:val="21"/>
                </w:rPr>
                <w:fldChar w:fldCharType="end"/>
              </w:r>
            </w:p>
          </w:sdtContent>
        </w:sdt>
        <w:p w:rsidR="00E1320C" w:rsidRDefault="00EA7538"/>
      </w:sdtContent>
    </w:sdt>
    <w:sdt>
      <w:sdtPr>
        <w:rPr>
          <w:rFonts w:ascii="宋体" w:hAnsi="宋体" w:cs="宋体" w:hint="eastAsia"/>
          <w:b w:val="0"/>
          <w:bCs w:val="0"/>
          <w:kern w:val="0"/>
          <w:sz w:val="24"/>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E1320C" w:rsidRDefault="000D0927" w:rsidP="0053162F">
          <w:pPr>
            <w:pStyle w:val="5"/>
            <w:numPr>
              <w:ilvl w:val="0"/>
              <w:numId w:val="97"/>
            </w:numPr>
            <w:rPr>
              <w:rFonts w:ascii="宋体" w:hAnsi="宋体"/>
              <w:szCs w:val="21"/>
            </w:rPr>
          </w:pPr>
          <w:r>
            <w:rPr>
              <w:rFonts w:ascii="宋体" w:hAnsi="宋体" w:hint="eastAsia"/>
              <w:szCs w:val="21"/>
            </w:rPr>
            <w:t>重大</w:t>
          </w:r>
          <w:r w:rsidRPr="00E80F1F">
            <w:rPr>
              <w:rFonts w:ascii="宋体" w:hAnsi="宋体" w:hint="eastAsia"/>
              <w:szCs w:val="21"/>
            </w:rPr>
            <w:t>的非股权投</w:t>
          </w:r>
          <w:r>
            <w:rPr>
              <w:rFonts w:ascii="宋体" w:hAnsi="宋体" w:hint="eastAsia"/>
              <w:szCs w:val="21"/>
            </w:rPr>
            <w:t>资</w:t>
          </w:r>
        </w:p>
        <w:sdt>
          <w:sdtPr>
            <w:rPr>
              <w:rFonts w:hint="eastAsia"/>
              <w:sz w:val="21"/>
              <w:szCs w:val="21"/>
            </w:rPr>
            <w:alias w:val="是否适用：重大的非股权投资[双击切换]"/>
            <w:tag w:val="_GBC_ea7fdcb7583549f38c0db41e73af0a8b"/>
            <w:id w:val="1969319247"/>
            <w:lock w:val="sdtLocked"/>
            <w:placeholder>
              <w:docPart w:val="GBC22222222222222222222222222222"/>
            </w:placeholder>
          </w:sdtPr>
          <w:sdtContent>
            <w:p w:rsidR="00E1320C" w:rsidRPr="00251F90" w:rsidRDefault="00EA7538">
              <w:pPr>
                <w:rPr>
                  <w:sz w:val="21"/>
                  <w:szCs w:val="21"/>
                </w:rPr>
              </w:pPr>
              <w:r w:rsidRPr="00F62C4A">
                <w:rPr>
                  <w:sz w:val="21"/>
                  <w:szCs w:val="21"/>
                </w:rPr>
                <w:fldChar w:fldCharType="begin"/>
              </w:r>
              <w:r w:rsidR="00CF6AE7" w:rsidRPr="00F62C4A">
                <w:rPr>
                  <w:sz w:val="21"/>
                  <w:szCs w:val="21"/>
                </w:rPr>
                <w:instrText>MACROBUTTON  SnrToggleCheckbox √适用</w:instrText>
              </w:r>
              <w:r w:rsidRPr="00F62C4A">
                <w:rPr>
                  <w:sz w:val="21"/>
                  <w:szCs w:val="21"/>
                </w:rPr>
                <w:fldChar w:fldCharType="end"/>
              </w:r>
              <w:r w:rsidR="00CF6AE7" w:rsidRPr="00F62C4A">
                <w:rPr>
                  <w:rFonts w:hint="eastAsia"/>
                  <w:sz w:val="21"/>
                  <w:szCs w:val="21"/>
                </w:rPr>
                <w:t xml:space="preserve"> </w:t>
              </w:r>
              <w:r w:rsidRPr="00F62C4A">
                <w:rPr>
                  <w:sz w:val="21"/>
                  <w:szCs w:val="21"/>
                </w:rPr>
                <w:fldChar w:fldCharType="begin"/>
              </w:r>
              <w:r w:rsidR="00CF6AE7"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重大的非股权投资情况"/>
            <w:tag w:val="_GBC_d28e129cc391444a84f9be6de7f0cfa8"/>
            <w:id w:val="-830668659"/>
            <w:lock w:val="sdtLocked"/>
            <w:placeholder>
              <w:docPart w:val="GBC22222222222222222222222222222"/>
            </w:placeholder>
          </w:sdtPr>
          <w:sdtEndPr>
            <w:rPr>
              <w:sz w:val="24"/>
              <w:szCs w:val="24"/>
            </w:rPr>
          </w:sdtEndPr>
          <w:sdtContent>
            <w:p w:rsidR="00990970" w:rsidRDefault="00990970" w:rsidP="00CF6AE7">
              <w:pPr>
                <w:jc w:val="right"/>
                <w:rPr>
                  <w:sz w:val="21"/>
                  <w:szCs w:val="21"/>
                </w:rPr>
              </w:pPr>
            </w:p>
            <w:p w:rsidR="00990970" w:rsidRDefault="00990970">
              <w:pPr>
                <w:rPr>
                  <w:sz w:val="21"/>
                  <w:szCs w:val="21"/>
                </w:rPr>
              </w:pPr>
              <w:r>
                <w:rPr>
                  <w:sz w:val="21"/>
                  <w:szCs w:val="21"/>
                </w:rPr>
                <w:br w:type="page"/>
              </w:r>
            </w:p>
            <w:p w:rsidR="00CF6AE7" w:rsidRPr="00F5214B" w:rsidRDefault="00CF6AE7" w:rsidP="00CF6AE7">
              <w:pPr>
                <w:jc w:val="right"/>
                <w:rPr>
                  <w:sz w:val="21"/>
                  <w:szCs w:val="21"/>
                </w:rPr>
              </w:pPr>
              <w:r w:rsidRPr="00F5214B">
                <w:rPr>
                  <w:rFonts w:hint="eastAsia"/>
                  <w:sz w:val="21"/>
                  <w:szCs w:val="21"/>
                </w:rPr>
                <w:t>单位</w:t>
              </w:r>
              <w:r w:rsidRPr="00F5214B">
                <w:rPr>
                  <w:sz w:val="21"/>
                  <w:szCs w:val="21"/>
                </w:rPr>
                <w:t>:万元</w:t>
              </w:r>
              <w:r w:rsidRPr="00F5214B">
                <w:rPr>
                  <w:rFonts w:hint="eastAsia"/>
                  <w:sz w:val="21"/>
                  <w:szCs w:val="21"/>
                </w:rPr>
                <w:t xml:space="preserve">  币种</w:t>
              </w:r>
              <w:r w:rsidRPr="00F5214B">
                <w:rPr>
                  <w:sz w:val="21"/>
                  <w:szCs w:val="21"/>
                </w:rPr>
                <w:t>:人民币</w:t>
              </w:r>
            </w:p>
            <w:tbl>
              <w:tblPr>
                <w:tblStyle w:val="a6"/>
                <w:tblW w:w="9039" w:type="dxa"/>
                <w:tblLook w:val="04A0"/>
              </w:tblPr>
              <w:tblGrid>
                <w:gridCol w:w="1384"/>
                <w:gridCol w:w="993"/>
                <w:gridCol w:w="992"/>
                <w:gridCol w:w="992"/>
                <w:gridCol w:w="891"/>
                <w:gridCol w:w="2653"/>
                <w:gridCol w:w="1134"/>
              </w:tblGrid>
              <w:tr w:rsidR="00110C0F" w:rsidRPr="00346861" w:rsidTr="00784269">
                <w:trPr>
                  <w:trHeight w:val="340"/>
                </w:trPr>
                <w:tc>
                  <w:tcPr>
                    <w:tcW w:w="1384" w:type="dxa"/>
                    <w:vAlign w:val="center"/>
                  </w:tcPr>
                  <w:p w:rsidR="00110C0F" w:rsidRPr="00346861" w:rsidRDefault="00110C0F" w:rsidP="00990970">
                    <w:pPr>
                      <w:adjustRightInd w:val="0"/>
                      <w:snapToGrid w:val="0"/>
                      <w:spacing w:line="240" w:lineRule="exact"/>
                      <w:jc w:val="center"/>
                      <w:rPr>
                        <w:bCs/>
                        <w:kern w:val="2"/>
                        <w:sz w:val="15"/>
                        <w:szCs w:val="15"/>
                      </w:rPr>
                    </w:pPr>
                    <w:r w:rsidRPr="00346861">
                      <w:rPr>
                        <w:sz w:val="15"/>
                        <w:szCs w:val="15"/>
                      </w:rPr>
                      <w:t>项目</w:t>
                    </w:r>
                  </w:p>
                </w:tc>
                <w:tc>
                  <w:tcPr>
                    <w:tcW w:w="993" w:type="dxa"/>
                    <w:vAlign w:val="center"/>
                  </w:tcPr>
                  <w:p w:rsidR="00110C0F" w:rsidRDefault="00110C0F" w:rsidP="00990970">
                    <w:pPr>
                      <w:adjustRightInd w:val="0"/>
                      <w:snapToGrid w:val="0"/>
                      <w:spacing w:line="240" w:lineRule="exact"/>
                      <w:jc w:val="center"/>
                      <w:rPr>
                        <w:sz w:val="15"/>
                        <w:szCs w:val="15"/>
                      </w:rPr>
                    </w:pPr>
                    <w:r w:rsidRPr="00346861">
                      <w:rPr>
                        <w:sz w:val="15"/>
                        <w:szCs w:val="15"/>
                      </w:rPr>
                      <w:t>投资总额</w:t>
                    </w:r>
                    <w:r w:rsidRPr="00346861">
                      <w:rPr>
                        <w:rFonts w:hint="eastAsia"/>
                        <w:sz w:val="15"/>
                        <w:szCs w:val="15"/>
                      </w:rPr>
                      <w:t xml:space="preserve"> </w:t>
                    </w:r>
                  </w:p>
                  <w:p w:rsidR="00F341F9" w:rsidRPr="00346861" w:rsidRDefault="00F341F9" w:rsidP="00990970">
                    <w:pPr>
                      <w:adjustRightInd w:val="0"/>
                      <w:snapToGrid w:val="0"/>
                      <w:spacing w:line="240" w:lineRule="exact"/>
                      <w:jc w:val="center"/>
                      <w:rPr>
                        <w:sz w:val="15"/>
                        <w:szCs w:val="15"/>
                      </w:rPr>
                    </w:pPr>
                    <w:r>
                      <w:rPr>
                        <w:rFonts w:hint="eastAsia"/>
                        <w:sz w:val="15"/>
                        <w:szCs w:val="15"/>
                      </w:rPr>
                      <w:t>（不含税）</w:t>
                    </w:r>
                  </w:p>
                </w:tc>
                <w:tc>
                  <w:tcPr>
                    <w:tcW w:w="992" w:type="dxa"/>
                    <w:vAlign w:val="center"/>
                  </w:tcPr>
                  <w:p w:rsidR="00110C0F" w:rsidRPr="00E80F1F"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报</w:t>
                    </w:r>
                    <w:r w:rsidRPr="00E80F1F">
                      <w:rPr>
                        <w:rFonts w:hint="eastAsia"/>
                        <w:bCs/>
                        <w:kern w:val="2"/>
                        <w:sz w:val="15"/>
                        <w:szCs w:val="15"/>
                      </w:rPr>
                      <w:t>告期</w:t>
                    </w:r>
                  </w:p>
                  <w:p w:rsidR="00110C0F" w:rsidRPr="00346861" w:rsidRDefault="00110C0F" w:rsidP="00990970">
                    <w:pPr>
                      <w:adjustRightInd w:val="0"/>
                      <w:snapToGrid w:val="0"/>
                      <w:spacing w:line="240" w:lineRule="exact"/>
                      <w:jc w:val="center"/>
                      <w:rPr>
                        <w:bCs/>
                        <w:kern w:val="2"/>
                        <w:sz w:val="15"/>
                        <w:szCs w:val="15"/>
                      </w:rPr>
                    </w:pPr>
                    <w:r w:rsidRPr="00E80F1F">
                      <w:rPr>
                        <w:rFonts w:hint="eastAsia"/>
                        <w:bCs/>
                        <w:kern w:val="2"/>
                        <w:sz w:val="15"/>
                        <w:szCs w:val="15"/>
                      </w:rPr>
                      <w:t>投入金</w:t>
                    </w:r>
                    <w:r w:rsidRPr="00346861">
                      <w:rPr>
                        <w:rFonts w:hint="eastAsia"/>
                        <w:bCs/>
                        <w:kern w:val="2"/>
                        <w:sz w:val="15"/>
                        <w:szCs w:val="15"/>
                      </w:rPr>
                      <w:t>额</w:t>
                    </w:r>
                  </w:p>
                </w:tc>
                <w:tc>
                  <w:tcPr>
                    <w:tcW w:w="992" w:type="dxa"/>
                    <w:vAlign w:val="center"/>
                  </w:tcPr>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累计实际</w:t>
                    </w:r>
                  </w:p>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投入金额</w:t>
                    </w:r>
                  </w:p>
                </w:tc>
                <w:tc>
                  <w:tcPr>
                    <w:tcW w:w="891" w:type="dxa"/>
                    <w:vAlign w:val="center"/>
                  </w:tcPr>
                  <w:p w:rsidR="00110C0F" w:rsidRPr="00E80F1F" w:rsidRDefault="00110C0F" w:rsidP="00990970">
                    <w:pPr>
                      <w:adjustRightInd w:val="0"/>
                      <w:snapToGrid w:val="0"/>
                      <w:spacing w:line="240" w:lineRule="exact"/>
                      <w:jc w:val="center"/>
                      <w:rPr>
                        <w:bCs/>
                        <w:kern w:val="2"/>
                        <w:sz w:val="15"/>
                        <w:szCs w:val="15"/>
                      </w:rPr>
                    </w:pPr>
                    <w:r w:rsidRPr="00E80F1F">
                      <w:rPr>
                        <w:rFonts w:hint="eastAsia"/>
                        <w:bCs/>
                        <w:kern w:val="2"/>
                        <w:sz w:val="15"/>
                        <w:szCs w:val="15"/>
                      </w:rPr>
                      <w:t>报告期</w:t>
                    </w:r>
                  </w:p>
                  <w:p w:rsidR="00110C0F" w:rsidRPr="00346861" w:rsidRDefault="00110C0F" w:rsidP="00990970">
                    <w:pPr>
                      <w:adjustRightInd w:val="0"/>
                      <w:snapToGrid w:val="0"/>
                      <w:spacing w:line="240" w:lineRule="exact"/>
                      <w:jc w:val="center"/>
                      <w:rPr>
                        <w:bCs/>
                        <w:kern w:val="2"/>
                        <w:sz w:val="15"/>
                        <w:szCs w:val="15"/>
                      </w:rPr>
                    </w:pPr>
                    <w:r w:rsidRPr="00E80F1F">
                      <w:rPr>
                        <w:rFonts w:hint="eastAsia"/>
                        <w:bCs/>
                        <w:kern w:val="2"/>
                        <w:sz w:val="15"/>
                        <w:szCs w:val="15"/>
                      </w:rPr>
                      <w:t>项目</w:t>
                    </w:r>
                    <w:r w:rsidRPr="00346861">
                      <w:rPr>
                        <w:rFonts w:hint="eastAsia"/>
                        <w:bCs/>
                        <w:kern w:val="2"/>
                        <w:sz w:val="15"/>
                        <w:szCs w:val="15"/>
                      </w:rPr>
                      <w:t>收益</w:t>
                    </w:r>
                  </w:p>
                </w:tc>
                <w:tc>
                  <w:tcPr>
                    <w:tcW w:w="2653" w:type="dxa"/>
                    <w:vAlign w:val="center"/>
                  </w:tcPr>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项</w:t>
                    </w:r>
                    <w:r w:rsidR="000B63FC">
                      <w:rPr>
                        <w:rFonts w:hint="eastAsia"/>
                        <w:bCs/>
                        <w:kern w:val="2"/>
                        <w:sz w:val="15"/>
                        <w:szCs w:val="15"/>
                      </w:rPr>
                      <w:t>目进</w:t>
                    </w:r>
                    <w:r w:rsidRPr="00346861">
                      <w:rPr>
                        <w:rFonts w:hint="eastAsia"/>
                        <w:bCs/>
                        <w:kern w:val="2"/>
                        <w:sz w:val="15"/>
                        <w:szCs w:val="15"/>
                      </w:rPr>
                      <w:t>度</w:t>
                    </w:r>
                  </w:p>
                </w:tc>
                <w:tc>
                  <w:tcPr>
                    <w:tcW w:w="1134" w:type="dxa"/>
                    <w:vAlign w:val="center"/>
                  </w:tcPr>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资金来源</w:t>
                    </w:r>
                  </w:p>
                </w:tc>
              </w:tr>
              <w:tr w:rsidR="00110C0F" w:rsidRPr="00346861" w:rsidTr="00784269">
                <w:trPr>
                  <w:trHeight w:val="284"/>
                </w:trPr>
                <w:tc>
                  <w:tcPr>
                    <w:tcW w:w="1384" w:type="dxa"/>
                    <w:vAlign w:val="center"/>
                  </w:tcPr>
                  <w:p w:rsidR="00110C0F" w:rsidRPr="00346861" w:rsidRDefault="00110C0F" w:rsidP="00990970">
                    <w:pPr>
                      <w:adjustRightInd w:val="0"/>
                      <w:snapToGrid w:val="0"/>
                      <w:spacing w:line="240" w:lineRule="exact"/>
                      <w:rPr>
                        <w:rFonts w:ascii="Calibri" w:hAnsi="Calibri"/>
                        <w:sz w:val="15"/>
                        <w:szCs w:val="15"/>
                      </w:rPr>
                    </w:pPr>
                    <w:r w:rsidRPr="00346861">
                      <w:rPr>
                        <w:rFonts w:hint="eastAsia"/>
                        <w:bCs/>
                        <w:kern w:val="2"/>
                        <w:sz w:val="15"/>
                        <w:szCs w:val="15"/>
                      </w:rPr>
                      <w:t>莆田平海湾海上风电场二期项目</w:t>
                    </w:r>
                  </w:p>
                </w:tc>
                <w:tc>
                  <w:tcPr>
                    <w:tcW w:w="993" w:type="dxa"/>
                    <w:vAlign w:val="center"/>
                  </w:tcPr>
                  <w:p w:rsidR="00110C0F" w:rsidRPr="00346861" w:rsidRDefault="00110C0F" w:rsidP="00990970">
                    <w:pPr>
                      <w:adjustRightInd w:val="0"/>
                      <w:snapToGrid w:val="0"/>
                      <w:spacing w:line="240" w:lineRule="exact"/>
                      <w:jc w:val="right"/>
                      <w:rPr>
                        <w:bCs/>
                        <w:kern w:val="2"/>
                        <w:sz w:val="15"/>
                        <w:szCs w:val="15"/>
                      </w:rPr>
                    </w:pPr>
                    <w:r>
                      <w:rPr>
                        <w:rFonts w:hint="eastAsia"/>
                        <w:sz w:val="15"/>
                        <w:szCs w:val="15"/>
                      </w:rPr>
                      <w:t>398,021.29</w:t>
                    </w:r>
                  </w:p>
                </w:tc>
                <w:tc>
                  <w:tcPr>
                    <w:tcW w:w="992" w:type="dxa"/>
                    <w:vAlign w:val="center"/>
                  </w:tcPr>
                  <w:p w:rsidR="00110C0F" w:rsidRPr="00110C0F" w:rsidRDefault="00E80F1F" w:rsidP="00990970">
                    <w:pPr>
                      <w:adjustRightInd w:val="0"/>
                      <w:snapToGrid w:val="0"/>
                      <w:spacing w:line="240" w:lineRule="exact"/>
                      <w:jc w:val="right"/>
                      <w:rPr>
                        <w:bCs/>
                        <w:kern w:val="2"/>
                        <w:sz w:val="15"/>
                        <w:szCs w:val="15"/>
                      </w:rPr>
                    </w:pPr>
                    <w:r>
                      <w:rPr>
                        <w:bCs/>
                        <w:kern w:val="2"/>
                        <w:sz w:val="15"/>
                        <w:szCs w:val="15"/>
                      </w:rPr>
                      <w:t>11,024.56</w:t>
                    </w:r>
                  </w:p>
                </w:tc>
                <w:tc>
                  <w:tcPr>
                    <w:tcW w:w="992" w:type="dxa"/>
                    <w:vAlign w:val="center"/>
                  </w:tcPr>
                  <w:p w:rsidR="00110C0F" w:rsidRPr="00346861" w:rsidRDefault="00E80F1F" w:rsidP="00990970">
                    <w:pPr>
                      <w:adjustRightInd w:val="0"/>
                      <w:snapToGrid w:val="0"/>
                      <w:spacing w:line="240" w:lineRule="exact"/>
                      <w:jc w:val="right"/>
                      <w:rPr>
                        <w:bCs/>
                        <w:kern w:val="2"/>
                        <w:sz w:val="15"/>
                        <w:szCs w:val="15"/>
                      </w:rPr>
                    </w:pPr>
                    <w:r>
                      <w:rPr>
                        <w:bCs/>
                        <w:kern w:val="2"/>
                        <w:sz w:val="15"/>
                        <w:szCs w:val="15"/>
                      </w:rPr>
                      <w:t>345,434.38</w:t>
                    </w:r>
                  </w:p>
                </w:tc>
                <w:tc>
                  <w:tcPr>
                    <w:tcW w:w="891" w:type="dxa"/>
                    <w:vAlign w:val="center"/>
                  </w:tcPr>
                  <w:p w:rsidR="00110C0F" w:rsidRPr="00346861" w:rsidRDefault="00E80F1F" w:rsidP="00990970">
                    <w:pPr>
                      <w:adjustRightInd w:val="0"/>
                      <w:snapToGrid w:val="0"/>
                      <w:spacing w:line="240" w:lineRule="exact"/>
                      <w:jc w:val="right"/>
                      <w:rPr>
                        <w:bCs/>
                        <w:kern w:val="2"/>
                        <w:sz w:val="15"/>
                        <w:szCs w:val="15"/>
                      </w:rPr>
                    </w:pPr>
                    <w:r>
                      <w:rPr>
                        <w:bCs/>
                        <w:kern w:val="2"/>
                        <w:sz w:val="15"/>
                        <w:szCs w:val="15"/>
                      </w:rPr>
                      <w:t>14,502.96</w:t>
                    </w:r>
                  </w:p>
                </w:tc>
                <w:tc>
                  <w:tcPr>
                    <w:tcW w:w="2653" w:type="dxa"/>
                    <w:vAlign w:val="center"/>
                  </w:tcPr>
                  <w:p w:rsidR="00110C0F" w:rsidRPr="00346861" w:rsidRDefault="00784269" w:rsidP="00990970">
                    <w:pPr>
                      <w:adjustRightInd w:val="0"/>
                      <w:snapToGrid w:val="0"/>
                      <w:spacing w:line="240" w:lineRule="exact"/>
                      <w:jc w:val="left"/>
                      <w:rPr>
                        <w:bCs/>
                        <w:kern w:val="2"/>
                        <w:sz w:val="15"/>
                        <w:szCs w:val="15"/>
                      </w:rPr>
                    </w:pPr>
                    <w:r w:rsidRPr="00784269">
                      <w:rPr>
                        <w:rFonts w:hint="eastAsia"/>
                        <w:bCs/>
                        <w:kern w:val="2"/>
                        <w:sz w:val="15"/>
                        <w:szCs w:val="15"/>
                      </w:rPr>
                      <w:t>报告期末，已完成</w:t>
                    </w:r>
                    <w:r w:rsidRPr="00784269">
                      <w:rPr>
                        <w:bCs/>
                        <w:kern w:val="2"/>
                        <w:sz w:val="15"/>
                        <w:szCs w:val="15"/>
                      </w:rPr>
                      <w:t>32个风机基础施工，已吊装29台风机，其中28台风机已并网发电，剩余9个风机基础正在施工。</w:t>
                    </w:r>
                  </w:p>
                </w:tc>
                <w:tc>
                  <w:tcPr>
                    <w:tcW w:w="1134" w:type="dxa"/>
                    <w:vAlign w:val="center"/>
                  </w:tcPr>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募集资金、</w:t>
                    </w:r>
                  </w:p>
                  <w:p w:rsidR="00110C0F" w:rsidRPr="00346861" w:rsidRDefault="00110C0F" w:rsidP="00990970">
                    <w:pPr>
                      <w:adjustRightInd w:val="0"/>
                      <w:snapToGrid w:val="0"/>
                      <w:spacing w:line="240" w:lineRule="exact"/>
                      <w:jc w:val="center"/>
                      <w:rPr>
                        <w:bCs/>
                        <w:kern w:val="2"/>
                        <w:sz w:val="15"/>
                        <w:szCs w:val="15"/>
                      </w:rPr>
                    </w:pPr>
                    <w:r w:rsidRPr="00346861">
                      <w:rPr>
                        <w:rFonts w:hint="eastAsia"/>
                        <w:bCs/>
                        <w:kern w:val="2"/>
                        <w:sz w:val="15"/>
                        <w:szCs w:val="15"/>
                      </w:rPr>
                      <w:t>贷款、自筹</w:t>
                    </w:r>
                  </w:p>
                </w:tc>
              </w:tr>
              <w:tr w:rsidR="00110C0F" w:rsidRPr="00346861" w:rsidTr="002F258B">
                <w:trPr>
                  <w:trHeight w:val="284"/>
                </w:trPr>
                <w:tc>
                  <w:tcPr>
                    <w:tcW w:w="1384" w:type="dxa"/>
                    <w:vAlign w:val="center"/>
                  </w:tcPr>
                  <w:p w:rsidR="00110C0F" w:rsidRPr="00346861" w:rsidRDefault="00110C0F" w:rsidP="00990970">
                    <w:pPr>
                      <w:adjustRightInd w:val="0"/>
                      <w:snapToGrid w:val="0"/>
                      <w:spacing w:line="240" w:lineRule="exact"/>
                      <w:rPr>
                        <w:rFonts w:asciiTheme="minorEastAsia" w:eastAsiaTheme="minorEastAsia" w:hAnsiTheme="minorEastAsia"/>
                        <w:color w:val="000000"/>
                        <w:sz w:val="15"/>
                        <w:szCs w:val="15"/>
                      </w:rPr>
                    </w:pPr>
                    <w:r w:rsidRPr="00346861">
                      <w:rPr>
                        <w:rFonts w:cs="Arial"/>
                        <w:sz w:val="15"/>
                        <w:szCs w:val="15"/>
                      </w:rPr>
                      <w:t>富锦市二龙山镇30MW生物质热电联产项目</w:t>
                    </w:r>
                  </w:p>
                </w:tc>
                <w:tc>
                  <w:tcPr>
                    <w:tcW w:w="993" w:type="dxa"/>
                    <w:vAlign w:val="center"/>
                  </w:tcPr>
                  <w:p w:rsidR="00110C0F" w:rsidRPr="00346861" w:rsidRDefault="00110C0F" w:rsidP="00990970">
                    <w:pPr>
                      <w:adjustRightInd w:val="0"/>
                      <w:snapToGrid w:val="0"/>
                      <w:spacing w:line="240" w:lineRule="exact"/>
                      <w:jc w:val="right"/>
                      <w:rPr>
                        <w:rFonts w:asciiTheme="minorEastAsia" w:eastAsiaTheme="minorEastAsia" w:hAnsiTheme="minorEastAsia"/>
                        <w:bCs/>
                        <w:kern w:val="2"/>
                        <w:sz w:val="15"/>
                        <w:szCs w:val="15"/>
                      </w:rPr>
                    </w:pPr>
                    <w:r w:rsidRPr="00346861">
                      <w:rPr>
                        <w:rFonts w:asciiTheme="minorEastAsia" w:eastAsiaTheme="minorEastAsia" w:hAnsiTheme="minorEastAsia" w:hint="eastAsia"/>
                        <w:bCs/>
                        <w:kern w:val="2"/>
                        <w:sz w:val="15"/>
                        <w:szCs w:val="15"/>
                      </w:rPr>
                      <w:t>29,806.00</w:t>
                    </w:r>
                  </w:p>
                </w:tc>
                <w:tc>
                  <w:tcPr>
                    <w:tcW w:w="992" w:type="dxa"/>
                    <w:shd w:val="clear" w:color="auto" w:fill="auto"/>
                    <w:vAlign w:val="center"/>
                  </w:tcPr>
                  <w:p w:rsidR="00110C0F" w:rsidRPr="002F258B" w:rsidRDefault="000B63FC" w:rsidP="00990970">
                    <w:pPr>
                      <w:adjustRightInd w:val="0"/>
                      <w:snapToGrid w:val="0"/>
                      <w:spacing w:line="240" w:lineRule="exact"/>
                      <w:jc w:val="right"/>
                      <w:rPr>
                        <w:sz w:val="15"/>
                        <w:szCs w:val="15"/>
                      </w:rPr>
                    </w:pPr>
                    <w:r w:rsidRPr="002F258B">
                      <w:rPr>
                        <w:rFonts w:hint="eastAsia"/>
                        <w:sz w:val="15"/>
                        <w:szCs w:val="15"/>
                      </w:rPr>
                      <w:t>2,739.55</w:t>
                    </w:r>
                  </w:p>
                </w:tc>
                <w:tc>
                  <w:tcPr>
                    <w:tcW w:w="992" w:type="dxa"/>
                    <w:vAlign w:val="center"/>
                  </w:tcPr>
                  <w:p w:rsidR="00110C0F" w:rsidRPr="00346861" w:rsidRDefault="00E80F1F" w:rsidP="00990970">
                    <w:pPr>
                      <w:adjustRightInd w:val="0"/>
                      <w:snapToGrid w:val="0"/>
                      <w:spacing w:line="240" w:lineRule="exact"/>
                      <w:jc w:val="right"/>
                      <w:rPr>
                        <w:sz w:val="15"/>
                        <w:szCs w:val="15"/>
                      </w:rPr>
                    </w:pPr>
                    <w:r>
                      <w:rPr>
                        <w:sz w:val="15"/>
                        <w:szCs w:val="15"/>
                      </w:rPr>
                      <w:t>23,112.56</w:t>
                    </w:r>
                  </w:p>
                </w:tc>
                <w:tc>
                  <w:tcPr>
                    <w:tcW w:w="891" w:type="dxa"/>
                    <w:vAlign w:val="center"/>
                  </w:tcPr>
                  <w:p w:rsidR="00110C0F" w:rsidRPr="00346861" w:rsidRDefault="00110C0F" w:rsidP="00990970">
                    <w:pPr>
                      <w:adjustRightInd w:val="0"/>
                      <w:snapToGrid w:val="0"/>
                      <w:spacing w:line="240" w:lineRule="exact"/>
                      <w:jc w:val="right"/>
                      <w:rPr>
                        <w:rFonts w:asciiTheme="minorEastAsia" w:eastAsiaTheme="minorEastAsia" w:hAnsiTheme="minorEastAsia"/>
                        <w:bCs/>
                        <w:kern w:val="2"/>
                        <w:sz w:val="15"/>
                        <w:szCs w:val="15"/>
                      </w:rPr>
                    </w:pPr>
                    <w:r w:rsidRPr="00346861">
                      <w:rPr>
                        <w:sz w:val="15"/>
                        <w:szCs w:val="15"/>
                      </w:rPr>
                      <w:t xml:space="preserve">　</w:t>
                    </w:r>
                  </w:p>
                </w:tc>
                <w:tc>
                  <w:tcPr>
                    <w:tcW w:w="2653" w:type="dxa"/>
                    <w:vAlign w:val="center"/>
                  </w:tcPr>
                  <w:p w:rsidR="00110C0F" w:rsidRPr="00346861" w:rsidRDefault="00784269" w:rsidP="00990970">
                    <w:pPr>
                      <w:adjustRightInd w:val="0"/>
                      <w:snapToGrid w:val="0"/>
                      <w:spacing w:line="240" w:lineRule="exact"/>
                      <w:jc w:val="left"/>
                      <w:rPr>
                        <w:rFonts w:asciiTheme="minorEastAsia" w:eastAsiaTheme="minorEastAsia" w:hAnsiTheme="minorEastAsia"/>
                        <w:bCs/>
                        <w:kern w:val="2"/>
                        <w:sz w:val="15"/>
                        <w:szCs w:val="15"/>
                      </w:rPr>
                    </w:pPr>
                    <w:r w:rsidRPr="00784269">
                      <w:rPr>
                        <w:rFonts w:hint="eastAsia"/>
                        <w:sz w:val="15"/>
                        <w:szCs w:val="15"/>
                      </w:rPr>
                      <w:t>报</w:t>
                    </w:r>
                    <w:r w:rsidR="003C2F63">
                      <w:rPr>
                        <w:rFonts w:hint="eastAsia"/>
                        <w:sz w:val="15"/>
                        <w:szCs w:val="15"/>
                      </w:rPr>
                      <w:t>告期末，锅炉本体、启动锅炉等主体设备已安装，</w:t>
                    </w:r>
                    <w:r w:rsidRPr="00784269">
                      <w:rPr>
                        <w:rFonts w:hint="eastAsia"/>
                        <w:sz w:val="15"/>
                        <w:szCs w:val="15"/>
                      </w:rPr>
                      <w:t>其他配套设备设施多已安装到位，即将开展单体设备调试。</w:t>
                    </w:r>
                  </w:p>
                </w:tc>
                <w:tc>
                  <w:tcPr>
                    <w:tcW w:w="1134" w:type="dxa"/>
                    <w:vAlign w:val="center"/>
                  </w:tcPr>
                  <w:p w:rsidR="00110C0F" w:rsidRPr="00346861" w:rsidRDefault="00110C0F" w:rsidP="00990970">
                    <w:pPr>
                      <w:adjustRightInd w:val="0"/>
                      <w:snapToGrid w:val="0"/>
                      <w:spacing w:line="240" w:lineRule="exact"/>
                      <w:jc w:val="center"/>
                      <w:rPr>
                        <w:rFonts w:asciiTheme="minorEastAsia" w:eastAsiaTheme="minorEastAsia" w:hAnsiTheme="minorEastAsia"/>
                        <w:bCs/>
                        <w:kern w:val="2"/>
                        <w:sz w:val="15"/>
                        <w:szCs w:val="15"/>
                      </w:rPr>
                    </w:pPr>
                    <w:r w:rsidRPr="00346861">
                      <w:rPr>
                        <w:sz w:val="15"/>
                        <w:szCs w:val="15"/>
                      </w:rPr>
                      <w:t>贷款、自筹</w:t>
                    </w:r>
                  </w:p>
                </w:tc>
              </w:tr>
            </w:tbl>
            <w:p w:rsidR="00E1320C" w:rsidRDefault="00EA7538"/>
          </w:sdtContent>
        </w:sdt>
      </w:sdtContent>
    </w:sdt>
    <w:sdt>
      <w:sdtPr>
        <w:rPr>
          <w:rFonts w:ascii="宋体" w:hAnsi="宋体" w:cs="宋体" w:hint="eastAsia"/>
          <w:b w:val="0"/>
          <w:bCs w:val="0"/>
          <w:kern w:val="0"/>
          <w:sz w:val="24"/>
          <w:szCs w:val="21"/>
        </w:rPr>
        <w:alias w:val="模块:以公允价值计量的金融资产"/>
        <w:tag w:val="_SEC_e1149f3e433f42c9895dce036b5525db"/>
        <w:id w:val="1910507071"/>
        <w:lock w:val="sdtLocked"/>
        <w:placeholder>
          <w:docPart w:val="GBC22222222222222222222222222222"/>
        </w:placeholder>
      </w:sdtPr>
      <w:sdtContent>
        <w:p w:rsidR="00E1320C" w:rsidRDefault="000D0927" w:rsidP="0053162F">
          <w:pPr>
            <w:pStyle w:val="5"/>
            <w:numPr>
              <w:ilvl w:val="0"/>
              <w:numId w:val="97"/>
            </w:numPr>
            <w:rPr>
              <w:rFonts w:ascii="宋体" w:hAnsi="宋体"/>
              <w:szCs w:val="21"/>
            </w:rPr>
          </w:pPr>
          <w:r>
            <w:rPr>
              <w:rFonts w:ascii="宋体" w:hAnsi="宋体" w:hint="eastAsia"/>
              <w:szCs w:val="21"/>
            </w:rPr>
            <w:t>以公允</w:t>
          </w:r>
          <w:r w:rsidRPr="00E215BF">
            <w:rPr>
              <w:rFonts w:ascii="宋体" w:hAnsi="宋体" w:hint="eastAsia"/>
              <w:szCs w:val="21"/>
            </w:rPr>
            <w:t>价值计量的金融</w:t>
          </w:r>
          <w:r>
            <w:rPr>
              <w:rFonts w:ascii="宋体" w:hAnsi="宋体" w:hint="eastAsia"/>
              <w:szCs w:val="21"/>
            </w:rPr>
            <w:t>资产</w:t>
          </w:r>
        </w:p>
        <w:sdt>
          <w:sdtPr>
            <w:rPr>
              <w:rFonts w:hint="eastAsia"/>
              <w:sz w:val="21"/>
              <w:szCs w:val="21"/>
            </w:rPr>
            <w:alias w:val="是否适用：以公允价值计量的金融资产[双击切换]"/>
            <w:tag w:val="_GBC_b79a1e16dad54b258983c3fa6da7033b"/>
            <w:id w:val="-144816649"/>
            <w:lock w:val="sdtLocked"/>
            <w:placeholder>
              <w:docPart w:val="GBC22222222222222222222222222222"/>
            </w:placeholder>
          </w:sdtPr>
          <w:sdtContent>
            <w:p w:rsidR="00B37FBE" w:rsidRPr="00251F90" w:rsidRDefault="00EA7538" w:rsidP="00253353">
              <w:pPr>
                <w:rPr>
                  <w:sz w:val="21"/>
                  <w:szCs w:val="21"/>
                </w:rPr>
              </w:pPr>
              <w:r w:rsidRPr="00F62C4A">
                <w:rPr>
                  <w:sz w:val="21"/>
                  <w:szCs w:val="21"/>
                </w:rPr>
                <w:fldChar w:fldCharType="begin"/>
              </w:r>
              <w:r w:rsidR="00B37FBE" w:rsidRPr="00F62C4A">
                <w:rPr>
                  <w:sz w:val="21"/>
                  <w:szCs w:val="21"/>
                </w:rPr>
                <w:instrText>MACROBUTTON  SnrToggleCheckbox √适用</w:instrText>
              </w:r>
              <w:r w:rsidRPr="00F62C4A">
                <w:rPr>
                  <w:sz w:val="21"/>
                  <w:szCs w:val="21"/>
                </w:rPr>
                <w:fldChar w:fldCharType="end"/>
              </w:r>
              <w:r w:rsidR="00253353" w:rsidRPr="00F62C4A">
                <w:rPr>
                  <w:rFonts w:hint="eastAsia"/>
                  <w:sz w:val="21"/>
                  <w:szCs w:val="21"/>
                </w:rPr>
                <w:t xml:space="preserve"> </w:t>
              </w:r>
              <w:r w:rsidRPr="00F62C4A">
                <w:rPr>
                  <w:sz w:val="21"/>
                  <w:szCs w:val="21"/>
                </w:rPr>
                <w:fldChar w:fldCharType="begin"/>
              </w:r>
              <w:r w:rsidR="00B37FBE"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以公允价值计量的金融资产情况"/>
            <w:tag w:val="_GBC_13d8538a1f944759907f2b446bfead94"/>
            <w:id w:val="1847128926"/>
            <w:lock w:val="sdtLocked"/>
          </w:sdtPr>
          <w:sdtContent>
            <w:p w:rsidR="00E1320C" w:rsidRPr="00251F90" w:rsidRDefault="005D5573" w:rsidP="006A70D7">
              <w:pPr>
                <w:ind w:firstLineChars="200" w:firstLine="420"/>
                <w:rPr>
                  <w:sz w:val="21"/>
                  <w:szCs w:val="21"/>
                </w:rPr>
              </w:pPr>
              <w:r w:rsidRPr="00251F90">
                <w:rPr>
                  <w:rFonts w:hint="eastAsia"/>
                  <w:sz w:val="21"/>
                  <w:szCs w:val="21"/>
                </w:rPr>
                <w:t>详见本报告“第十节财务报告”中“七、合并财务报表项目注释”之“</w:t>
              </w:r>
              <w:r w:rsidR="00302EA3" w:rsidRPr="00251F90">
                <w:rPr>
                  <w:rFonts w:hint="eastAsia"/>
                  <w:sz w:val="21"/>
                  <w:szCs w:val="21"/>
                </w:rPr>
                <w:t>2</w:t>
              </w:r>
              <w:r w:rsidRPr="00251F90">
                <w:rPr>
                  <w:rFonts w:hint="eastAsia"/>
                  <w:sz w:val="21"/>
                  <w:szCs w:val="21"/>
                </w:rPr>
                <w:t>、</w:t>
              </w:r>
              <w:r w:rsidR="00302EA3" w:rsidRPr="00251F90">
                <w:rPr>
                  <w:rFonts w:hint="eastAsia"/>
                  <w:sz w:val="21"/>
                  <w:szCs w:val="21"/>
                </w:rPr>
                <w:t>交易性金融资产</w:t>
              </w:r>
              <w:r w:rsidRPr="00251F90">
                <w:rPr>
                  <w:rFonts w:hint="eastAsia"/>
                  <w:sz w:val="21"/>
                  <w:szCs w:val="21"/>
                </w:rPr>
                <w:t>”。</w:t>
              </w:r>
            </w:p>
          </w:sdtContent>
        </w:sdt>
      </w:sdtContent>
    </w:sdt>
    <w:p w:rsidR="00E1320C" w:rsidRPr="00251F90" w:rsidRDefault="00E1320C">
      <w:pPr>
        <w:rPr>
          <w:sz w:val="21"/>
          <w:szCs w:val="21"/>
        </w:rPr>
      </w:pPr>
    </w:p>
    <w:sdt>
      <w:sdtPr>
        <w:rPr>
          <w:rFonts w:ascii="宋体" w:hAnsi="宋体" w:cs="宋体"/>
          <w:b w:val="0"/>
          <w:bCs w:val="0"/>
          <w:kern w:val="0"/>
          <w:sz w:val="24"/>
          <w:szCs w:val="21"/>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E1320C" w:rsidRPr="00251F90" w:rsidRDefault="000D0927" w:rsidP="0053162F">
          <w:pPr>
            <w:pStyle w:val="3"/>
            <w:numPr>
              <w:ilvl w:val="0"/>
              <w:numId w:val="7"/>
            </w:numPr>
            <w:rPr>
              <w:rFonts w:ascii="宋体" w:hAnsi="宋体"/>
              <w:szCs w:val="21"/>
            </w:rPr>
          </w:pPr>
          <w:r w:rsidRPr="00251F90">
            <w:rPr>
              <w:rFonts w:ascii="宋体" w:hAnsi="宋体"/>
              <w:szCs w:val="21"/>
            </w:rPr>
            <w:t>重大资产和股权出售</w:t>
          </w:r>
        </w:p>
        <w:sdt>
          <w:sdtPr>
            <w:rPr>
              <w:rFonts w:hint="eastAsia"/>
              <w:sz w:val="21"/>
              <w:szCs w:val="21"/>
            </w:rPr>
            <w:alias w:val="是否适用：重大资产和股权出售[双击切换]"/>
            <w:tag w:val="_GBC_f566f251245e49238092032f065852be"/>
            <w:id w:val="1616331907"/>
            <w:lock w:val="sdtLocked"/>
            <w:placeholder>
              <w:docPart w:val="GBC22222222222222222222222222222"/>
            </w:placeholder>
          </w:sdtPr>
          <w:sdtContent>
            <w:p w:rsidR="00E1320C" w:rsidRPr="00251F90" w:rsidRDefault="00EA7538" w:rsidP="00253353">
              <w:pPr>
                <w:rPr>
                  <w:sz w:val="21"/>
                  <w:szCs w:val="21"/>
                </w:rPr>
              </w:pPr>
              <w:r w:rsidRPr="00F62C4A">
                <w:rPr>
                  <w:sz w:val="21"/>
                  <w:szCs w:val="21"/>
                </w:rPr>
                <w:fldChar w:fldCharType="begin"/>
              </w:r>
              <w:r w:rsidR="00253353" w:rsidRPr="00F62C4A">
                <w:rPr>
                  <w:sz w:val="21"/>
                  <w:szCs w:val="21"/>
                </w:rPr>
                <w:instrText>MACROBUTTON  SnrToggleCheckbox □适用</w:instrText>
              </w:r>
              <w:r w:rsidRPr="00F62C4A">
                <w:rPr>
                  <w:sz w:val="21"/>
                  <w:szCs w:val="21"/>
                </w:rPr>
                <w:fldChar w:fldCharType="end"/>
              </w:r>
              <w:r w:rsidR="00253353" w:rsidRPr="00F62C4A">
                <w:rPr>
                  <w:rFonts w:hint="eastAsia"/>
                  <w:sz w:val="21"/>
                  <w:szCs w:val="21"/>
                </w:rPr>
                <w:t xml:space="preserve"> </w:t>
              </w:r>
              <w:r w:rsidRPr="00F62C4A">
                <w:rPr>
                  <w:sz w:val="21"/>
                  <w:szCs w:val="21"/>
                </w:rPr>
                <w:fldChar w:fldCharType="begin"/>
              </w:r>
              <w:r w:rsidR="00253353"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251F90" w:rsidRDefault="00E1320C">
      <w:pPr>
        <w:rPr>
          <w:sz w:val="21"/>
          <w:szCs w:val="21"/>
        </w:rPr>
      </w:pPr>
    </w:p>
    <w:sdt>
      <w:sdtPr>
        <w:rPr>
          <w:rFonts w:ascii="宋体" w:hAnsi="宋体" w:cs="宋体"/>
          <w:b w:val="0"/>
          <w:bCs w:val="0"/>
          <w:kern w:val="0"/>
          <w:sz w:val="24"/>
          <w:szCs w:val="21"/>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E1320C" w:rsidRPr="00251F90" w:rsidRDefault="000D0927" w:rsidP="0053162F">
          <w:pPr>
            <w:pStyle w:val="3"/>
            <w:numPr>
              <w:ilvl w:val="0"/>
              <w:numId w:val="7"/>
            </w:numPr>
            <w:rPr>
              <w:rFonts w:ascii="宋体" w:hAnsi="宋体"/>
              <w:szCs w:val="21"/>
            </w:rPr>
          </w:pPr>
          <w:r w:rsidRPr="00251F90">
            <w:rPr>
              <w:rFonts w:ascii="宋体" w:hAnsi="宋体" w:hint="eastAsia"/>
              <w:szCs w:val="21"/>
            </w:rPr>
            <w:t>主</w:t>
          </w:r>
          <w:r w:rsidRPr="00E215BF">
            <w:rPr>
              <w:rFonts w:ascii="宋体" w:hAnsi="宋体" w:hint="eastAsia"/>
              <w:szCs w:val="21"/>
            </w:rPr>
            <w:t>要控股参股公司</w:t>
          </w:r>
          <w:r w:rsidRPr="00251F90">
            <w:rPr>
              <w:rFonts w:ascii="宋体" w:hAnsi="宋体" w:hint="eastAsia"/>
              <w:szCs w:val="21"/>
            </w:rPr>
            <w:t>分析</w:t>
          </w:r>
        </w:p>
        <w:sdt>
          <w:sdtPr>
            <w:rPr>
              <w:sz w:val="21"/>
              <w:szCs w:val="21"/>
            </w:rPr>
            <w:alias w:val="是否适用：主要控股参股公司分析[双击切换]"/>
            <w:tag w:val="_GBC_3f3bd67865a44413bcd1143c0df7558d"/>
            <w:id w:val="111639183"/>
            <w:lock w:val="sdtLocked"/>
            <w:placeholder>
              <w:docPart w:val="GBC22222222222222222222222222222"/>
            </w:placeholder>
          </w:sdtPr>
          <w:sdtContent>
            <w:p w:rsidR="00E1320C" w:rsidRPr="00251F90" w:rsidRDefault="00EA7538">
              <w:pPr>
                <w:rPr>
                  <w:sz w:val="21"/>
                  <w:szCs w:val="21"/>
                </w:rPr>
              </w:pPr>
              <w:r w:rsidRPr="00F62C4A">
                <w:rPr>
                  <w:sz w:val="21"/>
                  <w:szCs w:val="21"/>
                </w:rPr>
                <w:fldChar w:fldCharType="begin"/>
              </w:r>
              <w:r w:rsidR="00253353"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253353"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主要子公司、参股公司分析"/>
            <w:tag w:val="_GBC_839e73df2f5d460cbcde577c1623d15c"/>
            <w:id w:val="502405024"/>
            <w:lock w:val="sdtLocked"/>
            <w:placeholder>
              <w:docPart w:val="GBC22222222222222222222222222222"/>
            </w:placeholder>
          </w:sdtPr>
          <w:sdtEndPr>
            <w:rPr>
              <w:sz w:val="24"/>
              <w:szCs w:val="24"/>
            </w:rPr>
          </w:sdtEndPr>
          <w:sdtContent>
            <w:p w:rsidR="00253353" w:rsidRPr="00251F90" w:rsidRDefault="00253353" w:rsidP="00251F90">
              <w:pPr>
                <w:ind w:firstLineChars="200" w:firstLine="420"/>
                <w:rPr>
                  <w:sz w:val="21"/>
                  <w:szCs w:val="21"/>
                </w:rPr>
              </w:pPr>
              <w:r w:rsidRPr="00251F90">
                <w:rPr>
                  <w:rFonts w:hint="eastAsia"/>
                  <w:sz w:val="21"/>
                  <w:szCs w:val="21"/>
                </w:rPr>
                <w:t>1、一级子公司情况</w:t>
              </w:r>
            </w:p>
            <w:p w:rsidR="00253353" w:rsidRPr="00251F90" w:rsidRDefault="00253353" w:rsidP="00253353">
              <w:pPr>
                <w:jc w:val="right"/>
                <w:rPr>
                  <w:sz w:val="21"/>
                  <w:szCs w:val="21"/>
                </w:rPr>
              </w:pPr>
              <w:r w:rsidRPr="00251F90">
                <w:rPr>
                  <w:rFonts w:hint="eastAsia"/>
                  <w:sz w:val="21"/>
                  <w:szCs w:val="21"/>
                </w:rPr>
                <w:t>单位</w:t>
              </w:r>
              <w:r w:rsidRPr="00251F90">
                <w:rPr>
                  <w:sz w:val="21"/>
                  <w:szCs w:val="21"/>
                </w:rPr>
                <w:t>:万元</w:t>
              </w:r>
              <w:r w:rsidRPr="00251F90">
                <w:rPr>
                  <w:rFonts w:hint="eastAsia"/>
                  <w:sz w:val="21"/>
                  <w:szCs w:val="21"/>
                </w:rPr>
                <w:t xml:space="preserve">  币种</w:t>
              </w:r>
              <w:r w:rsidRPr="00251F90">
                <w:rPr>
                  <w:sz w:val="21"/>
                  <w:szCs w:val="21"/>
                </w:rPr>
                <w:t>:人民币</w:t>
              </w:r>
            </w:p>
            <w:tbl>
              <w:tblPr>
                <w:tblW w:w="9099" w:type="dxa"/>
                <w:jc w:val="center"/>
                <w:tblInd w:w="3" w:type="dxa"/>
                <w:tblLook w:val="04A0"/>
              </w:tblPr>
              <w:tblGrid>
                <w:gridCol w:w="855"/>
                <w:gridCol w:w="2304"/>
                <w:gridCol w:w="741"/>
                <w:gridCol w:w="752"/>
                <w:gridCol w:w="1016"/>
                <w:gridCol w:w="992"/>
                <w:gridCol w:w="943"/>
                <w:gridCol w:w="891"/>
                <w:gridCol w:w="605"/>
              </w:tblGrid>
              <w:tr w:rsidR="00320F49" w:rsidRPr="00295429" w:rsidTr="00F5214B">
                <w:trPr>
                  <w:trHeight w:val="284"/>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公司名称</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经营范围</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注册</w:t>
                    </w:r>
                  </w:p>
                  <w:p w:rsidR="00320F49" w:rsidRPr="00295429" w:rsidRDefault="00320F49" w:rsidP="003C2F63">
                    <w:pPr>
                      <w:spacing w:line="26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公司持股比例(%)</w:t>
                    </w:r>
                  </w:p>
                </w:tc>
                <w:tc>
                  <w:tcPr>
                    <w:tcW w:w="2008"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411DC6" w:rsidRDefault="00320F49" w:rsidP="003C2F63">
                    <w:pPr>
                      <w:spacing w:line="260" w:lineRule="exact"/>
                      <w:jc w:val="center"/>
                      <w:rPr>
                        <w:sz w:val="15"/>
                        <w:szCs w:val="15"/>
                      </w:rPr>
                    </w:pPr>
                    <w:r w:rsidRPr="00411DC6">
                      <w:rPr>
                        <w:rFonts w:hint="eastAsia"/>
                        <w:sz w:val="15"/>
                        <w:szCs w:val="15"/>
                      </w:rPr>
                      <w:t>20</w:t>
                    </w:r>
                    <w:r>
                      <w:rPr>
                        <w:rFonts w:hint="eastAsia"/>
                        <w:sz w:val="15"/>
                        <w:szCs w:val="15"/>
                      </w:rPr>
                      <w:t>21</w:t>
                    </w:r>
                    <w:r w:rsidRPr="00411DC6">
                      <w:rPr>
                        <w:rFonts w:hint="eastAsia"/>
                        <w:sz w:val="15"/>
                        <w:szCs w:val="15"/>
                      </w:rPr>
                      <w:t>年</w:t>
                    </w:r>
                    <w:r>
                      <w:rPr>
                        <w:rFonts w:hint="eastAsia"/>
                        <w:sz w:val="15"/>
                        <w:szCs w:val="15"/>
                      </w:rPr>
                      <w:t>6</w:t>
                    </w:r>
                    <w:r w:rsidRPr="00411DC6">
                      <w:rPr>
                        <w:rFonts w:hint="eastAsia"/>
                        <w:sz w:val="15"/>
                        <w:szCs w:val="15"/>
                      </w:rPr>
                      <w:t>月</w:t>
                    </w:r>
                    <w:r>
                      <w:rPr>
                        <w:rFonts w:hint="eastAsia"/>
                        <w:sz w:val="15"/>
                        <w:szCs w:val="15"/>
                      </w:rPr>
                      <w:t>30</w:t>
                    </w:r>
                    <w:r w:rsidRPr="00411DC6">
                      <w:rPr>
                        <w:rFonts w:hint="eastAsia"/>
                        <w:sz w:val="15"/>
                        <w:szCs w:val="15"/>
                      </w:rPr>
                      <w:t>日</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411DC6" w:rsidRDefault="00320F49" w:rsidP="003C2F63">
                    <w:pPr>
                      <w:spacing w:line="260" w:lineRule="exact"/>
                      <w:jc w:val="center"/>
                      <w:rPr>
                        <w:sz w:val="15"/>
                        <w:szCs w:val="15"/>
                      </w:rPr>
                    </w:pPr>
                    <w:r w:rsidRPr="00411DC6">
                      <w:rPr>
                        <w:rFonts w:hint="eastAsia"/>
                        <w:sz w:val="15"/>
                        <w:szCs w:val="15"/>
                      </w:rPr>
                      <w:t>20</w:t>
                    </w:r>
                    <w:r>
                      <w:rPr>
                        <w:rFonts w:hint="eastAsia"/>
                        <w:sz w:val="15"/>
                        <w:szCs w:val="15"/>
                      </w:rPr>
                      <w:t>21</w:t>
                    </w:r>
                    <w:r w:rsidRPr="00411DC6">
                      <w:rPr>
                        <w:rFonts w:hint="eastAsia"/>
                        <w:sz w:val="15"/>
                        <w:szCs w:val="15"/>
                      </w:rPr>
                      <w:t>年</w:t>
                    </w:r>
                    <w:r>
                      <w:rPr>
                        <w:rFonts w:hint="eastAsia"/>
                        <w:sz w:val="15"/>
                        <w:szCs w:val="15"/>
                      </w:rPr>
                      <w:t>1-6月</w:t>
                    </w:r>
                  </w:p>
                </w:tc>
                <w:tc>
                  <w:tcPr>
                    <w:tcW w:w="669" w:type="dxa"/>
                    <w:vMerge w:val="restart"/>
                    <w:tcBorders>
                      <w:top w:val="single" w:sz="4" w:space="0" w:color="auto"/>
                      <w:left w:val="nil"/>
                      <w:right w:val="single" w:sz="4" w:space="0" w:color="auto"/>
                    </w:tcBorders>
                    <w:vAlign w:val="center"/>
                  </w:tcPr>
                  <w:p w:rsidR="00320F49" w:rsidRPr="00295429" w:rsidRDefault="00320F49" w:rsidP="003C2F63">
                    <w:pPr>
                      <w:spacing w:line="260" w:lineRule="exact"/>
                      <w:jc w:val="center"/>
                      <w:rPr>
                        <w:sz w:val="15"/>
                        <w:szCs w:val="15"/>
                      </w:rPr>
                    </w:pPr>
                    <w:r w:rsidRPr="00295429">
                      <w:rPr>
                        <w:rFonts w:hint="eastAsia"/>
                        <w:sz w:val="15"/>
                        <w:szCs w:val="15"/>
                      </w:rPr>
                      <w:t>备注</w:t>
                    </w:r>
                  </w:p>
                </w:tc>
              </w:tr>
              <w:tr w:rsidR="00320F49" w:rsidRPr="00295429" w:rsidTr="00F5214B">
                <w:trPr>
                  <w:trHeight w:val="284"/>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3C2F63">
                    <w:pPr>
                      <w:spacing w:line="260" w:lineRule="exact"/>
                      <w:jc w:val="center"/>
                      <w:rPr>
                        <w:sz w:val="15"/>
                        <w:szCs w:val="15"/>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3C2F63">
                    <w:pPr>
                      <w:spacing w:line="260" w:lineRule="exact"/>
                      <w:jc w:val="center"/>
                      <w:rPr>
                        <w:sz w:val="15"/>
                        <w:szCs w:val="15"/>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3C2F63">
                    <w:pPr>
                      <w:spacing w:line="26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3C2F63">
                    <w:pPr>
                      <w:spacing w:line="260" w:lineRule="exact"/>
                      <w:jc w:val="center"/>
                      <w:rPr>
                        <w:sz w:val="15"/>
                        <w:szCs w:val="15"/>
                      </w:rPr>
                    </w:pPr>
                  </w:p>
                </w:tc>
                <w:tc>
                  <w:tcPr>
                    <w:tcW w:w="1016" w:type="dxa"/>
                    <w:tcBorders>
                      <w:top w:val="nil"/>
                      <w:left w:val="nil"/>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总资产</w:t>
                    </w:r>
                  </w:p>
                </w:tc>
                <w:tc>
                  <w:tcPr>
                    <w:tcW w:w="992" w:type="dxa"/>
                    <w:tcBorders>
                      <w:top w:val="nil"/>
                      <w:left w:val="nil"/>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净资产</w:t>
                    </w:r>
                  </w:p>
                </w:tc>
                <w:tc>
                  <w:tcPr>
                    <w:tcW w:w="943" w:type="dxa"/>
                    <w:tcBorders>
                      <w:top w:val="nil"/>
                      <w:left w:val="nil"/>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20F49" w:rsidRPr="00295429" w:rsidRDefault="00320F49" w:rsidP="003C2F63">
                    <w:pPr>
                      <w:spacing w:line="260" w:lineRule="exact"/>
                      <w:jc w:val="center"/>
                      <w:rPr>
                        <w:sz w:val="15"/>
                        <w:szCs w:val="15"/>
                      </w:rPr>
                    </w:pPr>
                    <w:r w:rsidRPr="00295429">
                      <w:rPr>
                        <w:rFonts w:hint="eastAsia"/>
                        <w:sz w:val="15"/>
                        <w:szCs w:val="15"/>
                      </w:rPr>
                      <w:t>净利润</w:t>
                    </w:r>
                  </w:p>
                </w:tc>
                <w:tc>
                  <w:tcPr>
                    <w:tcW w:w="669" w:type="dxa"/>
                    <w:vMerge/>
                    <w:tcBorders>
                      <w:left w:val="nil"/>
                      <w:bottom w:val="single" w:sz="4" w:space="0" w:color="auto"/>
                      <w:right w:val="single" w:sz="4" w:space="0" w:color="auto"/>
                    </w:tcBorders>
                  </w:tcPr>
                  <w:p w:rsidR="00320F49" w:rsidRPr="00295429" w:rsidRDefault="00320F49" w:rsidP="003C2F63">
                    <w:pPr>
                      <w:spacing w:line="260" w:lineRule="exact"/>
                      <w:rPr>
                        <w:sz w:val="15"/>
                        <w:szCs w:val="15"/>
                      </w:rPr>
                    </w:pPr>
                  </w:p>
                </w:tc>
              </w:tr>
              <w:tr w:rsidR="00320F49" w:rsidRPr="00295429" w:rsidTr="00F5214B">
                <w:trPr>
                  <w:trHeight w:val="284"/>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3C2F63">
                    <w:pPr>
                      <w:spacing w:line="260" w:lineRule="exact"/>
                      <w:rPr>
                        <w:sz w:val="15"/>
                        <w:szCs w:val="15"/>
                      </w:rPr>
                    </w:pPr>
                    <w:r w:rsidRPr="00295429">
                      <w:rPr>
                        <w:rFonts w:hint="eastAsia"/>
                        <w:sz w:val="15"/>
                        <w:szCs w:val="15"/>
                      </w:rPr>
                      <w:t>福建中闽能源投资有限责任公司</w:t>
                    </w:r>
                  </w:p>
                </w:tc>
                <w:tc>
                  <w:tcPr>
                    <w:tcW w:w="2304"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rPr>
                        <w:sz w:val="15"/>
                        <w:szCs w:val="15"/>
                      </w:rPr>
                    </w:pPr>
                    <w:r w:rsidRPr="00295429">
                      <w:rPr>
                        <w:rFonts w:hint="eastAsia"/>
                        <w:sz w:val="15"/>
                        <w:szCs w:val="15"/>
                      </w:rPr>
                      <w:t>能源项目的投资建设及经营管理；建设及设备安装工程；工程建设咨询服务；建筑材料、机电设备销售；设备租赁。</w:t>
                    </w:r>
                  </w:p>
                </w:tc>
                <w:tc>
                  <w:tcPr>
                    <w:tcW w:w="677"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sidRPr="00295429">
                      <w:rPr>
                        <w:rFonts w:hint="eastAsia"/>
                        <w:sz w:val="15"/>
                        <w:szCs w:val="15"/>
                      </w:rPr>
                      <w:t>44,500</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sidRPr="00295429">
                      <w:rPr>
                        <w:rFonts w:hint="eastAsia"/>
                        <w:sz w:val="15"/>
                        <w:szCs w:val="15"/>
                      </w:rPr>
                      <w:t>100</w:t>
                    </w:r>
                  </w:p>
                </w:tc>
                <w:tc>
                  <w:tcPr>
                    <w:tcW w:w="1016"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Pr>
                        <w:rFonts w:hint="eastAsia"/>
                        <w:sz w:val="15"/>
                        <w:szCs w:val="15"/>
                      </w:rPr>
                      <w:t>427,979.47</w:t>
                    </w:r>
                  </w:p>
                </w:tc>
                <w:tc>
                  <w:tcPr>
                    <w:tcW w:w="992"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Pr>
                        <w:rFonts w:hint="eastAsia"/>
                        <w:sz w:val="15"/>
                        <w:szCs w:val="15"/>
                      </w:rPr>
                      <w:t>188,959.68</w:t>
                    </w:r>
                  </w:p>
                </w:tc>
                <w:tc>
                  <w:tcPr>
                    <w:tcW w:w="943"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Pr>
                        <w:rFonts w:hint="eastAsia"/>
                        <w:sz w:val="15"/>
                        <w:szCs w:val="15"/>
                      </w:rPr>
                      <w:t>37,876.44</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3C2F63">
                    <w:pPr>
                      <w:spacing w:line="260" w:lineRule="exact"/>
                      <w:jc w:val="right"/>
                      <w:rPr>
                        <w:sz w:val="15"/>
                        <w:szCs w:val="15"/>
                      </w:rPr>
                    </w:pPr>
                    <w:r>
                      <w:rPr>
                        <w:rFonts w:hint="eastAsia"/>
                        <w:sz w:val="15"/>
                        <w:szCs w:val="15"/>
                      </w:rPr>
                      <w:t>18,160.17</w:t>
                    </w:r>
                  </w:p>
                </w:tc>
                <w:tc>
                  <w:tcPr>
                    <w:tcW w:w="669" w:type="dxa"/>
                    <w:tcBorders>
                      <w:top w:val="nil"/>
                      <w:left w:val="nil"/>
                      <w:bottom w:val="single" w:sz="4" w:space="0" w:color="auto"/>
                      <w:right w:val="single" w:sz="4" w:space="0" w:color="auto"/>
                    </w:tcBorders>
                    <w:vAlign w:val="center"/>
                  </w:tcPr>
                  <w:p w:rsidR="00320F49" w:rsidRPr="00295429" w:rsidRDefault="00320F49" w:rsidP="003C2F63">
                    <w:pPr>
                      <w:spacing w:line="260" w:lineRule="exact"/>
                      <w:ind w:rightChars="-26" w:right="-62"/>
                      <w:rPr>
                        <w:sz w:val="15"/>
                        <w:szCs w:val="15"/>
                      </w:rPr>
                    </w:pPr>
                    <w:r w:rsidRPr="00295429">
                      <w:rPr>
                        <w:rFonts w:hint="eastAsia"/>
                        <w:sz w:val="15"/>
                        <w:szCs w:val="15"/>
                      </w:rPr>
                      <w:t>公司全资子公司</w:t>
                    </w:r>
                  </w:p>
                </w:tc>
              </w:tr>
              <w:tr w:rsidR="00320F49" w:rsidRPr="00167725" w:rsidTr="00F5214B">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F49" w:rsidRPr="00167725" w:rsidRDefault="00320F49" w:rsidP="003C2F63">
                    <w:pPr>
                      <w:spacing w:line="260" w:lineRule="exact"/>
                      <w:rPr>
                        <w:sz w:val="15"/>
                        <w:szCs w:val="15"/>
                      </w:rPr>
                    </w:pPr>
                    <w:r w:rsidRPr="00167725">
                      <w:rPr>
                        <w:rFonts w:hint="eastAsia"/>
                        <w:sz w:val="15"/>
                        <w:szCs w:val="15"/>
                      </w:rPr>
                      <w:t>福建中闽海上风电有限公司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rPr>
                        <w:sz w:val="15"/>
                        <w:szCs w:val="15"/>
                      </w:rPr>
                    </w:pPr>
                    <w:r w:rsidRPr="00167725">
                      <w:rPr>
                        <w:rFonts w:hint="eastAsia"/>
                        <w:sz w:val="15"/>
                        <w:szCs w:val="15"/>
                      </w:rPr>
                      <w:t>风力发电项目的建设、经营管理及技术咨询；风力发电设备、配件及材料采购供应；风电场专业运行及维修服务（不含供电）；旅游开发。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115,672</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555,053.83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164,197.22</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29,354.93</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20F49" w:rsidRPr="00167725" w:rsidRDefault="00320F49" w:rsidP="003C2F63">
                    <w:pPr>
                      <w:spacing w:line="260" w:lineRule="exact"/>
                      <w:jc w:val="right"/>
                      <w:rPr>
                        <w:sz w:val="15"/>
                        <w:szCs w:val="15"/>
                      </w:rPr>
                    </w:pPr>
                    <w:r w:rsidRPr="00167725">
                      <w:rPr>
                        <w:sz w:val="15"/>
                        <w:szCs w:val="15"/>
                      </w:rPr>
                      <w:t>15,996.00</w:t>
                    </w:r>
                  </w:p>
                </w:tc>
                <w:tc>
                  <w:tcPr>
                    <w:tcW w:w="669" w:type="dxa"/>
                    <w:tcBorders>
                      <w:top w:val="single" w:sz="4" w:space="0" w:color="auto"/>
                      <w:left w:val="nil"/>
                      <w:bottom w:val="single" w:sz="4" w:space="0" w:color="auto"/>
                      <w:right w:val="single" w:sz="4" w:space="0" w:color="auto"/>
                    </w:tcBorders>
                    <w:vAlign w:val="center"/>
                  </w:tcPr>
                  <w:p w:rsidR="00320F49" w:rsidRPr="00167725" w:rsidRDefault="00320F49" w:rsidP="003C2F63">
                    <w:pPr>
                      <w:spacing w:line="260" w:lineRule="exact"/>
                      <w:ind w:rightChars="-26" w:right="-62"/>
                      <w:rPr>
                        <w:sz w:val="15"/>
                        <w:szCs w:val="15"/>
                      </w:rPr>
                    </w:pPr>
                    <w:r>
                      <w:rPr>
                        <w:rFonts w:hint="eastAsia"/>
                        <w:sz w:val="15"/>
                        <w:szCs w:val="15"/>
                      </w:rPr>
                      <w:t>公司全资子公司</w:t>
                    </w:r>
                  </w:p>
                </w:tc>
              </w:tr>
              <w:tr w:rsidR="00320F49" w:rsidRPr="00D4312E" w:rsidTr="00F5214B">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F49" w:rsidRPr="00D4312E" w:rsidRDefault="00320F49" w:rsidP="003C2F63">
                    <w:pPr>
                      <w:spacing w:line="260" w:lineRule="exact"/>
                      <w:rPr>
                        <w:sz w:val="15"/>
                        <w:szCs w:val="15"/>
                      </w:rPr>
                    </w:pPr>
                    <w:r w:rsidRPr="00D4312E">
                      <w:rPr>
                        <w:sz w:val="15"/>
                        <w:szCs w:val="15"/>
                      </w:rPr>
                      <w:t>黑龙江富龙风力发电有限责任公司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sidRPr="00D4312E">
                      <w:rPr>
                        <w:sz w:val="15"/>
                        <w:szCs w:val="15"/>
                      </w:rPr>
                      <w:t>12,681</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30,802.54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21,087.04</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3,351.59</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1,139.64</w:t>
                    </w:r>
                  </w:p>
                </w:tc>
                <w:tc>
                  <w:tcPr>
                    <w:tcW w:w="669" w:type="dxa"/>
                    <w:tcBorders>
                      <w:top w:val="single" w:sz="4" w:space="0" w:color="auto"/>
                      <w:left w:val="nil"/>
                      <w:bottom w:val="single" w:sz="4" w:space="0" w:color="auto"/>
                      <w:right w:val="single" w:sz="4" w:space="0" w:color="auto"/>
                    </w:tcBorders>
                    <w:vAlign w:val="center"/>
                  </w:tcPr>
                  <w:p w:rsidR="00320F49" w:rsidRPr="00D4312E" w:rsidRDefault="00320F49" w:rsidP="003C2F63">
                    <w:pPr>
                      <w:spacing w:line="260" w:lineRule="exact"/>
                      <w:ind w:rightChars="-26" w:right="-62"/>
                      <w:rPr>
                        <w:sz w:val="15"/>
                        <w:szCs w:val="15"/>
                      </w:rPr>
                    </w:pPr>
                    <w:r w:rsidRPr="00D4312E">
                      <w:rPr>
                        <w:sz w:val="15"/>
                        <w:szCs w:val="15"/>
                      </w:rPr>
                      <w:t>公司全资子公司</w:t>
                    </w:r>
                  </w:p>
                </w:tc>
              </w:tr>
              <w:tr w:rsidR="00320F49" w:rsidRPr="00D4312E" w:rsidTr="00F5214B">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F49" w:rsidRPr="00D4312E" w:rsidRDefault="00320F49" w:rsidP="003C2F63">
                    <w:pPr>
                      <w:spacing w:line="260" w:lineRule="exact"/>
                      <w:rPr>
                        <w:sz w:val="15"/>
                        <w:szCs w:val="15"/>
                      </w:rPr>
                    </w:pPr>
                    <w:r w:rsidRPr="00D4312E">
                      <w:rPr>
                        <w:sz w:val="15"/>
                        <w:szCs w:val="15"/>
                      </w:rPr>
                      <w:t>黑龙江富</w:t>
                    </w:r>
                    <w:r w:rsidRPr="009D2CB5">
                      <w:rPr>
                        <w:sz w:val="15"/>
                        <w:szCs w:val="15"/>
                      </w:rPr>
                      <w:t>龙风能科技开发有限责任</w:t>
                    </w:r>
                    <w:r w:rsidRPr="00D4312E">
                      <w:rPr>
                        <w:sz w:val="15"/>
                        <w:szCs w:val="15"/>
                      </w:rPr>
                      <w:t>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rPr>
                        <w:sz w:val="15"/>
                        <w:szCs w:val="15"/>
                      </w:rPr>
                    </w:pPr>
                    <w:r w:rsidRPr="00D4312E">
                      <w:rPr>
                        <w:sz w:val="15"/>
                        <w:szCs w:val="15"/>
                      </w:rPr>
                      <w:t>风力发电项目的开发、建设和生产经营，清洁和可再生能源技术的开发、咨询与服务，旅游景点开发、经营，农林副业开发。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sidRPr="00D4312E">
                      <w:rPr>
                        <w:sz w:val="15"/>
                        <w:szCs w:val="15"/>
                      </w:rPr>
                      <w:t>11,050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sidRPr="00D4312E">
                      <w:rPr>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30,788.32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14,182.41</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2,997.08</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20F49" w:rsidRPr="00D4312E" w:rsidRDefault="00320F49" w:rsidP="003C2F63">
                    <w:pPr>
                      <w:spacing w:line="260" w:lineRule="exact"/>
                      <w:jc w:val="right"/>
                      <w:rPr>
                        <w:sz w:val="15"/>
                        <w:szCs w:val="15"/>
                      </w:rPr>
                    </w:pPr>
                    <w:r>
                      <w:rPr>
                        <w:rFonts w:hint="eastAsia"/>
                        <w:sz w:val="15"/>
                        <w:szCs w:val="15"/>
                      </w:rPr>
                      <w:t>1,</w:t>
                    </w:r>
                    <w:r w:rsidR="009D2CB5">
                      <w:rPr>
                        <w:rFonts w:hint="eastAsia"/>
                        <w:sz w:val="15"/>
                        <w:szCs w:val="15"/>
                      </w:rPr>
                      <w:t>131</w:t>
                    </w:r>
                    <w:r>
                      <w:rPr>
                        <w:rFonts w:hint="eastAsia"/>
                        <w:sz w:val="15"/>
                        <w:szCs w:val="15"/>
                      </w:rPr>
                      <w:t>.</w:t>
                    </w:r>
                    <w:r w:rsidR="009D2CB5">
                      <w:rPr>
                        <w:rFonts w:hint="eastAsia"/>
                        <w:sz w:val="15"/>
                        <w:szCs w:val="15"/>
                      </w:rPr>
                      <w:t>18</w:t>
                    </w:r>
                  </w:p>
                </w:tc>
                <w:tc>
                  <w:tcPr>
                    <w:tcW w:w="669" w:type="dxa"/>
                    <w:tcBorders>
                      <w:top w:val="single" w:sz="4" w:space="0" w:color="auto"/>
                      <w:left w:val="nil"/>
                      <w:bottom w:val="single" w:sz="4" w:space="0" w:color="auto"/>
                      <w:right w:val="single" w:sz="4" w:space="0" w:color="auto"/>
                    </w:tcBorders>
                    <w:vAlign w:val="center"/>
                  </w:tcPr>
                  <w:p w:rsidR="00320F49" w:rsidRPr="00D4312E" w:rsidRDefault="00320F49" w:rsidP="003C2F63">
                    <w:pPr>
                      <w:spacing w:line="260" w:lineRule="exact"/>
                      <w:ind w:rightChars="-26" w:right="-62"/>
                      <w:rPr>
                        <w:sz w:val="15"/>
                        <w:szCs w:val="15"/>
                      </w:rPr>
                    </w:pPr>
                    <w:r w:rsidRPr="00D4312E">
                      <w:rPr>
                        <w:sz w:val="15"/>
                        <w:szCs w:val="15"/>
                      </w:rPr>
                      <w:t>公司全资子公司</w:t>
                    </w:r>
                  </w:p>
                </w:tc>
              </w:tr>
              <w:tr w:rsidR="00320F49" w:rsidRPr="00323266" w:rsidTr="00F5214B">
                <w:trPr>
                  <w:trHeight w:val="284"/>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F49" w:rsidRPr="00323266" w:rsidRDefault="00320F49" w:rsidP="003C2F63">
                    <w:pPr>
                      <w:spacing w:line="260" w:lineRule="exact"/>
                      <w:rPr>
                        <w:sz w:val="15"/>
                        <w:szCs w:val="15"/>
                      </w:rPr>
                    </w:pPr>
                    <w:r w:rsidRPr="00323266">
                      <w:rPr>
                        <w:rFonts w:hint="eastAsia"/>
                        <w:sz w:val="15"/>
                        <w:szCs w:val="15"/>
                      </w:rPr>
                      <w:t>中闽（富锦）生物质热电有限公司</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rPr>
                        <w:sz w:val="15"/>
                        <w:szCs w:val="15"/>
                      </w:rPr>
                    </w:pPr>
                    <w:r w:rsidRPr="00323266">
                      <w:rPr>
                        <w:rFonts w:hint="eastAsia"/>
                        <w:sz w:val="15"/>
                        <w:szCs w:val="15"/>
                      </w:rPr>
                      <w:t>生物质能发电，风力发电，电力供应，热力生产和供应，新能源技术推广服务，生物质能技术开发、转让、咨询服务，风能发电工程施工，热力输送管道设施施工，生物质致密成型燃料加工、销售，灰渣销售，农副产品收购、仓储、销售，休闲观光活动。</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sidRPr="00323266">
                      <w:rPr>
                        <w:rFonts w:hint="eastAsia"/>
                        <w:sz w:val="15"/>
                        <w:szCs w:val="15"/>
                      </w:rPr>
                      <w:t>6,000</w:t>
                    </w:r>
                  </w:p>
                </w:tc>
                <w:tc>
                  <w:tcPr>
                    <w:tcW w:w="752"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sidRPr="00323266">
                      <w:rPr>
                        <w:rFonts w:hint="eastAsia"/>
                        <w:sz w:val="15"/>
                        <w:szCs w:val="15"/>
                      </w:rPr>
                      <w:t>100</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sidRPr="00323266">
                      <w:rPr>
                        <w:sz w:val="15"/>
                        <w:szCs w:val="15"/>
                      </w:rPr>
                      <w:t>31,936.48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sidRPr="00323266">
                      <w:rPr>
                        <w:sz w:val="15"/>
                        <w:szCs w:val="15"/>
                      </w:rPr>
                      <w:t>5,579.52</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Pr>
                        <w:rFonts w:hint="eastAsia"/>
                        <w:sz w:val="15"/>
                        <w:szCs w:val="15"/>
                      </w:rPr>
                      <w:t>0.00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320F49" w:rsidRPr="00323266" w:rsidRDefault="00320F49" w:rsidP="003C2F63">
                    <w:pPr>
                      <w:spacing w:line="260" w:lineRule="exact"/>
                      <w:jc w:val="right"/>
                      <w:rPr>
                        <w:sz w:val="15"/>
                        <w:szCs w:val="15"/>
                      </w:rPr>
                    </w:pPr>
                    <w:r w:rsidRPr="00323266">
                      <w:rPr>
                        <w:sz w:val="15"/>
                        <w:szCs w:val="15"/>
                      </w:rPr>
                      <w:t>-262.21</w:t>
                    </w:r>
                  </w:p>
                </w:tc>
                <w:tc>
                  <w:tcPr>
                    <w:tcW w:w="669" w:type="dxa"/>
                    <w:tcBorders>
                      <w:top w:val="single" w:sz="4" w:space="0" w:color="auto"/>
                      <w:left w:val="nil"/>
                      <w:bottom w:val="single" w:sz="4" w:space="0" w:color="auto"/>
                      <w:right w:val="single" w:sz="4" w:space="0" w:color="auto"/>
                    </w:tcBorders>
                    <w:vAlign w:val="center"/>
                  </w:tcPr>
                  <w:p w:rsidR="00320F49" w:rsidRPr="00323266" w:rsidRDefault="00320F49" w:rsidP="003C2F63">
                    <w:pPr>
                      <w:spacing w:line="260" w:lineRule="exact"/>
                      <w:ind w:rightChars="-26" w:right="-62"/>
                      <w:rPr>
                        <w:sz w:val="15"/>
                        <w:szCs w:val="15"/>
                      </w:rPr>
                    </w:pPr>
                    <w:r w:rsidRPr="00323266">
                      <w:rPr>
                        <w:sz w:val="15"/>
                        <w:szCs w:val="15"/>
                      </w:rPr>
                      <w:t>公司全资子公司</w:t>
                    </w:r>
                  </w:p>
                </w:tc>
              </w:tr>
            </w:tbl>
            <w:p w:rsidR="00320F49" w:rsidRDefault="00320F49"/>
            <w:p w:rsidR="00253353" w:rsidRPr="00251F90" w:rsidRDefault="00253353" w:rsidP="00251F90">
              <w:pPr>
                <w:ind w:firstLineChars="200" w:firstLine="420"/>
                <w:rPr>
                  <w:sz w:val="21"/>
                  <w:szCs w:val="21"/>
                </w:rPr>
              </w:pPr>
              <w:r w:rsidRPr="00251F90">
                <w:rPr>
                  <w:rFonts w:hint="eastAsia"/>
                  <w:sz w:val="21"/>
                  <w:szCs w:val="21"/>
                </w:rPr>
                <w:t>2、二级子公司情况</w:t>
              </w:r>
            </w:p>
            <w:p w:rsidR="00253353" w:rsidRPr="00251F90" w:rsidRDefault="00253353" w:rsidP="00253353">
              <w:pPr>
                <w:jc w:val="right"/>
                <w:rPr>
                  <w:sz w:val="21"/>
                  <w:szCs w:val="21"/>
                </w:rPr>
              </w:pPr>
              <w:r w:rsidRPr="00251F90">
                <w:rPr>
                  <w:rFonts w:hint="eastAsia"/>
                  <w:sz w:val="21"/>
                  <w:szCs w:val="21"/>
                </w:rPr>
                <w:t xml:space="preserve">                                                         单位</w:t>
              </w:r>
              <w:r w:rsidRPr="00251F90">
                <w:rPr>
                  <w:sz w:val="21"/>
                  <w:szCs w:val="21"/>
                </w:rPr>
                <w:t>:万元</w:t>
              </w:r>
              <w:r w:rsidRPr="00251F90">
                <w:rPr>
                  <w:rFonts w:hint="eastAsia"/>
                  <w:sz w:val="21"/>
                  <w:szCs w:val="21"/>
                </w:rPr>
                <w:t xml:space="preserve">  币种</w:t>
              </w:r>
              <w:r w:rsidRPr="00251F90">
                <w:rPr>
                  <w:sz w:val="21"/>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20F49" w:rsidRPr="00295429" w:rsidTr="00391E3E">
                <w:trPr>
                  <w:trHeight w:val="325"/>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注册</w:t>
                    </w:r>
                  </w:p>
                  <w:p w:rsidR="00320F49" w:rsidRPr="00295429" w:rsidRDefault="00320F49" w:rsidP="0091404A">
                    <w:pPr>
                      <w:spacing w:line="22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Pr>
                        <w:rFonts w:hint="eastAsia"/>
                        <w:sz w:val="15"/>
                        <w:szCs w:val="15"/>
                      </w:rPr>
                      <w:t>中闽有限</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411DC6" w:rsidRDefault="00320F49" w:rsidP="0091404A">
                    <w:pPr>
                      <w:spacing w:line="220" w:lineRule="exact"/>
                      <w:jc w:val="center"/>
                      <w:rPr>
                        <w:sz w:val="15"/>
                        <w:szCs w:val="15"/>
                      </w:rPr>
                    </w:pPr>
                    <w:r w:rsidRPr="00411DC6">
                      <w:rPr>
                        <w:rFonts w:hint="eastAsia"/>
                        <w:sz w:val="15"/>
                        <w:szCs w:val="15"/>
                      </w:rPr>
                      <w:t>202</w:t>
                    </w:r>
                    <w:r>
                      <w:rPr>
                        <w:rFonts w:hint="eastAsia"/>
                        <w:sz w:val="15"/>
                        <w:szCs w:val="15"/>
                      </w:rPr>
                      <w:t>1</w:t>
                    </w:r>
                    <w:r w:rsidRPr="00411DC6">
                      <w:rPr>
                        <w:rFonts w:hint="eastAsia"/>
                        <w:sz w:val="15"/>
                        <w:szCs w:val="15"/>
                      </w:rPr>
                      <w:t>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411DC6" w:rsidRDefault="00320F49" w:rsidP="0091404A">
                    <w:pPr>
                      <w:spacing w:line="220" w:lineRule="exact"/>
                      <w:jc w:val="center"/>
                      <w:rPr>
                        <w:sz w:val="15"/>
                        <w:szCs w:val="15"/>
                      </w:rPr>
                    </w:pPr>
                    <w:r w:rsidRPr="00411DC6">
                      <w:rPr>
                        <w:rFonts w:hint="eastAsia"/>
                        <w:sz w:val="15"/>
                        <w:szCs w:val="15"/>
                      </w:rPr>
                      <w:t>202</w:t>
                    </w:r>
                    <w:r>
                      <w:rPr>
                        <w:rFonts w:hint="eastAsia"/>
                        <w:sz w:val="15"/>
                        <w:szCs w:val="15"/>
                      </w:rPr>
                      <w:t>1</w:t>
                    </w:r>
                    <w:r w:rsidRPr="00411DC6">
                      <w:rPr>
                        <w:rFonts w:hint="eastAsia"/>
                        <w:sz w:val="15"/>
                        <w:szCs w:val="15"/>
                      </w:rPr>
                      <w:t>年1-6月</w:t>
                    </w:r>
                  </w:p>
                </w:tc>
                <w:tc>
                  <w:tcPr>
                    <w:tcW w:w="725" w:type="dxa"/>
                    <w:vMerge w:val="restart"/>
                    <w:tcBorders>
                      <w:top w:val="single" w:sz="4" w:space="0" w:color="auto"/>
                      <w:left w:val="nil"/>
                      <w:right w:val="single" w:sz="4" w:space="0" w:color="auto"/>
                    </w:tcBorders>
                    <w:vAlign w:val="center"/>
                  </w:tcPr>
                  <w:p w:rsidR="00320F49" w:rsidRPr="00295429" w:rsidRDefault="00320F49" w:rsidP="0091404A">
                    <w:pPr>
                      <w:spacing w:line="220" w:lineRule="exact"/>
                      <w:jc w:val="center"/>
                      <w:rPr>
                        <w:sz w:val="15"/>
                        <w:szCs w:val="15"/>
                      </w:rPr>
                    </w:pPr>
                    <w:r w:rsidRPr="00295429">
                      <w:rPr>
                        <w:rFonts w:hint="eastAsia"/>
                        <w:sz w:val="15"/>
                        <w:szCs w:val="15"/>
                      </w:rPr>
                      <w:t>备注</w:t>
                    </w:r>
                  </w:p>
                </w:tc>
              </w:tr>
              <w:tr w:rsidR="00320F49" w:rsidRPr="00295429" w:rsidTr="00391E3E">
                <w:trPr>
                  <w:trHeight w:val="325"/>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20F49" w:rsidRPr="00295429" w:rsidRDefault="00320F49" w:rsidP="0091404A">
                    <w:pPr>
                      <w:spacing w:line="220" w:lineRule="exact"/>
                      <w:rPr>
                        <w:sz w:val="15"/>
                        <w:szCs w:val="15"/>
                      </w:rPr>
                    </w:pPr>
                  </w:p>
                </w:tc>
              </w:tr>
              <w:tr w:rsidR="00320F49" w:rsidRPr="00295429" w:rsidTr="00391E3E">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rFonts w:hint="eastAsia"/>
                        <w:sz w:val="15"/>
                        <w:szCs w:val="15"/>
                      </w:rPr>
                      <w:t xml:space="preserve">中闽（福清）风电有限公司　</w:t>
                    </w:r>
                  </w:p>
                </w:tc>
                <w:tc>
                  <w:tcPr>
                    <w:tcW w:w="229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sz w:val="15"/>
                        <w:szCs w:val="15"/>
                      </w:rPr>
                      <w:t>风力发电项目的建设、</w:t>
                    </w:r>
                    <w:r w:rsidRPr="00295429">
                      <w:rPr>
                        <w:rFonts w:hint="eastAsia"/>
                        <w:sz w:val="15"/>
                        <w:szCs w:val="15"/>
                      </w:rPr>
                      <w:t>运营</w:t>
                    </w:r>
                    <w:r w:rsidRPr="00295429">
                      <w:rPr>
                        <w:sz w:val="15"/>
                        <w:szCs w:val="15"/>
                      </w:rPr>
                      <w:t>及咨询；风电场专业运行及维修</w:t>
                    </w:r>
                    <w:r w:rsidRPr="00295429">
                      <w:rPr>
                        <w:rFonts w:hint="eastAsia"/>
                        <w:sz w:val="15"/>
                        <w:szCs w:val="15"/>
                      </w:rPr>
                      <w:t>维护</w:t>
                    </w:r>
                    <w:r w:rsidRPr="00295429">
                      <w:rPr>
                        <w:sz w:val="15"/>
                        <w:szCs w:val="15"/>
                      </w:rPr>
                      <w:t>服务</w:t>
                    </w:r>
                    <w:r w:rsidRPr="00295429">
                      <w:rPr>
                        <w:rFonts w:hint="eastAsia"/>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320F49" w:rsidRPr="00453860" w:rsidRDefault="00320F49" w:rsidP="0091404A">
                    <w:pPr>
                      <w:spacing w:line="220" w:lineRule="exact"/>
                      <w:jc w:val="right"/>
                      <w:rPr>
                        <w:sz w:val="15"/>
                        <w:szCs w:val="15"/>
                      </w:rPr>
                    </w:pPr>
                    <w:r>
                      <w:rPr>
                        <w:rFonts w:hint="eastAsia"/>
                        <w:sz w:val="15"/>
                        <w:szCs w:val="15"/>
                      </w:rPr>
                      <w:t>60</w:t>
                    </w:r>
                    <w:r w:rsidRPr="00453860">
                      <w:rPr>
                        <w:rFonts w:hint="eastAsia"/>
                        <w:sz w:val="15"/>
                        <w:szCs w:val="15"/>
                      </w:rPr>
                      <w:t>,700</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231,741.40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79,610.44</w:t>
                    </w:r>
                  </w:p>
                </w:tc>
                <w:tc>
                  <w:tcPr>
                    <w:tcW w:w="92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21,767.24</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10,110.24</w:t>
                    </w:r>
                  </w:p>
                </w:tc>
                <w:tc>
                  <w:tcPr>
                    <w:tcW w:w="725" w:type="dxa"/>
                    <w:tcBorders>
                      <w:top w:val="nil"/>
                      <w:left w:val="nil"/>
                      <w:bottom w:val="single" w:sz="4" w:space="0" w:color="auto"/>
                      <w:right w:val="single" w:sz="4" w:space="0" w:color="auto"/>
                    </w:tcBorders>
                    <w:vAlign w:val="center"/>
                  </w:tcPr>
                  <w:p w:rsidR="00320F49" w:rsidRPr="00295429" w:rsidRDefault="00320F49" w:rsidP="0091404A">
                    <w:pPr>
                      <w:spacing w:line="22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320F49" w:rsidRPr="00295429" w:rsidTr="00391E3E">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rFonts w:hint="eastAsia"/>
                        <w:sz w:val="15"/>
                        <w:szCs w:val="15"/>
                      </w:rPr>
                      <w:t>中闽（连江）风电有限公司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sz w:val="15"/>
                        <w:szCs w:val="15"/>
                      </w:rPr>
                      <w:t>风力发电项目的建设、经营管理</w:t>
                    </w:r>
                    <w:r w:rsidRPr="00295429">
                      <w:rPr>
                        <w:rFonts w:hint="eastAsia"/>
                        <w:sz w:val="15"/>
                        <w:szCs w:val="15"/>
                      </w:rPr>
                      <w:t>、</w:t>
                    </w:r>
                    <w:r w:rsidRPr="00295429">
                      <w:rPr>
                        <w:sz w:val="15"/>
                        <w:szCs w:val="15"/>
                      </w:rPr>
                      <w:t>技术咨询</w:t>
                    </w:r>
                    <w:r w:rsidRPr="00295429">
                      <w:rPr>
                        <w:rFonts w:hint="eastAsia"/>
                        <w:sz w:val="15"/>
                        <w:szCs w:val="15"/>
                      </w:rPr>
                      <w:t>；</w:t>
                    </w:r>
                    <w:r w:rsidRPr="00295429">
                      <w:rPr>
                        <w:sz w:val="15"/>
                        <w:szCs w:val="15"/>
                      </w:rPr>
                      <w:t>风力发电设备、配件及材料的采购供应</w:t>
                    </w:r>
                    <w:r w:rsidRPr="00295429">
                      <w:rPr>
                        <w:rFonts w:hint="eastAsia"/>
                        <w:sz w:val="15"/>
                        <w:szCs w:val="15"/>
                      </w:rPr>
                      <w:t>；风力发电</w:t>
                    </w:r>
                    <w:r w:rsidRPr="00295429">
                      <w:rPr>
                        <w:sz w:val="15"/>
                        <w:szCs w:val="15"/>
                      </w:rPr>
                      <w:t>运行及维修服务（不含供电）；旅游开发。</w:t>
                    </w:r>
                  </w:p>
                </w:tc>
                <w:tc>
                  <w:tcPr>
                    <w:tcW w:w="685"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15,700</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52,054.08</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40,249.30</w:t>
                    </w:r>
                  </w:p>
                </w:tc>
                <w:tc>
                  <w:tcPr>
                    <w:tcW w:w="92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4,383.02</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1,983.55</w:t>
                    </w:r>
                  </w:p>
                </w:tc>
                <w:tc>
                  <w:tcPr>
                    <w:tcW w:w="725" w:type="dxa"/>
                    <w:tcBorders>
                      <w:top w:val="nil"/>
                      <w:left w:val="nil"/>
                      <w:bottom w:val="single" w:sz="4" w:space="0" w:color="auto"/>
                      <w:right w:val="single" w:sz="4" w:space="0" w:color="auto"/>
                    </w:tcBorders>
                    <w:vAlign w:val="center"/>
                  </w:tcPr>
                  <w:p w:rsidR="00320F49" w:rsidRPr="00295429" w:rsidRDefault="00320F49" w:rsidP="0091404A">
                    <w:pPr>
                      <w:spacing w:line="22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320F49" w:rsidRPr="00295429" w:rsidTr="00391E3E">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rFonts w:hint="eastAsia"/>
                        <w:sz w:val="15"/>
                        <w:szCs w:val="15"/>
                      </w:rPr>
                      <w:t>中闽（平潭）风电有限公司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sz w:val="15"/>
                        <w:szCs w:val="15"/>
                      </w:rPr>
                      <w:t>风力发电项目</w:t>
                    </w:r>
                    <w:r w:rsidRPr="00295429">
                      <w:rPr>
                        <w:rFonts w:hint="eastAsia"/>
                        <w:sz w:val="15"/>
                        <w:szCs w:val="15"/>
                      </w:rPr>
                      <w:t>开发</w:t>
                    </w:r>
                    <w:r w:rsidRPr="00295429">
                      <w:rPr>
                        <w:sz w:val="15"/>
                        <w:szCs w:val="15"/>
                      </w:rPr>
                      <w:t>建设</w:t>
                    </w:r>
                    <w:r w:rsidRPr="00295429">
                      <w:rPr>
                        <w:rFonts w:hint="eastAsia"/>
                        <w:sz w:val="15"/>
                        <w:szCs w:val="15"/>
                      </w:rPr>
                      <w:t>；</w:t>
                    </w:r>
                    <w:r w:rsidRPr="00295429">
                      <w:rPr>
                        <w:sz w:val="15"/>
                        <w:szCs w:val="15"/>
                      </w:rPr>
                      <w:t>风电场专业运行及维修</w:t>
                    </w:r>
                    <w:r w:rsidRPr="00295429">
                      <w:rPr>
                        <w:rFonts w:hint="eastAsia"/>
                        <w:sz w:val="15"/>
                        <w:szCs w:val="15"/>
                      </w:rPr>
                      <w:t>维护</w:t>
                    </w:r>
                    <w:r w:rsidRPr="00295429">
                      <w:rPr>
                        <w:sz w:val="15"/>
                        <w:szCs w:val="15"/>
                      </w:rPr>
                      <w:t>服务</w:t>
                    </w:r>
                    <w:r w:rsidRPr="00295429">
                      <w:rPr>
                        <w:rFonts w:hint="eastAsia"/>
                        <w:sz w:val="15"/>
                        <w:szCs w:val="15"/>
                      </w:rPr>
                      <w:t>；风资源测量开发评估咨询；物资采购、供应；旅游开发与服务。</w:t>
                    </w:r>
                  </w:p>
                </w:tc>
                <w:tc>
                  <w:tcPr>
                    <w:tcW w:w="685"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11,966</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51</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97,023.13</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30,722.34</w:t>
                    </w:r>
                  </w:p>
                </w:tc>
                <w:tc>
                  <w:tcPr>
                    <w:tcW w:w="92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10,021.04</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5,522.85</w:t>
                    </w:r>
                  </w:p>
                </w:tc>
                <w:tc>
                  <w:tcPr>
                    <w:tcW w:w="725" w:type="dxa"/>
                    <w:tcBorders>
                      <w:top w:val="nil"/>
                      <w:left w:val="nil"/>
                      <w:bottom w:val="single" w:sz="4" w:space="0" w:color="auto"/>
                      <w:right w:val="single" w:sz="4" w:space="0" w:color="auto"/>
                    </w:tcBorders>
                    <w:vAlign w:val="center"/>
                  </w:tcPr>
                  <w:p w:rsidR="00320F49" w:rsidRPr="00295429" w:rsidRDefault="00320F49" w:rsidP="0091404A">
                    <w:pPr>
                      <w:spacing w:line="22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控股子公司</w:t>
                    </w:r>
                  </w:p>
                </w:tc>
              </w:tr>
              <w:tr w:rsidR="00320F49" w:rsidRPr="00295429" w:rsidTr="00391E3E">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Pr>
                        <w:rFonts w:hint="eastAsia"/>
                        <w:sz w:val="15"/>
                        <w:szCs w:val="15"/>
                      </w:rPr>
                      <w:t>福州市长乐区</w:t>
                    </w:r>
                    <w:r w:rsidRPr="00295429">
                      <w:rPr>
                        <w:rFonts w:hint="eastAsia"/>
                        <w:sz w:val="15"/>
                        <w:szCs w:val="15"/>
                      </w:rPr>
                      <w:t>中闽风电有限公司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sz w:val="15"/>
                        <w:szCs w:val="15"/>
                      </w:rPr>
                      <w:t>风力发电项目的建设、经营管理及技术咨询</w:t>
                    </w:r>
                    <w:r w:rsidRPr="00295429">
                      <w:rPr>
                        <w:rFonts w:hint="eastAsia"/>
                        <w:sz w:val="15"/>
                        <w:szCs w:val="15"/>
                      </w:rPr>
                      <w:t>；</w:t>
                    </w:r>
                    <w:r w:rsidRPr="00295429">
                      <w:rPr>
                        <w:sz w:val="15"/>
                        <w:szCs w:val="15"/>
                      </w:rPr>
                      <w:t>风力发电设备、配件及材料的采购供应；风电场专业运行及维修服务（不含供电）；旅游开发。</w:t>
                    </w:r>
                  </w:p>
                </w:tc>
                <w:tc>
                  <w:tcPr>
                    <w:tcW w:w="685"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2,000</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29.60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-500.48</w:t>
                    </w:r>
                  </w:p>
                </w:tc>
                <w:tc>
                  <w:tcPr>
                    <w:tcW w:w="922" w:type="dxa"/>
                    <w:tcBorders>
                      <w:top w:val="nil"/>
                      <w:left w:val="nil"/>
                      <w:bottom w:val="single" w:sz="4" w:space="0" w:color="auto"/>
                      <w:right w:val="single" w:sz="4" w:space="0" w:color="auto"/>
                    </w:tcBorders>
                    <w:shd w:val="clear" w:color="auto" w:fill="auto"/>
                    <w:noWrap/>
                    <w:vAlign w:val="center"/>
                  </w:tcPr>
                  <w:p w:rsidR="00320F49" w:rsidRPr="00AE4C72" w:rsidRDefault="00320F49" w:rsidP="0091404A">
                    <w:pPr>
                      <w:spacing w:line="220" w:lineRule="exact"/>
                      <w:jc w:val="right"/>
                      <w:rPr>
                        <w:sz w:val="15"/>
                        <w:szCs w:val="15"/>
                      </w:rPr>
                    </w:pPr>
                    <w:r w:rsidRPr="00AE4C72">
                      <w:rPr>
                        <w:rFonts w:hint="eastAsia"/>
                        <w:sz w:val="15"/>
                        <w:szCs w:val="15"/>
                      </w:rPr>
                      <w:t>0.00</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-1.79</w:t>
                    </w:r>
                  </w:p>
                </w:tc>
                <w:tc>
                  <w:tcPr>
                    <w:tcW w:w="725" w:type="dxa"/>
                    <w:tcBorders>
                      <w:top w:val="nil"/>
                      <w:left w:val="nil"/>
                      <w:bottom w:val="single" w:sz="4" w:space="0" w:color="auto"/>
                      <w:right w:val="single" w:sz="4" w:space="0" w:color="auto"/>
                    </w:tcBorders>
                    <w:vAlign w:val="center"/>
                  </w:tcPr>
                  <w:p w:rsidR="00320F49" w:rsidRPr="00295429" w:rsidRDefault="00320F49" w:rsidP="0091404A">
                    <w:pPr>
                      <w:spacing w:line="22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r w:rsidR="00320F49" w:rsidRPr="00295429" w:rsidTr="00391E3E">
                <w:trPr>
                  <w:trHeight w:val="270"/>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rFonts w:hint="eastAsia"/>
                        <w:sz w:val="15"/>
                        <w:szCs w:val="15"/>
                      </w:rPr>
                      <w:t>中闽（哈密）能源有限公司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rPr>
                        <w:sz w:val="15"/>
                        <w:szCs w:val="15"/>
                      </w:rPr>
                    </w:pPr>
                    <w:r w:rsidRPr="00295429">
                      <w:rPr>
                        <w:rFonts w:hint="eastAsia"/>
                        <w:sz w:val="15"/>
                        <w:szCs w:val="15"/>
                      </w:rPr>
                      <w:t>能源项目投资建设及经营管理；能源产品的销售；工程建设咨询服务；物资采购、供应；房地产开发与经营；工业旅游开发与经营</w:t>
                    </w:r>
                    <w:r w:rsidRPr="00295429">
                      <w:rPr>
                        <w:sz w:val="15"/>
                        <w:szCs w:val="15"/>
                      </w:rPr>
                      <w:t>。</w:t>
                    </w:r>
                  </w:p>
                </w:tc>
                <w:tc>
                  <w:tcPr>
                    <w:tcW w:w="685"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3,500</w:t>
                    </w:r>
                  </w:p>
                </w:tc>
                <w:tc>
                  <w:tcPr>
                    <w:tcW w:w="75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sidRPr="00295429">
                      <w:rPr>
                        <w:rFonts w:hint="eastAsia"/>
                        <w:sz w:val="15"/>
                        <w:szCs w:val="15"/>
                      </w:rPr>
                      <w:t>100</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18,116.95</w:t>
                    </w:r>
                  </w:p>
                </w:tc>
                <w:tc>
                  <w:tcPr>
                    <w:tcW w:w="966"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3,934.35</w:t>
                    </w:r>
                  </w:p>
                </w:tc>
                <w:tc>
                  <w:tcPr>
                    <w:tcW w:w="922"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1,246.14</w:t>
                    </w:r>
                  </w:p>
                </w:tc>
                <w:tc>
                  <w:tcPr>
                    <w:tcW w:w="891" w:type="dxa"/>
                    <w:tcBorders>
                      <w:top w:val="nil"/>
                      <w:left w:val="nil"/>
                      <w:bottom w:val="single" w:sz="4" w:space="0" w:color="auto"/>
                      <w:right w:val="single" w:sz="4" w:space="0" w:color="auto"/>
                    </w:tcBorders>
                    <w:shd w:val="clear" w:color="auto" w:fill="auto"/>
                    <w:noWrap/>
                    <w:vAlign w:val="center"/>
                  </w:tcPr>
                  <w:p w:rsidR="00320F49" w:rsidRPr="00295429" w:rsidRDefault="00320F49" w:rsidP="0091404A">
                    <w:pPr>
                      <w:spacing w:line="220" w:lineRule="exact"/>
                      <w:jc w:val="right"/>
                      <w:rPr>
                        <w:sz w:val="15"/>
                        <w:szCs w:val="15"/>
                      </w:rPr>
                    </w:pPr>
                    <w:r>
                      <w:rPr>
                        <w:rFonts w:hint="eastAsia"/>
                        <w:sz w:val="15"/>
                        <w:szCs w:val="15"/>
                      </w:rPr>
                      <w:t>302.48</w:t>
                    </w:r>
                  </w:p>
                </w:tc>
                <w:tc>
                  <w:tcPr>
                    <w:tcW w:w="725" w:type="dxa"/>
                    <w:tcBorders>
                      <w:top w:val="nil"/>
                      <w:left w:val="nil"/>
                      <w:bottom w:val="single" w:sz="4" w:space="0" w:color="auto"/>
                      <w:right w:val="single" w:sz="4" w:space="0" w:color="auto"/>
                    </w:tcBorders>
                    <w:vAlign w:val="center"/>
                  </w:tcPr>
                  <w:p w:rsidR="00320F49" w:rsidRPr="00295429" w:rsidRDefault="00320F49" w:rsidP="0091404A">
                    <w:pPr>
                      <w:spacing w:line="220" w:lineRule="exact"/>
                      <w:rPr>
                        <w:sz w:val="15"/>
                        <w:szCs w:val="15"/>
                      </w:rPr>
                    </w:pPr>
                    <w:r w:rsidRPr="00295429">
                      <w:rPr>
                        <w:rFonts w:hint="eastAsia"/>
                        <w:sz w:val="15"/>
                        <w:szCs w:val="15"/>
                      </w:rPr>
                      <w:t>中闽</w:t>
                    </w:r>
                    <w:r>
                      <w:rPr>
                        <w:rFonts w:hint="eastAsia"/>
                        <w:sz w:val="15"/>
                        <w:szCs w:val="15"/>
                      </w:rPr>
                      <w:t>有限</w:t>
                    </w:r>
                    <w:r w:rsidRPr="00295429">
                      <w:rPr>
                        <w:rFonts w:hint="eastAsia"/>
                        <w:sz w:val="15"/>
                        <w:szCs w:val="15"/>
                      </w:rPr>
                      <w:t>全资子公司</w:t>
                    </w:r>
                  </w:p>
                </w:tc>
              </w:tr>
            </w:tbl>
            <w:p w:rsidR="00320F49" w:rsidRDefault="00320F49"/>
            <w:p w:rsidR="00253353" w:rsidRPr="00251F90" w:rsidRDefault="00253353" w:rsidP="00251F90">
              <w:pPr>
                <w:ind w:firstLineChars="200" w:firstLine="420"/>
                <w:rPr>
                  <w:sz w:val="21"/>
                  <w:szCs w:val="21"/>
                </w:rPr>
              </w:pPr>
              <w:r w:rsidRPr="00251F90">
                <w:rPr>
                  <w:rFonts w:hint="eastAsia"/>
                  <w:sz w:val="21"/>
                  <w:szCs w:val="21"/>
                </w:rPr>
                <w:t>3、三级子公司情况</w:t>
              </w:r>
            </w:p>
            <w:p w:rsidR="00253353" w:rsidRPr="00251F90" w:rsidRDefault="00253353" w:rsidP="00253353">
              <w:pPr>
                <w:jc w:val="right"/>
                <w:rPr>
                  <w:sz w:val="21"/>
                  <w:szCs w:val="21"/>
                </w:rPr>
              </w:pPr>
              <w:r w:rsidRPr="00251F90">
                <w:rPr>
                  <w:rFonts w:hint="eastAsia"/>
                  <w:sz w:val="21"/>
                  <w:szCs w:val="21"/>
                </w:rPr>
                <w:t xml:space="preserve">                                                        单位</w:t>
              </w:r>
              <w:r w:rsidRPr="00251F90">
                <w:rPr>
                  <w:sz w:val="21"/>
                  <w:szCs w:val="21"/>
                </w:rPr>
                <w:t>:万元</w:t>
              </w:r>
              <w:r w:rsidRPr="00251F90">
                <w:rPr>
                  <w:rFonts w:hint="eastAsia"/>
                  <w:sz w:val="21"/>
                  <w:szCs w:val="21"/>
                </w:rPr>
                <w:t xml:space="preserve">  币种</w:t>
              </w:r>
              <w:r w:rsidRPr="00251F90">
                <w:rPr>
                  <w:sz w:val="21"/>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20F49" w:rsidRPr="00295429" w:rsidTr="00391E3E">
                <w:trPr>
                  <w:trHeight w:val="355"/>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注册</w:t>
                    </w:r>
                  </w:p>
                  <w:p w:rsidR="00320F49" w:rsidRPr="00295429" w:rsidRDefault="00320F49" w:rsidP="0091404A">
                    <w:pPr>
                      <w:spacing w:line="22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Pr>
                        <w:rFonts w:hint="eastAsia"/>
                        <w:sz w:val="15"/>
                        <w:szCs w:val="15"/>
                      </w:rPr>
                      <w:t>平潭风电</w:t>
                    </w:r>
                    <w:r w:rsidRPr="00295429">
                      <w:rPr>
                        <w:rFonts w:hint="eastAsia"/>
                        <w:sz w:val="15"/>
                        <w:szCs w:val="15"/>
                      </w:rPr>
                      <w:t>持股比例(%)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DC1C55" w:rsidRDefault="00320F49" w:rsidP="0091404A">
                    <w:pPr>
                      <w:spacing w:line="220" w:lineRule="exact"/>
                      <w:jc w:val="center"/>
                      <w:rPr>
                        <w:sz w:val="15"/>
                        <w:szCs w:val="15"/>
                      </w:rPr>
                    </w:pPr>
                    <w:r w:rsidRPr="00DC1C55">
                      <w:rPr>
                        <w:rFonts w:hint="eastAsia"/>
                        <w:sz w:val="15"/>
                        <w:szCs w:val="15"/>
                      </w:rPr>
                      <w:t>202</w:t>
                    </w:r>
                    <w:r>
                      <w:rPr>
                        <w:rFonts w:hint="eastAsia"/>
                        <w:sz w:val="15"/>
                        <w:szCs w:val="15"/>
                      </w:rPr>
                      <w:t>1</w:t>
                    </w:r>
                    <w:r w:rsidRPr="00DC1C55">
                      <w:rPr>
                        <w:rFonts w:hint="eastAsia"/>
                        <w:sz w:val="15"/>
                        <w:szCs w:val="15"/>
                      </w:rPr>
                      <w:t>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DC1C55" w:rsidRDefault="00320F49" w:rsidP="0091404A">
                    <w:pPr>
                      <w:spacing w:line="220" w:lineRule="exact"/>
                      <w:jc w:val="center"/>
                      <w:rPr>
                        <w:sz w:val="15"/>
                        <w:szCs w:val="15"/>
                      </w:rPr>
                    </w:pPr>
                    <w:r w:rsidRPr="00DC1C55">
                      <w:rPr>
                        <w:rFonts w:hint="eastAsia"/>
                        <w:sz w:val="15"/>
                        <w:szCs w:val="15"/>
                      </w:rPr>
                      <w:t>202</w:t>
                    </w:r>
                    <w:r>
                      <w:rPr>
                        <w:rFonts w:hint="eastAsia"/>
                        <w:sz w:val="15"/>
                        <w:szCs w:val="15"/>
                      </w:rPr>
                      <w:t>1</w:t>
                    </w:r>
                    <w:r w:rsidRPr="00DC1C55">
                      <w:rPr>
                        <w:rFonts w:hint="eastAsia"/>
                        <w:sz w:val="15"/>
                        <w:szCs w:val="15"/>
                      </w:rPr>
                      <w:t>年1-6月</w:t>
                    </w:r>
                  </w:p>
                </w:tc>
                <w:tc>
                  <w:tcPr>
                    <w:tcW w:w="725" w:type="dxa"/>
                    <w:vMerge w:val="restart"/>
                    <w:tcBorders>
                      <w:top w:val="single" w:sz="4" w:space="0" w:color="auto"/>
                      <w:left w:val="nil"/>
                      <w:right w:val="single" w:sz="4" w:space="0" w:color="auto"/>
                    </w:tcBorders>
                    <w:vAlign w:val="center"/>
                  </w:tcPr>
                  <w:p w:rsidR="00320F49" w:rsidRPr="00295429" w:rsidRDefault="00320F49" w:rsidP="0091404A">
                    <w:pPr>
                      <w:spacing w:line="220" w:lineRule="exact"/>
                      <w:jc w:val="center"/>
                      <w:rPr>
                        <w:sz w:val="15"/>
                        <w:szCs w:val="15"/>
                      </w:rPr>
                    </w:pPr>
                    <w:r w:rsidRPr="00295429">
                      <w:rPr>
                        <w:rFonts w:hint="eastAsia"/>
                        <w:sz w:val="15"/>
                        <w:szCs w:val="15"/>
                      </w:rPr>
                      <w:t>备注</w:t>
                    </w:r>
                  </w:p>
                </w:tc>
              </w:tr>
              <w:tr w:rsidR="00320F49" w:rsidRPr="00295429" w:rsidTr="00391E3E">
                <w:trPr>
                  <w:trHeight w:val="355"/>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20F49" w:rsidRPr="00295429" w:rsidRDefault="00320F49" w:rsidP="0091404A">
                    <w:pPr>
                      <w:spacing w:line="220" w:lineRule="exact"/>
                      <w:rPr>
                        <w:sz w:val="15"/>
                        <w:szCs w:val="15"/>
                      </w:rPr>
                    </w:pPr>
                  </w:p>
                </w:tc>
              </w:tr>
              <w:tr w:rsidR="00320F49" w:rsidRPr="00323266" w:rsidTr="00391E3E">
                <w:trPr>
                  <w:trHeight w:val="1231"/>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323266" w:rsidRDefault="00320F49" w:rsidP="0091404A">
                    <w:pPr>
                      <w:spacing w:line="220" w:lineRule="exact"/>
                      <w:rPr>
                        <w:sz w:val="15"/>
                        <w:szCs w:val="15"/>
                      </w:rPr>
                    </w:pPr>
                    <w:r w:rsidRPr="00323266">
                      <w:rPr>
                        <w:sz w:val="15"/>
                        <w:szCs w:val="15"/>
                      </w:rPr>
                      <w:t>中闽（平潭）新能源有限公司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rPr>
                        <w:sz w:val="15"/>
                        <w:szCs w:val="15"/>
                      </w:rPr>
                    </w:pPr>
                    <w:r w:rsidRPr="00323266">
                      <w:rPr>
                        <w:sz w:val="15"/>
                        <w:szCs w:val="15"/>
                      </w:rPr>
                      <w:t>新能源项目开发、建设；新能源领域的技术开发、技术咨询、 技术转让、技术服务；旅游项目开发；旅游管理服务；法律法规和国务院决定未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9,000</w:t>
                    </w:r>
                    <w:r w:rsidRPr="00323266">
                      <w:rPr>
                        <w:sz w:val="15"/>
                        <w:szCs w:val="15"/>
                      </w:rPr>
                      <w:t xml:space="preserve"> </w:t>
                    </w:r>
                  </w:p>
                </w:tc>
                <w:tc>
                  <w:tcPr>
                    <w:tcW w:w="752"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center"/>
                      <w:rPr>
                        <w:sz w:val="15"/>
                        <w:szCs w:val="15"/>
                      </w:rPr>
                    </w:pPr>
                    <w:r w:rsidRPr="00323266">
                      <w:rPr>
                        <w:rFonts w:hint="eastAsia"/>
                        <w:sz w:val="15"/>
                        <w:szCs w:val="15"/>
                      </w:rPr>
                      <w:t>90</w:t>
                    </w:r>
                  </w:p>
                </w:tc>
                <w:tc>
                  <w:tcPr>
                    <w:tcW w:w="96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Pr>
                        <w:rFonts w:hint="eastAsia"/>
                        <w:sz w:val="15"/>
                        <w:szCs w:val="15"/>
                      </w:rPr>
                      <w:t>56,096.28</w:t>
                    </w:r>
                  </w:p>
                </w:tc>
                <w:tc>
                  <w:tcPr>
                    <w:tcW w:w="96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16,649.96</w:t>
                    </w:r>
                  </w:p>
                </w:tc>
                <w:tc>
                  <w:tcPr>
                    <w:tcW w:w="922"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sz w:val="15"/>
                        <w:szCs w:val="15"/>
                      </w:rPr>
                      <w:t>6,359.86</w:t>
                    </w:r>
                  </w:p>
                </w:tc>
                <w:tc>
                  <w:tcPr>
                    <w:tcW w:w="891"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4,367.22</w:t>
                    </w:r>
                  </w:p>
                </w:tc>
                <w:tc>
                  <w:tcPr>
                    <w:tcW w:w="725" w:type="dxa"/>
                    <w:tcBorders>
                      <w:top w:val="nil"/>
                      <w:left w:val="nil"/>
                      <w:bottom w:val="single" w:sz="4" w:space="0" w:color="auto"/>
                      <w:right w:val="single" w:sz="4" w:space="0" w:color="auto"/>
                    </w:tcBorders>
                    <w:vAlign w:val="center"/>
                  </w:tcPr>
                  <w:p w:rsidR="00320F49" w:rsidRPr="00323266" w:rsidRDefault="00320F49" w:rsidP="0091404A">
                    <w:pPr>
                      <w:spacing w:line="220" w:lineRule="exact"/>
                      <w:rPr>
                        <w:sz w:val="15"/>
                        <w:szCs w:val="15"/>
                      </w:rPr>
                    </w:pPr>
                    <w:r w:rsidRPr="00323266">
                      <w:rPr>
                        <w:rFonts w:hint="eastAsia"/>
                        <w:sz w:val="15"/>
                        <w:szCs w:val="15"/>
                      </w:rPr>
                      <w:t>平潭风电控股子公司</w:t>
                    </w:r>
                  </w:p>
                </w:tc>
              </w:tr>
            </w:tbl>
            <w:p w:rsidR="00320F49" w:rsidRDefault="00320F49"/>
            <w:p w:rsidR="00253353" w:rsidRPr="00251F90" w:rsidRDefault="00253353" w:rsidP="00253353">
              <w:pPr>
                <w:ind w:firstLine="405"/>
                <w:rPr>
                  <w:sz w:val="21"/>
                  <w:szCs w:val="21"/>
                </w:rPr>
              </w:pPr>
              <w:r w:rsidRPr="00251F90">
                <w:rPr>
                  <w:rFonts w:hint="eastAsia"/>
                  <w:sz w:val="21"/>
                  <w:szCs w:val="21"/>
                </w:rPr>
                <w:t>4、参股公司情况</w:t>
              </w:r>
            </w:p>
            <w:p w:rsidR="00253353" w:rsidRPr="00251F90" w:rsidRDefault="00253353" w:rsidP="00253353">
              <w:pPr>
                <w:ind w:firstLine="405"/>
                <w:jc w:val="right"/>
                <w:rPr>
                  <w:sz w:val="21"/>
                  <w:szCs w:val="21"/>
                </w:rPr>
              </w:pPr>
              <w:r w:rsidRPr="00251F90">
                <w:rPr>
                  <w:rFonts w:hint="eastAsia"/>
                  <w:sz w:val="21"/>
                  <w:szCs w:val="21"/>
                </w:rPr>
                <w:t>单位</w:t>
              </w:r>
              <w:r w:rsidRPr="00251F90">
                <w:rPr>
                  <w:sz w:val="21"/>
                  <w:szCs w:val="21"/>
                </w:rPr>
                <w:t>:万元</w:t>
              </w:r>
              <w:r w:rsidRPr="00251F90">
                <w:rPr>
                  <w:rFonts w:hint="eastAsia"/>
                  <w:sz w:val="21"/>
                  <w:szCs w:val="21"/>
                </w:rPr>
                <w:t xml:space="preserve">  币种</w:t>
              </w:r>
              <w:r w:rsidRPr="00251F90">
                <w:rPr>
                  <w:sz w:val="21"/>
                  <w:szCs w:val="21"/>
                </w:rPr>
                <w:t>:人民币</w:t>
              </w:r>
            </w:p>
            <w:tbl>
              <w:tblPr>
                <w:tblW w:w="9058" w:type="dxa"/>
                <w:jc w:val="center"/>
                <w:tblInd w:w="3" w:type="dxa"/>
                <w:tblLook w:val="04A0"/>
              </w:tblPr>
              <w:tblGrid>
                <w:gridCol w:w="855"/>
                <w:gridCol w:w="2296"/>
                <w:gridCol w:w="685"/>
                <w:gridCol w:w="752"/>
                <w:gridCol w:w="966"/>
                <w:gridCol w:w="966"/>
                <w:gridCol w:w="922"/>
                <w:gridCol w:w="891"/>
                <w:gridCol w:w="725"/>
              </w:tblGrid>
              <w:tr w:rsidR="00320F49" w:rsidRPr="00295429" w:rsidTr="00391E3E">
                <w:trPr>
                  <w:trHeight w:val="331"/>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公司名称</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经营范围</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注册</w:t>
                    </w:r>
                  </w:p>
                  <w:p w:rsidR="00320F49" w:rsidRPr="00295429" w:rsidRDefault="00320F49" w:rsidP="0091404A">
                    <w:pPr>
                      <w:spacing w:line="220" w:lineRule="exact"/>
                      <w:jc w:val="center"/>
                      <w:rPr>
                        <w:sz w:val="15"/>
                        <w:szCs w:val="15"/>
                      </w:rPr>
                    </w:pPr>
                    <w:r w:rsidRPr="00295429">
                      <w:rPr>
                        <w:rFonts w:hint="eastAsia"/>
                        <w:sz w:val="15"/>
                        <w:szCs w:val="15"/>
                      </w:rPr>
                      <w:t>资本</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Pr>
                        <w:rFonts w:hint="eastAsia"/>
                        <w:sz w:val="15"/>
                        <w:szCs w:val="15"/>
                      </w:rPr>
                      <w:t>公司持</w:t>
                    </w:r>
                    <w:r w:rsidRPr="00295429">
                      <w:rPr>
                        <w:rFonts w:hint="eastAsia"/>
                        <w:sz w:val="15"/>
                        <w:szCs w:val="15"/>
                      </w:rPr>
                      <w:t>股比例(%)</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DC1C55" w:rsidRDefault="00320F49" w:rsidP="0091404A">
                    <w:pPr>
                      <w:spacing w:line="220" w:lineRule="exact"/>
                      <w:jc w:val="center"/>
                      <w:rPr>
                        <w:sz w:val="15"/>
                        <w:szCs w:val="15"/>
                      </w:rPr>
                    </w:pPr>
                    <w:r w:rsidRPr="00DC1C55">
                      <w:rPr>
                        <w:rFonts w:hint="eastAsia"/>
                        <w:sz w:val="15"/>
                        <w:szCs w:val="15"/>
                      </w:rPr>
                      <w:t>202</w:t>
                    </w:r>
                    <w:r>
                      <w:rPr>
                        <w:rFonts w:hint="eastAsia"/>
                        <w:sz w:val="15"/>
                        <w:szCs w:val="15"/>
                      </w:rPr>
                      <w:t>1</w:t>
                    </w:r>
                    <w:r w:rsidRPr="00DC1C55">
                      <w:rPr>
                        <w:rFonts w:hint="eastAsia"/>
                        <w:sz w:val="15"/>
                        <w:szCs w:val="15"/>
                      </w:rPr>
                      <w:t>年6月30日</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tcPr>
                  <w:p w:rsidR="00320F49" w:rsidRPr="00DC1C55" w:rsidRDefault="00320F49" w:rsidP="0091404A">
                    <w:pPr>
                      <w:spacing w:line="220" w:lineRule="exact"/>
                      <w:jc w:val="center"/>
                      <w:rPr>
                        <w:sz w:val="15"/>
                        <w:szCs w:val="15"/>
                      </w:rPr>
                    </w:pPr>
                    <w:r w:rsidRPr="00DC1C55">
                      <w:rPr>
                        <w:rFonts w:hint="eastAsia"/>
                        <w:sz w:val="15"/>
                        <w:szCs w:val="15"/>
                      </w:rPr>
                      <w:t>202</w:t>
                    </w:r>
                    <w:r>
                      <w:rPr>
                        <w:rFonts w:hint="eastAsia"/>
                        <w:sz w:val="15"/>
                        <w:szCs w:val="15"/>
                      </w:rPr>
                      <w:t>1</w:t>
                    </w:r>
                    <w:r w:rsidRPr="00DC1C55">
                      <w:rPr>
                        <w:rFonts w:hint="eastAsia"/>
                        <w:sz w:val="15"/>
                        <w:szCs w:val="15"/>
                      </w:rPr>
                      <w:t>年1-6月</w:t>
                    </w:r>
                  </w:p>
                </w:tc>
                <w:tc>
                  <w:tcPr>
                    <w:tcW w:w="725" w:type="dxa"/>
                    <w:vMerge w:val="restart"/>
                    <w:tcBorders>
                      <w:top w:val="single" w:sz="4" w:space="0" w:color="auto"/>
                      <w:left w:val="nil"/>
                      <w:right w:val="single" w:sz="4" w:space="0" w:color="auto"/>
                    </w:tcBorders>
                    <w:vAlign w:val="center"/>
                  </w:tcPr>
                  <w:p w:rsidR="00320F49" w:rsidRPr="00295429" w:rsidRDefault="00320F49" w:rsidP="0091404A">
                    <w:pPr>
                      <w:spacing w:line="220" w:lineRule="exact"/>
                      <w:jc w:val="center"/>
                      <w:rPr>
                        <w:sz w:val="15"/>
                        <w:szCs w:val="15"/>
                      </w:rPr>
                    </w:pPr>
                    <w:r w:rsidRPr="00295429">
                      <w:rPr>
                        <w:rFonts w:hint="eastAsia"/>
                        <w:sz w:val="15"/>
                        <w:szCs w:val="15"/>
                      </w:rPr>
                      <w:t>备注</w:t>
                    </w:r>
                  </w:p>
                </w:tc>
              </w:tr>
              <w:tr w:rsidR="00320F49" w:rsidRPr="00295429" w:rsidTr="00391E3E">
                <w:trPr>
                  <w:trHeight w:val="331"/>
                  <w:tblHeader/>
                  <w:jc w:val="center"/>
                </w:trPr>
                <w:tc>
                  <w:tcPr>
                    <w:tcW w:w="85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685"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320F49" w:rsidRPr="00295429" w:rsidRDefault="00320F49" w:rsidP="0091404A">
                    <w:pPr>
                      <w:spacing w:line="220" w:lineRule="exact"/>
                      <w:jc w:val="center"/>
                      <w:rPr>
                        <w:sz w:val="15"/>
                        <w:szCs w:val="15"/>
                      </w:rPr>
                    </w:pP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总资产</w:t>
                    </w:r>
                  </w:p>
                </w:tc>
                <w:tc>
                  <w:tcPr>
                    <w:tcW w:w="966"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净资产</w:t>
                    </w:r>
                  </w:p>
                </w:tc>
                <w:tc>
                  <w:tcPr>
                    <w:tcW w:w="922"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营业收入</w:t>
                    </w:r>
                  </w:p>
                </w:tc>
                <w:tc>
                  <w:tcPr>
                    <w:tcW w:w="891" w:type="dxa"/>
                    <w:tcBorders>
                      <w:top w:val="nil"/>
                      <w:left w:val="nil"/>
                      <w:bottom w:val="single" w:sz="4" w:space="0" w:color="auto"/>
                      <w:right w:val="single" w:sz="4" w:space="0" w:color="auto"/>
                    </w:tcBorders>
                    <w:shd w:val="clear" w:color="auto" w:fill="auto"/>
                    <w:vAlign w:val="center"/>
                  </w:tcPr>
                  <w:p w:rsidR="00320F49" w:rsidRPr="00295429" w:rsidRDefault="00320F49" w:rsidP="0091404A">
                    <w:pPr>
                      <w:spacing w:line="220" w:lineRule="exact"/>
                      <w:jc w:val="center"/>
                      <w:rPr>
                        <w:sz w:val="15"/>
                        <w:szCs w:val="15"/>
                      </w:rPr>
                    </w:pPr>
                    <w:r w:rsidRPr="00295429">
                      <w:rPr>
                        <w:rFonts w:hint="eastAsia"/>
                        <w:sz w:val="15"/>
                        <w:szCs w:val="15"/>
                      </w:rPr>
                      <w:t>净利润</w:t>
                    </w:r>
                  </w:p>
                </w:tc>
                <w:tc>
                  <w:tcPr>
                    <w:tcW w:w="725" w:type="dxa"/>
                    <w:vMerge/>
                    <w:tcBorders>
                      <w:left w:val="nil"/>
                      <w:bottom w:val="single" w:sz="4" w:space="0" w:color="auto"/>
                      <w:right w:val="single" w:sz="4" w:space="0" w:color="auto"/>
                    </w:tcBorders>
                  </w:tcPr>
                  <w:p w:rsidR="00320F49" w:rsidRPr="00295429" w:rsidRDefault="00320F49" w:rsidP="0091404A">
                    <w:pPr>
                      <w:spacing w:line="220" w:lineRule="exact"/>
                      <w:rPr>
                        <w:sz w:val="15"/>
                        <w:szCs w:val="15"/>
                      </w:rPr>
                    </w:pPr>
                  </w:p>
                </w:tc>
              </w:tr>
              <w:tr w:rsidR="00320F49" w:rsidRPr="00323266" w:rsidTr="00391E3E">
                <w:trPr>
                  <w:trHeight w:val="1231"/>
                  <w:jc w:val="center"/>
                </w:trPr>
                <w:tc>
                  <w:tcPr>
                    <w:tcW w:w="855" w:type="dxa"/>
                    <w:tcBorders>
                      <w:top w:val="nil"/>
                      <w:left w:val="single" w:sz="4" w:space="0" w:color="auto"/>
                      <w:bottom w:val="single" w:sz="4" w:space="0" w:color="auto"/>
                      <w:right w:val="single" w:sz="4" w:space="0" w:color="auto"/>
                    </w:tcBorders>
                    <w:shd w:val="clear" w:color="auto" w:fill="auto"/>
                    <w:noWrap/>
                    <w:vAlign w:val="center"/>
                  </w:tcPr>
                  <w:p w:rsidR="00320F49" w:rsidRPr="00323266" w:rsidRDefault="00320F49" w:rsidP="0091404A">
                    <w:pPr>
                      <w:spacing w:line="220" w:lineRule="exact"/>
                      <w:rPr>
                        <w:sz w:val="15"/>
                        <w:szCs w:val="15"/>
                      </w:rPr>
                    </w:pPr>
                    <w:r w:rsidRPr="00323266">
                      <w:rPr>
                        <w:sz w:val="15"/>
                        <w:szCs w:val="15"/>
                      </w:rPr>
                      <w:t>福建省充电设施投资发展有限责任公司</w:t>
                    </w:r>
                  </w:p>
                </w:tc>
                <w:tc>
                  <w:tcPr>
                    <w:tcW w:w="229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rPr>
                        <w:sz w:val="15"/>
                        <w:szCs w:val="15"/>
                      </w:rPr>
                    </w:pPr>
                    <w:r w:rsidRPr="00323266">
                      <w:rPr>
                        <w:sz w:val="15"/>
                        <w:szCs w:val="15"/>
                      </w:rPr>
                      <w:t>对第一产业、第二产业、第三产业的投资，电气安装，其他建筑安装业，汽车批发，电气设备批发，计算机、软件及辅助设备批发，互联网和相关服务，房地产开发经营，其他房地产业，汽车租赁（不含营运），计算机及通讯设备租赁，广告的设计、制作、代理、发布，节能技术推广服务，承装、装修、承试电力设施；法律法规和国务院决定未   规定许可的，均可自主选择经营项目开展经营。</w:t>
                    </w:r>
                  </w:p>
                </w:tc>
                <w:tc>
                  <w:tcPr>
                    <w:tcW w:w="685"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50,000</w:t>
                    </w:r>
                  </w:p>
                </w:tc>
                <w:tc>
                  <w:tcPr>
                    <w:tcW w:w="752"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center"/>
                      <w:rPr>
                        <w:sz w:val="15"/>
                        <w:szCs w:val="15"/>
                      </w:rPr>
                    </w:pPr>
                    <w:r w:rsidRPr="00323266">
                      <w:rPr>
                        <w:rFonts w:hint="eastAsia"/>
                        <w:sz w:val="15"/>
                        <w:szCs w:val="15"/>
                      </w:rPr>
                      <w:t>30</w:t>
                    </w:r>
                  </w:p>
                </w:tc>
                <w:tc>
                  <w:tcPr>
                    <w:tcW w:w="96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31,070.16</w:t>
                    </w:r>
                  </w:p>
                </w:tc>
                <w:tc>
                  <w:tcPr>
                    <w:tcW w:w="966"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28,709.87</w:t>
                    </w:r>
                  </w:p>
                </w:tc>
                <w:tc>
                  <w:tcPr>
                    <w:tcW w:w="922"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sz w:val="15"/>
                        <w:szCs w:val="15"/>
                      </w:rPr>
                      <w:t>1,293.52</w:t>
                    </w:r>
                  </w:p>
                </w:tc>
                <w:tc>
                  <w:tcPr>
                    <w:tcW w:w="891" w:type="dxa"/>
                    <w:tcBorders>
                      <w:top w:val="nil"/>
                      <w:left w:val="nil"/>
                      <w:bottom w:val="single" w:sz="4" w:space="0" w:color="auto"/>
                      <w:right w:val="single" w:sz="4" w:space="0" w:color="auto"/>
                    </w:tcBorders>
                    <w:shd w:val="clear" w:color="auto" w:fill="auto"/>
                    <w:noWrap/>
                    <w:vAlign w:val="center"/>
                  </w:tcPr>
                  <w:p w:rsidR="00320F49" w:rsidRPr="00323266" w:rsidRDefault="00320F49" w:rsidP="0091404A">
                    <w:pPr>
                      <w:spacing w:line="220" w:lineRule="exact"/>
                      <w:jc w:val="right"/>
                      <w:rPr>
                        <w:sz w:val="15"/>
                        <w:szCs w:val="15"/>
                      </w:rPr>
                    </w:pPr>
                    <w:r w:rsidRPr="00323266">
                      <w:rPr>
                        <w:rFonts w:hint="eastAsia"/>
                        <w:sz w:val="15"/>
                        <w:szCs w:val="15"/>
                      </w:rPr>
                      <w:t>18.56</w:t>
                    </w:r>
                  </w:p>
                </w:tc>
                <w:tc>
                  <w:tcPr>
                    <w:tcW w:w="725" w:type="dxa"/>
                    <w:tcBorders>
                      <w:top w:val="nil"/>
                      <w:left w:val="nil"/>
                      <w:bottom w:val="single" w:sz="4" w:space="0" w:color="auto"/>
                      <w:right w:val="single" w:sz="4" w:space="0" w:color="auto"/>
                    </w:tcBorders>
                    <w:vAlign w:val="center"/>
                  </w:tcPr>
                  <w:p w:rsidR="00320F49" w:rsidRPr="00323266" w:rsidRDefault="00320F49" w:rsidP="0091404A">
                    <w:pPr>
                      <w:spacing w:line="220" w:lineRule="exact"/>
                      <w:rPr>
                        <w:sz w:val="15"/>
                        <w:szCs w:val="15"/>
                      </w:rPr>
                    </w:pPr>
                    <w:r w:rsidRPr="00323266">
                      <w:rPr>
                        <w:rFonts w:hint="eastAsia"/>
                        <w:sz w:val="15"/>
                        <w:szCs w:val="15"/>
                      </w:rPr>
                      <w:t>公司参股公司</w:t>
                    </w:r>
                  </w:p>
                </w:tc>
              </w:tr>
            </w:tbl>
            <w:p w:rsidR="00E1320C" w:rsidRDefault="00EA7538"/>
          </w:sdtContent>
        </w:sdt>
      </w:sdtContent>
    </w:sdt>
    <w:sdt>
      <w:sdtPr>
        <w:rPr>
          <w:rFonts w:ascii="宋体" w:hAnsi="宋体" w:cs="宋体"/>
          <w:b w:val="0"/>
          <w:bCs w:val="0"/>
          <w:kern w:val="0"/>
          <w:sz w:val="24"/>
          <w:szCs w:val="21"/>
        </w:rPr>
        <w:alias w:val="模块:公司控制的结构化主体情况"/>
        <w:tag w:val="_SEC_1ac5f271c9c14f569093b3be96ecc8d2"/>
        <w:id w:val="780064270"/>
        <w:lock w:val="sdtLocked"/>
        <w:placeholder>
          <w:docPart w:val="GBC22222222222222222222222222222"/>
        </w:placeholder>
      </w:sdtPr>
      <w:sdtContent>
        <w:p w:rsidR="00E1320C" w:rsidRPr="00F0430D" w:rsidRDefault="000D0927" w:rsidP="0053162F">
          <w:pPr>
            <w:pStyle w:val="3"/>
            <w:numPr>
              <w:ilvl w:val="0"/>
              <w:numId w:val="7"/>
            </w:numPr>
            <w:rPr>
              <w:rFonts w:ascii="宋体" w:hAnsi="宋体"/>
              <w:szCs w:val="21"/>
            </w:rPr>
          </w:pPr>
          <w:r w:rsidRPr="00F0430D">
            <w:rPr>
              <w:rFonts w:ascii="宋体" w:hAnsi="宋体"/>
              <w:szCs w:val="21"/>
            </w:rPr>
            <w:t>公司控制的结构化主体情况</w:t>
          </w:r>
        </w:p>
        <w:sdt>
          <w:sdtPr>
            <w:rPr>
              <w:rFonts w:hint="eastAsia"/>
              <w:sz w:val="21"/>
              <w:szCs w:val="21"/>
            </w:rPr>
            <w:alias w:val="是否适用：公司控制的结构化主体情况[双击切换]"/>
            <w:tag w:val="_GBC_6dee8f13bc9a4596ad3e5af6f90f0b8b"/>
            <w:id w:val="1110083864"/>
            <w:lock w:val="sdtLocked"/>
            <w:placeholder>
              <w:docPart w:val="GBC22222222222222222222222222222"/>
            </w:placeholder>
          </w:sdtPr>
          <w:sdtContent>
            <w:p w:rsidR="00E1320C" w:rsidRPr="00F0430D" w:rsidRDefault="00EA7538" w:rsidP="00FD6CE6">
              <w:pPr>
                <w:rPr>
                  <w:sz w:val="21"/>
                  <w:szCs w:val="21"/>
                </w:rPr>
              </w:pPr>
              <w:r w:rsidRPr="00F62C4A">
                <w:rPr>
                  <w:sz w:val="21"/>
                  <w:szCs w:val="21"/>
                </w:rPr>
                <w:fldChar w:fldCharType="begin"/>
              </w:r>
              <w:r w:rsidR="00FD6CE6" w:rsidRPr="00F62C4A">
                <w:rPr>
                  <w:sz w:val="21"/>
                  <w:szCs w:val="21"/>
                </w:rPr>
                <w:instrText>MACROBUTTON  SnrToggleCheckbox □适用</w:instrText>
              </w:r>
              <w:r w:rsidRPr="00F62C4A">
                <w:rPr>
                  <w:sz w:val="21"/>
                  <w:szCs w:val="21"/>
                </w:rPr>
                <w:fldChar w:fldCharType="end"/>
              </w:r>
              <w:r w:rsidR="00253353" w:rsidRPr="00F62C4A">
                <w:rPr>
                  <w:rFonts w:hint="eastAsia"/>
                  <w:sz w:val="21"/>
                  <w:szCs w:val="21"/>
                </w:rPr>
                <w:t xml:space="preserve"> </w:t>
              </w:r>
              <w:r w:rsidRPr="00F62C4A">
                <w:rPr>
                  <w:sz w:val="21"/>
                  <w:szCs w:val="21"/>
                </w:rPr>
                <w:fldChar w:fldCharType="begin"/>
              </w:r>
              <w:r w:rsidR="00FD6CE6"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pPr>
        <w:rPr>
          <w:sz w:val="21"/>
          <w:szCs w:val="21"/>
        </w:rPr>
      </w:pPr>
    </w:p>
    <w:p w:rsidR="00E1320C" w:rsidRPr="00F0430D" w:rsidRDefault="000D0927" w:rsidP="0053162F">
      <w:pPr>
        <w:pStyle w:val="2"/>
        <w:numPr>
          <w:ilvl w:val="0"/>
          <w:numId w:val="75"/>
        </w:numPr>
        <w:tabs>
          <w:tab w:val="left" w:pos="426"/>
        </w:tabs>
        <w:ind w:left="422" w:hanging="422"/>
        <w:jc w:val="left"/>
        <w:rPr>
          <w:rFonts w:ascii="宋体" w:hAnsi="宋体" w:cs="宋体"/>
          <w:kern w:val="0"/>
        </w:rPr>
      </w:pPr>
      <w:r w:rsidRPr="00F0430D">
        <w:rPr>
          <w:rFonts w:ascii="宋体" w:hAnsi="宋体" w:cs="宋体" w:hint="eastAsia"/>
          <w:kern w:val="0"/>
        </w:rPr>
        <w:t>其他披露事项</w:t>
      </w:r>
    </w:p>
    <w:sdt>
      <w:sdtPr>
        <w:rPr>
          <w:rFonts w:ascii="宋体" w:hAnsi="宋体" w:cs="宋体"/>
          <w:b w:val="0"/>
          <w:bCs w:val="0"/>
          <w:kern w:val="0"/>
          <w:sz w:val="24"/>
          <w:szCs w:val="21"/>
        </w:rPr>
        <w:alias w:val="模块:可能面对的风险"/>
        <w:tag w:val="_SEC_81e2de17d1214ba3b0e3ff89b6c2b65d"/>
        <w:id w:val="698202079"/>
        <w:lock w:val="sdtLocked"/>
        <w:placeholder>
          <w:docPart w:val="GBC22222222222222222222222222222"/>
        </w:placeholder>
      </w:sdtPr>
      <w:sdtEndPr>
        <w:rPr>
          <w:rFonts w:hint="eastAsia"/>
          <w:sz w:val="21"/>
        </w:rPr>
      </w:sdtEndPr>
      <w:sdtContent>
        <w:p w:rsidR="00E1320C" w:rsidRPr="00F0430D" w:rsidRDefault="000D0927" w:rsidP="0053162F">
          <w:pPr>
            <w:pStyle w:val="3"/>
            <w:numPr>
              <w:ilvl w:val="0"/>
              <w:numId w:val="74"/>
            </w:numPr>
            <w:rPr>
              <w:rFonts w:ascii="宋体" w:hAnsi="宋体"/>
              <w:szCs w:val="21"/>
            </w:rPr>
          </w:pPr>
          <w:r w:rsidRPr="00F0430D">
            <w:rPr>
              <w:rFonts w:ascii="宋体" w:hAnsi="宋体"/>
              <w:szCs w:val="21"/>
            </w:rPr>
            <w:t>可能面对的风险</w:t>
          </w:r>
        </w:p>
        <w:sdt>
          <w:sdtPr>
            <w:rPr>
              <w:rFonts w:hint="eastAsia"/>
              <w:sz w:val="21"/>
              <w:szCs w:val="21"/>
            </w:rPr>
            <w:alias w:val="是否适用：可能面对的风险[双击切换]"/>
            <w:tag w:val="_GBC_2a971d8ab5884d3eb5547ede4e1e17c9"/>
            <w:id w:val="1379438278"/>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5C785E" w:rsidRPr="00F62C4A">
                <w:rPr>
                  <w:sz w:val="21"/>
                  <w:szCs w:val="21"/>
                </w:rPr>
                <w:instrText>MACROBUTTON  SnrToggleCheckbox √适用</w:instrText>
              </w:r>
              <w:r w:rsidRPr="00F62C4A">
                <w:rPr>
                  <w:sz w:val="21"/>
                  <w:szCs w:val="21"/>
                </w:rPr>
                <w:fldChar w:fldCharType="end"/>
              </w:r>
              <w:r w:rsidR="00500213" w:rsidRPr="00F62C4A">
                <w:rPr>
                  <w:rFonts w:hint="eastAsia"/>
                  <w:sz w:val="21"/>
                  <w:szCs w:val="21"/>
                </w:rPr>
                <w:t xml:space="preserve"> </w:t>
              </w:r>
              <w:r w:rsidRPr="00F62C4A">
                <w:rPr>
                  <w:sz w:val="21"/>
                  <w:szCs w:val="21"/>
                </w:rPr>
                <w:fldChar w:fldCharType="begin"/>
              </w:r>
              <w:r w:rsidR="005C785E" w:rsidRPr="00F62C4A">
                <w:rPr>
                  <w:sz w:val="21"/>
                  <w:szCs w:val="21"/>
                </w:rPr>
                <w:instrText xml:space="preserve"> MACROBUTTON  SnrToggleCheckbox □不适用 </w:instrText>
              </w:r>
              <w:r w:rsidRPr="00F62C4A">
                <w:rPr>
                  <w:sz w:val="21"/>
                  <w:szCs w:val="21"/>
                </w:rP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EndPr>
            <w:rPr>
              <w:sz w:val="21"/>
              <w:szCs w:val="21"/>
            </w:rPr>
          </w:sdtEndPr>
          <w:sdtContent>
            <w:p w:rsidR="00F5214B" w:rsidRPr="00F5214B" w:rsidRDefault="00F5214B" w:rsidP="00F5214B">
              <w:pPr>
                <w:ind w:firstLineChars="200" w:firstLine="480"/>
                <w:rPr>
                  <w:color w:val="000000" w:themeColor="text1"/>
                  <w:sz w:val="21"/>
                  <w:szCs w:val="21"/>
                </w:rPr>
              </w:pPr>
              <w:r w:rsidRPr="00F5214B">
                <w:rPr>
                  <w:rFonts w:hint="eastAsia"/>
                  <w:color w:val="000000" w:themeColor="text1"/>
                  <w:sz w:val="21"/>
                  <w:szCs w:val="21"/>
                </w:rPr>
                <w:t>1、</w:t>
              </w:r>
              <w:r w:rsidRPr="00F5214B">
                <w:rPr>
                  <w:color w:val="000000" w:themeColor="text1"/>
                  <w:sz w:val="21"/>
                  <w:szCs w:val="21"/>
                </w:rPr>
                <w:t>电价风险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根据财政部、国家发展改革委、国家能源局《关于促进非水可再生能源发电健康发展的若干意见》（财建〔2020〕4号）的规定，按规定完成核准（备案）并于2021年12月31日前全部机组完成并网的存量海上风力发电和太阳能光热发电项目，按相应价格政策纳入中央财政补贴范围。公司</w:t>
              </w:r>
              <w:r w:rsidRPr="00F5214B">
                <w:rPr>
                  <w:rFonts w:hint="eastAsia"/>
                  <w:color w:val="000000" w:themeColor="text1"/>
                  <w:sz w:val="21"/>
                  <w:szCs w:val="21"/>
                </w:rPr>
                <w:t>全资子公司</w:t>
              </w:r>
              <w:r w:rsidRPr="00F5214B">
                <w:rPr>
                  <w:color w:val="000000" w:themeColor="text1"/>
                  <w:sz w:val="21"/>
                  <w:szCs w:val="21"/>
                </w:rPr>
                <w:t>中闽海电投资的莆田平海湾海上风电场二期项目于2016年5月核准，目前正在建设。若该项目全部机组未能于2021年12月31日前完成并网，则无法纳入中央财政补贴范围，将直接影响</w:t>
              </w:r>
              <w:r w:rsidRPr="00F5214B">
                <w:rPr>
                  <w:rFonts w:hint="eastAsia"/>
                  <w:color w:val="000000" w:themeColor="text1"/>
                  <w:sz w:val="21"/>
                  <w:szCs w:val="21"/>
                </w:rPr>
                <w:t>项目</w:t>
              </w:r>
              <w:r w:rsidRPr="00F5214B">
                <w:rPr>
                  <w:color w:val="000000" w:themeColor="text1"/>
                  <w:sz w:val="21"/>
                  <w:szCs w:val="21"/>
                </w:rPr>
                <w:t>的收入和盈利能力。</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此外，国家正积极推动电力市场</w:t>
              </w:r>
              <w:r w:rsidRPr="00F5214B">
                <w:rPr>
                  <w:rFonts w:hint="eastAsia"/>
                  <w:color w:val="000000" w:themeColor="text1"/>
                  <w:sz w:val="21"/>
                  <w:szCs w:val="21"/>
                </w:rPr>
                <w:t>化</w:t>
              </w:r>
              <w:r w:rsidRPr="00F5214B">
                <w:rPr>
                  <w:color w:val="000000" w:themeColor="text1"/>
                  <w:sz w:val="21"/>
                  <w:szCs w:val="21"/>
                </w:rPr>
                <w:t>交易</w:t>
              </w:r>
              <w:r w:rsidRPr="00F5214B">
                <w:rPr>
                  <w:rFonts w:hint="eastAsia"/>
                  <w:color w:val="000000" w:themeColor="text1"/>
                  <w:sz w:val="21"/>
                  <w:szCs w:val="21"/>
                </w:rPr>
                <w:t>机制</w:t>
              </w:r>
              <w:r w:rsidRPr="00F5214B">
                <w:rPr>
                  <w:color w:val="000000" w:themeColor="text1"/>
                  <w:sz w:val="21"/>
                  <w:szCs w:val="21"/>
                </w:rPr>
                <w:t>，目前，部分地区可再生能源电力市场化交易规则已出台，超出保障性收购电量的可再生能源电力将参与市场化交易。根据福建、黑龙江、新疆等地区现行的有关风电、光伏交易政策，公司发电项目的部分电量需参与市场化交易，造成此部分电量上网电价低于批复电价。</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针对莆田平海湾海上风电场二期项目，</w:t>
              </w:r>
              <w:r w:rsidRPr="00F5214B">
                <w:rPr>
                  <w:rFonts w:hint="eastAsia"/>
                  <w:color w:val="000000" w:themeColor="text1"/>
                  <w:sz w:val="21"/>
                  <w:szCs w:val="21"/>
                </w:rPr>
                <w:t>公司正不断强化各项措施，积极协调参建各方，持续加大并科学调配船机资源、资金、人力等要素投入，</w:t>
              </w:r>
              <w:r w:rsidRPr="00F5214B">
                <w:rPr>
                  <w:color w:val="000000" w:themeColor="text1"/>
                  <w:sz w:val="21"/>
                  <w:szCs w:val="21"/>
                </w:rPr>
                <w:t>全力争取在2021年12月31日前项目全部机组完成并网。根据部分地区已出台的可再生能源电力市场化交易规则，市场化交易以保障性收购政策为前提，对上网电价的整体影响有限，而且市场化交易一定程度上有益于促进可再生能源电力消纳</w:t>
              </w:r>
              <w:r w:rsidRPr="00F5214B">
                <w:rPr>
                  <w:rFonts w:hint="eastAsia"/>
                  <w:color w:val="000000" w:themeColor="text1"/>
                  <w:sz w:val="21"/>
                  <w:szCs w:val="21"/>
                </w:rPr>
                <w:t>。</w:t>
              </w:r>
              <w:r w:rsidRPr="00F5214B">
                <w:rPr>
                  <w:color w:val="000000" w:themeColor="text1"/>
                  <w:sz w:val="21"/>
                  <w:szCs w:val="21"/>
                </w:rPr>
                <w:t>公司将认真总结分析福建、黑龙江、新疆电力市场化交易政策，加强与项目所在地国家电网公司沟通，优先确保项目所发电量得到消纳。</w:t>
              </w:r>
            </w:p>
            <w:p w:rsidR="00F5214B" w:rsidRPr="00F5214B" w:rsidRDefault="00F5214B" w:rsidP="00F5214B">
              <w:pPr>
                <w:ind w:left="420"/>
                <w:rPr>
                  <w:color w:val="000000" w:themeColor="text1"/>
                  <w:sz w:val="21"/>
                  <w:szCs w:val="21"/>
                </w:rPr>
              </w:pPr>
              <w:r w:rsidRPr="00F5214B">
                <w:rPr>
                  <w:rFonts w:hint="eastAsia"/>
                  <w:color w:val="000000" w:themeColor="text1"/>
                  <w:sz w:val="21"/>
                  <w:szCs w:val="21"/>
                </w:rPr>
                <w:t>2、</w:t>
              </w:r>
              <w:r w:rsidRPr="00F5214B">
                <w:rPr>
                  <w:color w:val="000000" w:themeColor="text1"/>
                  <w:sz w:val="21"/>
                  <w:szCs w:val="21"/>
                </w:rPr>
                <w:t>弃风限电、弃光限电风险</w:t>
              </w:r>
            </w:p>
            <w:p w:rsidR="00F5214B" w:rsidRPr="00F5214B" w:rsidRDefault="00F5214B" w:rsidP="00F5214B">
              <w:pPr>
                <w:ind w:firstLine="420"/>
                <w:rPr>
                  <w:color w:val="000000" w:themeColor="text1"/>
                  <w:sz w:val="21"/>
                  <w:szCs w:val="21"/>
                </w:rPr>
              </w:pPr>
              <w:r w:rsidRPr="00F5214B">
                <w:rPr>
                  <w:color w:val="000000" w:themeColor="text1"/>
                  <w:sz w:val="21"/>
                  <w:szCs w:val="21"/>
                </w:rPr>
                <w:t>由于风力大小、太阳能强度存在间歇性和波动性的特点，风力、光伏发电具有一定的随机性。电网需要根据风力、光伏发电量的大小和电网用电量的变化情况，相应调整火电、水电等常规能源发电机组的发电量，使得电网总发电量与用电量保持平衡。当电网的调峰能力不足，不能完全接受风力、光伏发电向电网输送的电能时，电网会降低风力、光伏发电机组的发电能力，使得部分风力、太阳能资源无法得到利用，产生弃风限电、弃光限电的现象。此外，当项目所在地用电需求较少，且不能通过电量外送等方式完全消纳时，电网为了保证电力系统的稳定运营，会通过降低各发电机组的发电能力，保障电网发电量与用电量的一致性，使得部分风力、太阳能资源无法得到利用，也会产生弃风限电、弃光限电的现象。近年来，我国风电</w:t>
              </w:r>
              <w:r w:rsidRPr="00F5214B">
                <w:rPr>
                  <w:rFonts w:hint="eastAsia"/>
                  <w:color w:val="000000" w:themeColor="text1"/>
                  <w:sz w:val="21"/>
                  <w:szCs w:val="21"/>
                </w:rPr>
                <w:t>、</w:t>
              </w:r>
              <w:r w:rsidRPr="00F5214B">
                <w:rPr>
                  <w:color w:val="000000" w:themeColor="text1"/>
                  <w:sz w:val="21"/>
                  <w:szCs w:val="21"/>
                </w:rPr>
                <w:t>光伏的限电问题已</w:t>
              </w:r>
              <w:r w:rsidRPr="00F5214B">
                <w:rPr>
                  <w:rFonts w:hint="eastAsia"/>
                  <w:color w:val="000000" w:themeColor="text1"/>
                  <w:sz w:val="21"/>
                  <w:szCs w:val="21"/>
                </w:rPr>
                <w:t>不断</w:t>
              </w:r>
              <w:r w:rsidRPr="00F5214B">
                <w:rPr>
                  <w:color w:val="000000" w:themeColor="text1"/>
                  <w:sz w:val="21"/>
                  <w:szCs w:val="21"/>
                </w:rPr>
                <w:t>缓解</w:t>
              </w:r>
              <w:r w:rsidRPr="00F5214B">
                <w:rPr>
                  <w:rFonts w:hint="eastAsia"/>
                  <w:color w:val="000000" w:themeColor="text1"/>
                  <w:sz w:val="21"/>
                  <w:szCs w:val="21"/>
                </w:rPr>
                <w:t>。2021年上半年，全国弃风电量约126.4亿千瓦时，平均利用率96.4%，较上年同期提高0.3个百分点；全国弃光电量33.2亿千瓦时，平均利用率97.9%，较上年同期提高0.07个百分点。</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国家依据《可再生能源法》建立了可再生能源发电全额保障性收购制度，并通过《可再生能源发电全额保障性收购管理办法》进一步细化规则，同时采取各种措施确保可再生能源电力消纳保障机制落实到位。目前，公司在福建省的风电项目尚未出现弃风限电情况，但公司在黑龙江地区的风电项目和在新疆哈密地区的光伏项目依然存在弃风、弃光限电情况。2021年1-6月份，公司在黑龙江地区的三个风电项目平均限电率2.32%，限电损失电量336万千瓦时</w:t>
              </w:r>
              <w:r w:rsidRPr="00F5214B">
                <w:rPr>
                  <w:rFonts w:hint="eastAsia"/>
                  <w:color w:val="000000" w:themeColor="text1"/>
                  <w:sz w:val="21"/>
                  <w:szCs w:val="21"/>
                </w:rPr>
                <w:t>；</w:t>
              </w:r>
              <w:r w:rsidRPr="00F5214B">
                <w:rPr>
                  <w:color w:val="000000" w:themeColor="text1"/>
                  <w:sz w:val="21"/>
                  <w:szCs w:val="21"/>
                </w:rPr>
                <w:t>在哈密地区的红星二场光伏一电站限电率1.41%，限电损失电量25万千瓦时。公司将抓好生产运营管理，保障设备安全稳定运行，提高设备可利用率，尽量减少计划外停机，做到“应发尽发”。</w:t>
              </w:r>
            </w:p>
            <w:p w:rsidR="00F5214B" w:rsidRPr="00F5214B" w:rsidRDefault="00F5214B" w:rsidP="00F5214B">
              <w:pPr>
                <w:ind w:firstLineChars="200" w:firstLine="420"/>
                <w:rPr>
                  <w:color w:val="000000" w:themeColor="text1"/>
                  <w:sz w:val="21"/>
                  <w:szCs w:val="21"/>
                </w:rPr>
              </w:pPr>
              <w:r w:rsidRPr="00F5214B">
                <w:rPr>
                  <w:rFonts w:hint="eastAsia"/>
                  <w:color w:val="000000" w:themeColor="text1"/>
                  <w:sz w:val="21"/>
                  <w:szCs w:val="21"/>
                </w:rPr>
                <w:t>3、</w:t>
              </w:r>
              <w:r w:rsidRPr="00F5214B">
                <w:rPr>
                  <w:color w:val="000000" w:themeColor="text1"/>
                  <w:sz w:val="21"/>
                  <w:szCs w:val="21"/>
                </w:rPr>
                <w:t>可再生能源电价补贴风险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目前，我国风力发电、太阳能发电、生物质发电项目的上网电价包括两部分，即燃煤发电上网基准价和可再生能源电价补贴。项目并网发电后，燃煤发电上网基准价的部分，由电网公司直接支付，可以实现及时结算。但是可再生能源电价补贴部分则需要上报国家财政部，财政部从可再生能源附加补助资金中拨付至电网公司，再由电网公司与发电企业结算。因可再生能源补贴资金来自于从电价中征收的可再生能源电价附加，近年来，国内可再生能源发电项目发展迅速，可再生能源电价附加收入远不能满足可再生能源发电需要，补贴资金缺口持续增加，</w:t>
              </w:r>
              <w:r w:rsidRPr="00F5214B">
                <w:rPr>
                  <w:rFonts w:hint="eastAsia"/>
                  <w:color w:val="000000" w:themeColor="text1"/>
                  <w:sz w:val="21"/>
                  <w:szCs w:val="21"/>
                </w:rPr>
                <w:t>导致</w:t>
              </w:r>
              <w:r w:rsidRPr="00F5214B">
                <w:rPr>
                  <w:color w:val="000000" w:themeColor="text1"/>
                  <w:sz w:val="21"/>
                  <w:szCs w:val="21"/>
                </w:rPr>
                <w:t>国家发放可再生能源补贴的时间有所滞后</w:t>
              </w:r>
              <w:r w:rsidRPr="00F5214B">
                <w:rPr>
                  <w:rFonts w:hint="eastAsia"/>
                  <w:color w:val="000000" w:themeColor="text1"/>
                  <w:sz w:val="21"/>
                  <w:szCs w:val="21"/>
                </w:rPr>
                <w:t>，由此可能</w:t>
              </w:r>
              <w:r w:rsidRPr="00F5214B">
                <w:rPr>
                  <w:color w:val="000000" w:themeColor="text1"/>
                  <w:sz w:val="21"/>
                  <w:szCs w:val="21"/>
                </w:rPr>
                <w:t>影响发电企业的现金流，进而对实际经营效益产生不利影响。</w:t>
              </w:r>
            </w:p>
            <w:p w:rsidR="00F5214B" w:rsidRPr="00F5214B" w:rsidRDefault="00F5214B" w:rsidP="00F5214B">
              <w:pPr>
                <w:ind w:firstLineChars="200" w:firstLine="420"/>
                <w:rPr>
                  <w:sz w:val="21"/>
                  <w:szCs w:val="21"/>
                </w:rPr>
              </w:pPr>
              <w:r w:rsidRPr="00F5214B">
                <w:rPr>
                  <w:rFonts w:hint="eastAsia"/>
                  <w:color w:val="000000" w:themeColor="text1"/>
                  <w:sz w:val="21"/>
                  <w:szCs w:val="21"/>
                </w:rPr>
                <w:t>另一方面，</w:t>
              </w:r>
              <w:r w:rsidRPr="00F5214B">
                <w:rPr>
                  <w:rFonts w:hint="eastAsia"/>
                  <w:sz w:val="21"/>
                  <w:szCs w:val="21"/>
                </w:rPr>
                <w:t>2020年1月，财政部、国家发展改革委、国家能源局印发《关于促进非水可再生能源发电健康发展的若干意见》（财建〔2020〕4号），明确了</w:t>
              </w:r>
              <w:r w:rsidRPr="00F5214B">
                <w:rPr>
                  <w:sz w:val="21"/>
                  <w:szCs w:val="21"/>
                </w:rPr>
                <w:t>按合理利用小时数核定可再生能源发电项目财政补贴资金额度。</w:t>
              </w:r>
              <w:r w:rsidRPr="00F5214B">
                <w:rPr>
                  <w:rFonts w:hint="eastAsia"/>
                  <w:sz w:val="21"/>
                  <w:szCs w:val="21"/>
                </w:rPr>
                <w:t>2020年9月，财政部、发展改革委 、国家能源局</w:t>
              </w:r>
              <w:r w:rsidRPr="00F5214B">
                <w:rPr>
                  <w:sz w:val="21"/>
                  <w:szCs w:val="21"/>
                </w:rPr>
                <w:t>联合印发</w:t>
              </w:r>
              <w:r w:rsidRPr="00F5214B">
                <w:rPr>
                  <w:rFonts w:hint="eastAsia"/>
                  <w:sz w:val="21"/>
                  <w:szCs w:val="21"/>
                </w:rPr>
                <w:t>《</w:t>
              </w:r>
              <w:r w:rsidRPr="00F5214B">
                <w:rPr>
                  <w:sz w:val="21"/>
                  <w:szCs w:val="21"/>
                </w:rPr>
                <w:t>〈关于促进非水可再生能源发电健康发展的若干意见〉有关事项的补充通知</w:t>
              </w:r>
              <w:r w:rsidRPr="00F5214B">
                <w:rPr>
                  <w:rFonts w:hint="eastAsia"/>
                  <w:sz w:val="21"/>
                  <w:szCs w:val="21"/>
                </w:rPr>
                <w:t>》</w:t>
              </w:r>
              <w:r w:rsidRPr="00F5214B">
                <w:rPr>
                  <w:sz w:val="21"/>
                  <w:szCs w:val="21"/>
                </w:rPr>
                <w:t>（财建〔2020〕426号），</w:t>
              </w:r>
              <w:r w:rsidRPr="00F5214B">
                <w:rPr>
                  <w:rFonts w:hint="eastAsia"/>
                  <w:sz w:val="21"/>
                  <w:szCs w:val="21"/>
                </w:rPr>
                <w:t>进一步</w:t>
              </w:r>
              <w:r w:rsidRPr="00F5214B">
                <w:rPr>
                  <w:sz w:val="21"/>
                  <w:szCs w:val="21"/>
                </w:rPr>
                <w:t>明确了各类可再生能源发电项目全生命周期合理利用小时数的数值和补贴</w:t>
              </w:r>
              <w:r w:rsidRPr="00F5214B">
                <w:rPr>
                  <w:rFonts w:hint="eastAsia"/>
                  <w:sz w:val="21"/>
                  <w:szCs w:val="21"/>
                </w:rPr>
                <w:t>电量</w:t>
              </w:r>
              <w:r w:rsidRPr="00F5214B">
                <w:rPr>
                  <w:sz w:val="21"/>
                  <w:szCs w:val="21"/>
                </w:rPr>
                <w:t>的计算方式</w:t>
              </w:r>
              <w:r w:rsidRPr="00F5214B">
                <w:rPr>
                  <w:rFonts w:hint="eastAsia"/>
                  <w:sz w:val="21"/>
                  <w:szCs w:val="21"/>
                </w:rPr>
                <w:t>，即</w:t>
              </w:r>
              <w:r w:rsidRPr="00F5214B">
                <w:rPr>
                  <w:sz w:val="21"/>
                  <w:szCs w:val="21"/>
                </w:rPr>
                <w:t>项目全生命周期补贴电量=项目容量×项目全生命周期合理利用小时数</w:t>
              </w:r>
              <w:r w:rsidRPr="00F5214B">
                <w:rPr>
                  <w:rFonts w:hint="eastAsia"/>
                  <w:sz w:val="21"/>
                  <w:szCs w:val="21"/>
                </w:rPr>
                <w:t>。在未超过项目全生命周期合理利用小时数时，按可再生能源发电项目当年实际发电量给予补贴。所发电量超过全生命周期补贴电量部分，不再享受中央财政补贴资金，核发绿证准许参与绿证交易。风电、光伏发电项目自并网之日起满20年后，生物质发电项目自并网之日起满15年后，无论项目是否达到全生命周期补贴电量，不再享受中央财政补贴资金，核发绿证准许参与绿证交易。</w:t>
              </w:r>
              <w:r w:rsidRPr="00F5214B">
                <w:rPr>
                  <w:sz w:val="21"/>
                  <w:szCs w:val="21"/>
                </w:rPr>
                <w:t>根据上述政策，对于</w:t>
              </w:r>
              <w:r w:rsidRPr="00F5214B">
                <w:rPr>
                  <w:rFonts w:hint="eastAsia"/>
                  <w:sz w:val="21"/>
                  <w:szCs w:val="21"/>
                </w:rPr>
                <w:t>投产时间较早、所发电量超过</w:t>
              </w:r>
              <w:r w:rsidRPr="00F5214B">
                <w:rPr>
                  <w:sz w:val="21"/>
                  <w:szCs w:val="21"/>
                </w:rPr>
                <w:t>政策规定的</w:t>
              </w:r>
              <w:r w:rsidRPr="00F5214B">
                <w:rPr>
                  <w:rFonts w:hint="eastAsia"/>
                  <w:sz w:val="21"/>
                  <w:szCs w:val="21"/>
                </w:rPr>
                <w:t>全生命周期补贴电量</w:t>
              </w:r>
              <w:r w:rsidRPr="00F5214B">
                <w:rPr>
                  <w:sz w:val="21"/>
                  <w:szCs w:val="21"/>
                </w:rPr>
                <w:t>的项目，</w:t>
              </w:r>
              <w:r w:rsidRPr="00F5214B">
                <w:rPr>
                  <w:rFonts w:hint="eastAsia"/>
                  <w:sz w:val="21"/>
                  <w:szCs w:val="21"/>
                </w:rPr>
                <w:t>若</w:t>
              </w:r>
              <w:r w:rsidRPr="00F5214B">
                <w:rPr>
                  <w:sz w:val="21"/>
                  <w:szCs w:val="21"/>
                </w:rPr>
                <w:t>绿证交易金额低于补贴金额，</w:t>
              </w:r>
              <w:r w:rsidRPr="00F5214B">
                <w:rPr>
                  <w:rFonts w:hint="eastAsia"/>
                  <w:sz w:val="21"/>
                  <w:szCs w:val="21"/>
                </w:rPr>
                <w:t>则存在</w:t>
              </w:r>
              <w:r w:rsidRPr="00F5214B">
                <w:rPr>
                  <w:sz w:val="21"/>
                  <w:szCs w:val="21"/>
                </w:rPr>
                <w:t>项目收益下降的风险</w:t>
              </w:r>
              <w:r w:rsidRPr="00F5214B">
                <w:rPr>
                  <w:rFonts w:hint="eastAsia"/>
                  <w:sz w:val="21"/>
                  <w:szCs w:val="21"/>
                </w:rPr>
                <w:t>。</w:t>
              </w:r>
            </w:p>
            <w:p w:rsidR="00F5214B" w:rsidRPr="00F5214B" w:rsidRDefault="00F5214B" w:rsidP="00F5214B">
              <w:pPr>
                <w:ind w:firstLineChars="200" w:firstLine="420"/>
                <w:rPr>
                  <w:sz w:val="21"/>
                  <w:szCs w:val="21"/>
                </w:rPr>
              </w:pPr>
              <w:r w:rsidRPr="00F5214B">
                <w:rPr>
                  <w:rFonts w:hint="eastAsia"/>
                  <w:sz w:val="21"/>
                  <w:szCs w:val="21"/>
                </w:rPr>
                <w:t>上述政策出台的主要目的是完善可再生能源发电补贴机制，积极</w:t>
              </w:r>
              <w:r w:rsidRPr="00F5214B">
                <w:rPr>
                  <w:sz w:val="21"/>
                  <w:szCs w:val="21"/>
                </w:rPr>
                <w:t>解决补贴资金拖欠问题</w:t>
              </w:r>
              <w:r w:rsidRPr="00F5214B">
                <w:rPr>
                  <w:rFonts w:hint="eastAsia"/>
                  <w:sz w:val="21"/>
                  <w:szCs w:val="21"/>
                </w:rPr>
                <w:t>，促进可再生能源发电行业稳定健康发展，同时政策还提出了</w:t>
              </w:r>
              <w:r w:rsidRPr="00F5214B">
                <w:rPr>
                  <w:sz w:val="21"/>
                  <w:szCs w:val="21"/>
                </w:rPr>
                <w:t>企业</w:t>
              </w:r>
              <w:r w:rsidRPr="00F5214B">
                <w:rPr>
                  <w:rFonts w:hint="eastAsia"/>
                  <w:sz w:val="21"/>
                  <w:szCs w:val="21"/>
                </w:rPr>
                <w:t>可以</w:t>
              </w:r>
              <w:r w:rsidRPr="00F5214B">
                <w:rPr>
                  <w:sz w:val="21"/>
                  <w:szCs w:val="21"/>
                </w:rPr>
                <w:t>通过</w:t>
              </w:r>
              <w:r w:rsidRPr="00F5214B">
                <w:rPr>
                  <w:rFonts w:hint="eastAsia"/>
                  <w:sz w:val="21"/>
                  <w:szCs w:val="21"/>
                </w:rPr>
                <w:t>参与</w:t>
              </w:r>
              <w:r w:rsidRPr="00F5214B">
                <w:rPr>
                  <w:sz w:val="21"/>
                  <w:szCs w:val="21"/>
                </w:rPr>
                <w:t>绿证交易获得收入</w:t>
              </w:r>
              <w:r w:rsidRPr="00F5214B">
                <w:rPr>
                  <w:rFonts w:hint="eastAsia"/>
                  <w:sz w:val="21"/>
                  <w:szCs w:val="21"/>
                </w:rPr>
                <w:t>的</w:t>
              </w:r>
              <w:r w:rsidRPr="00F5214B">
                <w:rPr>
                  <w:sz w:val="21"/>
                  <w:szCs w:val="21"/>
                </w:rPr>
                <w:t>替代</w:t>
              </w:r>
              <w:r w:rsidRPr="00F5214B">
                <w:rPr>
                  <w:rFonts w:hint="eastAsia"/>
                  <w:sz w:val="21"/>
                  <w:szCs w:val="21"/>
                </w:rPr>
                <w:t>方案</w:t>
              </w:r>
              <w:r w:rsidRPr="00F5214B">
                <w:rPr>
                  <w:sz w:val="21"/>
                  <w:szCs w:val="21"/>
                </w:rPr>
                <w:t>。公司将密切跟踪绿证交易、</w:t>
              </w:r>
              <w:r w:rsidRPr="00F5214B">
                <w:rPr>
                  <w:rFonts w:hint="eastAsia"/>
                  <w:sz w:val="21"/>
                  <w:szCs w:val="21"/>
                </w:rPr>
                <w:t>国家核证自愿减排量与</w:t>
              </w:r>
              <w:r w:rsidRPr="00F5214B">
                <w:rPr>
                  <w:sz w:val="21"/>
                  <w:szCs w:val="21"/>
                </w:rPr>
                <w:t>碳排放权交易等行业政策，积极参与有关</w:t>
              </w:r>
              <w:r w:rsidRPr="00F5214B">
                <w:rPr>
                  <w:rFonts w:hint="eastAsia"/>
                  <w:sz w:val="21"/>
                  <w:szCs w:val="21"/>
                </w:rPr>
                <w:t>业务</w:t>
              </w:r>
              <w:r w:rsidRPr="00F5214B">
                <w:rPr>
                  <w:sz w:val="21"/>
                  <w:szCs w:val="21"/>
                </w:rPr>
                <w:t>，力争获得部分替代补贴的收入。</w:t>
              </w:r>
              <w:r w:rsidRPr="00F5214B">
                <w:rPr>
                  <w:rFonts w:hint="eastAsia"/>
                  <w:sz w:val="21"/>
                  <w:szCs w:val="21"/>
                </w:rPr>
                <w:t>同时，公司将</w:t>
              </w:r>
              <w:r w:rsidRPr="00F5214B">
                <w:rPr>
                  <w:sz w:val="21"/>
                  <w:szCs w:val="21"/>
                </w:rPr>
                <w:t>积极储备优质平价项目资源</w:t>
              </w:r>
              <w:r w:rsidRPr="00F5214B">
                <w:rPr>
                  <w:rFonts w:hint="eastAsia"/>
                  <w:sz w:val="21"/>
                  <w:szCs w:val="21"/>
                </w:rPr>
                <w:t>，在</w:t>
              </w:r>
              <w:r w:rsidRPr="00F5214B">
                <w:rPr>
                  <w:sz w:val="21"/>
                  <w:szCs w:val="21"/>
                </w:rPr>
                <w:t>确保投资收益的基础上</w:t>
              </w:r>
              <w:r w:rsidRPr="00F5214B">
                <w:rPr>
                  <w:rFonts w:hint="eastAsia"/>
                  <w:sz w:val="21"/>
                  <w:szCs w:val="21"/>
                </w:rPr>
                <w:t>推动新</w:t>
              </w:r>
              <w:r w:rsidRPr="00F5214B">
                <w:rPr>
                  <w:sz w:val="21"/>
                  <w:szCs w:val="21"/>
                </w:rPr>
                <w:t>项目</w:t>
              </w:r>
              <w:r w:rsidRPr="00F5214B">
                <w:rPr>
                  <w:rFonts w:hint="eastAsia"/>
                  <w:sz w:val="21"/>
                  <w:szCs w:val="21"/>
                </w:rPr>
                <w:t>的</w:t>
              </w:r>
              <w:r w:rsidRPr="00F5214B">
                <w:rPr>
                  <w:sz w:val="21"/>
                  <w:szCs w:val="21"/>
                </w:rPr>
                <w:t>开发</w:t>
              </w:r>
              <w:r w:rsidRPr="00F5214B">
                <w:rPr>
                  <w:rFonts w:hint="eastAsia"/>
                  <w:sz w:val="21"/>
                  <w:szCs w:val="21"/>
                </w:rPr>
                <w:t>，</w:t>
              </w:r>
              <w:r w:rsidRPr="00F5214B">
                <w:rPr>
                  <w:sz w:val="21"/>
                  <w:szCs w:val="21"/>
                </w:rPr>
                <w:t>多举措降低</w:t>
              </w:r>
              <w:r w:rsidRPr="00F5214B">
                <w:rPr>
                  <w:rFonts w:hint="eastAsia"/>
                  <w:sz w:val="21"/>
                  <w:szCs w:val="21"/>
                </w:rPr>
                <w:t>补贴</w:t>
              </w:r>
              <w:r w:rsidRPr="00F5214B">
                <w:rPr>
                  <w:sz w:val="21"/>
                  <w:szCs w:val="21"/>
                </w:rPr>
                <w:t>政策变化可能带来的影响</w:t>
              </w:r>
              <w:r w:rsidRPr="00F5214B">
                <w:rPr>
                  <w:rFonts w:hint="eastAsia"/>
                  <w:sz w:val="21"/>
                  <w:szCs w:val="21"/>
                </w:rPr>
                <w:t>。</w:t>
              </w:r>
            </w:p>
            <w:p w:rsidR="00F5214B" w:rsidRPr="00F5214B" w:rsidRDefault="00F5214B" w:rsidP="00F5214B">
              <w:pPr>
                <w:ind w:left="420"/>
                <w:rPr>
                  <w:color w:val="000000" w:themeColor="text1"/>
                  <w:sz w:val="21"/>
                  <w:szCs w:val="21"/>
                </w:rPr>
              </w:pPr>
              <w:r w:rsidRPr="00F5214B">
                <w:rPr>
                  <w:rFonts w:hint="eastAsia"/>
                  <w:color w:val="000000" w:themeColor="text1"/>
                  <w:sz w:val="21"/>
                  <w:szCs w:val="21"/>
                </w:rPr>
                <w:t>4、</w:t>
              </w:r>
              <w:r w:rsidRPr="00F5214B">
                <w:rPr>
                  <w:color w:val="000000" w:themeColor="text1"/>
                  <w:sz w:val="21"/>
                  <w:szCs w:val="21"/>
                </w:rPr>
                <w:t>市场竞争风险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目前可再生能源发电行业的竞争主要在于新项目的开发。自2019年起，风电、光伏项目均要通过竞争方式配置和确定上网电价。风电运营企业通过与地方政府协商，以协议的形式约定获取在特定时期、特定区域内开发项目的权利。因此，各个风电运营企业在风能资源优越、电力输送容量充足的地理区域开发新项目的竞争非常激烈。</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国家提出的“碳达峰”、“碳中和”目标给包括公司在内的可再生能源发电企业提供了广阔的发展空间，公司将乘势而为，加快市场开拓步伐，继续实施“走出去”发展战略，扩大公司装机容量与资产规模，增强公司抗风险能力和自身“造血功能”，从而进一步提高公司在可再生能源发电行业的市场竞争力。</w:t>
              </w:r>
            </w:p>
            <w:p w:rsidR="00F5214B" w:rsidRPr="00F5214B" w:rsidRDefault="00F5214B" w:rsidP="00F5214B">
              <w:pPr>
                <w:ind w:firstLineChars="200" w:firstLine="420"/>
                <w:rPr>
                  <w:color w:val="000000" w:themeColor="text1"/>
                  <w:sz w:val="21"/>
                  <w:szCs w:val="21"/>
                </w:rPr>
              </w:pPr>
              <w:r w:rsidRPr="00F5214B">
                <w:rPr>
                  <w:rFonts w:hint="eastAsia"/>
                  <w:color w:val="000000" w:themeColor="text1"/>
                  <w:sz w:val="21"/>
                  <w:szCs w:val="21"/>
                </w:rPr>
                <w:t>5、</w:t>
              </w:r>
              <w:r w:rsidRPr="00F5214B">
                <w:rPr>
                  <w:color w:val="000000" w:themeColor="text1"/>
                  <w:sz w:val="21"/>
                  <w:szCs w:val="21"/>
                </w:rPr>
                <w:t>项目建设风险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风电等新能源项目在建设过程中不可避免地面临多种风险，包括恶劣天气导致无法施工、设备供应商供货能力不足、设备和材料的质量不达标、施工作业队伍短缺等问题，上述任何事项都可能导致项目建设的延期或成本超支，造成项目建设存在一定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在项目建设过程中，公司将督促施工单位确保施工设备充足并合理有效配置，保持设备良好状态，满足施工现场需要，同时合理组织施工人员施工，利用好施工窗口期，推进项目按期投产。</w:t>
              </w:r>
            </w:p>
            <w:p w:rsidR="00F5214B" w:rsidRPr="00F5214B" w:rsidRDefault="00F5214B" w:rsidP="00F5214B">
              <w:pPr>
                <w:ind w:firstLineChars="200" w:firstLine="420"/>
                <w:rPr>
                  <w:color w:val="000000" w:themeColor="text1"/>
                  <w:sz w:val="21"/>
                  <w:szCs w:val="21"/>
                </w:rPr>
              </w:pPr>
              <w:r w:rsidRPr="00F5214B">
                <w:rPr>
                  <w:rFonts w:hint="eastAsia"/>
                  <w:color w:val="000000" w:themeColor="text1"/>
                  <w:sz w:val="21"/>
                  <w:szCs w:val="21"/>
                </w:rPr>
                <w:t>6、</w:t>
              </w:r>
              <w:r w:rsidRPr="00F5214B">
                <w:rPr>
                  <w:color w:val="000000" w:themeColor="text1"/>
                  <w:sz w:val="21"/>
                  <w:szCs w:val="21"/>
                </w:rPr>
                <w:t>自然条件风险</w:t>
              </w:r>
            </w:p>
            <w:p w:rsidR="00F5214B" w:rsidRPr="00F5214B" w:rsidRDefault="00F5214B" w:rsidP="00F5214B">
              <w:pPr>
                <w:ind w:firstLineChars="200" w:firstLine="420"/>
                <w:rPr>
                  <w:color w:val="000000" w:themeColor="text1"/>
                  <w:sz w:val="21"/>
                  <w:szCs w:val="21"/>
                </w:rPr>
              </w:pPr>
              <w:r w:rsidRPr="00F5214B">
                <w:rPr>
                  <w:color w:val="000000" w:themeColor="text1"/>
                  <w:sz w:val="21"/>
                  <w:szCs w:val="21"/>
                </w:rPr>
                <w:t>公司所属陆上风电项目大部分均分布在福建沿海地区，海上风电项目位于福建省莆田市秀屿区平海湾海域，易受台风等恶劣天气威胁；公司在黑龙江省的三个风电项目位于黑龙江省佳木斯地区，可能受极端严寒、瞬间狂风等气候条件的影响。极端恶劣天气引发的自然灾害可能对设备、输电线路等造成损坏，进而影响项目的发电能力，从而对公司的发电量和营业收入造成不利影响。</w:t>
              </w:r>
            </w:p>
            <w:p w:rsidR="00E1320C" w:rsidRPr="00F5214B" w:rsidRDefault="00F5214B" w:rsidP="00F5214B">
              <w:pPr>
                <w:ind w:firstLineChars="200" w:firstLine="420"/>
                <w:rPr>
                  <w:sz w:val="21"/>
                  <w:szCs w:val="21"/>
                </w:rPr>
              </w:pPr>
              <w:r w:rsidRPr="00F5214B">
                <w:rPr>
                  <w:color w:val="000000" w:themeColor="text1"/>
                  <w:sz w:val="21"/>
                  <w:szCs w:val="21"/>
                </w:rPr>
                <w:t>公司将加强安全管理，落实企业安全生产主体责任，实施公司系统安全绩效考核，同时完善安全保障和监督体系，进一步加强技术监督，强化定检维护和消缺工作，不断提高运行检修质量和设备健康水平，增强突发事件应对能力和防灾抗灾能力。</w:t>
              </w:r>
            </w:p>
          </w:sdtContent>
        </w:sdt>
      </w:sdtContent>
    </w:sdt>
    <w:p w:rsidR="00E1320C" w:rsidRPr="00F5214B" w:rsidRDefault="00E1320C">
      <w:pPr>
        <w:rPr>
          <w:sz w:val="21"/>
          <w:szCs w:val="21"/>
        </w:rPr>
      </w:pPr>
    </w:p>
    <w:sdt>
      <w:sdtPr>
        <w:rPr>
          <w:rFonts w:ascii="宋体" w:hAnsi="宋体" w:cs="宋体"/>
          <w:b w:val="0"/>
          <w:bCs w:val="0"/>
          <w:kern w:val="0"/>
          <w:sz w:val="24"/>
          <w:szCs w:val="24"/>
        </w:rPr>
        <w:alias w:val="模块:其他披露事项"/>
        <w:tag w:val="_SEC_2d00d0d8a1b7409b884a0beb6a447e0d"/>
        <w:id w:val="-451022048"/>
        <w:lock w:val="sdtLocked"/>
        <w:placeholder>
          <w:docPart w:val="GBC22222222222222222222222222222"/>
        </w:placeholder>
      </w:sdtPr>
      <w:sdtEndPr>
        <w:rPr>
          <w:szCs w:val="21"/>
        </w:rPr>
      </w:sdtEndPr>
      <w:sdtContent>
        <w:p w:rsidR="00E1320C" w:rsidRDefault="000D0927" w:rsidP="0053162F">
          <w:pPr>
            <w:pStyle w:val="3"/>
            <w:numPr>
              <w:ilvl w:val="0"/>
              <w:numId w:val="74"/>
            </w:numPr>
            <w:rPr>
              <w:rFonts w:ascii="宋体" w:hAnsi="宋体"/>
            </w:rPr>
          </w:pPr>
          <w:r>
            <w:rPr>
              <w:rFonts w:ascii="宋体" w:hAnsi="宋体"/>
            </w:rPr>
            <w:t>其他披露事项</w:t>
          </w:r>
        </w:p>
        <w:sdt>
          <w:sdtPr>
            <w:rPr>
              <w:rFonts w:hint="eastAsia"/>
              <w:sz w:val="21"/>
              <w:szCs w:val="21"/>
            </w:rPr>
            <w:alias w:val="是否适用：董事会其他需要披露的事项[双击切换]"/>
            <w:tag w:val="_GBC_4bd5ba6bf4044aee9ecd40a0c2fc29bf"/>
            <w:id w:val="-2024073587"/>
            <w:lock w:val="sdtLocked"/>
            <w:placeholder>
              <w:docPart w:val="GBC22222222222222222222222222222"/>
            </w:placeholder>
          </w:sdtPr>
          <w:sdtContent>
            <w:p w:rsidR="00EC4619" w:rsidRPr="00F0430D" w:rsidRDefault="00EA7538" w:rsidP="00EC4619">
              <w:pPr>
                <w:rPr>
                  <w:sz w:val="21"/>
                  <w:szCs w:val="21"/>
                </w:rPr>
              </w:pPr>
              <w:r w:rsidRPr="00F62C4A">
                <w:rPr>
                  <w:sz w:val="21"/>
                  <w:szCs w:val="21"/>
                </w:rPr>
                <w:fldChar w:fldCharType="begin"/>
              </w:r>
              <w:r w:rsidR="00EC4619" w:rsidRPr="00F62C4A">
                <w:rPr>
                  <w:sz w:val="21"/>
                  <w:szCs w:val="21"/>
                </w:rPr>
                <w:instrText>MACROBUTTON  SnrToggleCheckbox □适用</w:instrText>
              </w:r>
              <w:r w:rsidRPr="00F62C4A">
                <w:rPr>
                  <w:sz w:val="21"/>
                  <w:szCs w:val="21"/>
                </w:rPr>
                <w:fldChar w:fldCharType="end"/>
              </w:r>
              <w:r w:rsidR="00500213" w:rsidRPr="00F62C4A">
                <w:rPr>
                  <w:rFonts w:hint="eastAsia"/>
                  <w:sz w:val="21"/>
                  <w:szCs w:val="21"/>
                </w:rPr>
                <w:t xml:space="preserve"> </w:t>
              </w:r>
              <w:r w:rsidRPr="00F62C4A">
                <w:rPr>
                  <w:sz w:val="21"/>
                  <w:szCs w:val="21"/>
                </w:rPr>
                <w:fldChar w:fldCharType="begin"/>
              </w:r>
              <w:r w:rsidR="00EC4619"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EC4619"/>
    <w:bookmarkEnd w:id="25"/>
    <w:bookmarkEnd w:id="26"/>
    <w:p w:rsidR="00E1320C" w:rsidRDefault="00E1320C"/>
    <w:p w:rsidR="00E1320C" w:rsidRDefault="000D0927">
      <w:pPr>
        <w:pStyle w:val="10"/>
        <w:numPr>
          <w:ilvl w:val="0"/>
          <w:numId w:val="3"/>
        </w:numPr>
        <w:rPr>
          <w:rFonts w:ascii="黑体" w:hAnsi="黑体"/>
        </w:rPr>
      </w:pPr>
      <w:bookmarkStart w:id="28" w:name="_Toc76114275"/>
      <w:r>
        <w:rPr>
          <w:rFonts w:ascii="黑体" w:hAnsi="黑体" w:hint="eastAsia"/>
        </w:rPr>
        <w:t>公司治理</w:t>
      </w:r>
      <w:bookmarkEnd w:id="28"/>
    </w:p>
    <w:bookmarkStart w:id="29" w:name="_Hlk74646363" w:displacedByCustomXml="next"/>
    <w:sdt>
      <w:sdtPr>
        <w:rPr>
          <w:rFonts w:ascii="宋体" w:hAnsi="宋体" w:cs="宋体"/>
          <w:b w:val="0"/>
          <w:bCs w:val="0"/>
          <w:kern w:val="0"/>
          <w:sz w:val="24"/>
          <w:szCs w:val="24"/>
        </w:rPr>
        <w:alias w:val="模块:股东大会情况简介"/>
        <w:tag w:val="_SEC_d8b5f940b6314e479198b8ccc086b98d"/>
        <w:id w:val="-312793699"/>
        <w:lock w:val="sdtLocked"/>
        <w:placeholder>
          <w:docPart w:val="GBC22222222222222222222222222222"/>
        </w:placeholder>
      </w:sdtPr>
      <w:sdtContent>
        <w:p w:rsidR="00E1320C" w:rsidRDefault="000D0927" w:rsidP="0053162F">
          <w:pPr>
            <w:pStyle w:val="2"/>
            <w:numPr>
              <w:ilvl w:val="0"/>
              <w:numId w:val="98"/>
            </w:numPr>
            <w:tabs>
              <w:tab w:val="left" w:pos="426"/>
            </w:tabs>
            <w:ind w:firstLineChars="0"/>
            <w:jc w:val="left"/>
            <w:rPr>
              <w:rFonts w:ascii="宋体" w:hAnsi="宋体"/>
            </w:rPr>
          </w:pPr>
          <w:r>
            <w:rPr>
              <w:rFonts w:ascii="宋体" w:hAnsi="宋体"/>
            </w:rPr>
            <w:t>股东大会情况简介</w:t>
          </w:r>
        </w:p>
        <w:p w:rsidR="0091404A" w:rsidRPr="0091404A" w:rsidRDefault="0091404A" w:rsidP="009140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301"/>
            <w:gridCol w:w="2407"/>
            <w:gridCol w:w="1176"/>
            <w:gridCol w:w="2925"/>
          </w:tblGrid>
          <w:tr w:rsidR="00500213" w:rsidTr="007976B6">
            <w:trPr>
              <w:trHeight w:val="165"/>
            </w:trPr>
            <w:sdt>
              <w:sdtPr>
                <w:rPr>
                  <w:sz w:val="18"/>
                  <w:szCs w:val="18"/>
                </w:rPr>
                <w:tag w:val="_PLD_22bc61a8a37f49b2b6002bda8044b00b"/>
                <w:id w:val="1113335346"/>
                <w:lock w:val="sdtLocked"/>
              </w:sdtPr>
              <w:sdtContent>
                <w:tc>
                  <w:tcPr>
                    <w:tcW w:w="685" w:type="pct"/>
                    <w:vAlign w:val="center"/>
                  </w:tcPr>
                  <w:p w:rsidR="00E1320C" w:rsidRPr="00500213" w:rsidRDefault="000D0927" w:rsidP="007976B6">
                    <w:pPr>
                      <w:widowControl w:val="0"/>
                      <w:jc w:val="center"/>
                      <w:rPr>
                        <w:sz w:val="18"/>
                        <w:szCs w:val="18"/>
                      </w:rPr>
                    </w:pPr>
                    <w:r w:rsidRPr="00500213">
                      <w:rPr>
                        <w:sz w:val="18"/>
                        <w:szCs w:val="18"/>
                      </w:rPr>
                      <w:t>会议届次</w:t>
                    </w:r>
                  </w:p>
                </w:tc>
              </w:sdtContent>
            </w:sdt>
            <w:sdt>
              <w:sdtPr>
                <w:rPr>
                  <w:sz w:val="18"/>
                  <w:szCs w:val="18"/>
                </w:rPr>
                <w:tag w:val="_PLD_4d4c6f75c14e44a5ae87874c2dde133c"/>
                <w:id w:val="-1372224426"/>
                <w:lock w:val="sdtLocked"/>
              </w:sdtPr>
              <w:sdtContent>
                <w:tc>
                  <w:tcPr>
                    <w:tcW w:w="719" w:type="pct"/>
                    <w:vAlign w:val="center"/>
                  </w:tcPr>
                  <w:p w:rsidR="00E1320C" w:rsidRPr="00500213" w:rsidRDefault="000D0927" w:rsidP="007976B6">
                    <w:pPr>
                      <w:widowControl w:val="0"/>
                      <w:jc w:val="center"/>
                      <w:rPr>
                        <w:sz w:val="18"/>
                        <w:szCs w:val="18"/>
                      </w:rPr>
                    </w:pPr>
                    <w:r w:rsidRPr="00500213">
                      <w:rPr>
                        <w:sz w:val="18"/>
                        <w:szCs w:val="18"/>
                      </w:rPr>
                      <w:t>召开日期</w:t>
                    </w:r>
                  </w:p>
                </w:tc>
              </w:sdtContent>
            </w:sdt>
            <w:sdt>
              <w:sdtPr>
                <w:rPr>
                  <w:sz w:val="18"/>
                  <w:szCs w:val="18"/>
                </w:rPr>
                <w:tag w:val="_PLD_63dde22e2e0a412986c86439c3ed05c3"/>
                <w:id w:val="1028687552"/>
                <w:lock w:val="sdtLocked"/>
              </w:sdtPr>
              <w:sdtContent>
                <w:tc>
                  <w:tcPr>
                    <w:tcW w:w="1330" w:type="pct"/>
                    <w:vAlign w:val="center"/>
                  </w:tcPr>
                  <w:p w:rsidR="00E1320C" w:rsidRPr="00500213" w:rsidRDefault="000D0927" w:rsidP="007976B6">
                    <w:pPr>
                      <w:widowControl w:val="0"/>
                      <w:jc w:val="center"/>
                      <w:rPr>
                        <w:sz w:val="18"/>
                        <w:szCs w:val="18"/>
                      </w:rPr>
                    </w:pPr>
                    <w:r w:rsidRPr="00500213">
                      <w:rPr>
                        <w:sz w:val="18"/>
                        <w:szCs w:val="18"/>
                      </w:rPr>
                      <w:t>决议刊登的指定网站的查询索引</w:t>
                    </w:r>
                  </w:p>
                </w:tc>
              </w:sdtContent>
            </w:sdt>
            <w:sdt>
              <w:sdtPr>
                <w:rPr>
                  <w:sz w:val="18"/>
                  <w:szCs w:val="18"/>
                </w:rPr>
                <w:tag w:val="_PLD_68e4d17d74f541f9b1d7075bcbb5b6c5"/>
                <w:id w:val="-745716911"/>
                <w:lock w:val="sdtLocked"/>
              </w:sdtPr>
              <w:sdtContent>
                <w:tc>
                  <w:tcPr>
                    <w:tcW w:w="650" w:type="pct"/>
                    <w:vAlign w:val="center"/>
                  </w:tcPr>
                  <w:p w:rsidR="00E1320C" w:rsidRPr="00500213" w:rsidRDefault="000D0927" w:rsidP="007976B6">
                    <w:pPr>
                      <w:widowControl w:val="0"/>
                      <w:jc w:val="center"/>
                      <w:rPr>
                        <w:sz w:val="18"/>
                        <w:szCs w:val="18"/>
                      </w:rPr>
                    </w:pPr>
                    <w:r w:rsidRPr="00500213">
                      <w:rPr>
                        <w:sz w:val="18"/>
                        <w:szCs w:val="18"/>
                      </w:rPr>
                      <w:t>决议刊登的披露日期</w:t>
                    </w:r>
                  </w:p>
                </w:tc>
              </w:sdtContent>
            </w:sdt>
            <w:tc>
              <w:tcPr>
                <w:tcW w:w="1616" w:type="pct"/>
                <w:vAlign w:val="center"/>
              </w:tcPr>
              <w:sdt>
                <w:sdtPr>
                  <w:rPr>
                    <w:rFonts w:hint="eastAsia"/>
                    <w:sz w:val="18"/>
                    <w:szCs w:val="18"/>
                  </w:rPr>
                  <w:tag w:val="_PLD_d7d78aa5be2349bcb77c83b55ac046e4"/>
                  <w:id w:val="1648325144"/>
                  <w:lock w:val="sdtLocked"/>
                </w:sdtPr>
                <w:sdtContent>
                  <w:p w:rsidR="00E1320C" w:rsidRPr="00500213" w:rsidRDefault="000D0927" w:rsidP="007976B6">
                    <w:pPr>
                      <w:widowControl w:val="0"/>
                      <w:jc w:val="center"/>
                      <w:rPr>
                        <w:sz w:val="18"/>
                        <w:szCs w:val="18"/>
                      </w:rPr>
                    </w:pPr>
                    <w:r w:rsidRPr="00500213">
                      <w:rPr>
                        <w:rFonts w:hint="eastAsia"/>
                        <w:sz w:val="18"/>
                        <w:szCs w:val="18"/>
                      </w:rPr>
                      <w:t>会议决议</w:t>
                    </w:r>
                  </w:p>
                </w:sdtContent>
              </w:sdt>
            </w:tc>
          </w:tr>
          <w:sdt>
            <w:sdtPr>
              <w:rPr>
                <w:rFonts w:hint="eastAsia"/>
                <w:sz w:val="18"/>
                <w:szCs w:val="18"/>
              </w:rPr>
              <w:alias w:val="股东大会情况"/>
              <w:tag w:val="_TUP_4299ac0eb78c4c11ae0a1812edf5a2f1"/>
              <w:id w:val="805979034"/>
            </w:sdtPr>
            <w:sdtContent>
              <w:tr w:rsidR="00500213" w:rsidTr="007976B6">
                <w:trPr>
                  <w:trHeight w:val="3977"/>
                </w:trPr>
                <w:tc>
                  <w:tcPr>
                    <w:tcW w:w="685" w:type="pct"/>
                    <w:vAlign w:val="center"/>
                  </w:tcPr>
                  <w:p w:rsidR="00500213" w:rsidRPr="00500213" w:rsidRDefault="00500213" w:rsidP="007976B6">
                    <w:pPr>
                      <w:widowControl w:val="0"/>
                      <w:jc w:val="center"/>
                      <w:rPr>
                        <w:sz w:val="18"/>
                        <w:szCs w:val="18"/>
                      </w:rPr>
                    </w:pPr>
                    <w:r w:rsidRPr="00500213">
                      <w:rPr>
                        <w:sz w:val="18"/>
                        <w:szCs w:val="18"/>
                      </w:rPr>
                      <w:t>2020年年度股东大会</w:t>
                    </w:r>
                  </w:p>
                </w:tc>
                <w:tc>
                  <w:tcPr>
                    <w:tcW w:w="719" w:type="pct"/>
                    <w:vAlign w:val="center"/>
                  </w:tcPr>
                  <w:p w:rsidR="00500213" w:rsidRPr="00500213" w:rsidRDefault="005B52F9" w:rsidP="007976B6">
                    <w:pPr>
                      <w:widowControl w:val="0"/>
                      <w:jc w:val="center"/>
                      <w:rPr>
                        <w:sz w:val="18"/>
                        <w:szCs w:val="18"/>
                      </w:rPr>
                    </w:pPr>
                    <w:r>
                      <w:rPr>
                        <w:rFonts w:hint="eastAsia"/>
                        <w:sz w:val="18"/>
                        <w:szCs w:val="18"/>
                      </w:rPr>
                      <w:t>2021-05-20</w:t>
                    </w:r>
                  </w:p>
                </w:tc>
                <w:tc>
                  <w:tcPr>
                    <w:tcW w:w="1330" w:type="pct"/>
                    <w:vAlign w:val="center"/>
                  </w:tcPr>
                  <w:p w:rsidR="00500213" w:rsidRPr="00500213" w:rsidRDefault="00500213" w:rsidP="007976B6">
                    <w:pPr>
                      <w:widowControl w:val="0"/>
                      <w:jc w:val="center"/>
                      <w:rPr>
                        <w:sz w:val="18"/>
                        <w:szCs w:val="18"/>
                      </w:rPr>
                    </w:pPr>
                    <w:r w:rsidRPr="00500213">
                      <w:rPr>
                        <w:sz w:val="18"/>
                        <w:szCs w:val="18"/>
                      </w:rPr>
                      <w:t>http://www.sse.com.cn</w:t>
                    </w:r>
                  </w:p>
                </w:tc>
                <w:tc>
                  <w:tcPr>
                    <w:tcW w:w="650" w:type="pct"/>
                    <w:vAlign w:val="center"/>
                  </w:tcPr>
                  <w:p w:rsidR="00500213" w:rsidRPr="00500213" w:rsidRDefault="005B52F9" w:rsidP="007976B6">
                    <w:pPr>
                      <w:widowControl w:val="0"/>
                      <w:jc w:val="center"/>
                      <w:rPr>
                        <w:sz w:val="18"/>
                        <w:szCs w:val="18"/>
                      </w:rPr>
                    </w:pPr>
                    <w:r>
                      <w:rPr>
                        <w:rFonts w:hint="eastAsia"/>
                        <w:sz w:val="18"/>
                        <w:szCs w:val="18"/>
                      </w:rPr>
                      <w:t>2021-05-2</w:t>
                    </w:r>
                    <w:r w:rsidR="00EC4619">
                      <w:rPr>
                        <w:rFonts w:hint="eastAsia"/>
                        <w:sz w:val="18"/>
                        <w:szCs w:val="18"/>
                      </w:rPr>
                      <w:t>1</w:t>
                    </w:r>
                  </w:p>
                </w:tc>
                <w:tc>
                  <w:tcPr>
                    <w:tcW w:w="1616" w:type="pct"/>
                  </w:tcPr>
                  <w:p w:rsidR="00500213" w:rsidRPr="00501F81" w:rsidRDefault="00500213" w:rsidP="007976B6">
                    <w:pPr>
                      <w:rPr>
                        <w:sz w:val="18"/>
                        <w:szCs w:val="18"/>
                      </w:rPr>
                    </w:pPr>
                    <w:r w:rsidRPr="00501F81">
                      <w:rPr>
                        <w:rFonts w:hint="eastAsia"/>
                        <w:sz w:val="18"/>
                        <w:szCs w:val="18"/>
                      </w:rPr>
                      <w:t>审议通过了《公司董事会</w:t>
                    </w:r>
                    <w:r w:rsidRPr="00501F81">
                      <w:rPr>
                        <w:sz w:val="18"/>
                        <w:szCs w:val="18"/>
                      </w:rPr>
                      <w:t>2020年度工作报告》</w:t>
                    </w:r>
                    <w:r w:rsidRPr="00501F81">
                      <w:rPr>
                        <w:rFonts w:hint="eastAsia"/>
                        <w:sz w:val="18"/>
                        <w:szCs w:val="18"/>
                      </w:rPr>
                      <w:t>、《公司监事会</w:t>
                    </w:r>
                    <w:r w:rsidRPr="00501F81">
                      <w:rPr>
                        <w:sz w:val="18"/>
                        <w:szCs w:val="18"/>
                      </w:rPr>
                      <w:t>2020年度工作报告》</w:t>
                    </w:r>
                    <w:r w:rsidRPr="00501F81">
                      <w:rPr>
                        <w:rFonts w:hint="eastAsia"/>
                        <w:sz w:val="18"/>
                        <w:szCs w:val="18"/>
                      </w:rPr>
                      <w:t>、《公司</w:t>
                    </w:r>
                    <w:r w:rsidRPr="00501F81">
                      <w:rPr>
                        <w:sz w:val="18"/>
                        <w:szCs w:val="18"/>
                      </w:rPr>
                      <w:t>2020年度财务决算报告》</w:t>
                    </w:r>
                    <w:r w:rsidRPr="00501F81">
                      <w:rPr>
                        <w:rFonts w:hint="eastAsia"/>
                        <w:sz w:val="18"/>
                        <w:szCs w:val="18"/>
                      </w:rPr>
                      <w:t>、《公司2020年度利润分配及资本公积金转增股本的预案》、《关于聘请公司</w:t>
                    </w:r>
                    <w:r w:rsidRPr="00501F81">
                      <w:rPr>
                        <w:sz w:val="18"/>
                        <w:szCs w:val="18"/>
                      </w:rPr>
                      <w:t>2021年度审计机构的议案》</w:t>
                    </w:r>
                    <w:r w:rsidRPr="00501F81">
                      <w:rPr>
                        <w:rFonts w:hint="eastAsia"/>
                        <w:sz w:val="18"/>
                        <w:szCs w:val="18"/>
                      </w:rPr>
                      <w:t>、《公司</w:t>
                    </w:r>
                    <w:r w:rsidRPr="00501F81">
                      <w:rPr>
                        <w:sz w:val="18"/>
                        <w:szCs w:val="18"/>
                      </w:rPr>
                      <w:t>2020年年度报告全文及摘要》</w:t>
                    </w:r>
                    <w:r w:rsidRPr="00501F81">
                      <w:rPr>
                        <w:rFonts w:hint="eastAsia"/>
                        <w:sz w:val="18"/>
                        <w:szCs w:val="18"/>
                      </w:rPr>
                      <w:t>、《关于使用部分闲置资金进行结构性存款的议案》、《公司</w:t>
                    </w:r>
                    <w:r w:rsidRPr="00501F81">
                      <w:rPr>
                        <w:sz w:val="18"/>
                        <w:szCs w:val="18"/>
                      </w:rPr>
                      <w:t>2021年度日常关联交易预计情况的议案》</w:t>
                    </w:r>
                    <w:r w:rsidRPr="00501F81">
                      <w:rPr>
                        <w:rFonts w:hint="eastAsia"/>
                        <w:sz w:val="18"/>
                        <w:szCs w:val="18"/>
                      </w:rPr>
                      <w:t>、《关于公司</w:t>
                    </w:r>
                    <w:r w:rsidRPr="00501F81">
                      <w:rPr>
                        <w:sz w:val="18"/>
                        <w:szCs w:val="18"/>
                      </w:rPr>
                      <w:t>2021年信贷计划的议案》</w:t>
                    </w:r>
                    <w:r w:rsidRPr="00501F81">
                      <w:rPr>
                        <w:rFonts w:hint="eastAsia"/>
                        <w:sz w:val="18"/>
                        <w:szCs w:val="18"/>
                      </w:rPr>
                      <w:t>、《公司</w:t>
                    </w:r>
                    <w:r w:rsidRPr="00501F81">
                      <w:rPr>
                        <w:sz w:val="18"/>
                        <w:szCs w:val="18"/>
                      </w:rPr>
                      <w:t>2021年度预算草案》</w:t>
                    </w:r>
                    <w:r w:rsidRPr="00501F81">
                      <w:rPr>
                        <w:rFonts w:hint="eastAsia"/>
                        <w:sz w:val="18"/>
                        <w:szCs w:val="18"/>
                      </w:rPr>
                      <w:t>、《关于调整中闽海电业绩承诺期限的议案》、《关于签署</w:t>
                    </w:r>
                    <w:r w:rsidRPr="00501F81">
                      <w:rPr>
                        <w:sz w:val="18"/>
                        <w:szCs w:val="18"/>
                      </w:rPr>
                      <w:t>&lt;中闽能源股份有限公司发行股份及可转换公司债券购买资产之盈利补偿协议&gt;之补充协议二的议案》</w:t>
                    </w:r>
                    <w:r w:rsidRPr="00501F81">
                      <w:rPr>
                        <w:rFonts w:hint="eastAsia"/>
                        <w:sz w:val="18"/>
                        <w:szCs w:val="18"/>
                      </w:rPr>
                      <w:t>、《关于调整公司独立董事薪酬的议案》、《公司独立董事</w:t>
                    </w:r>
                    <w:r w:rsidRPr="00501F81">
                      <w:rPr>
                        <w:sz w:val="18"/>
                        <w:szCs w:val="18"/>
                      </w:rPr>
                      <w:t>2020年度述职报告》</w:t>
                    </w:r>
                  </w:p>
                </w:tc>
              </w:tr>
            </w:sdtContent>
          </w:sdt>
        </w:tbl>
        <w:p w:rsidR="00E1320C" w:rsidRDefault="00EA7538"/>
      </w:sdtContent>
    </w:sdt>
    <w:bookmarkEnd w:id="29" w:displacedByCustomXml="prev"/>
    <w:bookmarkStart w:id="30" w:name="_Hlk41294309" w:displacedByCustomXml="next"/>
    <w:sdt>
      <w:sdtPr>
        <w:rPr>
          <w:rFonts w:hint="eastAsia"/>
          <w:b/>
          <w:sz w:val="21"/>
          <w:szCs w:val="21"/>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E1320C" w:rsidRPr="00F0430D" w:rsidRDefault="000D0927">
          <w:pPr>
            <w:rPr>
              <w:b/>
              <w:sz w:val="21"/>
              <w:szCs w:val="21"/>
            </w:rPr>
          </w:pPr>
          <w:r w:rsidRPr="00F0430D">
            <w:rPr>
              <w:rFonts w:hint="eastAsia"/>
              <w:b/>
              <w:sz w:val="21"/>
              <w:szCs w:val="21"/>
            </w:rPr>
            <w:t>表决权恢复的优先股股东请求召开临时股东大会</w:t>
          </w:r>
        </w:p>
        <w:sdt>
          <w:sdtPr>
            <w:rPr>
              <w:sz w:val="21"/>
              <w:szCs w:val="21"/>
            </w:r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rsidR="00E1320C" w:rsidRPr="00F0430D" w:rsidRDefault="00EA7538" w:rsidP="00E86EB0">
              <w:pPr>
                <w:rPr>
                  <w:sz w:val="21"/>
                  <w:szCs w:val="21"/>
                </w:rPr>
              </w:pPr>
              <w:r w:rsidRPr="00F62C4A">
                <w:rPr>
                  <w:sz w:val="21"/>
                  <w:szCs w:val="21"/>
                </w:rPr>
                <w:fldChar w:fldCharType="begin"/>
              </w:r>
              <w:r w:rsidR="00E86EB0"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86EB0" w:rsidRPr="00F62C4A">
                <w:rPr>
                  <w:sz w:val="21"/>
                  <w:szCs w:val="21"/>
                </w:rPr>
                <w:instrText xml:space="preserve"> MACROBUTTON  SnrToggleCheckbox √不适用 </w:instrText>
              </w:r>
              <w:r w:rsidRPr="00F62C4A">
                <w:rPr>
                  <w:sz w:val="21"/>
                  <w:szCs w:val="21"/>
                </w:rPr>
                <w:fldChar w:fldCharType="end"/>
              </w:r>
            </w:p>
          </w:sdtContent>
        </w:sdt>
      </w:sdtContent>
    </w:sdt>
    <w:bookmarkEnd w:id="30" w:displacedByCustomXml="prev"/>
    <w:p w:rsidR="00E1320C" w:rsidRPr="00F0430D" w:rsidRDefault="00E1320C">
      <w:pPr>
        <w:rPr>
          <w:sz w:val="21"/>
          <w:szCs w:val="21"/>
        </w:rPr>
      </w:pPr>
    </w:p>
    <w:sdt>
      <w:sdtPr>
        <w:rPr>
          <w:rFonts w:hint="eastAsia"/>
          <w:sz w:val="21"/>
          <w:szCs w:val="21"/>
        </w:rPr>
        <w:alias w:val="模块:股东大会情况说明"/>
        <w:tag w:val="_SEC_bf1ce0d19a464ce2a3d1a1d438ffde42"/>
        <w:id w:val="-772474859"/>
        <w:lock w:val="sdtLocked"/>
        <w:placeholder>
          <w:docPart w:val="GBC22222222222222222222222222222"/>
        </w:placeholder>
      </w:sdtPr>
      <w:sdtContent>
        <w:p w:rsidR="00E1320C" w:rsidRPr="00F0430D" w:rsidRDefault="000D0927">
          <w:pPr>
            <w:rPr>
              <w:sz w:val="21"/>
              <w:szCs w:val="21"/>
            </w:rPr>
          </w:pPr>
          <w:r w:rsidRPr="00F0430D">
            <w:rPr>
              <w:rFonts w:hint="eastAsia"/>
              <w:sz w:val="21"/>
              <w:szCs w:val="21"/>
            </w:rPr>
            <w:t>股东大会情况说明</w:t>
          </w:r>
        </w:p>
        <w:sdt>
          <w:sdtPr>
            <w:rPr>
              <w:rFonts w:hint="eastAsia"/>
              <w:sz w:val="21"/>
              <w:szCs w:val="21"/>
            </w:rPr>
            <w:alias w:val="是否适用：股东大会情况说明[双击切换]"/>
            <w:tag w:val="_GBC_bc06fc78c35044b0a848192606e2a5ad"/>
            <w:id w:val="699976643"/>
            <w:lock w:val="sdtLocked"/>
            <w:placeholder>
              <w:docPart w:val="GBC22222222222222222222222222222"/>
            </w:placeholder>
          </w:sdtPr>
          <w:sdtContent>
            <w:p w:rsidR="00E1320C" w:rsidRPr="00F0430D" w:rsidRDefault="00EA7538" w:rsidP="00E86EB0">
              <w:pPr>
                <w:rPr>
                  <w:sz w:val="21"/>
                  <w:szCs w:val="21"/>
                </w:rPr>
              </w:pPr>
              <w:r w:rsidRPr="00F62C4A">
                <w:rPr>
                  <w:sz w:val="21"/>
                  <w:szCs w:val="21"/>
                </w:rPr>
                <w:fldChar w:fldCharType="begin"/>
              </w:r>
              <w:r w:rsidR="00E86EB0" w:rsidRPr="00F62C4A">
                <w:rPr>
                  <w:sz w:val="21"/>
                  <w:szCs w:val="21"/>
                </w:rPr>
                <w:instrText>MACROBUTTON  SnrToggleCheckbox □适用</w:instrText>
              </w:r>
              <w:r w:rsidRPr="00F62C4A">
                <w:rPr>
                  <w:sz w:val="21"/>
                  <w:szCs w:val="21"/>
                </w:rPr>
                <w:fldChar w:fldCharType="end"/>
              </w:r>
              <w:r w:rsidR="00E86EB0" w:rsidRPr="00F62C4A">
                <w:rPr>
                  <w:rFonts w:hint="eastAsia"/>
                  <w:sz w:val="21"/>
                  <w:szCs w:val="21"/>
                </w:rPr>
                <w:t xml:space="preserve"> </w:t>
              </w:r>
              <w:r w:rsidRPr="00F62C4A">
                <w:rPr>
                  <w:sz w:val="21"/>
                  <w:szCs w:val="21"/>
                </w:rPr>
                <w:fldChar w:fldCharType="begin"/>
              </w:r>
              <w:r w:rsidR="00E86EB0"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bookmarkStart w:id="31" w:name="_Toc342057949" w:displacedByCustomXml="next"/>
    <w:bookmarkStart w:id="32" w:name="_Toc34256600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539862725"/>
        <w:lock w:val="sdtLocked"/>
        <w:placeholder>
          <w:docPart w:val="GBC22222222222222222222222222222"/>
        </w:placeholder>
      </w:sdtPr>
      <w:sdtContent>
        <w:p w:rsidR="00E1320C" w:rsidRDefault="000D0927" w:rsidP="0053162F">
          <w:pPr>
            <w:pStyle w:val="2"/>
            <w:numPr>
              <w:ilvl w:val="0"/>
              <w:numId w:val="98"/>
            </w:numPr>
            <w:tabs>
              <w:tab w:val="left" w:pos="426"/>
            </w:tabs>
            <w:ind w:left="480" w:hanging="480"/>
            <w:jc w:val="left"/>
            <w:rPr>
              <w:rFonts w:ascii="宋体" w:hAnsi="宋体"/>
            </w:rPr>
          </w:pPr>
          <w:r>
            <w:rPr>
              <w:rFonts w:ascii="宋体" w:hAnsi="宋体" w:hint="eastAsia"/>
            </w:rPr>
            <w:t>公司董</w:t>
          </w:r>
          <w:r w:rsidRPr="00842C77">
            <w:rPr>
              <w:rFonts w:ascii="宋体" w:hAnsi="宋体" w:hint="eastAsia"/>
            </w:rPr>
            <w:t>事、监事、高级管理人员</w:t>
          </w:r>
          <w:r>
            <w:rPr>
              <w:rFonts w:ascii="宋体" w:hAnsi="宋体" w:hint="eastAsia"/>
            </w:rPr>
            <w:t>变动情况</w:t>
          </w:r>
          <w:bookmarkEnd w:id="32"/>
          <w:bookmarkEnd w:id="31"/>
        </w:p>
        <w:sdt>
          <w:sdtPr>
            <w:rPr>
              <w:sz w:val="21"/>
              <w:szCs w:val="21"/>
            </w:rPr>
            <w:alias w:val="是否适用：公司董事、监事、高级管理人员变动情况[双击切换]"/>
            <w:tag w:val="_GBC_001d837207464f1aaa52a7fb8cd9d226"/>
            <w:id w:val="-1634090531"/>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E86EB0"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86EB0" w:rsidRPr="00F62C4A">
                <w:rPr>
                  <w:sz w:val="21"/>
                  <w:szCs w:val="21"/>
                </w:rPr>
                <w:instrText xml:space="preserve"> MACROBUTTON  SnrToggleCheckbox □不适用 </w:instrText>
              </w:r>
              <w:r w:rsidRPr="00F62C4A">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22"/>
            <w:gridCol w:w="3081"/>
            <w:gridCol w:w="2890"/>
          </w:tblGrid>
          <w:tr w:rsidR="00E86EB0" w:rsidRPr="00D53ECE" w:rsidTr="00EC4619">
            <w:trPr>
              <w:trHeight w:val="284"/>
            </w:trPr>
            <w:sdt>
              <w:sdtPr>
                <w:rPr>
                  <w:sz w:val="18"/>
                  <w:szCs w:val="18"/>
                </w:rPr>
                <w:tag w:val="_PLD_8d21520223e04755b8822b634d237604"/>
                <w:id w:val="2512844"/>
                <w:lock w:val="sdtLocked"/>
              </w:sdtPr>
              <w:sdtContent>
                <w:tc>
                  <w:tcPr>
                    <w:tcW w:w="1643" w:type="pct"/>
                    <w:shd w:val="clear" w:color="auto" w:fill="auto"/>
                    <w:vAlign w:val="center"/>
                  </w:tcPr>
                  <w:p w:rsidR="00E86EB0" w:rsidRPr="00D53ECE" w:rsidRDefault="00E86EB0" w:rsidP="00EC4619">
                    <w:pPr>
                      <w:kinsoku w:val="0"/>
                      <w:overflowPunct w:val="0"/>
                      <w:autoSpaceDE w:val="0"/>
                      <w:autoSpaceDN w:val="0"/>
                      <w:adjustRightInd w:val="0"/>
                      <w:snapToGrid w:val="0"/>
                      <w:jc w:val="center"/>
                      <w:rPr>
                        <w:sz w:val="18"/>
                        <w:szCs w:val="18"/>
                      </w:rPr>
                    </w:pPr>
                    <w:r w:rsidRPr="00D53ECE">
                      <w:rPr>
                        <w:rFonts w:hint="eastAsia"/>
                        <w:sz w:val="18"/>
                        <w:szCs w:val="18"/>
                      </w:rPr>
                      <w:t>姓名</w:t>
                    </w:r>
                  </w:p>
                </w:tc>
              </w:sdtContent>
            </w:sdt>
            <w:sdt>
              <w:sdtPr>
                <w:rPr>
                  <w:sz w:val="18"/>
                  <w:szCs w:val="18"/>
                </w:rPr>
                <w:tag w:val="_PLD_fbd3bf633b6f43caac5e618a32167462"/>
                <w:id w:val="2512845"/>
                <w:lock w:val="sdtLocked"/>
              </w:sdtPr>
              <w:sdtContent>
                <w:tc>
                  <w:tcPr>
                    <w:tcW w:w="1732" w:type="pct"/>
                    <w:shd w:val="clear" w:color="auto" w:fill="auto"/>
                    <w:vAlign w:val="center"/>
                  </w:tcPr>
                  <w:p w:rsidR="00E86EB0" w:rsidRPr="00D53ECE" w:rsidRDefault="00E86EB0" w:rsidP="00EC4619">
                    <w:pPr>
                      <w:kinsoku w:val="0"/>
                      <w:overflowPunct w:val="0"/>
                      <w:autoSpaceDE w:val="0"/>
                      <w:autoSpaceDN w:val="0"/>
                      <w:adjustRightInd w:val="0"/>
                      <w:snapToGrid w:val="0"/>
                      <w:jc w:val="center"/>
                      <w:rPr>
                        <w:sz w:val="18"/>
                        <w:szCs w:val="18"/>
                      </w:rPr>
                    </w:pPr>
                    <w:r w:rsidRPr="00D53ECE">
                      <w:rPr>
                        <w:rFonts w:hint="eastAsia"/>
                        <w:sz w:val="18"/>
                        <w:szCs w:val="18"/>
                      </w:rPr>
                      <w:t>担任的职务</w:t>
                    </w:r>
                  </w:p>
                </w:tc>
              </w:sdtContent>
            </w:sdt>
            <w:sdt>
              <w:sdtPr>
                <w:rPr>
                  <w:sz w:val="18"/>
                  <w:szCs w:val="18"/>
                </w:rPr>
                <w:tag w:val="_PLD_32b7efb7e5ea42b9a9c73ad4470b3d12"/>
                <w:id w:val="2512846"/>
                <w:lock w:val="sdtLocked"/>
              </w:sdtPr>
              <w:sdtContent>
                <w:tc>
                  <w:tcPr>
                    <w:tcW w:w="1625" w:type="pct"/>
                    <w:shd w:val="clear" w:color="auto" w:fill="auto"/>
                    <w:vAlign w:val="center"/>
                  </w:tcPr>
                  <w:p w:rsidR="00E86EB0" w:rsidRPr="00D53ECE" w:rsidRDefault="00E86EB0" w:rsidP="00EC4619">
                    <w:pPr>
                      <w:kinsoku w:val="0"/>
                      <w:overflowPunct w:val="0"/>
                      <w:autoSpaceDE w:val="0"/>
                      <w:autoSpaceDN w:val="0"/>
                      <w:adjustRightInd w:val="0"/>
                      <w:snapToGrid w:val="0"/>
                      <w:jc w:val="center"/>
                      <w:rPr>
                        <w:sz w:val="18"/>
                        <w:szCs w:val="18"/>
                        <w:highlight w:val="cyan"/>
                      </w:rPr>
                    </w:pPr>
                    <w:r w:rsidRPr="00D53ECE">
                      <w:rPr>
                        <w:rFonts w:hint="eastAsia"/>
                        <w:sz w:val="18"/>
                        <w:szCs w:val="18"/>
                      </w:rPr>
                      <w:t>变动情形</w:t>
                    </w:r>
                  </w:p>
                </w:tc>
              </w:sdtContent>
            </w:sdt>
          </w:tr>
          <w:sdt>
            <w:sdtPr>
              <w:rPr>
                <w:rFonts w:hint="eastAsia"/>
                <w:sz w:val="18"/>
                <w:szCs w:val="18"/>
              </w:rPr>
              <w:alias w:val="在报告期内公司董事、监事、高级管理人员变动情况"/>
              <w:tag w:val="_GBC_f8245c93a5574f05bb6e0a400a7c4f3b"/>
              <w:id w:val="2512848"/>
            </w:sdtPr>
            <w:sdtContent>
              <w:tr w:rsidR="00E86EB0" w:rsidRPr="00D53ECE" w:rsidTr="00EC4619">
                <w:trPr>
                  <w:trHeight w:val="284"/>
                </w:trPr>
                <w:tc>
                  <w:tcPr>
                    <w:tcW w:w="1643" w:type="pct"/>
                    <w:vAlign w:val="center"/>
                  </w:tcPr>
                  <w:p w:rsidR="00E86EB0" w:rsidRPr="00D53ECE" w:rsidRDefault="00E86EB0" w:rsidP="00EC4619">
                    <w:pPr>
                      <w:kinsoku w:val="0"/>
                      <w:overflowPunct w:val="0"/>
                      <w:autoSpaceDE w:val="0"/>
                      <w:autoSpaceDN w:val="0"/>
                      <w:adjustRightInd w:val="0"/>
                      <w:snapToGrid w:val="0"/>
                      <w:jc w:val="both"/>
                      <w:rPr>
                        <w:sz w:val="18"/>
                        <w:szCs w:val="18"/>
                      </w:rPr>
                    </w:pPr>
                    <w:r w:rsidRPr="00D53ECE">
                      <w:rPr>
                        <w:rFonts w:hint="eastAsia"/>
                        <w:sz w:val="18"/>
                        <w:szCs w:val="18"/>
                      </w:rPr>
                      <w:t>潘炳信</w:t>
                    </w:r>
                  </w:p>
                </w:tc>
                <w:tc>
                  <w:tcPr>
                    <w:tcW w:w="1732" w:type="pct"/>
                    <w:vAlign w:val="center"/>
                  </w:tcPr>
                  <w:p w:rsidR="00E86EB0" w:rsidRPr="00D53ECE" w:rsidRDefault="001B757A" w:rsidP="001B757A">
                    <w:pPr>
                      <w:kinsoku w:val="0"/>
                      <w:overflowPunct w:val="0"/>
                      <w:autoSpaceDE w:val="0"/>
                      <w:autoSpaceDN w:val="0"/>
                      <w:adjustRightInd w:val="0"/>
                      <w:snapToGrid w:val="0"/>
                      <w:jc w:val="both"/>
                      <w:rPr>
                        <w:sz w:val="18"/>
                        <w:szCs w:val="18"/>
                      </w:rPr>
                    </w:pPr>
                    <w:r>
                      <w:rPr>
                        <w:rFonts w:hint="eastAsia"/>
                        <w:sz w:val="18"/>
                        <w:szCs w:val="18"/>
                      </w:rPr>
                      <w:t>董事、副总经理、</w:t>
                    </w:r>
                    <w:r w:rsidR="00E86EB0" w:rsidRPr="00D53ECE">
                      <w:rPr>
                        <w:rFonts w:hint="eastAsia"/>
                        <w:sz w:val="18"/>
                        <w:szCs w:val="18"/>
                      </w:rPr>
                      <w:t>财务总监</w:t>
                    </w:r>
                  </w:p>
                </w:tc>
                <w:sdt>
                  <w:sdtPr>
                    <w:rPr>
                      <w:sz w:val="18"/>
                      <w:szCs w:val="18"/>
                    </w:rPr>
                    <w:alias w:val="公司董事、监事、高级管理人员的变动情形"/>
                    <w:tag w:val="_GBC_466f24fb36cc4d949be4225fed8d37c7"/>
                    <w:id w:val="2512847"/>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E86EB0" w:rsidRPr="00D53ECE" w:rsidRDefault="00E86EB0" w:rsidP="00EC4619">
                        <w:pPr>
                          <w:kinsoku w:val="0"/>
                          <w:overflowPunct w:val="0"/>
                          <w:autoSpaceDE w:val="0"/>
                          <w:autoSpaceDN w:val="0"/>
                          <w:adjustRightInd w:val="0"/>
                          <w:snapToGrid w:val="0"/>
                          <w:jc w:val="both"/>
                          <w:rPr>
                            <w:color w:val="FFC000"/>
                            <w:sz w:val="18"/>
                            <w:szCs w:val="18"/>
                          </w:rPr>
                        </w:pPr>
                        <w:r w:rsidRPr="00D53ECE">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2512850"/>
            </w:sdtPr>
            <w:sdtContent>
              <w:tr w:rsidR="00E86EB0" w:rsidRPr="00D53ECE" w:rsidTr="00EC4619">
                <w:trPr>
                  <w:trHeight w:val="284"/>
                </w:trPr>
                <w:tc>
                  <w:tcPr>
                    <w:tcW w:w="1643" w:type="pct"/>
                    <w:vAlign w:val="center"/>
                  </w:tcPr>
                  <w:p w:rsidR="00E86EB0" w:rsidRPr="00D53ECE" w:rsidRDefault="00E86EB0" w:rsidP="00EC4619">
                    <w:pPr>
                      <w:kinsoku w:val="0"/>
                      <w:overflowPunct w:val="0"/>
                      <w:autoSpaceDE w:val="0"/>
                      <w:autoSpaceDN w:val="0"/>
                      <w:adjustRightInd w:val="0"/>
                      <w:snapToGrid w:val="0"/>
                      <w:jc w:val="both"/>
                      <w:rPr>
                        <w:sz w:val="18"/>
                        <w:szCs w:val="18"/>
                      </w:rPr>
                    </w:pPr>
                    <w:r w:rsidRPr="00D53ECE">
                      <w:rPr>
                        <w:rFonts w:hint="eastAsia"/>
                        <w:sz w:val="18"/>
                        <w:szCs w:val="18"/>
                      </w:rPr>
                      <w:t>游莉</w:t>
                    </w:r>
                  </w:p>
                </w:tc>
                <w:tc>
                  <w:tcPr>
                    <w:tcW w:w="1732" w:type="pct"/>
                    <w:vAlign w:val="center"/>
                  </w:tcPr>
                  <w:p w:rsidR="00E86EB0" w:rsidRPr="00D53ECE" w:rsidRDefault="00E86EB0" w:rsidP="00EC4619">
                    <w:pPr>
                      <w:kinsoku w:val="0"/>
                      <w:overflowPunct w:val="0"/>
                      <w:autoSpaceDE w:val="0"/>
                      <w:autoSpaceDN w:val="0"/>
                      <w:adjustRightInd w:val="0"/>
                      <w:snapToGrid w:val="0"/>
                      <w:jc w:val="both"/>
                      <w:rPr>
                        <w:sz w:val="18"/>
                        <w:szCs w:val="18"/>
                      </w:rPr>
                    </w:pPr>
                    <w:r w:rsidRPr="00D53ECE">
                      <w:rPr>
                        <w:rFonts w:hint="eastAsia"/>
                        <w:sz w:val="18"/>
                        <w:szCs w:val="18"/>
                      </w:rPr>
                      <w:t>财务总监</w:t>
                    </w:r>
                  </w:p>
                </w:tc>
                <w:sdt>
                  <w:sdtPr>
                    <w:rPr>
                      <w:sz w:val="18"/>
                      <w:szCs w:val="18"/>
                    </w:rPr>
                    <w:alias w:val="公司董事、监事、高级管理人员的变动情形"/>
                    <w:tag w:val="_GBC_466f24fb36cc4d949be4225fed8d37c7"/>
                    <w:id w:val="2512849"/>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E86EB0" w:rsidRPr="00D53ECE" w:rsidRDefault="00EC4619" w:rsidP="00EC4619">
                        <w:pPr>
                          <w:kinsoku w:val="0"/>
                          <w:overflowPunct w:val="0"/>
                          <w:autoSpaceDE w:val="0"/>
                          <w:autoSpaceDN w:val="0"/>
                          <w:adjustRightInd w:val="0"/>
                          <w:snapToGrid w:val="0"/>
                          <w:jc w:val="both"/>
                          <w:rPr>
                            <w:sz w:val="18"/>
                            <w:szCs w:val="18"/>
                          </w:rPr>
                        </w:pPr>
                        <w:r>
                          <w:rPr>
                            <w:sz w:val="18"/>
                            <w:szCs w:val="18"/>
                          </w:rPr>
                          <w:t>聘任</w:t>
                        </w:r>
                      </w:p>
                    </w:tc>
                  </w:sdtContent>
                </w:sdt>
              </w:tr>
            </w:sdtContent>
          </w:sdt>
          <w:sdt>
            <w:sdtPr>
              <w:rPr>
                <w:rFonts w:hint="eastAsia"/>
                <w:sz w:val="18"/>
                <w:szCs w:val="18"/>
              </w:rPr>
              <w:alias w:val="在报告期内公司董事、监事、高级管理人员变动情况"/>
              <w:tag w:val="_GBC_f8245c93a5574f05bb6e0a400a7c4f3b"/>
              <w:id w:val="2512852"/>
            </w:sdtPr>
            <w:sdtContent>
              <w:tr w:rsidR="00E86EB0" w:rsidRPr="00D53ECE" w:rsidTr="00EC4619">
                <w:trPr>
                  <w:trHeight w:val="284"/>
                </w:trPr>
                <w:tc>
                  <w:tcPr>
                    <w:tcW w:w="1643" w:type="pct"/>
                    <w:vAlign w:val="center"/>
                  </w:tcPr>
                  <w:p w:rsidR="00E86EB0" w:rsidRPr="00D53ECE" w:rsidRDefault="00D53ECE" w:rsidP="00EC4619">
                    <w:pPr>
                      <w:kinsoku w:val="0"/>
                      <w:overflowPunct w:val="0"/>
                      <w:autoSpaceDE w:val="0"/>
                      <w:autoSpaceDN w:val="0"/>
                      <w:adjustRightInd w:val="0"/>
                      <w:snapToGrid w:val="0"/>
                      <w:jc w:val="both"/>
                      <w:rPr>
                        <w:sz w:val="18"/>
                        <w:szCs w:val="18"/>
                      </w:rPr>
                    </w:pPr>
                    <w:r w:rsidRPr="00D53ECE">
                      <w:rPr>
                        <w:rFonts w:hint="eastAsia"/>
                        <w:sz w:val="18"/>
                        <w:szCs w:val="18"/>
                      </w:rPr>
                      <w:t>王坊坤</w:t>
                    </w:r>
                  </w:p>
                </w:tc>
                <w:tc>
                  <w:tcPr>
                    <w:tcW w:w="1732" w:type="pct"/>
                    <w:vAlign w:val="center"/>
                  </w:tcPr>
                  <w:p w:rsidR="00E86EB0" w:rsidRPr="00D53ECE" w:rsidRDefault="00044127" w:rsidP="00EC4619">
                    <w:pPr>
                      <w:kinsoku w:val="0"/>
                      <w:overflowPunct w:val="0"/>
                      <w:autoSpaceDE w:val="0"/>
                      <w:autoSpaceDN w:val="0"/>
                      <w:adjustRightInd w:val="0"/>
                      <w:snapToGrid w:val="0"/>
                      <w:jc w:val="both"/>
                      <w:rPr>
                        <w:sz w:val="18"/>
                        <w:szCs w:val="18"/>
                      </w:rPr>
                    </w:pPr>
                    <w:r>
                      <w:rPr>
                        <w:rFonts w:hint="eastAsia"/>
                        <w:sz w:val="18"/>
                        <w:szCs w:val="18"/>
                      </w:rPr>
                      <w:t>总经理</w:t>
                    </w:r>
                  </w:p>
                </w:tc>
                <w:sdt>
                  <w:sdtPr>
                    <w:rPr>
                      <w:sz w:val="18"/>
                      <w:szCs w:val="18"/>
                    </w:rPr>
                    <w:alias w:val="公司董事、监事、高级管理人员的变动情形"/>
                    <w:tag w:val="_GBC_466f24fb36cc4d949be4225fed8d37c7"/>
                    <w:id w:val="2512851"/>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E86EB0" w:rsidRPr="00D53ECE" w:rsidRDefault="00D53ECE" w:rsidP="00EC4619">
                        <w:pPr>
                          <w:kinsoku w:val="0"/>
                          <w:overflowPunct w:val="0"/>
                          <w:autoSpaceDE w:val="0"/>
                          <w:autoSpaceDN w:val="0"/>
                          <w:adjustRightInd w:val="0"/>
                          <w:snapToGrid w:val="0"/>
                          <w:jc w:val="both"/>
                          <w:rPr>
                            <w:sz w:val="18"/>
                            <w:szCs w:val="18"/>
                          </w:rPr>
                        </w:pPr>
                        <w:r w:rsidRPr="00D53ECE">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2512854"/>
            </w:sdtPr>
            <w:sdtContent>
              <w:tr w:rsidR="00E86EB0" w:rsidRPr="00D53ECE" w:rsidTr="00EC4619">
                <w:trPr>
                  <w:trHeight w:val="284"/>
                </w:trPr>
                <w:tc>
                  <w:tcPr>
                    <w:tcW w:w="1643" w:type="pct"/>
                    <w:vAlign w:val="center"/>
                  </w:tcPr>
                  <w:p w:rsidR="00E86EB0" w:rsidRPr="00D53ECE" w:rsidRDefault="00D53ECE" w:rsidP="00EC4619">
                    <w:pPr>
                      <w:kinsoku w:val="0"/>
                      <w:overflowPunct w:val="0"/>
                      <w:autoSpaceDE w:val="0"/>
                      <w:autoSpaceDN w:val="0"/>
                      <w:adjustRightInd w:val="0"/>
                      <w:snapToGrid w:val="0"/>
                      <w:jc w:val="both"/>
                      <w:rPr>
                        <w:sz w:val="18"/>
                        <w:szCs w:val="18"/>
                      </w:rPr>
                    </w:pPr>
                    <w:r w:rsidRPr="00D53ECE">
                      <w:rPr>
                        <w:rFonts w:hint="eastAsia"/>
                        <w:sz w:val="18"/>
                        <w:szCs w:val="18"/>
                      </w:rPr>
                      <w:t>郭政</w:t>
                    </w:r>
                  </w:p>
                </w:tc>
                <w:tc>
                  <w:tcPr>
                    <w:tcW w:w="1732" w:type="pct"/>
                    <w:vAlign w:val="center"/>
                  </w:tcPr>
                  <w:p w:rsidR="00E86EB0" w:rsidRPr="00D53ECE" w:rsidRDefault="00D53ECE" w:rsidP="00EC4619">
                    <w:pPr>
                      <w:kinsoku w:val="0"/>
                      <w:overflowPunct w:val="0"/>
                      <w:autoSpaceDE w:val="0"/>
                      <w:autoSpaceDN w:val="0"/>
                      <w:adjustRightInd w:val="0"/>
                      <w:snapToGrid w:val="0"/>
                      <w:jc w:val="both"/>
                      <w:rPr>
                        <w:sz w:val="18"/>
                        <w:szCs w:val="18"/>
                      </w:rPr>
                    </w:pPr>
                    <w:r w:rsidRPr="00D53ECE">
                      <w:rPr>
                        <w:rFonts w:hint="eastAsia"/>
                        <w:sz w:val="18"/>
                        <w:szCs w:val="18"/>
                      </w:rPr>
                      <w:t>总经理</w:t>
                    </w:r>
                  </w:p>
                </w:tc>
                <w:sdt>
                  <w:sdtPr>
                    <w:rPr>
                      <w:sz w:val="18"/>
                      <w:szCs w:val="18"/>
                    </w:rPr>
                    <w:alias w:val="公司董事、监事、高级管理人员的变动情形"/>
                    <w:tag w:val="_GBC_466f24fb36cc4d949be4225fed8d37c7"/>
                    <w:id w:val="2512853"/>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E86EB0" w:rsidRPr="00D53ECE" w:rsidRDefault="00D53ECE" w:rsidP="00EC4619">
                        <w:pPr>
                          <w:kinsoku w:val="0"/>
                          <w:overflowPunct w:val="0"/>
                          <w:autoSpaceDE w:val="0"/>
                          <w:autoSpaceDN w:val="0"/>
                          <w:adjustRightInd w:val="0"/>
                          <w:snapToGrid w:val="0"/>
                          <w:jc w:val="both"/>
                          <w:rPr>
                            <w:sz w:val="18"/>
                            <w:szCs w:val="18"/>
                          </w:rPr>
                        </w:pPr>
                        <w:r w:rsidRPr="00D53ECE">
                          <w:rPr>
                            <w:sz w:val="18"/>
                            <w:szCs w:val="18"/>
                          </w:rPr>
                          <w:t>聘任</w:t>
                        </w:r>
                      </w:p>
                    </w:tc>
                  </w:sdtContent>
                </w:sdt>
              </w:tr>
            </w:sdtContent>
          </w:sdt>
          <w:sdt>
            <w:sdtPr>
              <w:rPr>
                <w:rFonts w:hint="eastAsia"/>
                <w:sz w:val="18"/>
                <w:szCs w:val="18"/>
              </w:rPr>
              <w:alias w:val="在报告期内公司董事、监事、高级管理人员变动情况"/>
              <w:tag w:val="_GBC_f8245c93a5574f05bb6e0a400a7c4f3b"/>
              <w:id w:val="32824520"/>
            </w:sdtPr>
            <w:sdtEndPr>
              <w:rPr>
                <w:rFonts w:hint="default"/>
              </w:rPr>
            </w:sdtEndPr>
            <w:sdtContent>
              <w:tr w:rsidR="000311E5" w:rsidRPr="00D53ECE" w:rsidTr="00EC4619">
                <w:trPr>
                  <w:trHeight w:val="284"/>
                </w:trPr>
                <w:tc>
                  <w:tcPr>
                    <w:tcW w:w="1643" w:type="pct"/>
                    <w:vAlign w:val="center"/>
                  </w:tcPr>
                  <w:p w:rsidR="000311E5" w:rsidRDefault="000311E5" w:rsidP="00EC4619">
                    <w:pPr>
                      <w:kinsoku w:val="0"/>
                      <w:overflowPunct w:val="0"/>
                      <w:autoSpaceDE w:val="0"/>
                      <w:autoSpaceDN w:val="0"/>
                      <w:adjustRightInd w:val="0"/>
                      <w:snapToGrid w:val="0"/>
                      <w:jc w:val="both"/>
                      <w:rPr>
                        <w:sz w:val="18"/>
                        <w:szCs w:val="18"/>
                      </w:rPr>
                    </w:pPr>
                    <w:r w:rsidRPr="000311E5">
                      <w:rPr>
                        <w:rFonts w:hint="eastAsia"/>
                        <w:sz w:val="18"/>
                        <w:szCs w:val="18"/>
                      </w:rPr>
                      <w:t>陈瑜</w:t>
                    </w:r>
                  </w:p>
                </w:tc>
                <w:tc>
                  <w:tcPr>
                    <w:tcW w:w="1732" w:type="pct"/>
                    <w:vAlign w:val="center"/>
                  </w:tcPr>
                  <w:p w:rsidR="000311E5" w:rsidRPr="00D53ECE" w:rsidRDefault="000311E5" w:rsidP="00EC4619">
                    <w:pPr>
                      <w:kinsoku w:val="0"/>
                      <w:overflowPunct w:val="0"/>
                      <w:autoSpaceDE w:val="0"/>
                      <w:autoSpaceDN w:val="0"/>
                      <w:adjustRightInd w:val="0"/>
                      <w:snapToGrid w:val="0"/>
                      <w:jc w:val="both"/>
                      <w:rPr>
                        <w:sz w:val="18"/>
                        <w:szCs w:val="18"/>
                      </w:rPr>
                    </w:pPr>
                    <w:r w:rsidRPr="000311E5">
                      <w:rPr>
                        <w:rFonts w:hint="eastAsia"/>
                        <w:sz w:val="18"/>
                        <w:szCs w:val="18"/>
                      </w:rPr>
                      <w:t>监事会主席</w:t>
                    </w:r>
                  </w:p>
                </w:tc>
                <w:sdt>
                  <w:sdtPr>
                    <w:rPr>
                      <w:sz w:val="18"/>
                      <w:szCs w:val="18"/>
                    </w:rPr>
                    <w:alias w:val="公司董事、监事、高级管理人员的变动情形"/>
                    <w:tag w:val="_GBC_466f24fb36cc4d949be4225fed8d37c7"/>
                    <w:id w:val="32824521"/>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0311E5" w:rsidRDefault="00610E6F" w:rsidP="00733F98">
                        <w:pPr>
                          <w:kinsoku w:val="0"/>
                          <w:overflowPunct w:val="0"/>
                          <w:autoSpaceDE w:val="0"/>
                          <w:autoSpaceDN w:val="0"/>
                          <w:adjustRightInd w:val="0"/>
                          <w:snapToGrid w:val="0"/>
                          <w:jc w:val="both"/>
                          <w:rPr>
                            <w:sz w:val="18"/>
                            <w:szCs w:val="18"/>
                          </w:rPr>
                        </w:pPr>
                        <w:r>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5801416"/>
            </w:sdtPr>
            <w:sdtEndPr>
              <w:rPr>
                <w:rFonts w:hint="default"/>
              </w:rPr>
            </w:sdtEndPr>
            <w:sdtContent>
              <w:tr w:rsidR="00610E6F" w:rsidRPr="00D53ECE" w:rsidTr="00EC4619">
                <w:trPr>
                  <w:trHeight w:val="284"/>
                </w:trPr>
                <w:tc>
                  <w:tcPr>
                    <w:tcW w:w="1643" w:type="pct"/>
                    <w:vAlign w:val="center"/>
                  </w:tcPr>
                  <w:p w:rsidR="00610E6F" w:rsidRDefault="00D3736C" w:rsidP="00EC4619">
                    <w:pPr>
                      <w:kinsoku w:val="0"/>
                      <w:overflowPunct w:val="0"/>
                      <w:autoSpaceDE w:val="0"/>
                      <w:autoSpaceDN w:val="0"/>
                      <w:adjustRightInd w:val="0"/>
                      <w:snapToGrid w:val="0"/>
                      <w:jc w:val="both"/>
                      <w:rPr>
                        <w:sz w:val="18"/>
                        <w:szCs w:val="18"/>
                      </w:rPr>
                    </w:pPr>
                    <w:r w:rsidRPr="00D3736C">
                      <w:rPr>
                        <w:rFonts w:hint="eastAsia"/>
                        <w:sz w:val="18"/>
                        <w:szCs w:val="18"/>
                      </w:rPr>
                      <w:t>严水霖</w:t>
                    </w:r>
                  </w:p>
                </w:tc>
                <w:tc>
                  <w:tcPr>
                    <w:tcW w:w="1732" w:type="pct"/>
                    <w:vAlign w:val="center"/>
                  </w:tcPr>
                  <w:p w:rsidR="00610E6F" w:rsidRPr="000311E5" w:rsidRDefault="00D3736C" w:rsidP="00EC4619">
                    <w:pPr>
                      <w:kinsoku w:val="0"/>
                      <w:overflowPunct w:val="0"/>
                      <w:autoSpaceDE w:val="0"/>
                      <w:autoSpaceDN w:val="0"/>
                      <w:adjustRightInd w:val="0"/>
                      <w:snapToGrid w:val="0"/>
                      <w:jc w:val="both"/>
                      <w:rPr>
                        <w:sz w:val="18"/>
                        <w:szCs w:val="18"/>
                      </w:rPr>
                    </w:pPr>
                    <w:r>
                      <w:rPr>
                        <w:rFonts w:hint="eastAsia"/>
                        <w:sz w:val="18"/>
                        <w:szCs w:val="18"/>
                      </w:rPr>
                      <w:t>董事</w:t>
                    </w:r>
                  </w:p>
                </w:tc>
                <w:sdt>
                  <w:sdtPr>
                    <w:rPr>
                      <w:sz w:val="18"/>
                      <w:szCs w:val="18"/>
                    </w:rPr>
                    <w:alias w:val="公司董事、监事、高级管理人员的变动情形"/>
                    <w:tag w:val="_GBC_466f24fb36cc4d949be4225fed8d37c7"/>
                    <w:id w:val="5801417"/>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610E6F" w:rsidRDefault="00D3736C" w:rsidP="00733F98">
                        <w:pPr>
                          <w:kinsoku w:val="0"/>
                          <w:overflowPunct w:val="0"/>
                          <w:autoSpaceDE w:val="0"/>
                          <w:autoSpaceDN w:val="0"/>
                          <w:adjustRightInd w:val="0"/>
                          <w:snapToGrid w:val="0"/>
                          <w:jc w:val="both"/>
                          <w:rPr>
                            <w:sz w:val="18"/>
                            <w:szCs w:val="18"/>
                          </w:rPr>
                        </w:pPr>
                        <w:r>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5801328"/>
            </w:sdtPr>
            <w:sdtEndPr>
              <w:rPr>
                <w:rFonts w:hint="default"/>
              </w:rPr>
            </w:sdtEndPr>
            <w:sdtContent>
              <w:tr w:rsidR="00610E6F" w:rsidRPr="00D53ECE" w:rsidTr="00EC4619">
                <w:trPr>
                  <w:trHeight w:val="284"/>
                </w:trPr>
                <w:tc>
                  <w:tcPr>
                    <w:tcW w:w="1643" w:type="pct"/>
                    <w:vAlign w:val="center"/>
                  </w:tcPr>
                  <w:p w:rsidR="00610E6F" w:rsidRDefault="00D3736C" w:rsidP="00EC4619">
                    <w:pPr>
                      <w:kinsoku w:val="0"/>
                      <w:overflowPunct w:val="0"/>
                      <w:autoSpaceDE w:val="0"/>
                      <w:autoSpaceDN w:val="0"/>
                      <w:adjustRightInd w:val="0"/>
                      <w:snapToGrid w:val="0"/>
                      <w:jc w:val="both"/>
                      <w:rPr>
                        <w:sz w:val="18"/>
                        <w:szCs w:val="18"/>
                      </w:rPr>
                    </w:pPr>
                    <w:r w:rsidRPr="00D3736C">
                      <w:rPr>
                        <w:rFonts w:hint="eastAsia"/>
                        <w:sz w:val="18"/>
                        <w:szCs w:val="18"/>
                      </w:rPr>
                      <w:t>姜涛</w:t>
                    </w:r>
                  </w:p>
                </w:tc>
                <w:tc>
                  <w:tcPr>
                    <w:tcW w:w="1732" w:type="pct"/>
                    <w:vAlign w:val="center"/>
                  </w:tcPr>
                  <w:p w:rsidR="00610E6F" w:rsidRPr="000311E5" w:rsidRDefault="00D3736C" w:rsidP="00EC4619">
                    <w:pPr>
                      <w:kinsoku w:val="0"/>
                      <w:overflowPunct w:val="0"/>
                      <w:autoSpaceDE w:val="0"/>
                      <w:autoSpaceDN w:val="0"/>
                      <w:adjustRightInd w:val="0"/>
                      <w:snapToGrid w:val="0"/>
                      <w:jc w:val="both"/>
                      <w:rPr>
                        <w:sz w:val="18"/>
                        <w:szCs w:val="18"/>
                      </w:rPr>
                    </w:pPr>
                    <w:r>
                      <w:rPr>
                        <w:rFonts w:hint="eastAsia"/>
                        <w:sz w:val="18"/>
                        <w:szCs w:val="18"/>
                      </w:rPr>
                      <w:t>董事</w:t>
                    </w:r>
                  </w:p>
                </w:tc>
                <w:sdt>
                  <w:sdtPr>
                    <w:rPr>
                      <w:sz w:val="18"/>
                      <w:szCs w:val="18"/>
                    </w:rPr>
                    <w:alias w:val="公司董事、监事、高级管理人员的变动情形"/>
                    <w:tag w:val="_GBC_466f24fb36cc4d949be4225fed8d37c7"/>
                    <w:id w:val="5801329"/>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610E6F" w:rsidRDefault="00D3736C" w:rsidP="00733F98">
                        <w:pPr>
                          <w:kinsoku w:val="0"/>
                          <w:overflowPunct w:val="0"/>
                          <w:autoSpaceDE w:val="0"/>
                          <w:autoSpaceDN w:val="0"/>
                          <w:adjustRightInd w:val="0"/>
                          <w:snapToGrid w:val="0"/>
                          <w:jc w:val="both"/>
                          <w:rPr>
                            <w:sz w:val="18"/>
                            <w:szCs w:val="18"/>
                          </w:rPr>
                        </w:pPr>
                        <w:r>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5801290"/>
            </w:sdtPr>
            <w:sdtEndPr>
              <w:rPr>
                <w:rFonts w:hint="default"/>
              </w:rPr>
            </w:sdtEndPr>
            <w:sdtContent>
              <w:tr w:rsidR="00610E6F" w:rsidRPr="00D53ECE" w:rsidTr="00EC4619">
                <w:trPr>
                  <w:trHeight w:val="284"/>
                </w:trPr>
                <w:tc>
                  <w:tcPr>
                    <w:tcW w:w="1643" w:type="pct"/>
                    <w:vAlign w:val="center"/>
                  </w:tcPr>
                  <w:p w:rsidR="00610E6F" w:rsidRDefault="00D3736C" w:rsidP="00EC4619">
                    <w:pPr>
                      <w:kinsoku w:val="0"/>
                      <w:overflowPunct w:val="0"/>
                      <w:autoSpaceDE w:val="0"/>
                      <w:autoSpaceDN w:val="0"/>
                      <w:adjustRightInd w:val="0"/>
                      <w:snapToGrid w:val="0"/>
                      <w:jc w:val="both"/>
                      <w:rPr>
                        <w:sz w:val="18"/>
                        <w:szCs w:val="18"/>
                      </w:rPr>
                    </w:pPr>
                    <w:r>
                      <w:rPr>
                        <w:rFonts w:hint="eastAsia"/>
                        <w:sz w:val="18"/>
                        <w:szCs w:val="18"/>
                      </w:rPr>
                      <w:t>张振</w:t>
                    </w:r>
                  </w:p>
                </w:tc>
                <w:tc>
                  <w:tcPr>
                    <w:tcW w:w="1732" w:type="pct"/>
                    <w:vAlign w:val="center"/>
                  </w:tcPr>
                  <w:p w:rsidR="00610E6F" w:rsidRPr="000311E5" w:rsidRDefault="00D3736C" w:rsidP="00EC4619">
                    <w:pPr>
                      <w:kinsoku w:val="0"/>
                      <w:overflowPunct w:val="0"/>
                      <w:autoSpaceDE w:val="0"/>
                      <w:autoSpaceDN w:val="0"/>
                      <w:adjustRightInd w:val="0"/>
                      <w:snapToGrid w:val="0"/>
                      <w:jc w:val="both"/>
                      <w:rPr>
                        <w:sz w:val="18"/>
                        <w:szCs w:val="18"/>
                      </w:rPr>
                    </w:pPr>
                    <w:r>
                      <w:rPr>
                        <w:rFonts w:hint="eastAsia"/>
                        <w:sz w:val="18"/>
                        <w:szCs w:val="18"/>
                      </w:rPr>
                      <w:t>职工监事</w:t>
                    </w:r>
                  </w:p>
                </w:tc>
                <w:sdt>
                  <w:sdtPr>
                    <w:rPr>
                      <w:sz w:val="18"/>
                      <w:szCs w:val="18"/>
                    </w:rPr>
                    <w:alias w:val="公司董事、监事、高级管理人员的变动情形"/>
                    <w:tag w:val="_GBC_466f24fb36cc4d949be4225fed8d37c7"/>
                    <w:id w:val="5801291"/>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610E6F" w:rsidRDefault="00D3736C" w:rsidP="00733F98">
                        <w:pPr>
                          <w:kinsoku w:val="0"/>
                          <w:overflowPunct w:val="0"/>
                          <w:autoSpaceDE w:val="0"/>
                          <w:autoSpaceDN w:val="0"/>
                          <w:adjustRightInd w:val="0"/>
                          <w:snapToGrid w:val="0"/>
                          <w:jc w:val="both"/>
                          <w:rPr>
                            <w:sz w:val="18"/>
                            <w:szCs w:val="18"/>
                          </w:rPr>
                        </w:pPr>
                        <w:r>
                          <w:rPr>
                            <w:sz w:val="18"/>
                            <w:szCs w:val="18"/>
                          </w:rPr>
                          <w:t>离任</w:t>
                        </w:r>
                      </w:p>
                    </w:tc>
                  </w:sdtContent>
                </w:sdt>
              </w:tr>
            </w:sdtContent>
          </w:sdt>
          <w:sdt>
            <w:sdtPr>
              <w:rPr>
                <w:rFonts w:hint="eastAsia"/>
                <w:sz w:val="18"/>
                <w:szCs w:val="18"/>
              </w:rPr>
              <w:alias w:val="在报告期内公司董事、监事、高级管理人员变动情况"/>
              <w:tag w:val="_GBC_f8245c93a5574f05bb6e0a400a7c4f3b"/>
              <w:id w:val="5801516"/>
            </w:sdtPr>
            <w:sdtEndPr>
              <w:rPr>
                <w:rFonts w:hint="default"/>
              </w:rPr>
            </w:sdtEndPr>
            <w:sdtContent>
              <w:tr w:rsidR="00D3736C" w:rsidRPr="00D53ECE" w:rsidTr="00EC4619">
                <w:trPr>
                  <w:trHeight w:val="284"/>
                </w:trPr>
                <w:tc>
                  <w:tcPr>
                    <w:tcW w:w="1643" w:type="pct"/>
                    <w:vAlign w:val="center"/>
                  </w:tcPr>
                  <w:p w:rsidR="00D3736C" w:rsidRDefault="00D3736C" w:rsidP="00EC4619">
                    <w:pPr>
                      <w:kinsoku w:val="0"/>
                      <w:overflowPunct w:val="0"/>
                      <w:autoSpaceDE w:val="0"/>
                      <w:autoSpaceDN w:val="0"/>
                      <w:adjustRightInd w:val="0"/>
                      <w:snapToGrid w:val="0"/>
                      <w:jc w:val="both"/>
                      <w:rPr>
                        <w:sz w:val="18"/>
                        <w:szCs w:val="18"/>
                      </w:rPr>
                    </w:pPr>
                    <w:r>
                      <w:rPr>
                        <w:rFonts w:hint="eastAsia"/>
                        <w:sz w:val="18"/>
                        <w:szCs w:val="18"/>
                      </w:rPr>
                      <w:t>林健</w:t>
                    </w:r>
                  </w:p>
                </w:tc>
                <w:tc>
                  <w:tcPr>
                    <w:tcW w:w="1732" w:type="pct"/>
                    <w:vAlign w:val="center"/>
                  </w:tcPr>
                  <w:p w:rsidR="00D3736C" w:rsidRPr="000311E5" w:rsidRDefault="00D3736C" w:rsidP="00EC4619">
                    <w:pPr>
                      <w:kinsoku w:val="0"/>
                      <w:overflowPunct w:val="0"/>
                      <w:autoSpaceDE w:val="0"/>
                      <w:autoSpaceDN w:val="0"/>
                      <w:adjustRightInd w:val="0"/>
                      <w:snapToGrid w:val="0"/>
                      <w:jc w:val="both"/>
                      <w:rPr>
                        <w:sz w:val="18"/>
                        <w:szCs w:val="18"/>
                      </w:rPr>
                    </w:pPr>
                    <w:r>
                      <w:rPr>
                        <w:rFonts w:hint="eastAsia"/>
                        <w:sz w:val="18"/>
                        <w:szCs w:val="18"/>
                      </w:rPr>
                      <w:t>职工监事</w:t>
                    </w:r>
                  </w:p>
                </w:tc>
                <w:sdt>
                  <w:sdtPr>
                    <w:rPr>
                      <w:sz w:val="18"/>
                      <w:szCs w:val="18"/>
                    </w:rPr>
                    <w:alias w:val="公司董事、监事、高级管理人员的变动情形"/>
                    <w:tag w:val="_GBC_466f24fb36cc4d949be4225fed8d37c7"/>
                    <w:id w:val="5801517"/>
                    <w:lock w:val="sdtLocked"/>
                    <w:comboBox>
                      <w:listItem w:displayText="聘任" w:value="聘任"/>
                      <w:listItem w:displayText="离任" w:value="离任"/>
                      <w:listItem w:displayText="解任" w:value="解任"/>
                      <w:listItem w:displayText="选举" w:value="选举"/>
                    </w:comboBox>
                  </w:sdtPr>
                  <w:sdtContent>
                    <w:tc>
                      <w:tcPr>
                        <w:tcW w:w="1625" w:type="pct"/>
                        <w:vAlign w:val="center"/>
                      </w:tcPr>
                      <w:p w:rsidR="00D3736C" w:rsidRDefault="00D3736C" w:rsidP="00733F98">
                        <w:pPr>
                          <w:kinsoku w:val="0"/>
                          <w:overflowPunct w:val="0"/>
                          <w:autoSpaceDE w:val="0"/>
                          <w:autoSpaceDN w:val="0"/>
                          <w:adjustRightInd w:val="0"/>
                          <w:snapToGrid w:val="0"/>
                          <w:jc w:val="both"/>
                          <w:rPr>
                            <w:sz w:val="18"/>
                            <w:szCs w:val="18"/>
                          </w:rPr>
                        </w:pPr>
                        <w:r>
                          <w:rPr>
                            <w:sz w:val="18"/>
                            <w:szCs w:val="18"/>
                          </w:rPr>
                          <w:t>选举</w:t>
                        </w:r>
                      </w:p>
                    </w:tc>
                  </w:sdtContent>
                </w:sdt>
              </w:tr>
            </w:sdtContent>
          </w:sdt>
        </w:tbl>
        <w:p w:rsidR="00E1320C" w:rsidRDefault="00EA7538"/>
      </w:sdtContent>
    </w:sdt>
    <w:sdt>
      <w:sdtPr>
        <w:rPr>
          <w:rFonts w:hint="eastAsia"/>
          <w:sz w:val="21"/>
          <w:szCs w:val="21"/>
        </w:rPr>
        <w:alias w:val="模块:公司董事、监事、高级管理人员变动的情况说明"/>
        <w:tag w:val="_SEC_9d764ab9e1c44e0e972e846b8ecf0813"/>
        <w:id w:val="1886291228"/>
        <w:lock w:val="sdtLocked"/>
        <w:placeholder>
          <w:docPart w:val="GBC22222222222222222222222222222"/>
        </w:placeholder>
      </w:sdtPr>
      <w:sdtContent>
        <w:p w:rsidR="00E1320C" w:rsidRPr="00F0430D" w:rsidRDefault="000D0927">
          <w:pPr>
            <w:rPr>
              <w:sz w:val="21"/>
              <w:szCs w:val="21"/>
            </w:rPr>
          </w:pPr>
          <w:r w:rsidRPr="00F0430D">
            <w:rPr>
              <w:rFonts w:hint="eastAsia"/>
              <w:sz w:val="21"/>
              <w:szCs w:val="21"/>
            </w:rPr>
            <w:t>公司董事、监事、高级管理人员变动的情况说明</w:t>
          </w:r>
        </w:p>
        <w:sdt>
          <w:sdtPr>
            <w:rPr>
              <w:rFonts w:hint="eastAsia"/>
              <w:sz w:val="21"/>
              <w:szCs w:val="21"/>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D53ECE" w:rsidRPr="00F62C4A">
                <w:rPr>
                  <w:sz w:val="21"/>
                  <w:szCs w:val="21"/>
                </w:rPr>
                <w:instrText>MACROBUTTON  SnrToggleCheckbox √适用</w:instrText>
              </w:r>
              <w:r w:rsidRPr="00F62C4A">
                <w:rPr>
                  <w:sz w:val="21"/>
                  <w:szCs w:val="21"/>
                </w:rPr>
                <w:fldChar w:fldCharType="end"/>
              </w:r>
              <w:r w:rsidR="00D53ECE" w:rsidRPr="00F62C4A">
                <w:rPr>
                  <w:rFonts w:hint="eastAsia"/>
                  <w:sz w:val="21"/>
                  <w:szCs w:val="21"/>
                </w:rPr>
                <w:t xml:space="preserve"> </w:t>
              </w:r>
              <w:r w:rsidRPr="00F62C4A">
                <w:rPr>
                  <w:sz w:val="21"/>
                  <w:szCs w:val="21"/>
                </w:rPr>
                <w:fldChar w:fldCharType="begin"/>
              </w:r>
              <w:r w:rsidR="00D53ECE"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公司董事、监事、高级管理人员变动的情况说明"/>
            <w:tag w:val="_GBC_f2e7651aeda04cb8847fc3d49af6315f"/>
            <w:id w:val="586656302"/>
            <w:lock w:val="sdtLocked"/>
            <w:placeholder>
              <w:docPart w:val="GBC22222222222222222222222222222"/>
            </w:placeholder>
          </w:sdtPr>
          <w:sdtContent>
            <w:p w:rsidR="00B24FA4" w:rsidRPr="00D3736C" w:rsidRDefault="00D53ECE" w:rsidP="00F0430D">
              <w:pPr>
                <w:ind w:firstLineChars="200" w:firstLine="420"/>
                <w:rPr>
                  <w:sz w:val="21"/>
                  <w:szCs w:val="21"/>
                </w:rPr>
              </w:pPr>
              <w:r w:rsidRPr="00D3736C">
                <w:rPr>
                  <w:rFonts w:hint="eastAsia"/>
                  <w:sz w:val="21"/>
                  <w:szCs w:val="21"/>
                </w:rPr>
                <w:t>1、</w:t>
              </w:r>
              <w:r w:rsidR="00B24FA4" w:rsidRPr="00D3736C">
                <w:rPr>
                  <w:rFonts w:hint="eastAsia"/>
                  <w:sz w:val="21"/>
                  <w:szCs w:val="21"/>
                </w:rPr>
                <w:t>2021</w:t>
              </w:r>
              <w:r w:rsidRPr="00D3736C">
                <w:rPr>
                  <w:rFonts w:hint="eastAsia"/>
                  <w:sz w:val="21"/>
                  <w:szCs w:val="21"/>
                </w:rPr>
                <w:t>年</w:t>
              </w:r>
              <w:r w:rsidR="00B24FA4" w:rsidRPr="00D3736C">
                <w:rPr>
                  <w:rFonts w:hint="eastAsia"/>
                  <w:sz w:val="21"/>
                  <w:szCs w:val="21"/>
                </w:rPr>
                <w:t>1</w:t>
              </w:r>
              <w:r w:rsidRPr="00D3736C">
                <w:rPr>
                  <w:rFonts w:hint="eastAsia"/>
                  <w:sz w:val="21"/>
                  <w:szCs w:val="21"/>
                </w:rPr>
                <w:t>月</w:t>
              </w:r>
              <w:r w:rsidR="00B24FA4" w:rsidRPr="00D3736C">
                <w:rPr>
                  <w:rFonts w:hint="eastAsia"/>
                  <w:sz w:val="21"/>
                  <w:szCs w:val="21"/>
                </w:rPr>
                <w:t>14</w:t>
              </w:r>
              <w:r w:rsidRPr="00D3736C">
                <w:rPr>
                  <w:rFonts w:hint="eastAsia"/>
                  <w:sz w:val="21"/>
                  <w:szCs w:val="21"/>
                </w:rPr>
                <w:t>日，</w:t>
              </w:r>
              <w:r w:rsidR="00B24FA4" w:rsidRPr="00D3736C">
                <w:rPr>
                  <w:rFonts w:hint="eastAsia"/>
                  <w:sz w:val="21"/>
                  <w:szCs w:val="21"/>
                </w:rPr>
                <w:t>潘炳信</w:t>
              </w:r>
              <w:r w:rsidRPr="00D3736C">
                <w:rPr>
                  <w:rFonts w:hint="eastAsia"/>
                  <w:sz w:val="21"/>
                  <w:szCs w:val="21"/>
                </w:rPr>
                <w:t>先生因工作变动原因申请辞去公司</w:t>
              </w:r>
              <w:r w:rsidR="001B757A" w:rsidRPr="00D3736C">
                <w:rPr>
                  <w:rFonts w:hint="eastAsia"/>
                  <w:sz w:val="21"/>
                  <w:szCs w:val="21"/>
                </w:rPr>
                <w:t>副总经理、</w:t>
              </w:r>
              <w:r w:rsidR="00B24FA4" w:rsidRPr="00D3736C">
                <w:rPr>
                  <w:rFonts w:hint="eastAsia"/>
                  <w:sz w:val="21"/>
                  <w:szCs w:val="21"/>
                </w:rPr>
                <w:t>财务总监</w:t>
              </w:r>
              <w:r w:rsidRPr="00D3736C">
                <w:rPr>
                  <w:rFonts w:hint="eastAsia"/>
                  <w:sz w:val="21"/>
                  <w:szCs w:val="21"/>
                </w:rPr>
                <w:t>职务；</w:t>
              </w:r>
              <w:r w:rsidR="00B24FA4" w:rsidRPr="00D3736C">
                <w:rPr>
                  <w:rFonts w:hint="eastAsia"/>
                  <w:sz w:val="21"/>
                  <w:szCs w:val="21"/>
                </w:rPr>
                <w:t>2021</w:t>
              </w:r>
              <w:r w:rsidRPr="00D3736C">
                <w:rPr>
                  <w:rFonts w:hint="eastAsia"/>
                  <w:sz w:val="21"/>
                  <w:szCs w:val="21"/>
                </w:rPr>
                <w:t>年</w:t>
              </w:r>
              <w:r w:rsidR="00B24FA4" w:rsidRPr="00D3736C">
                <w:rPr>
                  <w:rFonts w:hint="eastAsia"/>
                  <w:sz w:val="21"/>
                  <w:szCs w:val="21"/>
                </w:rPr>
                <w:t>1</w:t>
              </w:r>
              <w:r w:rsidRPr="00D3736C">
                <w:rPr>
                  <w:rFonts w:hint="eastAsia"/>
                  <w:sz w:val="21"/>
                  <w:szCs w:val="21"/>
                </w:rPr>
                <w:t>月</w:t>
              </w:r>
              <w:r w:rsidR="00B24FA4" w:rsidRPr="00D3736C">
                <w:rPr>
                  <w:rFonts w:hint="eastAsia"/>
                  <w:sz w:val="21"/>
                  <w:szCs w:val="21"/>
                </w:rPr>
                <w:t>1</w:t>
              </w:r>
              <w:r w:rsidRPr="00D3736C">
                <w:rPr>
                  <w:rFonts w:hint="eastAsia"/>
                  <w:sz w:val="21"/>
                  <w:szCs w:val="21"/>
                </w:rPr>
                <w:t>8日，公司</w:t>
              </w:r>
              <w:r w:rsidR="00B24FA4" w:rsidRPr="00D3736C">
                <w:rPr>
                  <w:rFonts w:hint="eastAsia"/>
                  <w:sz w:val="21"/>
                  <w:szCs w:val="21"/>
                </w:rPr>
                <w:t>召开第八届董事会第十一</w:t>
              </w:r>
              <w:r w:rsidRPr="00D3736C">
                <w:rPr>
                  <w:rFonts w:hint="eastAsia"/>
                  <w:sz w:val="21"/>
                  <w:szCs w:val="21"/>
                </w:rPr>
                <w:t>次临时会议</w:t>
              </w:r>
              <w:r w:rsidR="00B24FA4" w:rsidRPr="00D3736C">
                <w:rPr>
                  <w:rFonts w:hint="eastAsia"/>
                  <w:sz w:val="21"/>
                  <w:szCs w:val="21"/>
                </w:rPr>
                <w:t>，</w:t>
              </w:r>
              <w:r w:rsidRPr="00D3736C">
                <w:rPr>
                  <w:rFonts w:hint="eastAsia"/>
                  <w:sz w:val="21"/>
                  <w:szCs w:val="21"/>
                </w:rPr>
                <w:t>审议通过聘任</w:t>
              </w:r>
              <w:r w:rsidR="00B24FA4" w:rsidRPr="00D3736C">
                <w:rPr>
                  <w:rFonts w:hint="eastAsia"/>
                  <w:sz w:val="21"/>
                  <w:szCs w:val="21"/>
                </w:rPr>
                <w:t>游莉</w:t>
              </w:r>
              <w:r w:rsidRPr="00D3736C">
                <w:rPr>
                  <w:sz w:val="21"/>
                  <w:szCs w:val="21"/>
                </w:rPr>
                <w:t>女士为公司</w:t>
              </w:r>
              <w:r w:rsidR="00B24FA4" w:rsidRPr="00D3736C">
                <w:rPr>
                  <w:rFonts w:hint="eastAsia"/>
                  <w:sz w:val="21"/>
                  <w:szCs w:val="21"/>
                </w:rPr>
                <w:t>财务总监</w:t>
              </w:r>
              <w:r w:rsidRPr="00D3736C">
                <w:rPr>
                  <w:rFonts w:hint="eastAsia"/>
                  <w:sz w:val="21"/>
                  <w:szCs w:val="21"/>
                </w:rPr>
                <w:t>。</w:t>
              </w:r>
            </w:p>
            <w:p w:rsidR="00610E6F" w:rsidRPr="00D3736C" w:rsidRDefault="00B24FA4" w:rsidP="000311E5">
              <w:pPr>
                <w:ind w:firstLineChars="200" w:firstLine="420"/>
                <w:rPr>
                  <w:sz w:val="21"/>
                  <w:szCs w:val="21"/>
                </w:rPr>
              </w:pPr>
              <w:r w:rsidRPr="00D3736C">
                <w:rPr>
                  <w:rFonts w:hint="eastAsia"/>
                  <w:sz w:val="21"/>
                  <w:szCs w:val="21"/>
                </w:rPr>
                <w:t>2、2021年3月1日，王坊坤先生因工作变动原因申请辞去公司总经理职务；2021年3月5日，公司召开第八届董事会第十二次临时会议，审议通过聘任郭政先生</w:t>
              </w:r>
              <w:r w:rsidRPr="00D3736C">
                <w:rPr>
                  <w:sz w:val="21"/>
                  <w:szCs w:val="21"/>
                </w:rPr>
                <w:t>为公司</w:t>
              </w:r>
              <w:r w:rsidRPr="00D3736C">
                <w:rPr>
                  <w:rFonts w:hint="eastAsia"/>
                  <w:sz w:val="21"/>
                  <w:szCs w:val="21"/>
                </w:rPr>
                <w:t>总经理。</w:t>
              </w:r>
            </w:p>
            <w:p w:rsidR="00D3736C" w:rsidRPr="00D3736C" w:rsidRDefault="00610E6F" w:rsidP="000311E5">
              <w:pPr>
                <w:ind w:firstLineChars="200" w:firstLine="420"/>
                <w:rPr>
                  <w:color w:val="000000"/>
                  <w:sz w:val="21"/>
                  <w:szCs w:val="21"/>
                </w:rPr>
              </w:pPr>
              <w:r w:rsidRPr="00D3736C">
                <w:rPr>
                  <w:rFonts w:hint="eastAsia"/>
                  <w:sz w:val="21"/>
                  <w:szCs w:val="21"/>
                </w:rPr>
                <w:t>3、2021年6月</w:t>
              </w:r>
              <w:r w:rsidRPr="00D3736C">
                <w:rPr>
                  <w:rFonts w:hint="eastAsia"/>
                  <w:color w:val="000000"/>
                  <w:sz w:val="21"/>
                  <w:szCs w:val="21"/>
                </w:rPr>
                <w:t>公司</w:t>
              </w:r>
              <w:r w:rsidRPr="00D3736C">
                <w:rPr>
                  <w:color w:val="000000"/>
                  <w:sz w:val="21"/>
                  <w:szCs w:val="21"/>
                </w:rPr>
                <w:t>监事会主席</w:t>
              </w:r>
              <w:r w:rsidRPr="00D3736C">
                <w:rPr>
                  <w:rFonts w:hint="eastAsia"/>
                  <w:color w:val="000000"/>
                  <w:sz w:val="21"/>
                  <w:szCs w:val="21"/>
                </w:rPr>
                <w:t>陈瑜</w:t>
              </w:r>
              <w:r w:rsidRPr="00D3736C">
                <w:rPr>
                  <w:color w:val="000000"/>
                  <w:sz w:val="21"/>
                  <w:szCs w:val="21"/>
                </w:rPr>
                <w:t>先生</w:t>
              </w:r>
              <w:r w:rsidRPr="00D3736C">
                <w:rPr>
                  <w:rFonts w:hint="eastAsia"/>
                  <w:color w:val="000000"/>
                  <w:sz w:val="21"/>
                  <w:szCs w:val="21"/>
                </w:rPr>
                <w:t>不幸</w:t>
              </w:r>
              <w:r w:rsidRPr="00D3736C">
                <w:rPr>
                  <w:color w:val="000000"/>
                  <w:sz w:val="21"/>
                  <w:szCs w:val="21"/>
                </w:rPr>
                <w:t>去世。</w:t>
              </w:r>
            </w:p>
            <w:p w:rsidR="00D3736C" w:rsidRPr="00D3736C" w:rsidRDefault="00D3736C" w:rsidP="000311E5">
              <w:pPr>
                <w:ind w:firstLineChars="200" w:firstLine="420"/>
                <w:rPr>
                  <w:sz w:val="21"/>
                  <w:szCs w:val="21"/>
                </w:rPr>
              </w:pPr>
              <w:r w:rsidRPr="00D3736C">
                <w:rPr>
                  <w:rFonts w:hint="eastAsia"/>
                  <w:color w:val="000000"/>
                  <w:sz w:val="21"/>
                  <w:szCs w:val="21"/>
                </w:rPr>
                <w:t>4、</w:t>
              </w:r>
              <w:r w:rsidRPr="00D3736C">
                <w:rPr>
                  <w:rFonts w:hint="eastAsia"/>
                  <w:sz w:val="21"/>
                  <w:szCs w:val="21"/>
                </w:rPr>
                <w:t>2021年8月11日，</w:t>
              </w:r>
              <w:r w:rsidRPr="00D3736C">
                <w:rPr>
                  <w:sz w:val="21"/>
                  <w:szCs w:val="21"/>
                </w:rPr>
                <w:t>严水霖</w:t>
              </w:r>
              <w:r w:rsidRPr="00D3736C">
                <w:rPr>
                  <w:rFonts w:hint="eastAsia"/>
                  <w:sz w:val="21"/>
                  <w:szCs w:val="21"/>
                </w:rPr>
                <w:t>先生</w:t>
              </w:r>
              <w:r w:rsidRPr="00D3736C">
                <w:rPr>
                  <w:sz w:val="21"/>
                  <w:szCs w:val="21"/>
                </w:rPr>
                <w:t>、潘炳信</w:t>
              </w:r>
              <w:r w:rsidRPr="00D3736C">
                <w:rPr>
                  <w:rFonts w:hint="eastAsia"/>
                  <w:sz w:val="21"/>
                  <w:szCs w:val="21"/>
                </w:rPr>
                <w:t>先生</w:t>
              </w:r>
              <w:r w:rsidRPr="00D3736C">
                <w:rPr>
                  <w:sz w:val="21"/>
                  <w:szCs w:val="21"/>
                </w:rPr>
                <w:t>、姜涛</w:t>
              </w:r>
              <w:r w:rsidRPr="00D3736C">
                <w:rPr>
                  <w:rFonts w:hint="eastAsia"/>
                  <w:sz w:val="21"/>
                  <w:szCs w:val="21"/>
                </w:rPr>
                <w:t>先生因工作变动原因申请辞去公司第八届董事会董事</w:t>
              </w:r>
              <w:r w:rsidRPr="00D3736C">
                <w:rPr>
                  <w:sz w:val="21"/>
                  <w:szCs w:val="21"/>
                </w:rPr>
                <w:t>及</w:t>
              </w:r>
              <w:r w:rsidRPr="00D3736C">
                <w:rPr>
                  <w:rFonts w:hint="eastAsia"/>
                  <w:sz w:val="21"/>
                  <w:szCs w:val="21"/>
                </w:rPr>
                <w:t>董事会专门委员会相关职务。</w:t>
              </w:r>
            </w:p>
            <w:p w:rsidR="00E1320C" w:rsidRPr="00D3736C" w:rsidRDefault="00D3736C" w:rsidP="00D3736C">
              <w:pPr>
                <w:ind w:firstLineChars="200" w:firstLine="420"/>
                <w:rPr>
                  <w:sz w:val="21"/>
                  <w:szCs w:val="21"/>
                </w:rPr>
              </w:pPr>
              <w:r w:rsidRPr="00D3736C">
                <w:rPr>
                  <w:rFonts w:hint="eastAsia"/>
                  <w:sz w:val="21"/>
                  <w:szCs w:val="21"/>
                </w:rPr>
                <w:t>5、2021年8月19日，</w:t>
              </w:r>
              <w:r w:rsidRPr="00D3736C">
                <w:rPr>
                  <w:rFonts w:cs="Arial" w:hint="eastAsia"/>
                  <w:sz w:val="21"/>
                  <w:szCs w:val="21"/>
                </w:rPr>
                <w:t>张振先生</w:t>
              </w:r>
              <w:r w:rsidRPr="00D3736C">
                <w:rPr>
                  <w:rFonts w:hint="eastAsia"/>
                  <w:sz w:val="21"/>
                  <w:szCs w:val="21"/>
                </w:rPr>
                <w:t>因工作变动原因</w:t>
              </w:r>
              <w:r w:rsidRPr="00D3736C">
                <w:rPr>
                  <w:rFonts w:cs="Arial" w:hint="eastAsia"/>
                  <w:sz w:val="21"/>
                  <w:szCs w:val="21"/>
                </w:rPr>
                <w:t>申请辞去公司第八届监事会职工监事职务，</w:t>
              </w:r>
              <w:r w:rsidRPr="00D3736C">
                <w:rPr>
                  <w:rFonts w:ascii="Arial" w:hAnsi="Arial" w:cs="Arial" w:hint="eastAsia"/>
                  <w:sz w:val="21"/>
                  <w:szCs w:val="21"/>
                  <w:shd w:val="clear" w:color="auto" w:fill="FFFFFF"/>
                </w:rPr>
                <w:t>公司全资子公司福建中闽能源投资有限责任公司工会委员会于</w:t>
              </w:r>
              <w:r w:rsidRPr="00D3736C">
                <w:rPr>
                  <w:rFonts w:cs="Arial" w:hint="eastAsia"/>
                  <w:sz w:val="21"/>
                  <w:szCs w:val="21"/>
                </w:rPr>
                <w:t>同日</w:t>
              </w:r>
              <w:r w:rsidRPr="00D3736C">
                <w:rPr>
                  <w:rFonts w:ascii="Arial" w:hAnsi="Arial" w:cs="Arial" w:hint="eastAsia"/>
                  <w:sz w:val="21"/>
                  <w:szCs w:val="21"/>
                  <w:shd w:val="clear" w:color="auto" w:fill="FFFFFF"/>
                </w:rPr>
                <w:t>召开全体职工大会，选举林健先生为公司第八届监事会职工监事。</w:t>
              </w:r>
            </w:p>
          </w:sdtContent>
        </w:sdt>
      </w:sdtContent>
    </w:sdt>
    <w:p w:rsidR="00E1320C" w:rsidRDefault="00E1320C"/>
    <w:p w:rsidR="00E1320C" w:rsidRDefault="000D0927" w:rsidP="0053162F">
      <w:pPr>
        <w:pStyle w:val="2"/>
        <w:numPr>
          <w:ilvl w:val="0"/>
          <w:numId w:val="98"/>
        </w:numPr>
        <w:tabs>
          <w:tab w:val="left" w:pos="426"/>
        </w:tabs>
        <w:ind w:left="422" w:hanging="422"/>
        <w:jc w:val="left"/>
        <w:rPr>
          <w:rFonts w:ascii="宋体" w:hAnsi="宋体"/>
        </w:rPr>
      </w:pPr>
      <w:r>
        <w:rPr>
          <w:rFonts w:ascii="宋体" w:hAnsi="宋体"/>
        </w:rPr>
        <w:t>利润分配或资本公积金转增预案</w:t>
      </w:r>
    </w:p>
    <w:p w:rsidR="00E1320C" w:rsidRPr="00F0430D" w:rsidRDefault="000D0927">
      <w:pPr>
        <w:rPr>
          <w:b/>
          <w:bCs/>
          <w:sz w:val="21"/>
          <w:szCs w:val="21"/>
        </w:rPr>
      </w:pPr>
      <w:r w:rsidRPr="00F0430D">
        <w:rPr>
          <w:b/>
          <w:bCs/>
          <w:sz w:val="21"/>
          <w:szCs w:val="21"/>
        </w:rPr>
        <w:t>半年度拟定的利润分配预案、公积金转增股本预案</w:t>
      </w:r>
    </w:p>
    <w:sdt>
      <w:sdtPr>
        <w:rPr>
          <w:sz w:val="18"/>
          <w:szCs w:val="18"/>
        </w:r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tblPr>
          <w:tblGrid>
            <w:gridCol w:w="4524"/>
            <w:gridCol w:w="4524"/>
          </w:tblGrid>
          <w:tr w:rsidR="00E1320C" w:rsidRPr="00C50220" w:rsidTr="00AA516D">
            <w:trPr>
              <w:trHeight w:val="284"/>
            </w:trPr>
            <w:sdt>
              <w:sdtPr>
                <w:rPr>
                  <w:sz w:val="18"/>
                  <w:szCs w:val="18"/>
                </w:rPr>
                <w:tag w:val="_PLD_dee68179c02c4ccc8a9b8d7e3f70f2c6"/>
                <w:id w:val="-933277874"/>
                <w:lock w:val="sdtLocked"/>
              </w:sdtPr>
              <w:sdtContent>
                <w:tc>
                  <w:tcPr>
                    <w:tcW w:w="4524" w:type="dxa"/>
                    <w:vAlign w:val="center"/>
                  </w:tcPr>
                  <w:p w:rsidR="00E1320C" w:rsidRPr="00C50220" w:rsidRDefault="000D0927" w:rsidP="00AA516D">
                    <w:pPr>
                      <w:rPr>
                        <w:sz w:val="18"/>
                        <w:szCs w:val="18"/>
                      </w:rPr>
                    </w:pPr>
                    <w:r w:rsidRPr="00C50220">
                      <w:rPr>
                        <w:sz w:val="18"/>
                        <w:szCs w:val="18"/>
                      </w:rPr>
                      <w:t>是否分配或转增</w:t>
                    </w:r>
                  </w:p>
                </w:tc>
              </w:sdtContent>
            </w:sdt>
            <w:sdt>
              <w:sdtPr>
                <w:rPr>
                  <w:rFonts w:hint="eastAsia"/>
                  <w:sz w:val="18"/>
                  <w:szCs w:val="18"/>
                </w:rPr>
                <w:alias w:val="是否分配或转增"/>
                <w:tag w:val="_GBC_1aa3bb539f35454da0536200efcc4f60"/>
                <w:id w:val="1587263"/>
                <w:lock w:val="sdtLocked"/>
                <w:comboBox>
                  <w:listItem w:displayText="是" w:value="true"/>
                  <w:listItem w:displayText="否" w:value="false"/>
                </w:comboBox>
              </w:sdtPr>
              <w:sdtContent>
                <w:tc>
                  <w:tcPr>
                    <w:tcW w:w="4524" w:type="dxa"/>
                    <w:vAlign w:val="center"/>
                  </w:tcPr>
                  <w:p w:rsidR="00E1320C" w:rsidRPr="00C50220" w:rsidRDefault="00C50220" w:rsidP="00AA516D">
                    <w:pPr>
                      <w:rPr>
                        <w:sz w:val="18"/>
                        <w:szCs w:val="18"/>
                      </w:rPr>
                    </w:pPr>
                    <w:r w:rsidRPr="00C50220">
                      <w:rPr>
                        <w:rFonts w:hint="eastAsia"/>
                        <w:sz w:val="18"/>
                        <w:szCs w:val="18"/>
                      </w:rPr>
                      <w:t>否</w:t>
                    </w:r>
                  </w:p>
                </w:tc>
              </w:sdtContent>
            </w:sdt>
          </w:tr>
          <w:tr w:rsidR="00E1320C" w:rsidRPr="00C50220" w:rsidTr="00AA516D">
            <w:trPr>
              <w:trHeight w:val="284"/>
            </w:trPr>
            <w:sdt>
              <w:sdtPr>
                <w:rPr>
                  <w:sz w:val="18"/>
                  <w:szCs w:val="18"/>
                </w:rPr>
                <w:tag w:val="_PLD_bd901803dd924026b7c6f59fdd31aad5"/>
                <w:id w:val="-1476370570"/>
                <w:lock w:val="sdtLocked"/>
              </w:sdtPr>
              <w:sdtContent>
                <w:tc>
                  <w:tcPr>
                    <w:tcW w:w="4524" w:type="dxa"/>
                    <w:vAlign w:val="center"/>
                  </w:tcPr>
                  <w:p w:rsidR="00E1320C" w:rsidRPr="00C50220" w:rsidRDefault="000D0927" w:rsidP="00AA516D">
                    <w:pPr>
                      <w:rPr>
                        <w:sz w:val="18"/>
                        <w:szCs w:val="18"/>
                      </w:rPr>
                    </w:pPr>
                    <w:r w:rsidRPr="00C50220">
                      <w:rPr>
                        <w:sz w:val="18"/>
                        <w:szCs w:val="18"/>
                      </w:rPr>
                      <w:t>每10股送红股数（股）</w:t>
                    </w:r>
                  </w:p>
                </w:tc>
              </w:sdtContent>
            </w:sdt>
            <w:tc>
              <w:tcPr>
                <w:tcW w:w="4524" w:type="dxa"/>
                <w:vAlign w:val="center"/>
              </w:tcPr>
              <w:p w:rsidR="00E1320C" w:rsidRPr="00C50220" w:rsidRDefault="00AA516D" w:rsidP="00AA516D">
                <w:pPr>
                  <w:jc w:val="right"/>
                  <w:rPr>
                    <w:sz w:val="18"/>
                    <w:szCs w:val="18"/>
                  </w:rPr>
                </w:pPr>
                <w:r>
                  <w:rPr>
                    <w:rFonts w:hint="eastAsia"/>
                    <w:sz w:val="18"/>
                    <w:szCs w:val="18"/>
                  </w:rPr>
                  <w:t>0</w:t>
                </w:r>
              </w:p>
            </w:tc>
          </w:tr>
          <w:tr w:rsidR="00E1320C" w:rsidRPr="00C50220" w:rsidTr="00AA516D">
            <w:trPr>
              <w:trHeight w:val="284"/>
            </w:trPr>
            <w:sdt>
              <w:sdtPr>
                <w:rPr>
                  <w:sz w:val="18"/>
                  <w:szCs w:val="18"/>
                </w:rPr>
                <w:tag w:val="_PLD_6cbe2a97f01847b28eeb312b29d1d347"/>
                <w:id w:val="-2090926145"/>
                <w:lock w:val="sdtLocked"/>
              </w:sdtPr>
              <w:sdtContent>
                <w:tc>
                  <w:tcPr>
                    <w:tcW w:w="4524" w:type="dxa"/>
                    <w:vAlign w:val="center"/>
                  </w:tcPr>
                  <w:p w:rsidR="00E1320C" w:rsidRPr="00C50220" w:rsidRDefault="000D0927" w:rsidP="00AA516D">
                    <w:pPr>
                      <w:rPr>
                        <w:sz w:val="18"/>
                        <w:szCs w:val="18"/>
                      </w:rPr>
                    </w:pPr>
                    <w:r w:rsidRPr="00C50220">
                      <w:rPr>
                        <w:sz w:val="18"/>
                        <w:szCs w:val="18"/>
                      </w:rPr>
                      <w:t>每10股派息数(元)（含税）</w:t>
                    </w:r>
                  </w:p>
                </w:tc>
              </w:sdtContent>
            </w:sdt>
            <w:tc>
              <w:tcPr>
                <w:tcW w:w="4524" w:type="dxa"/>
                <w:vAlign w:val="center"/>
              </w:tcPr>
              <w:p w:rsidR="00E1320C" w:rsidRPr="00C50220" w:rsidRDefault="00AA516D" w:rsidP="00AA516D">
                <w:pPr>
                  <w:jc w:val="right"/>
                  <w:rPr>
                    <w:sz w:val="18"/>
                    <w:szCs w:val="18"/>
                  </w:rPr>
                </w:pPr>
                <w:r>
                  <w:rPr>
                    <w:rFonts w:hint="eastAsia"/>
                    <w:sz w:val="18"/>
                    <w:szCs w:val="18"/>
                  </w:rPr>
                  <w:t>0</w:t>
                </w:r>
              </w:p>
            </w:tc>
          </w:tr>
          <w:tr w:rsidR="00E1320C" w:rsidRPr="00C50220" w:rsidTr="00AA516D">
            <w:trPr>
              <w:trHeight w:val="284"/>
            </w:trPr>
            <w:sdt>
              <w:sdtPr>
                <w:rPr>
                  <w:sz w:val="18"/>
                  <w:szCs w:val="18"/>
                </w:rPr>
                <w:tag w:val="_PLD_ea0844d0f72e40a392aba3e62b2e7e9c"/>
                <w:id w:val="-1107118254"/>
                <w:lock w:val="sdtLocked"/>
              </w:sdtPr>
              <w:sdtContent>
                <w:tc>
                  <w:tcPr>
                    <w:tcW w:w="4524" w:type="dxa"/>
                    <w:vAlign w:val="center"/>
                  </w:tcPr>
                  <w:p w:rsidR="00E1320C" w:rsidRPr="00C50220" w:rsidRDefault="000D0927" w:rsidP="00AA516D">
                    <w:pPr>
                      <w:rPr>
                        <w:sz w:val="18"/>
                        <w:szCs w:val="18"/>
                      </w:rPr>
                    </w:pPr>
                    <w:r w:rsidRPr="00C50220">
                      <w:rPr>
                        <w:sz w:val="18"/>
                        <w:szCs w:val="18"/>
                      </w:rPr>
                      <w:t>每10股转增数（股）</w:t>
                    </w:r>
                  </w:p>
                </w:tc>
              </w:sdtContent>
            </w:sdt>
            <w:tc>
              <w:tcPr>
                <w:tcW w:w="4524" w:type="dxa"/>
                <w:vAlign w:val="center"/>
              </w:tcPr>
              <w:p w:rsidR="00E1320C" w:rsidRPr="00C50220" w:rsidRDefault="00AA516D" w:rsidP="00AA516D">
                <w:pPr>
                  <w:jc w:val="right"/>
                  <w:rPr>
                    <w:sz w:val="18"/>
                    <w:szCs w:val="18"/>
                  </w:rPr>
                </w:pPr>
                <w:r>
                  <w:rPr>
                    <w:rFonts w:hint="eastAsia"/>
                    <w:sz w:val="18"/>
                    <w:szCs w:val="18"/>
                  </w:rPr>
                  <w:t>0</w:t>
                </w:r>
              </w:p>
            </w:tc>
          </w:tr>
          <w:tr w:rsidR="00E1320C" w:rsidRPr="00C50220" w:rsidTr="00AA516D">
            <w:trPr>
              <w:trHeight w:val="284"/>
            </w:trPr>
            <w:sdt>
              <w:sdtPr>
                <w:rPr>
                  <w:sz w:val="18"/>
                  <w:szCs w:val="18"/>
                </w:rPr>
                <w:tag w:val="_PLD_6f4b1db2793f4d00b5b11589fa8a57fc"/>
                <w:id w:val="619574789"/>
                <w:lock w:val="sdtLocked"/>
              </w:sdtPr>
              <w:sdtContent>
                <w:tc>
                  <w:tcPr>
                    <w:tcW w:w="9048" w:type="dxa"/>
                    <w:gridSpan w:val="2"/>
                    <w:vAlign w:val="center"/>
                  </w:tcPr>
                  <w:p w:rsidR="00E1320C" w:rsidRPr="00C50220" w:rsidRDefault="000D0927" w:rsidP="00AA516D">
                    <w:pPr>
                      <w:jc w:val="center"/>
                      <w:rPr>
                        <w:sz w:val="18"/>
                        <w:szCs w:val="18"/>
                      </w:rPr>
                    </w:pPr>
                    <w:r w:rsidRPr="00C50220">
                      <w:rPr>
                        <w:sz w:val="18"/>
                        <w:szCs w:val="18"/>
                      </w:rPr>
                      <w:t>利润分配或资本公积金转增预案的相关情况说明</w:t>
                    </w:r>
                  </w:p>
                </w:tc>
              </w:sdtContent>
            </w:sdt>
          </w:tr>
          <w:tr w:rsidR="00E1320C" w:rsidRPr="00C50220" w:rsidTr="00AA516D">
            <w:trPr>
              <w:trHeight w:val="284"/>
            </w:trPr>
            <w:sdt>
              <w:sdtPr>
                <w:rPr>
                  <w:sz w:val="18"/>
                  <w:szCs w:val="18"/>
                </w:rPr>
                <w:alias w:val="利润分配或资本公积金转增预案详细情况"/>
                <w:tag w:val="_GBC_94bed1d7442547dda64f3e2963ffc525"/>
                <w:id w:val="18658139"/>
                <w:lock w:val="sdtLocked"/>
              </w:sdtPr>
              <w:sdtContent>
                <w:tc>
                  <w:tcPr>
                    <w:tcW w:w="9048" w:type="dxa"/>
                    <w:gridSpan w:val="2"/>
                    <w:vAlign w:val="center"/>
                  </w:tcPr>
                  <w:p w:rsidR="00E1320C" w:rsidRPr="00C50220" w:rsidRDefault="00C50220" w:rsidP="00AA516D">
                    <w:pPr>
                      <w:rPr>
                        <w:sz w:val="18"/>
                        <w:szCs w:val="18"/>
                      </w:rPr>
                    </w:pPr>
                    <w:r w:rsidRPr="00C50220">
                      <w:rPr>
                        <w:sz w:val="18"/>
                        <w:szCs w:val="18"/>
                      </w:rPr>
                      <w:t>202</w:t>
                    </w:r>
                    <w:r w:rsidRPr="00C50220">
                      <w:rPr>
                        <w:rFonts w:hint="eastAsia"/>
                        <w:sz w:val="18"/>
                        <w:szCs w:val="18"/>
                      </w:rPr>
                      <w:t>1</w:t>
                    </w:r>
                    <w:r w:rsidRPr="00C50220">
                      <w:rPr>
                        <w:sz w:val="18"/>
                        <w:szCs w:val="18"/>
                      </w:rPr>
                      <w:t>年半年度无利润分配或公积金转增股本预案</w:t>
                    </w:r>
                  </w:p>
                </w:tc>
              </w:sdtContent>
            </w:sdt>
          </w:tr>
        </w:tbl>
      </w:sdtContent>
    </w:sdt>
    <w:p w:rsidR="00E1320C" w:rsidRDefault="00E1320C"/>
    <w:p w:rsidR="00E1320C" w:rsidRPr="00F0430D" w:rsidRDefault="000D0927" w:rsidP="0053162F">
      <w:pPr>
        <w:pStyle w:val="2"/>
        <w:numPr>
          <w:ilvl w:val="0"/>
          <w:numId w:val="98"/>
        </w:numPr>
        <w:tabs>
          <w:tab w:val="left" w:pos="426"/>
        </w:tabs>
        <w:ind w:left="422" w:hanging="422"/>
        <w:jc w:val="left"/>
        <w:rPr>
          <w:rFonts w:ascii="宋体" w:hAnsi="宋体"/>
        </w:rPr>
      </w:pPr>
      <w:r w:rsidRPr="00F0430D">
        <w:rPr>
          <w:rFonts w:ascii="宋体" w:hAnsi="宋体" w:hint="eastAsia"/>
        </w:rPr>
        <w:t>公司股权激励计划、员工持股计划或其他员工激励措施的情况及其影响</w:t>
      </w:r>
    </w:p>
    <w:bookmarkStart w:id="33" w:name="_Hlk74641818" w:displacedByCustomXml="next"/>
    <w:sdt>
      <w:sdtPr>
        <w:rPr>
          <w:rFonts w:ascii="宋体" w:hAnsi="宋体" w:cs="宋体"/>
          <w:b w:val="0"/>
          <w:bCs w:val="0"/>
          <w:kern w:val="0"/>
          <w:sz w:val="24"/>
          <w:szCs w:val="21"/>
        </w:rPr>
        <w:alias w:val="模块:相关股权激励事项已在临时公告披露且后续实施无进展或变化的"/>
        <w:tag w:val="_SEC_27d68d30f5fb4d008c2e762ac7309c77"/>
        <w:id w:val="-732228280"/>
        <w:lock w:val="sdtLocked"/>
        <w:placeholder>
          <w:docPart w:val="GBC22222222222222222222222222222"/>
        </w:placeholder>
      </w:sdtPr>
      <w:sdtContent>
        <w:p w:rsidR="00E1320C" w:rsidRPr="00F0430D" w:rsidRDefault="000D0927" w:rsidP="0053162F">
          <w:pPr>
            <w:pStyle w:val="3"/>
            <w:numPr>
              <w:ilvl w:val="1"/>
              <w:numId w:val="9"/>
            </w:numPr>
            <w:rPr>
              <w:rFonts w:ascii="宋体" w:hAnsi="宋体"/>
              <w:kern w:val="44"/>
              <w:szCs w:val="21"/>
            </w:rPr>
          </w:pPr>
          <w:r w:rsidRPr="00F0430D">
            <w:rPr>
              <w:rFonts w:ascii="宋体" w:hAnsi="宋体" w:hint="eastAsia"/>
              <w:kern w:val="44"/>
              <w:szCs w:val="21"/>
            </w:rPr>
            <w:t>相关股权激励事项已在临时公告披露且后续实施无进展或变化的</w:t>
          </w:r>
        </w:p>
        <w:sdt>
          <w:sdtPr>
            <w:rPr>
              <w:sz w:val="21"/>
              <w:szCs w:val="21"/>
            </w:r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rsidR="00C50220" w:rsidRPr="00F0430D" w:rsidRDefault="00EA7538" w:rsidP="00C50220">
              <w:pPr>
                <w:rPr>
                  <w:sz w:val="21"/>
                  <w:szCs w:val="21"/>
                </w:rPr>
              </w:pPr>
              <w:r w:rsidRPr="00F62C4A">
                <w:rPr>
                  <w:sz w:val="21"/>
                  <w:szCs w:val="21"/>
                </w:rPr>
                <w:fldChar w:fldCharType="begin"/>
              </w:r>
              <w:r w:rsidR="00C50220"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50220" w:rsidRPr="00F62C4A">
                <w:rPr>
                  <w:sz w:val="21"/>
                  <w:szCs w:val="21"/>
                </w:rPr>
                <w:instrText xml:space="preserve"> MACROBUTTON  SnrToggleCheckbox √不适用 </w:instrText>
              </w:r>
              <w:r w:rsidRPr="00F62C4A">
                <w:rPr>
                  <w:sz w:val="21"/>
                  <w:szCs w:val="21"/>
                </w:rPr>
                <w:fldChar w:fldCharType="end"/>
              </w:r>
            </w:p>
          </w:sdtContent>
        </w:sdt>
      </w:sdtContent>
    </w:sdt>
    <w:bookmarkEnd w:id="33" w:displacedByCustomXml="prev"/>
    <w:p w:rsidR="00E1320C" w:rsidRPr="00F0430D" w:rsidRDefault="00E1320C" w:rsidP="00C50220">
      <w:pPr>
        <w:rPr>
          <w:sz w:val="21"/>
          <w:szCs w:val="21"/>
        </w:rPr>
      </w:pPr>
    </w:p>
    <w:p w:rsidR="00E1320C" w:rsidRPr="00F0430D" w:rsidRDefault="000D0927" w:rsidP="0053162F">
      <w:pPr>
        <w:pStyle w:val="3"/>
        <w:numPr>
          <w:ilvl w:val="1"/>
          <w:numId w:val="9"/>
        </w:numPr>
        <w:rPr>
          <w:rFonts w:ascii="宋体" w:hAnsi="宋体" w:cs="宋体"/>
          <w:kern w:val="0"/>
          <w:szCs w:val="21"/>
        </w:rPr>
      </w:pPr>
      <w:r w:rsidRPr="00F0430D">
        <w:rPr>
          <w:rFonts w:ascii="宋体" w:hAnsi="宋体" w:cs="宋体" w:hint="eastAsia"/>
          <w:kern w:val="0"/>
          <w:szCs w:val="21"/>
        </w:rPr>
        <w:t>临时公告未披露或有后续进展的激励情况</w:t>
      </w:r>
    </w:p>
    <w:p w:rsidR="00E1320C" w:rsidRPr="00F0430D" w:rsidRDefault="000D0927">
      <w:pPr>
        <w:rPr>
          <w:sz w:val="21"/>
          <w:szCs w:val="21"/>
        </w:rPr>
      </w:pPr>
      <w:r w:rsidRPr="00F0430D">
        <w:rPr>
          <w:rFonts w:hint="eastAsia"/>
          <w:sz w:val="21"/>
          <w:szCs w:val="21"/>
        </w:rPr>
        <w:t>股权激励情况</w:t>
      </w:r>
    </w:p>
    <w:sdt>
      <w:sdtPr>
        <w:rPr>
          <w:sz w:val="21"/>
          <w:szCs w:val="21"/>
        </w:rPr>
        <w:alias w:val="是否适用：股权激励情况[双击切换]"/>
        <w:tag w:val="_GBC_388221bc7be24cdca55be337256c8bc1"/>
        <w:id w:val="1221783902"/>
        <w:lock w:val="sdtLocked"/>
        <w:placeholder>
          <w:docPart w:val="GBC22222222222222222222222222222"/>
        </w:placeholder>
      </w:sdtPr>
      <w:sdtContent>
        <w:p w:rsidR="00C50220" w:rsidRPr="00F0430D" w:rsidRDefault="00EA7538" w:rsidP="00C50220">
          <w:pPr>
            <w:rPr>
              <w:sz w:val="21"/>
              <w:szCs w:val="21"/>
            </w:rPr>
          </w:pPr>
          <w:r w:rsidRPr="00F62C4A">
            <w:rPr>
              <w:sz w:val="21"/>
              <w:szCs w:val="21"/>
            </w:rPr>
            <w:fldChar w:fldCharType="begin"/>
          </w:r>
          <w:r w:rsidR="00C50220"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50220"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1320C">
      <w:pPr>
        <w:rPr>
          <w:sz w:val="21"/>
          <w:szCs w:val="21"/>
        </w:rPr>
      </w:pPr>
    </w:p>
    <w:sdt>
      <w:sdtPr>
        <w:rPr>
          <w:rFonts w:hint="eastAsia"/>
          <w:sz w:val="21"/>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E1320C" w:rsidRPr="00F0430D" w:rsidRDefault="000D0927">
          <w:pPr>
            <w:rPr>
              <w:sz w:val="21"/>
              <w:szCs w:val="21"/>
            </w:rPr>
          </w:pPr>
          <w:r w:rsidRPr="00F0430D">
            <w:rPr>
              <w:rFonts w:hint="eastAsia"/>
              <w:sz w:val="21"/>
              <w:szCs w:val="21"/>
            </w:rPr>
            <w:t>其他说明</w:t>
          </w:r>
        </w:p>
        <w:p w:rsidR="00E1320C" w:rsidRPr="00F0430D" w:rsidRDefault="00EA7538" w:rsidP="00C50220">
          <w:pPr>
            <w:rPr>
              <w:sz w:val="21"/>
              <w:szCs w:val="21"/>
            </w:rPr>
          </w:pPr>
          <w:sdt>
            <w:sdtPr>
              <w:rPr>
                <w:rFonts w:hint="eastAsia"/>
                <w:sz w:val="21"/>
                <w:szCs w:val="21"/>
              </w:rPr>
              <w:alias w:val="是否适用：股权激励情况的说明[双击切换]"/>
              <w:tag w:val="_GBC_e5a032ecd3e24335b29a38809f65a990"/>
              <w:id w:val="-956096972"/>
              <w:lock w:val="sdtLocked"/>
              <w:placeholder>
                <w:docPart w:val="GBC22222222222222222222222222222"/>
              </w:placeholder>
            </w:sdtPr>
            <w:sdtContent>
              <w:r w:rsidRPr="00F62C4A">
                <w:rPr>
                  <w:sz w:val="21"/>
                  <w:szCs w:val="21"/>
                </w:rPr>
                <w:fldChar w:fldCharType="begin"/>
              </w:r>
              <w:r w:rsidR="00C50220" w:rsidRPr="00F62C4A">
                <w:rPr>
                  <w:sz w:val="21"/>
                  <w:szCs w:val="21"/>
                </w:rPr>
                <w:instrText>MACROBUTTON  SnrToggleCheckbox □适用</w:instrText>
              </w:r>
              <w:r w:rsidRPr="00F62C4A">
                <w:rPr>
                  <w:sz w:val="21"/>
                  <w:szCs w:val="21"/>
                </w:rPr>
                <w:fldChar w:fldCharType="end"/>
              </w:r>
              <w:r w:rsidR="00C50220" w:rsidRPr="00F62C4A">
                <w:rPr>
                  <w:rFonts w:hint="eastAsia"/>
                  <w:sz w:val="21"/>
                  <w:szCs w:val="21"/>
                </w:rPr>
                <w:t xml:space="preserve"> </w:t>
              </w:r>
              <w:r w:rsidRPr="00F62C4A">
                <w:rPr>
                  <w:sz w:val="21"/>
                  <w:szCs w:val="21"/>
                </w:rPr>
                <w:fldChar w:fldCharType="begin"/>
              </w:r>
              <w:r w:rsidR="00C50220" w:rsidRPr="00F62C4A">
                <w:rPr>
                  <w:sz w:val="21"/>
                  <w:szCs w:val="21"/>
                </w:rPr>
                <w:instrText xml:space="preserve"> MACROBUTTON  SnrToggleCheckbox √不适用 </w:instrText>
              </w:r>
              <w:r w:rsidRPr="00F62C4A">
                <w:rPr>
                  <w:sz w:val="21"/>
                  <w:szCs w:val="21"/>
                </w:rPr>
                <w:fldChar w:fldCharType="end"/>
              </w:r>
            </w:sdtContent>
          </w:sdt>
        </w:p>
      </w:sdtContent>
    </w:sdt>
    <w:p w:rsidR="00E1320C" w:rsidRPr="00F0430D" w:rsidRDefault="00E1320C">
      <w:pPr>
        <w:rPr>
          <w:sz w:val="21"/>
          <w:szCs w:val="21"/>
        </w:rPr>
      </w:pPr>
    </w:p>
    <w:sdt>
      <w:sdtPr>
        <w:rPr>
          <w:rFonts w:hint="eastAsia"/>
          <w:sz w:val="21"/>
          <w:szCs w:val="21"/>
        </w:rPr>
        <w:alias w:val="模块:员工持股计划情况"/>
        <w:tag w:val="_SEC_70861e225efc4a6aa2a87c82bdeffa60"/>
        <w:id w:val="29247997"/>
        <w:lock w:val="sdtLocked"/>
        <w:placeholder>
          <w:docPart w:val="GBC22222222222222222222222222222"/>
        </w:placeholder>
      </w:sdtPr>
      <w:sdtEndPr>
        <w:rPr>
          <w:bCs/>
        </w:rPr>
      </w:sdtEndPr>
      <w:sdtContent>
        <w:p w:rsidR="00E1320C" w:rsidRPr="00F0430D" w:rsidRDefault="000D0927">
          <w:pPr>
            <w:rPr>
              <w:sz w:val="21"/>
              <w:szCs w:val="21"/>
            </w:rPr>
          </w:pPr>
          <w:r w:rsidRPr="00F0430D">
            <w:rPr>
              <w:rFonts w:hint="eastAsia"/>
              <w:sz w:val="21"/>
              <w:szCs w:val="21"/>
            </w:rPr>
            <w:t>员工持股计划情况</w:t>
          </w:r>
        </w:p>
        <w:sdt>
          <w:sdtPr>
            <w:rPr>
              <w:sz w:val="21"/>
              <w:szCs w:val="21"/>
            </w:rPr>
            <w:alias w:val="是否适用：员工持股计划情况[双击切换]"/>
            <w:tag w:val="_GBC_60a13b60efda4715a83fed9c5960ee3b"/>
            <w:id w:val="29248015"/>
            <w:lock w:val="sdtLocked"/>
            <w:placeholder>
              <w:docPart w:val="GBC22222222222222222222222222222"/>
            </w:placeholder>
          </w:sdtPr>
          <w:sdtContent>
            <w:p w:rsidR="00E1320C" w:rsidRPr="00F0430D" w:rsidRDefault="00EA7538" w:rsidP="0065642F">
              <w:pPr>
                <w:rPr>
                  <w:bCs/>
                  <w:sz w:val="21"/>
                  <w:szCs w:val="21"/>
                </w:rPr>
              </w:pPr>
              <w:r w:rsidRPr="00F62C4A">
                <w:rPr>
                  <w:sz w:val="21"/>
                  <w:szCs w:val="21"/>
                </w:rPr>
                <w:fldChar w:fldCharType="begin"/>
              </w:r>
              <w:r w:rsidR="0065642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5642F"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pPr>
        <w:rPr>
          <w:bCs/>
          <w:sz w:val="21"/>
          <w:szCs w:val="21"/>
        </w:rPr>
      </w:pPr>
    </w:p>
    <w:sdt>
      <w:sdtPr>
        <w:rPr>
          <w:rFonts w:hint="eastAsia"/>
          <w:sz w:val="21"/>
          <w:szCs w:val="21"/>
        </w:rPr>
        <w:alias w:val="模块:其他激励措施"/>
        <w:tag w:val="_SEC_63920368dc0b49e9a257b190129bf278"/>
        <w:id w:val="29248002"/>
        <w:lock w:val="sdtLocked"/>
        <w:placeholder>
          <w:docPart w:val="GBC22222222222222222222222222222"/>
        </w:placeholder>
      </w:sdtPr>
      <w:sdtEndPr>
        <w:rPr>
          <w:bCs/>
        </w:rPr>
      </w:sdtEndPr>
      <w:sdtContent>
        <w:p w:rsidR="00E1320C" w:rsidRPr="00F0430D" w:rsidRDefault="000D0927">
          <w:pPr>
            <w:rPr>
              <w:sz w:val="21"/>
              <w:szCs w:val="21"/>
            </w:rPr>
          </w:pPr>
          <w:r w:rsidRPr="00F0430D">
            <w:rPr>
              <w:rFonts w:hint="eastAsia"/>
              <w:sz w:val="21"/>
              <w:szCs w:val="21"/>
            </w:rPr>
            <w:t>其他激励措施</w:t>
          </w:r>
        </w:p>
        <w:sdt>
          <w:sdtPr>
            <w:rPr>
              <w:sz w:val="21"/>
              <w:szCs w:val="21"/>
            </w:rPr>
            <w:alias w:val="是否适用：其他激励措施[双击切换]"/>
            <w:tag w:val="_GBC_87e3c04518ac4bed97846d84cc8784e1"/>
            <w:id w:val="29248017"/>
            <w:lock w:val="sdtLocked"/>
            <w:placeholder>
              <w:docPart w:val="GBC22222222222222222222222222222"/>
            </w:placeholder>
          </w:sdtPr>
          <w:sdtContent>
            <w:p w:rsidR="00E1320C" w:rsidRPr="00F0430D" w:rsidRDefault="00EA7538" w:rsidP="0065642F">
              <w:pPr>
                <w:rPr>
                  <w:bCs/>
                  <w:sz w:val="21"/>
                  <w:szCs w:val="21"/>
                </w:rPr>
              </w:pPr>
              <w:r w:rsidRPr="00F62C4A">
                <w:rPr>
                  <w:sz w:val="21"/>
                  <w:szCs w:val="21"/>
                </w:rPr>
                <w:fldChar w:fldCharType="begin"/>
              </w:r>
              <w:r w:rsidR="0065642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5642F"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pPr>
        <w:rPr>
          <w:sz w:val="21"/>
          <w:szCs w:val="21"/>
        </w:rPr>
      </w:pPr>
    </w:p>
    <w:p w:rsidR="0065642F" w:rsidRDefault="0065642F"/>
    <w:p w:rsidR="00E1320C" w:rsidRDefault="000D0927">
      <w:pPr>
        <w:pStyle w:val="10"/>
        <w:numPr>
          <w:ilvl w:val="0"/>
          <w:numId w:val="3"/>
        </w:numPr>
        <w:rPr>
          <w:rFonts w:ascii="黑体" w:hAnsi="黑体"/>
        </w:rPr>
      </w:pPr>
      <w:bookmarkStart w:id="34" w:name="_Toc76114276"/>
      <w:r>
        <w:rPr>
          <w:rFonts w:ascii="黑体" w:hAnsi="黑体" w:hint="eastAsia"/>
        </w:rPr>
        <w:t>环境与社会责任</w:t>
      </w:r>
      <w:bookmarkEnd w:id="34"/>
    </w:p>
    <w:p w:rsidR="00E1320C" w:rsidRDefault="000D0927" w:rsidP="0053162F">
      <w:pPr>
        <w:pStyle w:val="2"/>
        <w:numPr>
          <w:ilvl w:val="0"/>
          <w:numId w:val="99"/>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E1320C" w:rsidRDefault="000D0927" w:rsidP="0053162F">
      <w:pPr>
        <w:pStyle w:val="3"/>
        <w:numPr>
          <w:ilvl w:val="0"/>
          <w:numId w:val="78"/>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sz w:val="21"/>
          <w:szCs w:val="21"/>
        </w:rPr>
        <w:alias w:val="是否适用：重点排污单位环保情况[双击切换]"/>
        <w:tag w:val="_GBC_820250e25791459fb9ab9ed79c168408"/>
        <w:id w:val="-283509292"/>
        <w:lock w:val="sdtLocked"/>
        <w:placeholder>
          <w:docPart w:val="GBC22222222222222222222222222222"/>
        </w:placeholder>
      </w:sdtPr>
      <w:sdtContent>
        <w:p w:rsidR="0065642F" w:rsidRPr="00F0430D" w:rsidRDefault="00EA7538" w:rsidP="0065642F">
          <w:pPr>
            <w:rPr>
              <w:sz w:val="21"/>
              <w:szCs w:val="21"/>
            </w:rPr>
          </w:pPr>
          <w:r w:rsidRPr="00F62C4A">
            <w:rPr>
              <w:sz w:val="21"/>
              <w:szCs w:val="21"/>
            </w:rPr>
            <w:fldChar w:fldCharType="begin"/>
          </w:r>
          <w:r w:rsidR="0065642F" w:rsidRPr="00F62C4A">
            <w:rPr>
              <w:sz w:val="21"/>
              <w:szCs w:val="21"/>
            </w:rPr>
            <w:instrText>MACROBUTTON  SnrToggleCheckbox □适用</w:instrText>
          </w:r>
          <w:r w:rsidRPr="00F62C4A">
            <w:rPr>
              <w:sz w:val="21"/>
              <w:szCs w:val="21"/>
            </w:rPr>
            <w:fldChar w:fldCharType="end"/>
          </w:r>
          <w:r w:rsidR="0065642F" w:rsidRPr="00F62C4A">
            <w:rPr>
              <w:rFonts w:hint="eastAsia"/>
              <w:sz w:val="21"/>
              <w:szCs w:val="21"/>
            </w:rPr>
            <w:t xml:space="preserve"> </w:t>
          </w:r>
          <w:r w:rsidRPr="00F62C4A">
            <w:rPr>
              <w:sz w:val="21"/>
              <w:szCs w:val="21"/>
            </w:rPr>
            <w:fldChar w:fldCharType="begin"/>
          </w:r>
          <w:r w:rsidR="0065642F"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1320C">
      <w:pPr>
        <w:rPr>
          <w:sz w:val="21"/>
          <w:szCs w:val="21"/>
        </w:rPr>
      </w:pPr>
    </w:p>
    <w:p w:rsidR="00E1320C" w:rsidRPr="00F0430D" w:rsidRDefault="000D0927" w:rsidP="0053162F">
      <w:pPr>
        <w:pStyle w:val="3"/>
        <w:numPr>
          <w:ilvl w:val="0"/>
          <w:numId w:val="78"/>
        </w:numPr>
        <w:rPr>
          <w:rFonts w:ascii="宋体" w:hAnsi="宋体"/>
          <w:szCs w:val="21"/>
        </w:rPr>
      </w:pPr>
      <w:r w:rsidRPr="00F0430D">
        <w:rPr>
          <w:rFonts w:ascii="宋体" w:hAnsi="宋体" w:hint="eastAsia"/>
          <w:szCs w:val="21"/>
        </w:rPr>
        <w:t>重点排污单位之外的公司环保情况说明</w:t>
      </w:r>
    </w:p>
    <w:sdt>
      <w:sdtPr>
        <w:rPr>
          <w:sz w:val="21"/>
          <w:szCs w:val="21"/>
        </w:rPr>
        <w:alias w:val="是否适用：重点排污单位之外的公司的环保情况[双击切换]"/>
        <w:tag w:val="_GBC_5429e6d325df48abbf95eb4f87e71363"/>
        <w:id w:val="-521092262"/>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65642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5642F" w:rsidRPr="00F62C4A">
            <w:rPr>
              <w:sz w:val="21"/>
              <w:szCs w:val="21"/>
            </w:rPr>
            <w:instrText xml:space="preserve"> MACROBUTTON  SnrToggleCheckbox □不适用 </w:instrText>
          </w:r>
          <w:r w:rsidRPr="00F62C4A">
            <w:rPr>
              <w:sz w:val="21"/>
              <w:szCs w:val="21"/>
            </w:rPr>
            <w:fldChar w:fldCharType="end"/>
          </w:r>
        </w:p>
      </w:sdtContent>
    </w:sdt>
    <w:bookmarkStart w:id="35" w:name="_Hlk74731776" w:displacedByCustomXml="next"/>
    <w:sdt>
      <w:sdtPr>
        <w:rPr>
          <w:rFonts w:ascii="宋体" w:hAnsi="宋体" w:cs="宋体" w:hint="eastAsia"/>
          <w:b w:val="0"/>
          <w:bCs w:val="0"/>
          <w:kern w:val="0"/>
          <w:sz w:val="24"/>
          <w:szCs w:val="21"/>
        </w:rPr>
        <w:alias w:val="模块:因环境问题受到行政处罚的情况  ____"/>
        <w:tag w:val="_SEC_0394b08510244ffd8c8d1de70ffde99e"/>
        <w:id w:val="-1335292089"/>
        <w:lock w:val="sdtLocked"/>
        <w:placeholder>
          <w:docPart w:val="GBC22222222222222222222222222222"/>
        </w:placeholder>
      </w:sdtPr>
      <w:sdtEndPr>
        <w:rPr>
          <w:rFonts w:hint="default"/>
        </w:rPr>
      </w:sdtEndPr>
      <w:sdtContent>
        <w:p w:rsidR="00E1320C" w:rsidRPr="00F0430D" w:rsidRDefault="000D0927" w:rsidP="0053162F">
          <w:pPr>
            <w:pStyle w:val="4"/>
            <w:numPr>
              <w:ilvl w:val="0"/>
              <w:numId w:val="96"/>
            </w:numPr>
            <w:ind w:left="450" w:hanging="450"/>
            <w:rPr>
              <w:rFonts w:ascii="宋体" w:hAnsi="宋体"/>
              <w:szCs w:val="21"/>
            </w:rPr>
          </w:pPr>
          <w:r w:rsidRPr="00F0430D">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1392492182"/>
            <w:lock w:val="sdtLocked"/>
            <w:placeholder>
              <w:docPart w:val="GBC22222222222222222222222222222"/>
            </w:placeholder>
          </w:sdtPr>
          <w:sdtContent>
            <w:p w:rsidR="00E1320C" w:rsidRPr="00F0430D" w:rsidRDefault="00EA7538" w:rsidP="0065642F">
              <w:pPr>
                <w:pStyle w:val="afd"/>
                <w:ind w:firstLineChars="0" w:firstLine="0"/>
                <w:rPr>
                  <w:rFonts w:ascii="宋体" w:hAnsi="宋体"/>
                  <w:szCs w:val="21"/>
                </w:rPr>
              </w:pPr>
              <w:r w:rsidRPr="00F62C4A">
                <w:rPr>
                  <w:rFonts w:ascii="宋体" w:hAnsi="宋体"/>
                  <w:szCs w:val="21"/>
                </w:rPr>
                <w:fldChar w:fldCharType="begin"/>
              </w:r>
              <w:r w:rsidR="0065642F" w:rsidRPr="00F62C4A">
                <w:rPr>
                  <w:rFonts w:ascii="宋体" w:hAnsi="宋体"/>
                  <w:szCs w:val="21"/>
                </w:rPr>
                <w:instrText xml:space="preserve"> MACROBUTTON  SnrToggleCheckbox □适用 </w:instrText>
              </w:r>
              <w:r w:rsidRPr="00F62C4A">
                <w:rPr>
                  <w:rFonts w:ascii="宋体" w:hAnsi="宋体"/>
                  <w:szCs w:val="21"/>
                </w:rPr>
                <w:fldChar w:fldCharType="end"/>
              </w:r>
              <w:r w:rsidRPr="00F62C4A">
                <w:rPr>
                  <w:rFonts w:ascii="宋体" w:hAnsi="宋体"/>
                  <w:szCs w:val="21"/>
                </w:rPr>
                <w:fldChar w:fldCharType="begin"/>
              </w:r>
              <w:r w:rsidR="0065642F" w:rsidRPr="00F62C4A">
                <w:rPr>
                  <w:rFonts w:ascii="宋体" w:hAnsi="宋体"/>
                  <w:szCs w:val="21"/>
                </w:rPr>
                <w:instrText xml:space="preserve"> MACROBUTTON  SnrToggleCheckbox √不适用 </w:instrText>
              </w:r>
              <w:r w:rsidRPr="00F62C4A">
                <w:rPr>
                  <w:rFonts w:ascii="宋体" w:hAnsi="宋体"/>
                  <w:szCs w:val="21"/>
                </w:rPr>
                <w:fldChar w:fldCharType="end"/>
              </w:r>
            </w:p>
          </w:sdtContent>
        </w:sdt>
        <w:p w:rsidR="00E1320C" w:rsidRPr="00F0430D" w:rsidRDefault="00EA7538">
          <w:pPr>
            <w:rPr>
              <w:sz w:val="21"/>
              <w:szCs w:val="21"/>
            </w:rPr>
          </w:pPr>
        </w:p>
      </w:sdtContent>
    </w:sdt>
    <w:bookmarkEnd w:id="35" w:displacedByCustomXml="prev"/>
    <w:sdt>
      <w:sdtPr>
        <w:rPr>
          <w:rFonts w:ascii="宋体" w:hAnsi="宋体" w:cs="宋体" w:hint="eastAsia"/>
          <w:b w:val="0"/>
          <w:bCs w:val="0"/>
          <w:kern w:val="0"/>
          <w:sz w:val="24"/>
          <w:szCs w:val="21"/>
        </w:rPr>
        <w:alias w:val="模块:参照重点排污单位披露其它环境信息  ____"/>
        <w:tag w:val="_SEC_15a234e4f4924e908104a96ce6984e16"/>
        <w:id w:val="1391855284"/>
        <w:lock w:val="sdtLocked"/>
        <w:placeholder>
          <w:docPart w:val="GBC22222222222222222222222222222"/>
        </w:placeholder>
      </w:sdtPr>
      <w:sdtEndPr>
        <w:rPr>
          <w:rFonts w:hint="default"/>
        </w:rPr>
      </w:sdtEndPr>
      <w:sdtContent>
        <w:p w:rsidR="00E1320C" w:rsidRPr="00F0430D" w:rsidRDefault="000D0927" w:rsidP="0053162F">
          <w:pPr>
            <w:pStyle w:val="4"/>
            <w:numPr>
              <w:ilvl w:val="0"/>
              <w:numId w:val="96"/>
            </w:numPr>
            <w:ind w:left="450" w:hanging="450"/>
            <w:rPr>
              <w:rFonts w:ascii="宋体" w:hAnsi="宋体"/>
              <w:szCs w:val="21"/>
            </w:rPr>
          </w:pPr>
          <w:r w:rsidRPr="00F0430D">
            <w:rPr>
              <w:rFonts w:ascii="宋体" w:hAnsi="宋体" w:hint="eastAsia"/>
              <w:szCs w:val="21"/>
            </w:rPr>
            <w:t>参照</w:t>
          </w:r>
          <w:r w:rsidRPr="00D865F6">
            <w:rPr>
              <w:rFonts w:ascii="宋体" w:hAnsi="宋体"/>
              <w:szCs w:val="21"/>
            </w:rPr>
            <w:t>重点排污单位</w:t>
          </w:r>
          <w:r w:rsidRPr="00D865F6">
            <w:rPr>
              <w:rFonts w:ascii="宋体" w:hAnsi="宋体" w:hint="eastAsia"/>
              <w:szCs w:val="21"/>
            </w:rPr>
            <w:t>披露其他环境</w:t>
          </w:r>
          <w:r w:rsidRPr="00F0430D">
            <w:rPr>
              <w:rFonts w:ascii="宋体" w:hAnsi="宋体" w:hint="eastAsia"/>
              <w:szCs w:val="21"/>
            </w:rPr>
            <w:t>信息</w:t>
          </w:r>
        </w:p>
        <w:sdt>
          <w:sdtPr>
            <w:rPr>
              <w:rFonts w:ascii="宋体" w:hAnsi="宋体"/>
              <w:szCs w:val="21"/>
            </w:rPr>
            <w:alias w:val="是否适用：参照重点排污单位披露其它环境信息[双击切换]"/>
            <w:tag w:val="_GBC_9c01117420e34ec98e6c3270ab89a087"/>
            <w:id w:val="-1584982460"/>
            <w:lock w:val="sdtLocked"/>
            <w:placeholder>
              <w:docPart w:val="GBC22222222222222222222222222222"/>
            </w:placeholder>
          </w:sdtPr>
          <w:sdtContent>
            <w:p w:rsidR="00E1320C" w:rsidRPr="00F0430D" w:rsidRDefault="00EA7538">
              <w:pPr>
                <w:pStyle w:val="afd"/>
                <w:ind w:firstLineChars="0" w:firstLine="0"/>
                <w:rPr>
                  <w:rFonts w:ascii="宋体" w:hAnsi="宋体"/>
                  <w:szCs w:val="21"/>
                </w:rPr>
              </w:pPr>
              <w:r w:rsidRPr="00F62C4A">
                <w:rPr>
                  <w:rFonts w:ascii="宋体" w:hAnsi="宋体"/>
                  <w:szCs w:val="21"/>
                </w:rPr>
                <w:fldChar w:fldCharType="begin"/>
              </w:r>
              <w:r w:rsidR="00D865F6">
                <w:rPr>
                  <w:rFonts w:ascii="宋体" w:hAnsi="宋体"/>
                  <w:szCs w:val="21"/>
                </w:rPr>
                <w:instrText xml:space="preserve"> MACROBUTTON  SnrToggleCheckbox √适用 </w:instrText>
              </w:r>
              <w:r w:rsidRPr="00F62C4A">
                <w:rPr>
                  <w:rFonts w:ascii="宋体" w:hAnsi="宋体"/>
                  <w:szCs w:val="21"/>
                </w:rPr>
                <w:fldChar w:fldCharType="end"/>
              </w:r>
              <w:r w:rsidRPr="00F62C4A">
                <w:rPr>
                  <w:rFonts w:ascii="宋体" w:hAnsi="宋体"/>
                  <w:szCs w:val="21"/>
                </w:rPr>
                <w:fldChar w:fldCharType="begin"/>
              </w:r>
              <w:r w:rsidR="00D865F6">
                <w:rPr>
                  <w:rFonts w:ascii="宋体" w:hAnsi="宋体"/>
                  <w:szCs w:val="21"/>
                </w:rPr>
                <w:instrText xml:space="preserve"> MACROBUTTON  SnrToggleCheckbox □不适用 </w:instrText>
              </w:r>
              <w:r w:rsidRPr="00F62C4A">
                <w:rPr>
                  <w:rFonts w:ascii="宋体" w:hAnsi="宋体"/>
                  <w:szCs w:val="21"/>
                </w:rPr>
                <w:fldChar w:fldCharType="end"/>
              </w:r>
            </w:p>
          </w:sdtContent>
        </w:sdt>
        <w:sdt>
          <w:sdtPr>
            <w:rPr>
              <w:rFonts w:ascii="宋体" w:hAnsi="宋体"/>
              <w:szCs w:val="21"/>
            </w:rPr>
            <w:alias w:val="参照重点排污单位披露其它环境信息"/>
            <w:tag w:val="_GBC_d7868d84e7264843adc3176dd3298796"/>
            <w:id w:val="-893587362"/>
            <w:lock w:val="sdtLocked"/>
            <w:placeholder>
              <w:docPart w:val="GBC22222222222222222222222222222"/>
            </w:placeholder>
          </w:sdtPr>
          <w:sdtContent>
            <w:p w:rsidR="00E1320C" w:rsidRPr="00F0430D" w:rsidRDefault="00D865F6" w:rsidP="00D865F6">
              <w:pPr>
                <w:pStyle w:val="afd"/>
                <w:rPr>
                  <w:rFonts w:ascii="宋体" w:hAnsi="宋体"/>
                  <w:szCs w:val="21"/>
                </w:rPr>
              </w:pPr>
              <w:r>
                <w:rPr>
                  <w:rFonts w:ascii="宋体" w:hAnsi="宋体" w:hint="eastAsia"/>
                  <w:szCs w:val="21"/>
                </w:rPr>
                <w:t>除</w:t>
              </w:r>
              <w:r w:rsidR="0076715E" w:rsidRPr="00990970">
                <w:rPr>
                  <w:rFonts w:ascii="宋体" w:hAnsi="宋体" w:hint="eastAsia"/>
                  <w:szCs w:val="21"/>
                </w:rPr>
                <w:t>富锦热电</w:t>
              </w:r>
              <w:r>
                <w:rPr>
                  <w:rFonts w:ascii="宋体" w:hAnsi="宋体" w:hint="eastAsia"/>
                  <w:szCs w:val="21"/>
                </w:rPr>
                <w:t>，公司下属其他企业主要从事风力、光伏发电的开发运营，为清洁绿色能源。报告期内，公司严格遵守国家及地方政府环保法律、行政法规和相关规定，无环境污染事件发生。</w:t>
              </w:r>
            </w:p>
          </w:sdtContent>
        </w:sdt>
        <w:p w:rsidR="00E1320C" w:rsidRDefault="00EA7538">
          <w:pPr>
            <w:rPr>
              <w:szCs w:val="21"/>
            </w:rPr>
          </w:pPr>
        </w:p>
      </w:sdtContent>
    </w:sdt>
    <w:sdt>
      <w:sdtPr>
        <w:rPr>
          <w:rFonts w:ascii="宋体" w:hAnsi="宋体" w:cs="宋体" w:hint="eastAsia"/>
          <w:b w:val="0"/>
          <w:bCs w:val="0"/>
          <w:kern w:val="0"/>
          <w:sz w:val="24"/>
          <w:szCs w:val="21"/>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rsidR="00E1320C" w:rsidRPr="00F0430D" w:rsidRDefault="000D0927" w:rsidP="0053162F">
          <w:pPr>
            <w:pStyle w:val="4"/>
            <w:numPr>
              <w:ilvl w:val="0"/>
              <w:numId w:val="96"/>
            </w:numPr>
            <w:ind w:left="450" w:hanging="450"/>
            <w:rPr>
              <w:rFonts w:ascii="宋体" w:hAnsi="宋体"/>
              <w:szCs w:val="21"/>
            </w:rPr>
          </w:pPr>
          <w:r w:rsidRPr="00F0430D">
            <w:rPr>
              <w:rFonts w:ascii="宋体" w:hAnsi="宋体" w:hint="eastAsia"/>
              <w:szCs w:val="21"/>
            </w:rPr>
            <w:t>未披露其他环境信息的原因</w:t>
          </w:r>
        </w:p>
        <w:sdt>
          <w:sdtPr>
            <w:rPr>
              <w:sz w:val="21"/>
              <w:szCs w:val="21"/>
            </w:rPr>
            <w:alias w:val="是否适用：重点排污单位之外的公司未披露环境信息的原因[双击切换]"/>
            <w:tag w:val="_GBC_31106daab34d41698243bfe90ff75054"/>
            <w:id w:val="1578471655"/>
            <w:lock w:val="sdtLocked"/>
            <w:placeholder>
              <w:docPart w:val="GBC22222222222222222222222222222"/>
            </w:placeholder>
          </w:sdtPr>
          <w:sdtContent>
            <w:p w:rsidR="00E1320C" w:rsidRPr="00F0430D" w:rsidRDefault="00EA7538" w:rsidP="001C3FDB">
              <w:pPr>
                <w:rPr>
                  <w:sz w:val="21"/>
                  <w:szCs w:val="21"/>
                </w:rPr>
              </w:pPr>
              <w:r w:rsidRPr="00F62C4A">
                <w:rPr>
                  <w:sz w:val="21"/>
                  <w:szCs w:val="21"/>
                </w:rPr>
                <w:fldChar w:fldCharType="begin"/>
              </w:r>
              <w:r w:rsidR="001C3FDB"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C3FDB"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A7538">
          <w:pPr>
            <w:rPr>
              <w:sz w:val="21"/>
              <w:szCs w:val="21"/>
            </w:rPr>
          </w:pPr>
        </w:p>
      </w:sdtContent>
    </w:sdt>
    <w:sdt>
      <w:sdtPr>
        <w:rPr>
          <w:rFonts w:ascii="宋体" w:hAnsi="宋体" w:cs="宋体" w:hint="eastAsia"/>
          <w:b w:val="0"/>
          <w:bCs w:val="0"/>
          <w:kern w:val="0"/>
          <w:sz w:val="24"/>
          <w:szCs w:val="21"/>
        </w:rPr>
        <w:alias w:val="模块:报告期内披露环境信息内容的后续进展或变化情况的说明"/>
        <w:tag w:val="_SEC_3c63bb32177f4f368bb662e3b696830a"/>
        <w:id w:val="614566005"/>
        <w:lock w:val="sdtLocked"/>
        <w:placeholder>
          <w:docPart w:val="GBC22222222222222222222222222222"/>
        </w:placeholder>
      </w:sdtPr>
      <w:sdtContent>
        <w:p w:rsidR="00E1320C" w:rsidRPr="00F0430D" w:rsidRDefault="000D0927" w:rsidP="0053162F">
          <w:pPr>
            <w:pStyle w:val="3"/>
            <w:numPr>
              <w:ilvl w:val="0"/>
              <w:numId w:val="78"/>
            </w:numPr>
            <w:rPr>
              <w:rFonts w:ascii="宋体" w:hAnsi="宋体"/>
              <w:szCs w:val="21"/>
            </w:rPr>
          </w:pPr>
          <w:r w:rsidRPr="00F0430D">
            <w:rPr>
              <w:rFonts w:ascii="宋体" w:hAnsi="宋体" w:hint="eastAsia"/>
              <w:szCs w:val="21"/>
            </w:rPr>
            <w:t>报告期内披露环境信息内容的后续进展或变化情况的说明</w:t>
          </w:r>
        </w:p>
        <w:sdt>
          <w:sdtPr>
            <w:rPr>
              <w:sz w:val="21"/>
              <w:szCs w:val="21"/>
            </w:rPr>
            <w:alias w:val="是否适用：披露环境信息内容的后续进展或变化情况[双击切换]"/>
            <w:tag w:val="_GBC_451a415ae7344df7ba110ec71bce5279"/>
            <w:id w:val="-1292051781"/>
            <w:lock w:val="sdtLocked"/>
            <w:placeholder>
              <w:docPart w:val="GBC22222222222222222222222222222"/>
            </w:placeholder>
          </w:sdtPr>
          <w:sdtContent>
            <w:p w:rsidR="00E1320C" w:rsidRPr="00F0430D" w:rsidRDefault="00EA7538" w:rsidP="001C3FDB">
              <w:pPr>
                <w:rPr>
                  <w:sz w:val="21"/>
                  <w:szCs w:val="21"/>
                </w:rPr>
              </w:pPr>
              <w:r w:rsidRPr="00F62C4A">
                <w:rPr>
                  <w:sz w:val="21"/>
                  <w:szCs w:val="21"/>
                </w:rPr>
                <w:fldChar w:fldCharType="begin"/>
              </w:r>
              <w:r w:rsidR="001C3FDB"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C3FDB"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A7538">
          <w:pPr>
            <w:rPr>
              <w:sz w:val="21"/>
              <w:szCs w:val="21"/>
            </w:rPr>
          </w:pPr>
        </w:p>
      </w:sdtContent>
    </w:sdt>
    <w:sdt>
      <w:sdtPr>
        <w:rPr>
          <w:rFonts w:ascii="宋体" w:hAnsi="宋体" w:cs="宋体" w:hint="eastAsia"/>
          <w:b w:val="0"/>
          <w:bCs w:val="0"/>
          <w:kern w:val="0"/>
          <w:sz w:val="24"/>
          <w:szCs w:val="21"/>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sz w:val="21"/>
        </w:rPr>
      </w:sdtEndPr>
      <w:sdtContent>
        <w:p w:rsidR="00E1320C" w:rsidRPr="00F0430D" w:rsidRDefault="000D0927" w:rsidP="0053162F">
          <w:pPr>
            <w:pStyle w:val="3"/>
            <w:numPr>
              <w:ilvl w:val="0"/>
              <w:numId w:val="78"/>
            </w:numPr>
            <w:ind w:left="450" w:hanging="450"/>
            <w:rPr>
              <w:rFonts w:ascii="宋体" w:hAnsi="宋体" w:cs="宋体"/>
              <w:kern w:val="0"/>
              <w:szCs w:val="21"/>
            </w:rPr>
          </w:pPr>
          <w:r w:rsidRPr="00F0430D">
            <w:rPr>
              <w:rFonts w:ascii="宋体" w:hAnsi="宋体" w:cs="宋体" w:hint="eastAsia"/>
              <w:kern w:val="0"/>
              <w:szCs w:val="21"/>
            </w:rPr>
            <w:t xml:space="preserve"> 有利于保护生态、防治污染、履行环境责任的相关信息</w:t>
          </w:r>
        </w:p>
        <w:sdt>
          <w:sdtPr>
            <w:rPr>
              <w:sz w:val="21"/>
              <w:szCs w:val="21"/>
            </w:r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7B46C4">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B46C4">
                <w:rPr>
                  <w:sz w:val="21"/>
                  <w:szCs w:val="21"/>
                </w:rPr>
                <w:instrText xml:space="preserve"> MACROBUTTON  SnrToggleCheckbox □不适用 </w:instrText>
              </w:r>
              <w:r w:rsidRPr="00F62C4A">
                <w:rPr>
                  <w:sz w:val="21"/>
                  <w:szCs w:val="21"/>
                </w:rPr>
                <w:fldChar w:fldCharType="end"/>
              </w:r>
            </w:p>
          </w:sdtContent>
        </w:sdt>
        <w:sdt>
          <w:sdtPr>
            <w:rPr>
              <w:sz w:val="21"/>
              <w:szCs w:val="21"/>
            </w:rPr>
            <w:alias w:val="有利于保护生态、防治污染、履行环境责任的相关信息"/>
            <w:tag w:val="_GBC_a7d973127b43494bb6876b836c3ec06c"/>
            <w:id w:val="-240414296"/>
            <w:lock w:val="sdtLocked"/>
            <w:placeholder>
              <w:docPart w:val="GBC22222222222222222222222222222"/>
            </w:placeholder>
          </w:sdtPr>
          <w:sdtContent>
            <w:p w:rsidR="007B46C4" w:rsidRPr="007B46C4" w:rsidRDefault="007B46C4" w:rsidP="007B46C4">
              <w:pPr>
                <w:ind w:firstLineChars="200" w:firstLine="420"/>
                <w:rPr>
                  <w:sz w:val="21"/>
                  <w:szCs w:val="21"/>
                </w:rPr>
              </w:pPr>
              <w:r w:rsidRPr="007B46C4">
                <w:rPr>
                  <w:rFonts w:ascii="Courier New" w:hAnsi="Courier New" w:cs="Courier New"/>
                  <w:sz w:val="21"/>
                  <w:szCs w:val="21"/>
                  <w:shd w:val="clear" w:color="auto" w:fill="FFFFFF"/>
                </w:rPr>
                <w:t>公司项目建设严格按照《中华人民共和国环境保护法》</w:t>
              </w:r>
              <w:r w:rsidRPr="007B46C4">
                <w:rPr>
                  <w:rFonts w:ascii="Courier New" w:hAnsi="Courier New" w:cs="Courier New" w:hint="eastAsia"/>
                  <w:sz w:val="21"/>
                  <w:szCs w:val="21"/>
                  <w:shd w:val="clear" w:color="auto" w:fill="FFFFFF"/>
                </w:rPr>
                <w:t>、</w:t>
              </w:r>
              <w:r w:rsidRPr="007B46C4">
                <w:rPr>
                  <w:rFonts w:ascii="Courier New" w:hAnsi="Courier New" w:cs="Courier New"/>
                  <w:sz w:val="21"/>
                  <w:szCs w:val="21"/>
                  <w:shd w:val="clear" w:color="auto" w:fill="FFFFFF"/>
                </w:rPr>
                <w:t>《中华人民共和国安全生产法》和《中华人民共和国职业病防治法》的</w:t>
              </w:r>
              <w:r w:rsidRPr="007B46C4">
                <w:rPr>
                  <w:rFonts w:ascii="Courier New" w:hAnsi="Courier New" w:cs="Courier New" w:hint="eastAsia"/>
                  <w:sz w:val="21"/>
                  <w:szCs w:val="21"/>
                  <w:shd w:val="clear" w:color="auto" w:fill="FFFFFF"/>
                </w:rPr>
                <w:t>“</w:t>
              </w:r>
              <w:r w:rsidRPr="007B46C4">
                <w:rPr>
                  <w:rFonts w:ascii="Courier New" w:hAnsi="Courier New" w:cs="Courier New"/>
                  <w:sz w:val="21"/>
                  <w:szCs w:val="21"/>
                  <w:shd w:val="clear" w:color="auto" w:fill="FFFFFF"/>
                </w:rPr>
                <w:t>三同时</w:t>
              </w:r>
              <w:r w:rsidRPr="007B46C4">
                <w:rPr>
                  <w:rFonts w:ascii="Courier New" w:hAnsi="Courier New" w:cs="Courier New" w:hint="eastAsia"/>
                  <w:sz w:val="21"/>
                  <w:szCs w:val="21"/>
                  <w:shd w:val="clear" w:color="auto" w:fill="FFFFFF"/>
                </w:rPr>
                <w:t>”</w:t>
              </w:r>
              <w:r w:rsidRPr="007B46C4">
                <w:rPr>
                  <w:rFonts w:ascii="Courier New" w:hAnsi="Courier New" w:cs="Courier New"/>
                  <w:sz w:val="21"/>
                  <w:szCs w:val="21"/>
                  <w:shd w:val="clear" w:color="auto" w:fill="FFFFFF"/>
                </w:rPr>
                <w:t>要求，做到法律规定的相关设施与主体工程同时设计、同时施工、同时投入生产和使用。在项目建设实施阶段，</w:t>
              </w:r>
              <w:r w:rsidRPr="007B46C4">
                <w:rPr>
                  <w:rFonts w:ascii="Courier New" w:hAnsi="Courier New" w:cs="Courier New" w:hint="eastAsia"/>
                  <w:sz w:val="21"/>
                  <w:szCs w:val="21"/>
                  <w:shd w:val="clear" w:color="auto" w:fill="FFFFFF"/>
                </w:rPr>
                <w:t>贯彻</w:t>
              </w:r>
              <w:r w:rsidRPr="007B46C4">
                <w:rPr>
                  <w:rFonts w:ascii="Courier New" w:hAnsi="Courier New" w:cs="Courier New"/>
                  <w:sz w:val="21"/>
                  <w:szCs w:val="21"/>
                  <w:shd w:val="clear" w:color="auto" w:fill="FFFFFF"/>
                </w:rPr>
                <w:t>可持续发展战略，采用环境友好、循环经济的理念优化建设方案，在建项目均按照国家标准规范要求或更高的标准要求进行绿色施工，采取措施保护水土资源，防止工程建设造成的水土流失，努力减少施工过程对环境的污染影响。各在建项目与施工单位签订工程现场管理协议，通过过程及动态管理要求和督促其在保证项目安全和质量的前提下，最大限度地节约资源和减少对环境的污染，实现节地、节水、节</w:t>
              </w:r>
              <w:bookmarkStart w:id="36" w:name="_GoBack"/>
              <w:bookmarkEnd w:id="36"/>
              <w:r w:rsidRPr="007B46C4">
                <w:rPr>
                  <w:rFonts w:ascii="Courier New" w:hAnsi="Courier New" w:cs="Courier New"/>
                  <w:sz w:val="21"/>
                  <w:szCs w:val="21"/>
                  <w:shd w:val="clear" w:color="auto" w:fill="FFFFFF"/>
                </w:rPr>
                <w:t>电、节材和环境保护。</w:t>
              </w:r>
            </w:p>
          </w:sdtContent>
        </w:sdt>
      </w:sdtContent>
    </w:sdt>
    <w:p w:rsidR="00E1320C" w:rsidRPr="007B46C4" w:rsidRDefault="00E1320C">
      <w:pPr>
        <w:rPr>
          <w:sz w:val="21"/>
          <w:szCs w:val="21"/>
        </w:rPr>
      </w:pPr>
    </w:p>
    <w:sdt>
      <w:sdtPr>
        <w:rPr>
          <w:rFonts w:ascii="宋体" w:hAnsi="宋体" w:cs="宋体"/>
          <w:b w:val="0"/>
          <w:bCs w:val="0"/>
          <w:kern w:val="0"/>
          <w:sz w:val="24"/>
          <w:szCs w:val="21"/>
        </w:rPr>
        <w:alias w:val="模块:在报告期内为减少其碳排放所采取的措施及效果"/>
        <w:tag w:val="_SEC_87628184e820413e96ce4b271e0a263e"/>
        <w:id w:val="-1146269813"/>
        <w:lock w:val="sdtLocked"/>
        <w:placeholder>
          <w:docPart w:val="GBC22222222222222222222222222222"/>
        </w:placeholder>
      </w:sdtPr>
      <w:sdtEndPr>
        <w:rPr>
          <w:rFonts w:asciiTheme="minorEastAsia" w:eastAsiaTheme="minorEastAsia" w:hAnsiTheme="minorEastAsia"/>
          <w:sz w:val="21"/>
        </w:rPr>
      </w:sdtEndPr>
      <w:sdtContent>
        <w:p w:rsidR="00E1320C" w:rsidRPr="00F0430D" w:rsidRDefault="000D0927" w:rsidP="0053162F">
          <w:pPr>
            <w:pStyle w:val="3"/>
            <w:numPr>
              <w:ilvl w:val="0"/>
              <w:numId w:val="78"/>
            </w:numPr>
            <w:ind w:left="450" w:hanging="450"/>
            <w:rPr>
              <w:rFonts w:ascii="宋体" w:hAnsi="宋体"/>
              <w:szCs w:val="21"/>
            </w:rPr>
          </w:pPr>
          <w:r w:rsidRPr="00F0430D">
            <w:rPr>
              <w:rFonts w:ascii="宋体" w:hAnsi="宋体"/>
              <w:szCs w:val="21"/>
            </w:rPr>
            <w:t>在报告期内为减少其碳排放所采取的措施及效果</w:t>
          </w:r>
        </w:p>
        <w:sdt>
          <w:sdtPr>
            <w:rPr>
              <w:sz w:val="21"/>
              <w:szCs w:val="21"/>
            </w:rPr>
            <w:alias w:val="是否适用：在报告期内为减少其碳排放所采取的措施及效果 [双击切换]"/>
            <w:tag w:val="_GBC_ca569fabe8a9403daf36205eb0a0b1c9"/>
            <w:id w:val="1906098143"/>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784269">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84269">
                <w:rPr>
                  <w:sz w:val="21"/>
                  <w:szCs w:val="21"/>
                </w:rPr>
                <w:instrText xml:space="preserve"> MACROBUTTON  SnrToggleCheckbox □不适用 </w:instrText>
              </w:r>
              <w:r w:rsidRPr="00F62C4A">
                <w:rPr>
                  <w:sz w:val="21"/>
                  <w:szCs w:val="21"/>
                </w:rPr>
                <w:fldChar w:fldCharType="end"/>
              </w:r>
            </w:p>
          </w:sdtContent>
        </w:sdt>
        <w:sdt>
          <w:sdtPr>
            <w:rPr>
              <w:sz w:val="21"/>
              <w:szCs w:val="21"/>
            </w:rPr>
            <w:alias w:val="在报告期内为减少其碳排放所采取的措施及效果 "/>
            <w:tag w:val="_GBC_221e39ea9306408396fdb801430670c9"/>
            <w:id w:val="-1659846601"/>
            <w:lock w:val="sdtLocked"/>
            <w:placeholder>
              <w:docPart w:val="GBC22222222222222222222222222222"/>
            </w:placeholder>
          </w:sdtPr>
          <w:sdtEndPr>
            <w:rPr>
              <w:rFonts w:asciiTheme="minorEastAsia" w:eastAsiaTheme="minorEastAsia" w:hAnsiTheme="minorEastAsia"/>
            </w:rPr>
          </w:sdtEndPr>
          <w:sdtContent>
            <w:p w:rsidR="00E1320C" w:rsidRPr="00800DC3" w:rsidRDefault="00784269" w:rsidP="00784269">
              <w:pPr>
                <w:ind w:firstLineChars="200" w:firstLine="420"/>
                <w:jc w:val="both"/>
                <w:rPr>
                  <w:rFonts w:asciiTheme="minorEastAsia" w:eastAsiaTheme="minorEastAsia" w:hAnsiTheme="minorEastAsia"/>
                  <w:sz w:val="21"/>
                  <w:szCs w:val="21"/>
                </w:rPr>
              </w:pPr>
              <w:r w:rsidRPr="00784269">
                <w:rPr>
                  <w:color w:val="000000" w:themeColor="text1"/>
                  <w:sz w:val="21"/>
                  <w:szCs w:val="21"/>
                </w:rPr>
                <w:t>公司的主要业务为风力发电</w:t>
              </w:r>
              <w:r w:rsidRPr="00800DC3">
                <w:rPr>
                  <w:rFonts w:asciiTheme="minorEastAsia" w:eastAsiaTheme="minorEastAsia" w:hAnsiTheme="minorEastAsia"/>
                  <w:color w:val="000000" w:themeColor="text1"/>
                  <w:sz w:val="21"/>
                  <w:szCs w:val="21"/>
                </w:rPr>
                <w:t>、光伏发电等新能源项目的投资开发及建设运营。</w:t>
              </w:r>
              <w:r w:rsidRPr="00800DC3">
                <w:rPr>
                  <w:rFonts w:asciiTheme="minorEastAsia" w:eastAsiaTheme="minorEastAsia" w:hAnsiTheme="minorEastAsia" w:hint="eastAsia"/>
                  <w:color w:val="000000" w:themeColor="text1"/>
                  <w:sz w:val="21"/>
                  <w:szCs w:val="21"/>
                </w:rPr>
                <w:t>风电、光伏发电作为可再生能源，节能</w:t>
              </w:r>
              <w:r w:rsidRPr="00800DC3">
                <w:rPr>
                  <w:rFonts w:asciiTheme="minorEastAsia" w:eastAsiaTheme="minorEastAsia" w:hAnsiTheme="minorEastAsia" w:hint="eastAsia"/>
                  <w:sz w:val="21"/>
                  <w:szCs w:val="21"/>
                </w:rPr>
                <w:t>减排效益显著</w:t>
              </w:r>
              <w:r w:rsidRPr="00800DC3">
                <w:rPr>
                  <w:rFonts w:asciiTheme="minorEastAsia" w:eastAsiaTheme="minorEastAsia" w:hAnsiTheme="minorEastAsia" w:hint="eastAsia"/>
                  <w:color w:val="000000" w:themeColor="text1"/>
                  <w:sz w:val="21"/>
                  <w:szCs w:val="21"/>
                </w:rPr>
                <w:t>。</w:t>
              </w:r>
              <w:r w:rsidRPr="00800DC3">
                <w:rPr>
                  <w:rFonts w:asciiTheme="minorEastAsia" w:eastAsiaTheme="minorEastAsia" w:hAnsiTheme="minorEastAsia"/>
                  <w:color w:val="000000" w:themeColor="text1"/>
                  <w:sz w:val="21"/>
                  <w:szCs w:val="21"/>
                </w:rPr>
                <w:t>202</w:t>
              </w:r>
              <w:r w:rsidRPr="00800DC3">
                <w:rPr>
                  <w:rFonts w:asciiTheme="minorEastAsia" w:eastAsiaTheme="minorEastAsia" w:hAnsiTheme="minorEastAsia" w:hint="eastAsia"/>
                  <w:color w:val="000000" w:themeColor="text1"/>
                  <w:sz w:val="21"/>
                  <w:szCs w:val="21"/>
                </w:rPr>
                <w:t>1</w:t>
              </w:r>
              <w:r w:rsidRPr="00800DC3">
                <w:rPr>
                  <w:rFonts w:asciiTheme="minorEastAsia" w:eastAsiaTheme="minorEastAsia" w:hAnsiTheme="minorEastAsia"/>
                  <w:color w:val="000000" w:themeColor="text1"/>
                  <w:sz w:val="21"/>
                  <w:szCs w:val="21"/>
                </w:rPr>
                <w:t>年1－6月，公司下属各项目累计完成发电量130,057.46万千瓦时</w:t>
              </w:r>
              <w:r w:rsidRPr="00800DC3">
                <w:rPr>
                  <w:rFonts w:asciiTheme="minorEastAsia" w:eastAsiaTheme="minorEastAsia" w:hAnsiTheme="minorEastAsia" w:hint="eastAsia"/>
                  <w:color w:val="000000" w:themeColor="text1"/>
                  <w:sz w:val="21"/>
                  <w:szCs w:val="21"/>
                </w:rPr>
                <w:t>，</w:t>
              </w:r>
              <w:r w:rsidRPr="00800DC3">
                <w:rPr>
                  <w:rFonts w:asciiTheme="minorEastAsia" w:eastAsiaTheme="minorEastAsia" w:hAnsiTheme="minorEastAsia"/>
                  <w:color w:val="000000" w:themeColor="text1"/>
                  <w:sz w:val="21"/>
                  <w:szCs w:val="21"/>
                </w:rPr>
                <w:t>与同规模火电企业相比，</w:t>
              </w:r>
              <w:r w:rsidRPr="00800DC3">
                <w:rPr>
                  <w:rFonts w:asciiTheme="minorEastAsia" w:eastAsiaTheme="minorEastAsia" w:hAnsiTheme="minorEastAsia" w:hint="eastAsia"/>
                  <w:color w:val="000000" w:themeColor="text1"/>
                  <w:sz w:val="21"/>
                  <w:szCs w:val="21"/>
                </w:rPr>
                <w:t>按照标煤煤耗306.4g/kwh计算，可节约</w:t>
              </w:r>
              <w:r w:rsidRPr="00800DC3">
                <w:rPr>
                  <w:rFonts w:asciiTheme="minorEastAsia" w:eastAsiaTheme="minorEastAsia" w:hAnsiTheme="minorEastAsia"/>
                  <w:color w:val="000000" w:themeColor="text1"/>
                  <w:sz w:val="21"/>
                  <w:szCs w:val="21"/>
                </w:rPr>
                <w:t>标煤</w:t>
              </w:r>
              <w:r w:rsidRPr="00800DC3">
                <w:rPr>
                  <w:rFonts w:asciiTheme="minorEastAsia" w:eastAsiaTheme="minorEastAsia" w:hAnsiTheme="minorEastAsia" w:hint="eastAsia"/>
                  <w:color w:val="000000" w:themeColor="text1"/>
                  <w:sz w:val="21"/>
                  <w:szCs w:val="21"/>
                </w:rPr>
                <w:t>39.85万</w:t>
              </w:r>
              <w:r w:rsidR="00D37D9A">
                <w:rPr>
                  <w:rFonts w:asciiTheme="minorEastAsia" w:eastAsiaTheme="minorEastAsia" w:hAnsiTheme="minorEastAsia"/>
                  <w:color w:val="000000" w:themeColor="text1"/>
                  <w:sz w:val="21"/>
                  <w:szCs w:val="21"/>
                </w:rPr>
                <w:t>吨</w:t>
              </w:r>
              <w:r w:rsidRPr="00800DC3">
                <w:rPr>
                  <w:rFonts w:asciiTheme="minorEastAsia" w:eastAsiaTheme="minorEastAsia" w:hAnsiTheme="minorEastAsia" w:hint="eastAsia"/>
                  <w:color w:val="000000" w:themeColor="text1"/>
                  <w:sz w:val="21"/>
                  <w:szCs w:val="21"/>
                </w:rPr>
                <w:t>，减排</w:t>
              </w:r>
              <w:r w:rsidRPr="00800DC3">
                <w:rPr>
                  <w:rFonts w:asciiTheme="minorEastAsia" w:eastAsiaTheme="minorEastAsia" w:hAnsiTheme="minorEastAsia"/>
                  <w:color w:val="000000" w:themeColor="text1"/>
                  <w:sz w:val="21"/>
                  <w:szCs w:val="21"/>
                </w:rPr>
                <w:t>二</w:t>
              </w:r>
              <w:r w:rsidRPr="00800DC3">
                <w:rPr>
                  <w:rFonts w:asciiTheme="minorEastAsia" w:eastAsiaTheme="minorEastAsia" w:hAnsiTheme="minorEastAsia" w:hint="eastAsia"/>
                  <w:color w:val="000000" w:themeColor="text1"/>
                  <w:sz w:val="21"/>
                  <w:szCs w:val="21"/>
                </w:rPr>
                <w:t>氧化碳108.99万吨、二</w:t>
              </w:r>
              <w:r w:rsidRPr="00800DC3">
                <w:rPr>
                  <w:rFonts w:asciiTheme="minorEastAsia" w:eastAsiaTheme="minorEastAsia" w:hAnsiTheme="minorEastAsia" w:hint="eastAsia"/>
                  <w:sz w:val="21"/>
                  <w:szCs w:val="21"/>
                </w:rPr>
                <w:t>氧化硫</w:t>
              </w:r>
              <w:r w:rsidRPr="00800DC3">
                <w:rPr>
                  <w:rFonts w:asciiTheme="minorEastAsia" w:eastAsiaTheme="minorEastAsia" w:hAnsiTheme="minorEastAsia" w:hint="eastAsia"/>
                  <w:color w:val="000000" w:themeColor="text1"/>
                  <w:sz w:val="21"/>
                  <w:szCs w:val="21"/>
                </w:rPr>
                <w:t>3.42万吨</w:t>
              </w:r>
              <w:r w:rsidRPr="00800DC3">
                <w:rPr>
                  <w:rFonts w:asciiTheme="minorEastAsia" w:eastAsiaTheme="minorEastAsia" w:hAnsiTheme="minorEastAsia" w:hint="eastAsia"/>
                  <w:sz w:val="21"/>
                  <w:szCs w:val="21"/>
                </w:rPr>
                <w:t>、氮氧化合物1.70万吨和粉尘30.95万吨。</w:t>
              </w:r>
            </w:p>
          </w:sdtContent>
        </w:sdt>
      </w:sdtContent>
    </w:sdt>
    <w:p w:rsidR="00E1320C" w:rsidRPr="00784269" w:rsidRDefault="00E1320C">
      <w:pPr>
        <w:rPr>
          <w:sz w:val="21"/>
          <w:szCs w:val="21"/>
        </w:rPr>
      </w:pPr>
    </w:p>
    <w:sdt>
      <w:sdtPr>
        <w:rPr>
          <w:rFonts w:ascii="宋体" w:hAnsi="宋体" w:cs="宋体" w:hint="eastAsia"/>
          <w:b w:val="0"/>
          <w:bCs w:val="0"/>
          <w:kern w:val="0"/>
          <w:sz w:val="24"/>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sz w:val="21"/>
          <w:szCs w:val="21"/>
        </w:rPr>
      </w:sdtEndPr>
      <w:sdtContent>
        <w:p w:rsidR="00E1320C" w:rsidRPr="00F0430D" w:rsidRDefault="000D0927" w:rsidP="0053162F">
          <w:pPr>
            <w:pStyle w:val="2"/>
            <w:numPr>
              <w:ilvl w:val="0"/>
              <w:numId w:val="99"/>
            </w:numPr>
            <w:tabs>
              <w:tab w:val="left" w:pos="426"/>
            </w:tabs>
            <w:ind w:left="480" w:hanging="480"/>
            <w:jc w:val="left"/>
            <w:rPr>
              <w:rFonts w:ascii="宋体" w:hAnsi="宋体"/>
            </w:rPr>
          </w:pPr>
          <w:r w:rsidRPr="00F0430D">
            <w:rPr>
              <w:rFonts w:ascii="宋体" w:hAnsi="宋体" w:hint="eastAsia"/>
            </w:rPr>
            <w:t>巩固拓</w:t>
          </w:r>
          <w:r w:rsidRPr="00EF0FBF">
            <w:rPr>
              <w:rFonts w:ascii="宋体" w:hAnsi="宋体" w:hint="eastAsia"/>
            </w:rPr>
            <w:t>展脱贫攻坚成果、乡村振兴等工作具体</w:t>
          </w:r>
          <w:r w:rsidRPr="00F0430D">
            <w:rPr>
              <w:rFonts w:ascii="宋体" w:hAnsi="宋体" w:hint="eastAsia"/>
            </w:rPr>
            <w:t>情况</w:t>
          </w:r>
        </w:p>
        <w:sdt>
          <w:sdtPr>
            <w:rPr>
              <w:sz w:val="21"/>
              <w:szCs w:val="21"/>
            </w:rPr>
            <w:alias w:val="是否适用：巩固拓展脱贫攻坚成果、乡村振兴工作具体情况[双击切换]"/>
            <w:tag w:val="_GBC_343d238938b047859f321e95ba7397a9"/>
            <w:id w:val="-1120529144"/>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800DC3">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00DC3">
                <w:rPr>
                  <w:sz w:val="21"/>
                  <w:szCs w:val="21"/>
                </w:rPr>
                <w:instrText xml:space="preserve"> MACROBUTTON  SnrToggleCheckbox □不适用 </w:instrText>
              </w:r>
              <w:r w:rsidRPr="00F62C4A">
                <w:rPr>
                  <w:sz w:val="21"/>
                  <w:szCs w:val="21"/>
                </w:rPr>
                <w:fldChar w:fldCharType="end"/>
              </w:r>
            </w:p>
          </w:sdtContent>
        </w:sdt>
        <w:sdt>
          <w:sdtPr>
            <w:rPr>
              <w:sz w:val="21"/>
              <w:szCs w:val="21"/>
            </w:rPr>
            <w:alias w:val="巩固拓展脱贫攻坚成果、乡村振兴工作具体情况"/>
            <w:tag w:val="_GBC_d85322d97d5a43f2aa7d20954969492d"/>
            <w:id w:val="634457528"/>
            <w:lock w:val="sdtLocked"/>
            <w:placeholder>
              <w:docPart w:val="GBC22222222222222222222222222222"/>
            </w:placeholder>
          </w:sdtPr>
          <w:sdtContent>
            <w:p w:rsidR="00E1320C" w:rsidRPr="009A1D79" w:rsidRDefault="000B62B9" w:rsidP="009621FF">
              <w:pPr>
                <w:ind w:firstLineChars="200" w:firstLine="420"/>
                <w:jc w:val="both"/>
                <w:rPr>
                  <w:sz w:val="21"/>
                  <w:szCs w:val="21"/>
                </w:rPr>
                <w:sectPr w:rsidR="00E1320C" w:rsidRPr="009A1D79" w:rsidSect="004860B6">
                  <w:pgSz w:w="11906" w:h="16838"/>
                  <w:pgMar w:top="1525" w:right="1276" w:bottom="1440" w:left="1797" w:header="851" w:footer="992" w:gutter="0"/>
                  <w:cols w:space="425"/>
                  <w:docGrid w:linePitch="312"/>
                </w:sectPr>
              </w:pPr>
              <w:r w:rsidRPr="000B62B9">
                <w:rPr>
                  <w:rFonts w:hint="eastAsia"/>
                  <w:sz w:val="21"/>
                  <w:szCs w:val="21"/>
                </w:rPr>
                <w:t>公司在努力提高经济效益的同时，积极参与社会公益事业，履行企业公民责任，通过关心慰问、消费扶贫等多种方式，持续巩固拓展脱贫攻坚成果，助力脱贫地区乡村振兴。报告期内公司开展了以下工作：一是支持省派驻村干部工作，慰问光泽县鸾凤乡油溪村困难户</w:t>
              </w:r>
              <w:r w:rsidRPr="000B62B9">
                <w:rPr>
                  <w:sz w:val="21"/>
                  <w:szCs w:val="21"/>
                </w:rPr>
                <w:t>,发放慰问品1次，共30份，金额9000元；二是积极参加“同心助贫国资先行”消费扶贫活动，在传统节日慰问时优先采购宁夏特色产品和福建建宁县、光泽县仁厚村、油溪村、邵武市重下村农产品，采购总金额54930元。</w:t>
              </w:r>
            </w:p>
          </w:sdtContent>
        </w:sdt>
      </w:sdtContent>
    </w:sdt>
    <w:p w:rsidR="00E1320C" w:rsidRDefault="000D0927">
      <w:pPr>
        <w:pStyle w:val="10"/>
        <w:numPr>
          <w:ilvl w:val="0"/>
          <w:numId w:val="3"/>
        </w:numPr>
        <w:rPr>
          <w:rFonts w:ascii="黑体" w:hAnsi="黑体"/>
        </w:rPr>
      </w:pPr>
      <w:bookmarkStart w:id="37" w:name="_Toc76114277"/>
      <w:r>
        <w:rPr>
          <w:rFonts w:ascii="黑体" w:hAnsi="黑体"/>
        </w:rPr>
        <w:t>重要事项</w:t>
      </w:r>
      <w:bookmarkEnd w:id="37"/>
    </w:p>
    <w:p w:rsidR="00E1320C" w:rsidRDefault="000D0927" w:rsidP="0053162F">
      <w:pPr>
        <w:pStyle w:val="2"/>
        <w:numPr>
          <w:ilvl w:val="0"/>
          <w:numId w:val="100"/>
        </w:numPr>
        <w:tabs>
          <w:tab w:val="left" w:pos="426"/>
        </w:tabs>
        <w:ind w:firstLineChars="0"/>
        <w:jc w:val="left"/>
        <w:rPr>
          <w:rFonts w:ascii="宋体" w:hAnsi="宋体"/>
        </w:rPr>
      </w:pPr>
      <w:bookmarkStart w:id="38" w:name="_Toc342565988"/>
      <w:r>
        <w:rPr>
          <w:rFonts w:ascii="宋体" w:hAnsi="宋体"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rsidR="00E1320C" w:rsidRPr="00F0430D" w:rsidRDefault="000D0927" w:rsidP="0053162F">
          <w:pPr>
            <w:pStyle w:val="3"/>
            <w:numPr>
              <w:ilvl w:val="1"/>
              <w:numId w:val="15"/>
            </w:numPr>
            <w:rPr>
              <w:rFonts w:ascii="宋体" w:hAnsi="宋体"/>
              <w:szCs w:val="21"/>
            </w:rPr>
          </w:pPr>
          <w:r w:rsidRPr="00F0430D">
            <w:rPr>
              <w:rFonts w:ascii="宋体" w:hAnsi="宋体" w:hint="eastAsia"/>
              <w:szCs w:val="21"/>
            </w:rPr>
            <w:t>公司实际控制人、股东、关联方、收购人以及公司等承诺相关方在报告期内或持续到报告期内的承诺事项</w:t>
          </w:r>
        </w:p>
        <w:sdt>
          <w:sdtPr>
            <w:rPr>
              <w:sz w:val="21"/>
              <w:szCs w:val="21"/>
            </w:r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D51CF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51CFC" w:rsidRPr="00F62C4A">
                <w:rPr>
                  <w:sz w:val="21"/>
                  <w:szCs w:val="21"/>
                </w:rPr>
                <w:instrText xml:space="preserve"> MACROBUTTON  SnrToggleCheckbox □不适用 </w:instrText>
              </w:r>
              <w:r w:rsidRPr="00F62C4A">
                <w:rPr>
                  <w:sz w:val="21"/>
                  <w:szCs w:val="21"/>
                </w:rPr>
                <w:fldChar w:fldCharType="end"/>
              </w:r>
            </w:p>
          </w:sdtContent>
        </w:sdt>
        <w:tbl>
          <w:tblPr>
            <w:tblW w:w="497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336"/>
            <w:gridCol w:w="1095"/>
            <w:gridCol w:w="5380"/>
            <w:gridCol w:w="1412"/>
            <w:gridCol w:w="885"/>
            <w:gridCol w:w="723"/>
            <w:gridCol w:w="975"/>
            <w:gridCol w:w="952"/>
          </w:tblGrid>
          <w:tr w:rsidR="00157381" w:rsidTr="001075D4">
            <w:trPr>
              <w:tblHeader/>
            </w:trPr>
            <w:sdt>
              <w:sdtPr>
                <w:rPr>
                  <w:sz w:val="15"/>
                  <w:szCs w:val="15"/>
                </w:rPr>
                <w:tag w:val="_PLD_7cf4be735507474ea2ffb334536196ae"/>
                <w:id w:val="3792617"/>
                <w:lock w:val="sdtLocked"/>
              </w:sdtPr>
              <w:sdtContent>
                <w:tc>
                  <w:tcPr>
                    <w:tcW w:w="445"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承诺背景</w:t>
                    </w:r>
                  </w:p>
                </w:tc>
              </w:sdtContent>
            </w:sdt>
            <w:sdt>
              <w:sdtPr>
                <w:rPr>
                  <w:sz w:val="15"/>
                  <w:szCs w:val="15"/>
                </w:rPr>
                <w:tag w:val="_PLD_77809d9b500842ee846f5b9234afaf2c"/>
                <w:id w:val="3792618"/>
                <w:lock w:val="sdtLocked"/>
              </w:sdtPr>
              <w:sdtContent>
                <w:tc>
                  <w:tcPr>
                    <w:tcW w:w="477"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承诺</w:t>
                    </w:r>
                  </w:p>
                  <w:p w:rsidR="00157381" w:rsidRPr="00776BCA" w:rsidRDefault="00157381" w:rsidP="001075D4">
                    <w:pPr>
                      <w:jc w:val="center"/>
                      <w:rPr>
                        <w:sz w:val="15"/>
                        <w:szCs w:val="15"/>
                      </w:rPr>
                    </w:pPr>
                    <w:r w:rsidRPr="00776BCA">
                      <w:rPr>
                        <w:rFonts w:hint="eastAsia"/>
                        <w:sz w:val="15"/>
                        <w:szCs w:val="15"/>
                      </w:rPr>
                      <w:t>类型</w:t>
                    </w:r>
                  </w:p>
                </w:tc>
              </w:sdtContent>
            </w:sdt>
            <w:sdt>
              <w:sdtPr>
                <w:rPr>
                  <w:sz w:val="15"/>
                  <w:szCs w:val="15"/>
                </w:rPr>
                <w:tag w:val="_PLD_d21f336f76d6499095ebb0491402a947"/>
                <w:id w:val="3792619"/>
                <w:lock w:val="sdtLocked"/>
              </w:sdtPr>
              <w:sdtContent>
                <w:tc>
                  <w:tcPr>
                    <w:tcW w:w="391"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承诺方</w:t>
                    </w:r>
                  </w:p>
                </w:tc>
              </w:sdtContent>
            </w:sdt>
            <w:sdt>
              <w:sdtPr>
                <w:rPr>
                  <w:sz w:val="15"/>
                  <w:szCs w:val="15"/>
                </w:rPr>
                <w:tag w:val="_PLD_edc023441e514f09b2c6745eaeed4f1d"/>
                <w:id w:val="3792620"/>
                <w:lock w:val="sdtLocked"/>
              </w:sdtPr>
              <w:sdtContent>
                <w:tc>
                  <w:tcPr>
                    <w:tcW w:w="1921"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承诺</w:t>
                    </w:r>
                  </w:p>
                  <w:p w:rsidR="00157381" w:rsidRPr="00776BCA" w:rsidRDefault="00157381" w:rsidP="001075D4">
                    <w:pPr>
                      <w:jc w:val="center"/>
                      <w:rPr>
                        <w:sz w:val="15"/>
                        <w:szCs w:val="15"/>
                      </w:rPr>
                    </w:pPr>
                    <w:r w:rsidRPr="00776BCA">
                      <w:rPr>
                        <w:rFonts w:hint="eastAsia"/>
                        <w:sz w:val="15"/>
                        <w:szCs w:val="15"/>
                      </w:rPr>
                      <w:t>内容</w:t>
                    </w:r>
                  </w:p>
                </w:tc>
              </w:sdtContent>
            </w:sdt>
            <w:sdt>
              <w:sdtPr>
                <w:rPr>
                  <w:sz w:val="15"/>
                  <w:szCs w:val="15"/>
                </w:rPr>
                <w:tag w:val="_PLD_d398e2f412b141208b0742084901cc8c"/>
                <w:id w:val="3792621"/>
                <w:lock w:val="sdtLocked"/>
              </w:sdtPr>
              <w:sdtContent>
                <w:tc>
                  <w:tcPr>
                    <w:tcW w:w="504"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承诺时间及期限</w:t>
                    </w:r>
                  </w:p>
                </w:tc>
              </w:sdtContent>
            </w:sdt>
            <w:sdt>
              <w:sdtPr>
                <w:rPr>
                  <w:sz w:val="15"/>
                  <w:szCs w:val="15"/>
                </w:rPr>
                <w:tag w:val="_PLD_1bb30cce0850445480f1557cc607067b"/>
                <w:id w:val="3792622"/>
                <w:lock w:val="sdtLocked"/>
              </w:sdtPr>
              <w:sdtContent>
                <w:tc>
                  <w:tcPr>
                    <w:tcW w:w="316"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是否有履行期限</w:t>
                    </w:r>
                  </w:p>
                </w:tc>
              </w:sdtContent>
            </w:sdt>
            <w:sdt>
              <w:sdtPr>
                <w:rPr>
                  <w:sz w:val="15"/>
                  <w:szCs w:val="15"/>
                </w:rPr>
                <w:tag w:val="_PLD_163d41dca4704f5ea4aae2d6d04db88e"/>
                <w:id w:val="3792623"/>
                <w:lock w:val="sdtLocked"/>
              </w:sdtPr>
              <w:sdtContent>
                <w:tc>
                  <w:tcPr>
                    <w:tcW w:w="258"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是否及时严格履行</w:t>
                    </w:r>
                  </w:p>
                </w:tc>
              </w:sdtContent>
            </w:sdt>
            <w:sdt>
              <w:sdtPr>
                <w:rPr>
                  <w:sz w:val="15"/>
                  <w:szCs w:val="15"/>
                </w:rPr>
                <w:tag w:val="_PLD_f0ee8c5125074149961859e986fb6c43"/>
                <w:id w:val="3792624"/>
                <w:lock w:val="sdtLocked"/>
              </w:sdtPr>
              <w:sdtContent>
                <w:tc>
                  <w:tcPr>
                    <w:tcW w:w="348"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如未能及时履行应说明未完成履行的具体原因</w:t>
                    </w:r>
                  </w:p>
                </w:tc>
              </w:sdtContent>
            </w:sdt>
            <w:sdt>
              <w:sdtPr>
                <w:rPr>
                  <w:sz w:val="15"/>
                  <w:szCs w:val="15"/>
                </w:rPr>
                <w:tag w:val="_PLD_a7e59e23ed90488abff575e2b4f10711"/>
                <w:id w:val="3792625"/>
                <w:lock w:val="sdtLocked"/>
              </w:sdtPr>
              <w:sdtContent>
                <w:tc>
                  <w:tcPr>
                    <w:tcW w:w="340"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如未能及时履行应说明下一步计划</w:t>
                    </w:r>
                  </w:p>
                </w:tc>
              </w:sdtContent>
            </w:sdt>
          </w:tr>
          <w:tr w:rsidR="00157381" w:rsidTr="001075D4">
            <w:trPr>
              <w:trHeight w:val="1381"/>
            </w:trPr>
            <w:tc>
              <w:tcPr>
                <w:tcW w:w="445" w:type="pct"/>
                <w:vMerge w:val="restart"/>
                <w:shd w:val="clear" w:color="auto" w:fill="auto"/>
                <w:vAlign w:val="center"/>
              </w:tcPr>
              <w:p w:rsidR="00157381" w:rsidRPr="00776BCA" w:rsidRDefault="00157381" w:rsidP="001075D4">
                <w:pPr>
                  <w:rPr>
                    <w:sz w:val="15"/>
                    <w:szCs w:val="15"/>
                  </w:rPr>
                </w:pPr>
                <w:r w:rsidRPr="00776BCA">
                  <w:rPr>
                    <w:rFonts w:hint="eastAsia"/>
                    <w:sz w:val="15"/>
                    <w:szCs w:val="15"/>
                  </w:rPr>
                  <w:t>与重大资产重组相关的承诺</w:t>
                </w:r>
              </w:p>
            </w:tc>
            <w:tc>
              <w:tcPr>
                <w:tcW w:w="477" w:type="pct"/>
                <w:vMerge w:val="restart"/>
                <w:shd w:val="clear" w:color="auto" w:fill="auto"/>
                <w:vAlign w:val="center"/>
              </w:tcPr>
              <w:sdt>
                <w:sdtPr>
                  <w:rPr>
                    <w:sz w:val="15"/>
                    <w:szCs w:val="15"/>
                  </w:rPr>
                  <w:alias w:val="与重大资产重组相关的承诺-承诺类型"/>
                  <w:tag w:val="_GBC_c986a55468114c2fbf6186df07b763ce"/>
                  <w:id w:val="37926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157381" w:rsidRPr="00776BCA" w:rsidRDefault="00157381" w:rsidP="001075D4">
                    <w:pPr>
                      <w:rPr>
                        <w:color w:val="FFC000"/>
                        <w:sz w:val="15"/>
                        <w:szCs w:val="15"/>
                      </w:rPr>
                    </w:pPr>
                    <w:r>
                      <w:rPr>
                        <w:rFonts w:hint="eastAsia"/>
                        <w:sz w:val="15"/>
                        <w:szCs w:val="15"/>
                      </w:rPr>
                      <w:t>其他</w:t>
                    </w:r>
                  </w:p>
                </w:sdtContent>
              </w:sdt>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福建省投资开发集团有限责任公司</w:t>
                </w:r>
              </w:p>
            </w:tc>
            <w:tc>
              <w:tcPr>
                <w:tcW w:w="1921" w:type="pct"/>
                <w:vMerge w:val="restart"/>
                <w:shd w:val="clear" w:color="auto" w:fill="auto"/>
                <w:vAlign w:val="center"/>
              </w:tcPr>
              <w:p w:rsidR="00157381" w:rsidRPr="00776BCA" w:rsidRDefault="00157381" w:rsidP="002C718C">
                <w:pPr>
                  <w:spacing w:line="210" w:lineRule="exact"/>
                  <w:rPr>
                    <w:sz w:val="15"/>
                    <w:szCs w:val="15"/>
                  </w:rPr>
                </w:pPr>
                <w:r w:rsidRPr="00776BCA">
                  <w:rPr>
                    <w:rFonts w:hint="eastAsia"/>
                    <w:sz w:val="15"/>
                    <w:szCs w:val="15"/>
                  </w:rPr>
                  <w:t>1、人员独立：（1）保证上市公司的总经理、副总经理、财务负责人、董事会秘书等高级管理人员在上市公司专职工作，不在本承诺人及本承诺人控制的其他企业中担任除董事、监事以外的其他职务，且不在本承诺人及本承诺人控制的其他企业中领薪。（2）保证上市公司的财务人员独立，不在本承诺人及本承诺人控制的其他企业中兼职或领取报酬。（3）保证上市公司拥有完整独立的劳动、人事及薪酬管理体系，该等体系和本承诺人及本承诺人控制的其他企业之间完全独立。2、资产独立：（1）保证上市公司具有独立完整的资产，上市公司的资产全部处于上市公司的控制之下，并为上市公司独立拥有和运营。保证本承诺人及本承诺人控制的其他企业不以任何方式违法违规占用上市公司的资金、资产。（2）保证不以上市公司的资产为本承诺人及本承诺人控制的其他企业的债务违规提供担保。3、财务独立：（1）保证上市公司建立独立的财务部门和独立的财务核算体系。（2）保证上市公司具有规范、独立的财务会计制度和对子公司的财务管理制度。（3）保证上市公司独立在银行开户，不与本承诺人及本承诺人控制的其他企业共用银行账户。（4）保证上市公司能够作出独立的财务决策，本承诺人及本承诺人控制的其他企业不通过违法违规的方式干预上市公司的资金使用、调度。（5）保证上市公司依法独立纳税。4、机构独立：（1）保证上市公司依法建立健全股份公司法人治理结构，拥有独立、完整的组织机构。（2）保证上市公司的股东大会、董事会、独立董事、监事会、高级管理人员等依照法律、法规和公司章程独立行使职权。（3）保证上市公司拥有独立、完整的组织机构，与本承诺人及本承诺人控制的其他企业间不存在机构混同情形。5、业务独立：（1）保证上市公司拥有独立开展经营活动的资产、人员、资质和能力，具有面向市场独立自主持续经营的能力。（2）保证尽量减少本承诺人及本承诺人控制的其他企业与上市公司的关联交易，无法避免或有合理原因的关联交易则按照“公开、公平、公正”的原则依法进行。6、保证上市公司在其他方面与本承诺人及本承诺人控制的其他企业保持独立。</w:t>
                </w:r>
              </w:p>
              <w:p w:rsidR="00157381" w:rsidRPr="00776BCA" w:rsidRDefault="00157381" w:rsidP="002C718C">
                <w:pPr>
                  <w:spacing w:line="210" w:lineRule="exact"/>
                  <w:rPr>
                    <w:sz w:val="15"/>
                    <w:szCs w:val="15"/>
                  </w:rPr>
                </w:pPr>
                <w:r w:rsidRPr="00776BCA">
                  <w:rPr>
                    <w:rFonts w:hint="eastAsia"/>
                    <w:sz w:val="15"/>
                    <w:szCs w:val="15"/>
                  </w:rPr>
                  <w:t>如违反上述承诺，并因此给上市公司造成经济损失，本承诺人将向上市公司进行赔偿。</w:t>
                </w:r>
              </w:p>
            </w:tc>
            <w:tc>
              <w:tcPr>
                <w:tcW w:w="504" w:type="pct"/>
                <w:vMerge w:val="restart"/>
                <w:shd w:val="clear" w:color="auto" w:fill="auto"/>
                <w:vAlign w:val="center"/>
              </w:tcPr>
              <w:p w:rsidR="00157381" w:rsidRPr="00776BCA" w:rsidRDefault="00157381" w:rsidP="001075D4">
                <w:pPr>
                  <w:spacing w:line="240" w:lineRule="exact"/>
                  <w:rPr>
                    <w:sz w:val="15"/>
                    <w:szCs w:val="15"/>
                  </w:rPr>
                </w:pPr>
                <w:r w:rsidRPr="00776BCA">
                  <w:rPr>
                    <w:rFonts w:hint="eastAsia"/>
                    <w:sz w:val="15"/>
                    <w:szCs w:val="15"/>
                  </w:rPr>
                  <w:t>承诺时间：2019年4月4日</w:t>
                </w:r>
              </w:p>
              <w:p w:rsidR="00157381" w:rsidRPr="00776BCA" w:rsidRDefault="00157381" w:rsidP="001075D4">
                <w:pPr>
                  <w:rPr>
                    <w:sz w:val="15"/>
                    <w:szCs w:val="15"/>
                  </w:rPr>
                </w:pPr>
                <w:r w:rsidRPr="00776BCA">
                  <w:rPr>
                    <w:rFonts w:hint="eastAsia"/>
                    <w:sz w:val="15"/>
                    <w:szCs w:val="15"/>
                  </w:rPr>
                  <w:t>期限：长期有效</w:t>
                </w:r>
              </w:p>
            </w:tc>
            <w:tc>
              <w:tcPr>
                <w:tcW w:w="316" w:type="pct"/>
                <w:vMerge w:val="restart"/>
                <w:shd w:val="clear" w:color="auto" w:fill="auto"/>
                <w:vAlign w:val="center"/>
              </w:tcPr>
              <w:sdt>
                <w:sdtPr>
                  <w:rPr>
                    <w:sz w:val="15"/>
                    <w:szCs w:val="15"/>
                  </w:rPr>
                  <w:alias w:val="与重大资产重组相关的承诺-是否有履行期限"/>
                  <w:tag w:val="_GBC_79e4c1ac8ad34fc58bc66e725cb673e1"/>
                  <w:id w:val="3792627"/>
                  <w:lock w:val="sdtLocked"/>
                  <w:comboBox>
                    <w:listItem w:displayText="是" w:value="true"/>
                    <w:listItem w:displayText="否" w:value="false"/>
                  </w:comboBox>
                </w:sdtPr>
                <w:sdtContent>
                  <w:p w:rsidR="00157381" w:rsidRPr="00776BCA" w:rsidRDefault="00157381" w:rsidP="001075D4">
                    <w:pPr>
                      <w:jc w:val="center"/>
                      <w:rPr>
                        <w:color w:val="FFC000"/>
                        <w:sz w:val="15"/>
                        <w:szCs w:val="15"/>
                      </w:rPr>
                    </w:pPr>
                    <w:r>
                      <w:rPr>
                        <w:rFonts w:hint="eastAsia"/>
                        <w:sz w:val="15"/>
                        <w:szCs w:val="15"/>
                      </w:rPr>
                      <w:t>是</w:t>
                    </w:r>
                  </w:p>
                </w:sdtContent>
              </w:sdt>
            </w:tc>
            <w:tc>
              <w:tcPr>
                <w:tcW w:w="258" w:type="pct"/>
                <w:vMerge w:val="restart"/>
                <w:shd w:val="clear" w:color="auto" w:fill="auto"/>
                <w:vAlign w:val="center"/>
              </w:tcPr>
              <w:sdt>
                <w:sdtPr>
                  <w:rPr>
                    <w:sz w:val="15"/>
                    <w:szCs w:val="15"/>
                  </w:rPr>
                  <w:alias w:val="与重大资产重组相关的承诺-是否及时严格履行"/>
                  <w:tag w:val="_GBC_1aabacc96fa447b3965eabf1922b74c1"/>
                  <w:id w:val="3792628"/>
                  <w:lock w:val="sdtLocked"/>
                  <w:comboBox>
                    <w:listItem w:displayText="是" w:value="true"/>
                    <w:listItem w:displayText="否" w:value="false"/>
                  </w:comboBox>
                </w:sdtPr>
                <w:sdtContent>
                  <w:p w:rsidR="00157381" w:rsidRPr="00776BCA" w:rsidRDefault="00157381" w:rsidP="001075D4">
                    <w:pPr>
                      <w:jc w:val="center"/>
                      <w:rPr>
                        <w:color w:val="FFC000"/>
                        <w:sz w:val="15"/>
                        <w:szCs w:val="15"/>
                      </w:rPr>
                    </w:pPr>
                    <w:r>
                      <w:rPr>
                        <w:rFonts w:hint="eastAsia"/>
                        <w:sz w:val="15"/>
                        <w:szCs w:val="15"/>
                      </w:rPr>
                      <w:t>是</w:t>
                    </w:r>
                  </w:p>
                </w:sdtContent>
              </w:sdt>
            </w:tc>
            <w:tc>
              <w:tcPr>
                <w:tcW w:w="348" w:type="pct"/>
                <w:vMerge w:val="restart"/>
                <w:shd w:val="clear" w:color="auto" w:fill="auto"/>
                <w:vAlign w:val="center"/>
              </w:tcPr>
              <w:p w:rsidR="00157381" w:rsidRPr="00776BCA" w:rsidRDefault="00157381" w:rsidP="001075D4">
                <w:pPr>
                  <w:jc w:val="center"/>
                  <w:rPr>
                    <w:sz w:val="15"/>
                    <w:szCs w:val="15"/>
                  </w:rPr>
                </w:pPr>
                <w:r w:rsidRPr="00776BCA">
                  <w:rPr>
                    <w:sz w:val="15"/>
                    <w:szCs w:val="15"/>
                  </w:rPr>
                  <w:t>/</w:t>
                </w:r>
              </w:p>
            </w:tc>
            <w:tc>
              <w:tcPr>
                <w:tcW w:w="340" w:type="pct"/>
                <w:vMerge w:val="restart"/>
                <w:shd w:val="clear" w:color="auto" w:fill="auto"/>
                <w:vAlign w:val="center"/>
              </w:tcPr>
              <w:p w:rsidR="00157381" w:rsidRPr="00776BCA" w:rsidRDefault="00157381" w:rsidP="001075D4">
                <w:pPr>
                  <w:jc w:val="center"/>
                  <w:rPr>
                    <w:sz w:val="15"/>
                    <w:szCs w:val="15"/>
                  </w:rPr>
                </w:pPr>
                <w:r w:rsidRPr="00776BCA">
                  <w:rPr>
                    <w:sz w:val="15"/>
                    <w:szCs w:val="15"/>
                  </w:rPr>
                  <w:t>/</w:t>
                </w:r>
              </w:p>
            </w:tc>
          </w:tr>
          <w:tr w:rsidR="00157381" w:rsidTr="001075D4">
            <w:trPr>
              <w:trHeight w:val="1402"/>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福建华兴创业投资有限公司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1075D4">
            <w:trPr>
              <w:trHeight w:val="1551"/>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福建省铁路投资有限责任公司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1075D4">
            <w:trPr>
              <w:trHeight w:val="1557"/>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color w:val="FFC000"/>
                    <w:sz w:val="15"/>
                    <w:szCs w:val="15"/>
                  </w:rPr>
                </w:pPr>
              </w:p>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福建华兴新兴创业投资有限公司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color w:val="FFC000"/>
                    <w:sz w:val="15"/>
                    <w:szCs w:val="15"/>
                  </w:rPr>
                </w:pPr>
              </w:p>
            </w:tc>
            <w:tc>
              <w:tcPr>
                <w:tcW w:w="258" w:type="pct"/>
                <w:vMerge/>
                <w:shd w:val="clear" w:color="auto" w:fill="auto"/>
              </w:tcPr>
              <w:p w:rsidR="00157381" w:rsidRPr="00776BCA" w:rsidRDefault="00157381" w:rsidP="001075D4">
                <w:pPr>
                  <w:rPr>
                    <w:color w:val="FFC000"/>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1075D4">
            <w:trPr>
              <w:trHeight w:val="7719"/>
            </w:trPr>
            <w:tc>
              <w:tcPr>
                <w:tcW w:w="445" w:type="pct"/>
                <w:shd w:val="clear" w:color="auto" w:fill="auto"/>
                <w:vAlign w:val="center"/>
              </w:tcPr>
              <w:p w:rsidR="00157381" w:rsidRPr="00776BCA" w:rsidRDefault="00157381" w:rsidP="001075D4">
                <w:pPr>
                  <w:rPr>
                    <w:sz w:val="15"/>
                    <w:szCs w:val="15"/>
                  </w:rPr>
                </w:pPr>
                <w:r w:rsidRPr="00776BCA">
                  <w:rPr>
                    <w:rFonts w:hint="eastAsia"/>
                    <w:sz w:val="15"/>
                    <w:szCs w:val="15"/>
                  </w:rPr>
                  <w:t>与重大资产重组相关的承诺</w:t>
                </w:r>
              </w:p>
            </w:tc>
            <w:sdt>
              <w:sdtPr>
                <w:rPr>
                  <w:sz w:val="15"/>
                  <w:szCs w:val="15"/>
                </w:rPr>
                <w:alias w:val="与重大资产重组相关的承诺-承诺类型"/>
                <w:tag w:val="_GBC_c986a55468114c2fbf6186df07b763ce"/>
                <w:id w:val="379262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7" w:type="pct"/>
                    <w:shd w:val="clear" w:color="auto" w:fill="auto"/>
                    <w:vAlign w:val="center"/>
                  </w:tcPr>
                  <w:p w:rsidR="00157381" w:rsidRPr="00776BCA" w:rsidRDefault="00157381" w:rsidP="001075D4">
                    <w:pPr>
                      <w:rPr>
                        <w:sz w:val="15"/>
                        <w:szCs w:val="15"/>
                      </w:rPr>
                    </w:pPr>
                    <w:r w:rsidRPr="00776BCA">
                      <w:rPr>
                        <w:sz w:val="15"/>
                        <w:szCs w:val="15"/>
                      </w:rPr>
                      <w:t>解决同业竞争</w:t>
                    </w:r>
                  </w:p>
                </w:tc>
              </w:sdtContent>
            </w:sdt>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福建省投资开发集团有限责任公司</w:t>
                </w:r>
              </w:p>
            </w:tc>
            <w:tc>
              <w:tcPr>
                <w:tcW w:w="1921" w:type="pct"/>
                <w:shd w:val="clear" w:color="auto" w:fill="auto"/>
              </w:tcPr>
              <w:p w:rsidR="00157381" w:rsidRPr="00776BCA" w:rsidRDefault="00157381" w:rsidP="001075D4">
                <w:pPr>
                  <w:spacing w:line="240" w:lineRule="exact"/>
                  <w:rPr>
                    <w:sz w:val="15"/>
                    <w:szCs w:val="15"/>
                  </w:rPr>
                </w:pPr>
                <w:r w:rsidRPr="00776BCA">
                  <w:rPr>
                    <w:rFonts w:hint="eastAsia"/>
                    <w:sz w:val="15"/>
                    <w:szCs w:val="15"/>
                  </w:rPr>
                  <w:t>1、本公司承诺，本次重大资产重组完成后，在闽投海电、闽投电力、闽投抽水蓄能、宁德闽投、霞浦闽东中的任意一家实体稳定投产、于一个完整会计年度内实现盈利、不存在合规性问题并符合上市条件后一年内，本公司将与上市公司充分协商，启动将相关符合上市条件的资产注入上市公司的程序，具体的注入方式包括但不限于接受上市公司支付的现金、认购上市公司非公开发行的股份以及其他法律法规规定的合法方式；但如果前述资产在按照本承诺启动资产注入工作之前已经不再从事发电类业务、其他股东不同意放弃优先购买权的除外。</w:t>
                </w:r>
              </w:p>
              <w:p w:rsidR="00157381" w:rsidRPr="00776BCA" w:rsidRDefault="00157381" w:rsidP="001075D4">
                <w:pPr>
                  <w:spacing w:line="240" w:lineRule="exact"/>
                  <w:rPr>
                    <w:sz w:val="15"/>
                    <w:szCs w:val="15"/>
                  </w:rPr>
                </w:pPr>
                <w:r w:rsidRPr="00776BCA">
                  <w:rPr>
                    <w:rFonts w:hint="eastAsia"/>
                    <w:sz w:val="15"/>
                    <w:szCs w:val="15"/>
                  </w:rPr>
                  <w:t>上述承诺中的“稳定投产”系指相关公司的所有发电机组或发电工程试运行期满后，确定发电机组或发电工程的技术指标符合产品技术文件规定，并签署相关验收证书（试运行的标准按照启动资产注入工作时有效的相关发电机组验收规范执行）。</w:t>
                </w:r>
              </w:p>
              <w:p w:rsidR="00157381" w:rsidRPr="00776BCA" w:rsidRDefault="00157381" w:rsidP="001075D4">
                <w:pPr>
                  <w:spacing w:line="240" w:lineRule="exact"/>
                  <w:rPr>
                    <w:sz w:val="15"/>
                    <w:szCs w:val="15"/>
                  </w:rPr>
                </w:pPr>
                <w:r w:rsidRPr="00776BCA">
                  <w:rPr>
                    <w:rFonts w:hint="eastAsia"/>
                    <w:sz w:val="15"/>
                    <w:szCs w:val="15"/>
                  </w:rPr>
                  <w:t>2、除上述承诺事宜以外，本公司进一步承诺，在本次重大资产重组完成后，作为上市公司的控股股东期间，本公司不会在中国境内外，以任何方式（包括但不限于独资经营、合资经营或拥有另一公司或企业的股份及其它权益）直接或间接控制与上市公司构成实质性竞争的任何经济实体、机构或经济组织。</w:t>
                </w:r>
              </w:p>
              <w:p w:rsidR="00157381" w:rsidRPr="00776BCA" w:rsidRDefault="00157381" w:rsidP="001075D4">
                <w:pPr>
                  <w:spacing w:line="240" w:lineRule="exact"/>
                  <w:rPr>
                    <w:sz w:val="15"/>
                    <w:szCs w:val="15"/>
                  </w:rPr>
                </w:pPr>
                <w:r w:rsidRPr="00776BCA">
                  <w:rPr>
                    <w:rFonts w:hint="eastAsia"/>
                    <w:sz w:val="15"/>
                    <w:szCs w:val="15"/>
                  </w:rPr>
                  <w:t>3、本公司将全力支持上市公司的发展，如发现未来在境内与上市公司业务相关的资产运作、并购等商业机会，本公司将优先提供给上市公司，由上市公司决定是否利用该等商业机会。若在上述过程中出现因上市公司放弃上述商业机会而最终由本公司承接的情况，本公司将在该等资产符合注入上市公司条件后注入上市公司。若存在无法满足注入上市公司条件的情况，本公司依法将其持有的该等资产转让给第三方或由上市公司代管、监管，直至该等资产符合注入上市公司条件后注入上市公司。</w:t>
                </w:r>
              </w:p>
              <w:p w:rsidR="00157381" w:rsidRPr="00776BCA" w:rsidRDefault="00157381" w:rsidP="001075D4">
                <w:pPr>
                  <w:spacing w:line="240" w:lineRule="exact"/>
                  <w:rPr>
                    <w:sz w:val="15"/>
                    <w:szCs w:val="15"/>
                  </w:rPr>
                </w:pPr>
                <w:r w:rsidRPr="00776BCA">
                  <w:rPr>
                    <w:rFonts w:hint="eastAsia"/>
                    <w:sz w:val="15"/>
                    <w:szCs w:val="15"/>
                  </w:rPr>
                  <w:t>4、本次重大资产重组完成后，本公司保证将采取合法及有效的措施，促使本公司投资拥有控制权的其他公司、企业与其他经济组织，不以任何形式直接或间接控制与上市公司相同或相似的、对上市公司业务构成或可能构成竞争的任何经济实体、机构或经济组织。若本公司投资控制的相关公司、企业出现直接或间接控制与上市公司产品或业务构成竞争的经济实体、机构或经济组织之情况，则本公司投资控制的相关公司、企业将以停止生产或经营相竞争业务或产品、或者将相竞争的业务纳入到上市公司经营、或者将相竞争的业务转让给与本公司无关联关系的第三方、或者采取其他方式避免同业竞争。</w:t>
                </w:r>
              </w:p>
              <w:p w:rsidR="00157381" w:rsidRPr="00776BCA" w:rsidRDefault="00157381" w:rsidP="001075D4">
                <w:pPr>
                  <w:rPr>
                    <w:sz w:val="15"/>
                    <w:szCs w:val="15"/>
                  </w:rPr>
                </w:pPr>
                <w:r w:rsidRPr="00776BCA">
                  <w:rPr>
                    <w:rFonts w:hint="eastAsia"/>
                    <w:sz w:val="15"/>
                    <w:szCs w:val="15"/>
                  </w:rPr>
                  <w:t>本承诺函自出具之日起至本公司作为上市公司的控股股东期间持续有效。</w:t>
                </w:r>
              </w:p>
            </w:tc>
            <w:tc>
              <w:tcPr>
                <w:tcW w:w="504" w:type="pct"/>
                <w:shd w:val="clear" w:color="auto" w:fill="auto"/>
                <w:vAlign w:val="center"/>
              </w:tcPr>
              <w:p w:rsidR="00157381" w:rsidRPr="00776BCA" w:rsidRDefault="00157381" w:rsidP="001075D4">
                <w:pPr>
                  <w:spacing w:line="240" w:lineRule="exact"/>
                  <w:rPr>
                    <w:sz w:val="15"/>
                    <w:szCs w:val="15"/>
                  </w:rPr>
                </w:pPr>
                <w:r w:rsidRPr="00776BCA">
                  <w:rPr>
                    <w:rFonts w:hint="eastAsia"/>
                    <w:sz w:val="15"/>
                    <w:szCs w:val="15"/>
                  </w:rPr>
                  <w:t>承诺时间：2019年7月17日</w:t>
                </w:r>
              </w:p>
              <w:p w:rsidR="00157381" w:rsidRPr="00776BCA" w:rsidRDefault="00157381" w:rsidP="001075D4">
                <w:pPr>
                  <w:rPr>
                    <w:sz w:val="15"/>
                    <w:szCs w:val="15"/>
                  </w:rPr>
                </w:pPr>
                <w:r w:rsidRPr="00776BCA">
                  <w:rPr>
                    <w:rFonts w:hint="eastAsia"/>
                    <w:sz w:val="15"/>
                    <w:szCs w:val="15"/>
                  </w:rPr>
                  <w:t>期限：长期有效</w:t>
                </w:r>
              </w:p>
            </w:tc>
            <w:sdt>
              <w:sdtPr>
                <w:rPr>
                  <w:sz w:val="15"/>
                  <w:szCs w:val="15"/>
                </w:rPr>
                <w:alias w:val="与重大资产重组相关的承诺-是否有履行期限"/>
                <w:tag w:val="_GBC_79e4c1ac8ad34fc58bc66e725cb673e1"/>
                <w:id w:val="3792630"/>
                <w:lock w:val="sdtLocked"/>
                <w:comboBox>
                  <w:listItem w:displayText="是" w:value="true"/>
                  <w:listItem w:displayText="否" w:value="false"/>
                </w:comboBox>
              </w:sdtPr>
              <w:sdtContent>
                <w:tc>
                  <w:tcPr>
                    <w:tcW w:w="316" w:type="pct"/>
                    <w:shd w:val="clear" w:color="auto" w:fill="auto"/>
                    <w:vAlign w:val="center"/>
                  </w:tcPr>
                  <w:p w:rsidR="00157381" w:rsidRPr="00776BCA" w:rsidRDefault="00157381" w:rsidP="001075D4">
                    <w:pPr>
                      <w:jc w:val="center"/>
                      <w:rPr>
                        <w:sz w:val="15"/>
                        <w:szCs w:val="15"/>
                      </w:rPr>
                    </w:pPr>
                    <w:r w:rsidRPr="00776BCA">
                      <w:rPr>
                        <w:sz w:val="15"/>
                        <w:szCs w:val="15"/>
                      </w:rPr>
                      <w:t>是</w:t>
                    </w:r>
                  </w:p>
                </w:tc>
              </w:sdtContent>
            </w:sdt>
            <w:sdt>
              <w:sdtPr>
                <w:rPr>
                  <w:sz w:val="15"/>
                  <w:szCs w:val="15"/>
                </w:rPr>
                <w:alias w:val="与重大资产重组相关的承诺-是否及时严格履行"/>
                <w:tag w:val="_GBC_1aabacc96fa447b3965eabf1922b74c1"/>
                <w:id w:val="3792631"/>
                <w:lock w:val="sdtLocked"/>
                <w:comboBox>
                  <w:listItem w:displayText="是" w:value="true"/>
                  <w:listItem w:displayText="否" w:value="false"/>
                </w:comboBox>
              </w:sdtPr>
              <w:sdtContent>
                <w:tc>
                  <w:tcPr>
                    <w:tcW w:w="258" w:type="pct"/>
                    <w:shd w:val="clear" w:color="auto" w:fill="auto"/>
                    <w:vAlign w:val="center"/>
                  </w:tcPr>
                  <w:p w:rsidR="00157381" w:rsidRPr="00776BCA" w:rsidRDefault="00157381" w:rsidP="001075D4">
                    <w:pPr>
                      <w:jc w:val="center"/>
                      <w:rPr>
                        <w:sz w:val="15"/>
                        <w:szCs w:val="15"/>
                      </w:rPr>
                    </w:pPr>
                    <w:r w:rsidRPr="00776BCA">
                      <w:rPr>
                        <w:sz w:val="15"/>
                        <w:szCs w:val="15"/>
                      </w:rPr>
                      <w:t>是</w:t>
                    </w:r>
                  </w:p>
                </w:tc>
              </w:sdtContent>
            </w:sdt>
            <w:tc>
              <w:tcPr>
                <w:tcW w:w="348"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w:t>
                </w:r>
              </w:p>
            </w:tc>
            <w:tc>
              <w:tcPr>
                <w:tcW w:w="340" w:type="pct"/>
                <w:shd w:val="clear" w:color="auto" w:fill="auto"/>
                <w:vAlign w:val="center"/>
              </w:tcPr>
              <w:p w:rsidR="00157381" w:rsidRPr="00776BCA" w:rsidRDefault="00157381" w:rsidP="001075D4">
                <w:pPr>
                  <w:jc w:val="center"/>
                  <w:rPr>
                    <w:sz w:val="15"/>
                    <w:szCs w:val="15"/>
                  </w:rPr>
                </w:pPr>
                <w:r w:rsidRPr="00776BCA">
                  <w:rPr>
                    <w:rFonts w:hint="eastAsia"/>
                    <w:sz w:val="15"/>
                    <w:szCs w:val="15"/>
                  </w:rPr>
                  <w:t>/</w:t>
                </w:r>
              </w:p>
            </w:tc>
          </w:tr>
          <w:tr w:rsidR="00157381" w:rsidTr="00277782">
            <w:trPr>
              <w:trHeight w:val="1341"/>
            </w:trPr>
            <w:tc>
              <w:tcPr>
                <w:tcW w:w="445" w:type="pct"/>
                <w:vMerge w:val="restart"/>
                <w:shd w:val="clear" w:color="auto" w:fill="auto"/>
                <w:vAlign w:val="center"/>
              </w:tcPr>
              <w:p w:rsidR="00157381" w:rsidRPr="00776BCA" w:rsidRDefault="00157381" w:rsidP="001075D4">
                <w:pPr>
                  <w:rPr>
                    <w:sz w:val="15"/>
                    <w:szCs w:val="15"/>
                  </w:rPr>
                </w:pPr>
                <w:r w:rsidRPr="00776BCA">
                  <w:rPr>
                    <w:rFonts w:hint="eastAsia"/>
                    <w:sz w:val="15"/>
                    <w:szCs w:val="15"/>
                  </w:rPr>
                  <w:t>与重大资产重组相关的承诺</w:t>
                </w:r>
              </w:p>
            </w:tc>
            <w:tc>
              <w:tcPr>
                <w:tcW w:w="477" w:type="pct"/>
                <w:vMerge w:val="restart"/>
                <w:shd w:val="clear" w:color="auto" w:fill="auto"/>
                <w:vAlign w:val="center"/>
              </w:tcPr>
              <w:sdt>
                <w:sdtPr>
                  <w:rPr>
                    <w:sz w:val="15"/>
                    <w:szCs w:val="15"/>
                  </w:rPr>
                  <w:alias w:val="与重大资产重组相关的承诺-承诺类型"/>
                  <w:tag w:val="_GBC_c986a55468114c2fbf6186df07b763ce"/>
                  <w:id w:val="379263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157381" w:rsidRPr="00776BCA" w:rsidRDefault="00157381" w:rsidP="001075D4">
                    <w:pPr>
                      <w:rPr>
                        <w:sz w:val="15"/>
                        <w:szCs w:val="15"/>
                      </w:rPr>
                    </w:pPr>
                    <w:r>
                      <w:rPr>
                        <w:rFonts w:hint="eastAsia"/>
                        <w:sz w:val="15"/>
                        <w:szCs w:val="15"/>
                      </w:rPr>
                      <w:t>解决同业竞争</w:t>
                    </w:r>
                  </w:p>
                </w:sdtContent>
              </w:sdt>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福建华兴创业投资有限公司</w:t>
                </w:r>
              </w:p>
            </w:tc>
            <w:tc>
              <w:tcPr>
                <w:tcW w:w="1921" w:type="pct"/>
                <w:vMerge w:val="restart"/>
                <w:shd w:val="clear" w:color="auto" w:fill="auto"/>
              </w:tcPr>
              <w:p w:rsidR="00157381" w:rsidRPr="00776BCA" w:rsidRDefault="00157381" w:rsidP="001075D4">
                <w:pPr>
                  <w:spacing w:line="240" w:lineRule="exact"/>
                  <w:rPr>
                    <w:spacing w:val="-4"/>
                    <w:sz w:val="15"/>
                    <w:szCs w:val="15"/>
                  </w:rPr>
                </w:pPr>
                <w:r w:rsidRPr="00776BCA">
                  <w:rPr>
                    <w:rFonts w:hint="eastAsia"/>
                    <w:spacing w:val="-4"/>
                    <w:sz w:val="15"/>
                    <w:szCs w:val="15"/>
                  </w:rPr>
                  <w:t>1、本公司/本企业目前没有在中国境内或境外以任何形式直接或间接控制或与其他自然人、法人、合伙企业或组织共同控制任何与上市公司存在竞争关系的经济实体、机构、经济组织，本公司/本企业与上市公司不存在同业竞争。</w:t>
                </w:r>
              </w:p>
              <w:p w:rsidR="00157381" w:rsidRPr="00776BCA" w:rsidRDefault="00157381" w:rsidP="001075D4">
                <w:pPr>
                  <w:spacing w:line="240" w:lineRule="exact"/>
                  <w:rPr>
                    <w:spacing w:val="-4"/>
                    <w:sz w:val="15"/>
                    <w:szCs w:val="15"/>
                  </w:rPr>
                </w:pPr>
                <w:r w:rsidRPr="00776BCA">
                  <w:rPr>
                    <w:rFonts w:hint="eastAsia"/>
                    <w:spacing w:val="-4"/>
                    <w:sz w:val="15"/>
                    <w:szCs w:val="15"/>
                  </w:rPr>
                  <w:t>2、自本承诺函出具之日起，本公司/本企业作为上市公司股东期间，本公司/本企业不会在中国境内或境外，以任何方式（包括但不限于单独经营、通过合资经营或拥有另一公司或企业的股份及其它权益）直接或间接控制与上市公司构成竞争的任何经济实体、机构或经济组织。</w:t>
                </w:r>
              </w:p>
              <w:p w:rsidR="00157381" w:rsidRPr="00776BCA" w:rsidRDefault="00157381" w:rsidP="001075D4">
                <w:pPr>
                  <w:spacing w:line="240" w:lineRule="exact"/>
                  <w:rPr>
                    <w:sz w:val="15"/>
                    <w:szCs w:val="15"/>
                  </w:rPr>
                </w:pPr>
                <w:r w:rsidRPr="00776BCA">
                  <w:rPr>
                    <w:rFonts w:hint="eastAsia"/>
                    <w:spacing w:val="-4"/>
                    <w:sz w:val="15"/>
                    <w:szCs w:val="15"/>
                  </w:rPr>
                  <w:t>3、本公司/本企业保证将采取合法及有效的措施，促使本公司/本企业投资拥有控制权的其他公司、企业与其他经济组织，不以任何形式直接或间接控制与上市公司相同或相似的、对上市公司业务构成或可能构成竞争的任何经济实体、机构或经济组织。若本公司/本企业投资控制的相关公司、企业出现直接或间接控制与上市公司产品或业务构成竞争的经济实体、机构或经济组织之情况，则本公司/本企业投资控制的相关公司、企业将停止生产或经营相竞争业务或产品、或者将相竞争的业务纳入到上市公司经营、或者将相竞争的业务转让给与本公司/本企业无关联关系的第三方、或者采取其他方式避免同业竞争。</w:t>
                </w:r>
              </w:p>
            </w:tc>
            <w:tc>
              <w:tcPr>
                <w:tcW w:w="504" w:type="pct"/>
                <w:vMerge w:val="restart"/>
                <w:shd w:val="clear" w:color="auto" w:fill="auto"/>
                <w:vAlign w:val="center"/>
              </w:tcPr>
              <w:p w:rsidR="00157381" w:rsidRPr="00776BCA" w:rsidRDefault="00157381" w:rsidP="001075D4">
                <w:pPr>
                  <w:spacing w:line="240" w:lineRule="exact"/>
                  <w:rPr>
                    <w:sz w:val="15"/>
                    <w:szCs w:val="15"/>
                  </w:rPr>
                </w:pPr>
                <w:r w:rsidRPr="00776BCA">
                  <w:rPr>
                    <w:rFonts w:hint="eastAsia"/>
                    <w:sz w:val="15"/>
                    <w:szCs w:val="15"/>
                  </w:rPr>
                  <w:t>承诺时间：2019年7月17日</w:t>
                </w:r>
              </w:p>
              <w:p w:rsidR="00157381" w:rsidRPr="00776BCA" w:rsidRDefault="00157381" w:rsidP="001075D4">
                <w:pPr>
                  <w:rPr>
                    <w:sz w:val="15"/>
                    <w:szCs w:val="15"/>
                  </w:rPr>
                </w:pPr>
                <w:r w:rsidRPr="00776BCA">
                  <w:rPr>
                    <w:rFonts w:hint="eastAsia"/>
                    <w:sz w:val="15"/>
                    <w:szCs w:val="15"/>
                  </w:rPr>
                  <w:t>期限：长期有效</w:t>
                </w:r>
              </w:p>
            </w:tc>
            <w:tc>
              <w:tcPr>
                <w:tcW w:w="316" w:type="pct"/>
                <w:vMerge w:val="restart"/>
                <w:shd w:val="clear" w:color="auto" w:fill="auto"/>
                <w:vAlign w:val="center"/>
              </w:tcPr>
              <w:sdt>
                <w:sdtPr>
                  <w:rPr>
                    <w:sz w:val="15"/>
                    <w:szCs w:val="15"/>
                  </w:rPr>
                  <w:alias w:val="与重大资产重组相关的承诺-是否有履行期限"/>
                  <w:tag w:val="_GBC_79e4c1ac8ad34fc58bc66e725cb673e1"/>
                  <w:id w:val="3792633"/>
                  <w:lock w:val="sdtLocked"/>
                  <w:comboBox>
                    <w:listItem w:displayText="是" w:value="true"/>
                    <w:listItem w:displayText="否" w:value="false"/>
                  </w:comboBox>
                </w:sdtPr>
                <w:sdtContent>
                  <w:p w:rsidR="00157381" w:rsidRPr="00776BCA" w:rsidRDefault="00157381" w:rsidP="001075D4">
                    <w:pPr>
                      <w:jc w:val="center"/>
                      <w:rPr>
                        <w:sz w:val="15"/>
                        <w:szCs w:val="15"/>
                      </w:rPr>
                    </w:pPr>
                    <w:r>
                      <w:rPr>
                        <w:rFonts w:hint="eastAsia"/>
                        <w:sz w:val="15"/>
                        <w:szCs w:val="15"/>
                      </w:rPr>
                      <w:t>是</w:t>
                    </w:r>
                  </w:p>
                </w:sdtContent>
              </w:sdt>
            </w:tc>
            <w:tc>
              <w:tcPr>
                <w:tcW w:w="258" w:type="pct"/>
                <w:vMerge w:val="restart"/>
                <w:shd w:val="clear" w:color="auto" w:fill="auto"/>
                <w:vAlign w:val="center"/>
              </w:tcPr>
              <w:sdt>
                <w:sdtPr>
                  <w:rPr>
                    <w:sz w:val="15"/>
                    <w:szCs w:val="15"/>
                  </w:rPr>
                  <w:alias w:val="与重大资产重组相关的承诺-是否及时严格履行"/>
                  <w:tag w:val="_GBC_1aabacc96fa447b3965eabf1922b74c1"/>
                  <w:id w:val="3792634"/>
                  <w:lock w:val="sdtLocked"/>
                  <w:comboBox>
                    <w:listItem w:displayText="是" w:value="true"/>
                    <w:listItem w:displayText="否" w:value="false"/>
                  </w:comboBox>
                </w:sdtPr>
                <w:sdtContent>
                  <w:p w:rsidR="00157381" w:rsidRPr="00776BCA" w:rsidRDefault="00157381" w:rsidP="001075D4">
                    <w:pPr>
                      <w:jc w:val="center"/>
                      <w:rPr>
                        <w:sz w:val="15"/>
                        <w:szCs w:val="15"/>
                      </w:rPr>
                    </w:pPr>
                    <w:r>
                      <w:rPr>
                        <w:rFonts w:hint="eastAsia"/>
                        <w:sz w:val="15"/>
                        <w:szCs w:val="15"/>
                      </w:rPr>
                      <w:t>是</w:t>
                    </w:r>
                  </w:p>
                </w:sdtContent>
              </w:sdt>
            </w:tc>
            <w:tc>
              <w:tcPr>
                <w:tcW w:w="348" w:type="pct"/>
                <w:vMerge w:val="restart"/>
                <w:shd w:val="clear" w:color="auto" w:fill="auto"/>
                <w:vAlign w:val="center"/>
              </w:tcPr>
              <w:p w:rsidR="00157381" w:rsidRPr="00906A0C" w:rsidRDefault="00157381" w:rsidP="001075D4">
                <w:pPr>
                  <w:jc w:val="center"/>
                  <w:rPr>
                    <w:sz w:val="15"/>
                    <w:szCs w:val="15"/>
                  </w:rPr>
                </w:pPr>
                <w:r w:rsidRPr="00906A0C">
                  <w:rPr>
                    <w:rFonts w:hint="eastAsia"/>
                    <w:sz w:val="15"/>
                    <w:szCs w:val="15"/>
                  </w:rPr>
                  <w:t>/</w:t>
                </w:r>
              </w:p>
            </w:tc>
            <w:tc>
              <w:tcPr>
                <w:tcW w:w="340" w:type="pct"/>
                <w:vMerge w:val="restart"/>
                <w:shd w:val="clear" w:color="auto" w:fill="auto"/>
                <w:vAlign w:val="center"/>
              </w:tcPr>
              <w:p w:rsidR="00157381" w:rsidRPr="00776BCA" w:rsidRDefault="00157381" w:rsidP="001075D4">
                <w:pPr>
                  <w:jc w:val="center"/>
                  <w:rPr>
                    <w:sz w:val="15"/>
                    <w:szCs w:val="15"/>
                  </w:rPr>
                </w:pPr>
                <w:r w:rsidRPr="00776BCA">
                  <w:rPr>
                    <w:rFonts w:hint="eastAsia"/>
                    <w:sz w:val="15"/>
                    <w:szCs w:val="15"/>
                  </w:rPr>
                  <w:t>/</w:t>
                </w:r>
              </w:p>
            </w:tc>
          </w:tr>
          <w:tr w:rsidR="00157381" w:rsidTr="00277782">
            <w:trPr>
              <w:trHeight w:val="1114"/>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福建省铁路投资有限责任公司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906A0C"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1075D4">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1075D4">
                <w:pPr>
                  <w:rPr>
                    <w:sz w:val="15"/>
                    <w:szCs w:val="15"/>
                  </w:rPr>
                </w:pPr>
                <w:r w:rsidRPr="00776BCA">
                  <w:rPr>
                    <w:rFonts w:hint="eastAsia"/>
                    <w:sz w:val="15"/>
                    <w:szCs w:val="15"/>
                  </w:rPr>
                  <w:t>福建华兴新兴创业投资有限公司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906A0C"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277782">
            <w:trPr>
              <w:trHeight w:val="1122"/>
            </w:trPr>
            <w:tc>
              <w:tcPr>
                <w:tcW w:w="445" w:type="pct"/>
                <w:vMerge w:val="restart"/>
                <w:shd w:val="clear" w:color="auto" w:fill="auto"/>
                <w:vAlign w:val="center"/>
              </w:tcPr>
              <w:p w:rsidR="00157381" w:rsidRPr="00776BCA" w:rsidRDefault="00157381" w:rsidP="001075D4">
                <w:pPr>
                  <w:rPr>
                    <w:sz w:val="15"/>
                    <w:szCs w:val="15"/>
                  </w:rPr>
                </w:pPr>
                <w:r w:rsidRPr="00776BCA">
                  <w:rPr>
                    <w:rFonts w:hint="eastAsia"/>
                    <w:sz w:val="15"/>
                    <w:szCs w:val="15"/>
                  </w:rPr>
                  <w:t>与重大资产重组相关的承诺</w:t>
                </w:r>
              </w:p>
            </w:tc>
            <w:tc>
              <w:tcPr>
                <w:tcW w:w="477" w:type="pct"/>
                <w:vMerge w:val="restart"/>
                <w:shd w:val="clear" w:color="auto" w:fill="auto"/>
                <w:vAlign w:val="center"/>
              </w:tcPr>
              <w:sdt>
                <w:sdtPr>
                  <w:rPr>
                    <w:sz w:val="15"/>
                    <w:szCs w:val="15"/>
                  </w:rPr>
                  <w:alias w:val="与重大资产重组相关的承诺-承诺类型"/>
                  <w:tag w:val="_GBC_c986a55468114c2fbf6186df07b763ce"/>
                  <w:id w:val="379263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157381" w:rsidRPr="00776BCA" w:rsidRDefault="00157381" w:rsidP="00277782">
                    <w:pPr>
                      <w:jc w:val="both"/>
                      <w:rPr>
                        <w:sz w:val="15"/>
                        <w:szCs w:val="15"/>
                      </w:rPr>
                    </w:pPr>
                    <w:r>
                      <w:rPr>
                        <w:rFonts w:hint="eastAsia"/>
                        <w:sz w:val="15"/>
                        <w:szCs w:val="15"/>
                      </w:rPr>
                      <w:t>解决关联交易</w:t>
                    </w:r>
                  </w:p>
                </w:sdtContent>
              </w:sdt>
            </w:tc>
            <w:tc>
              <w:tcPr>
                <w:tcW w:w="391" w:type="pct"/>
                <w:shd w:val="clear" w:color="auto" w:fill="auto"/>
                <w:vAlign w:val="center"/>
              </w:tcPr>
              <w:p w:rsidR="00157381" w:rsidRPr="00776BCA" w:rsidRDefault="00157381" w:rsidP="00277782">
                <w:pPr>
                  <w:jc w:val="both"/>
                  <w:rPr>
                    <w:sz w:val="15"/>
                    <w:szCs w:val="15"/>
                  </w:rPr>
                </w:pPr>
                <w:r w:rsidRPr="00776BCA">
                  <w:rPr>
                    <w:rFonts w:hint="eastAsia"/>
                    <w:sz w:val="15"/>
                    <w:szCs w:val="15"/>
                  </w:rPr>
                  <w:t>福建省投资开发集团有限责任公司</w:t>
                </w:r>
              </w:p>
            </w:tc>
            <w:tc>
              <w:tcPr>
                <w:tcW w:w="1921" w:type="pct"/>
                <w:vMerge w:val="restart"/>
                <w:shd w:val="clear" w:color="auto" w:fill="auto"/>
                <w:vAlign w:val="center"/>
              </w:tcPr>
              <w:p w:rsidR="00157381" w:rsidRPr="00776BCA" w:rsidRDefault="00157381" w:rsidP="00277782">
                <w:pPr>
                  <w:spacing w:line="240" w:lineRule="exact"/>
                  <w:jc w:val="both"/>
                  <w:rPr>
                    <w:sz w:val="15"/>
                    <w:szCs w:val="15"/>
                  </w:rPr>
                </w:pPr>
                <w:r w:rsidRPr="00776BCA">
                  <w:rPr>
                    <w:rFonts w:hint="eastAsia"/>
                    <w:sz w:val="15"/>
                    <w:szCs w:val="15"/>
                  </w:rPr>
                  <w:t>1、就本公司/本企业及本公司/本企业控制的其他企业与上市公司及其控制的企业之间将来无法避免或有合理原因而发生的关联交易事项，本公司/本企业及本公司/本企业控制的其他企业将遵循市场交易的公开、公平、公正的原则，按照公允、合理的市场价格进行交易，并依据有关法律、法规及规范性文件的规定履行关联交易决策程序，依法履行信息披露义务。本公司/本企业保证本公司/本企业及本公司/本企业控制的其他企业将不通过与上市公司及其控制的企业的关联交易取得任何不正当的利益或使上市公司及其控制的企业承担任何不正当的义务。</w:t>
                </w:r>
              </w:p>
              <w:p w:rsidR="00157381" w:rsidRPr="00776BCA" w:rsidRDefault="00157381" w:rsidP="00277782">
                <w:pPr>
                  <w:spacing w:line="240" w:lineRule="exact"/>
                  <w:jc w:val="both"/>
                  <w:rPr>
                    <w:sz w:val="15"/>
                    <w:szCs w:val="15"/>
                  </w:rPr>
                </w:pPr>
                <w:r w:rsidRPr="00776BCA">
                  <w:rPr>
                    <w:rFonts w:hint="eastAsia"/>
                    <w:sz w:val="15"/>
                    <w:szCs w:val="15"/>
                  </w:rPr>
                  <w:t>2、如违反上述承诺与上市公司及其控制的企业进行交易，而给上市公司及其控制的企业造成损失，由本公司/本企业承担赔偿责任。</w:t>
                </w:r>
              </w:p>
            </w:tc>
            <w:tc>
              <w:tcPr>
                <w:tcW w:w="504" w:type="pct"/>
                <w:vMerge w:val="restart"/>
                <w:shd w:val="clear" w:color="auto" w:fill="auto"/>
                <w:vAlign w:val="center"/>
              </w:tcPr>
              <w:p w:rsidR="00157381" w:rsidRPr="00776BCA" w:rsidRDefault="00157381" w:rsidP="00277782">
                <w:pPr>
                  <w:spacing w:line="240" w:lineRule="exact"/>
                  <w:jc w:val="both"/>
                  <w:rPr>
                    <w:sz w:val="15"/>
                    <w:szCs w:val="15"/>
                  </w:rPr>
                </w:pPr>
                <w:r w:rsidRPr="00776BCA">
                  <w:rPr>
                    <w:rFonts w:hint="eastAsia"/>
                    <w:sz w:val="15"/>
                    <w:szCs w:val="15"/>
                  </w:rPr>
                  <w:t>承诺时间：2019年7月17日</w:t>
                </w:r>
              </w:p>
              <w:p w:rsidR="00157381" w:rsidRPr="00776BCA" w:rsidRDefault="00157381" w:rsidP="00277782">
                <w:pPr>
                  <w:jc w:val="both"/>
                  <w:rPr>
                    <w:sz w:val="15"/>
                    <w:szCs w:val="15"/>
                  </w:rPr>
                </w:pPr>
                <w:r w:rsidRPr="00776BCA">
                  <w:rPr>
                    <w:rFonts w:hint="eastAsia"/>
                    <w:sz w:val="15"/>
                    <w:szCs w:val="15"/>
                  </w:rPr>
                  <w:t>期限：长期有效</w:t>
                </w:r>
              </w:p>
            </w:tc>
            <w:tc>
              <w:tcPr>
                <w:tcW w:w="316" w:type="pct"/>
                <w:vMerge w:val="restart"/>
                <w:shd w:val="clear" w:color="auto" w:fill="auto"/>
                <w:vAlign w:val="center"/>
              </w:tcPr>
              <w:sdt>
                <w:sdtPr>
                  <w:rPr>
                    <w:sz w:val="15"/>
                    <w:szCs w:val="15"/>
                  </w:rPr>
                  <w:alias w:val="与重大资产重组相关的承诺-是否有履行期限"/>
                  <w:tag w:val="_GBC_79e4c1ac8ad34fc58bc66e725cb673e1"/>
                  <w:id w:val="3792636"/>
                  <w:lock w:val="sdtLocked"/>
                  <w:comboBox>
                    <w:listItem w:displayText="是" w:value="true"/>
                    <w:listItem w:displayText="否" w:value="false"/>
                  </w:comboBox>
                </w:sdtPr>
                <w:sdtContent>
                  <w:p w:rsidR="00157381" w:rsidRPr="00776BCA" w:rsidRDefault="00157381" w:rsidP="00277782">
                    <w:pPr>
                      <w:jc w:val="center"/>
                      <w:rPr>
                        <w:sz w:val="15"/>
                        <w:szCs w:val="15"/>
                      </w:rPr>
                    </w:pPr>
                    <w:r>
                      <w:rPr>
                        <w:rFonts w:hint="eastAsia"/>
                        <w:sz w:val="15"/>
                        <w:szCs w:val="15"/>
                      </w:rPr>
                      <w:t>是</w:t>
                    </w:r>
                  </w:p>
                </w:sdtContent>
              </w:sdt>
            </w:tc>
            <w:tc>
              <w:tcPr>
                <w:tcW w:w="258" w:type="pct"/>
                <w:vMerge w:val="restart"/>
                <w:shd w:val="clear" w:color="auto" w:fill="auto"/>
                <w:vAlign w:val="center"/>
              </w:tcPr>
              <w:sdt>
                <w:sdtPr>
                  <w:rPr>
                    <w:sz w:val="15"/>
                    <w:szCs w:val="15"/>
                  </w:rPr>
                  <w:alias w:val="与重大资产重组相关的承诺-是否及时严格履行"/>
                  <w:tag w:val="_GBC_1aabacc96fa447b3965eabf1922b74c1"/>
                  <w:id w:val="3792637"/>
                  <w:lock w:val="sdtLocked"/>
                  <w:comboBox>
                    <w:listItem w:displayText="是" w:value="true"/>
                    <w:listItem w:displayText="否" w:value="false"/>
                  </w:comboBox>
                </w:sdtPr>
                <w:sdtContent>
                  <w:p w:rsidR="00157381" w:rsidRPr="00776BCA" w:rsidRDefault="00157381" w:rsidP="00277782">
                    <w:pPr>
                      <w:jc w:val="center"/>
                      <w:rPr>
                        <w:sz w:val="15"/>
                        <w:szCs w:val="15"/>
                      </w:rPr>
                    </w:pPr>
                    <w:r>
                      <w:rPr>
                        <w:rFonts w:hint="eastAsia"/>
                        <w:sz w:val="15"/>
                        <w:szCs w:val="15"/>
                      </w:rPr>
                      <w:t>是</w:t>
                    </w:r>
                  </w:p>
                </w:sdtContent>
              </w:sdt>
            </w:tc>
            <w:tc>
              <w:tcPr>
                <w:tcW w:w="348" w:type="pct"/>
                <w:vMerge w:val="restart"/>
                <w:shd w:val="clear" w:color="auto" w:fill="auto"/>
                <w:vAlign w:val="center"/>
              </w:tcPr>
              <w:p w:rsidR="00157381" w:rsidRPr="00776BCA" w:rsidRDefault="00157381" w:rsidP="00277782">
                <w:pPr>
                  <w:jc w:val="center"/>
                  <w:rPr>
                    <w:sz w:val="15"/>
                    <w:szCs w:val="15"/>
                  </w:rPr>
                </w:pPr>
                <w:r w:rsidRPr="00776BCA">
                  <w:rPr>
                    <w:rFonts w:hint="eastAsia"/>
                    <w:sz w:val="15"/>
                    <w:szCs w:val="15"/>
                  </w:rPr>
                  <w:t>/</w:t>
                </w:r>
              </w:p>
            </w:tc>
            <w:tc>
              <w:tcPr>
                <w:tcW w:w="340" w:type="pct"/>
                <w:vMerge w:val="restart"/>
                <w:shd w:val="clear" w:color="auto" w:fill="auto"/>
                <w:vAlign w:val="center"/>
              </w:tcPr>
              <w:p w:rsidR="00157381" w:rsidRPr="00776BCA" w:rsidRDefault="00157381" w:rsidP="00277782">
                <w:pPr>
                  <w:jc w:val="center"/>
                  <w:rPr>
                    <w:sz w:val="15"/>
                    <w:szCs w:val="15"/>
                  </w:rPr>
                </w:pPr>
                <w:r w:rsidRPr="00776BCA">
                  <w:rPr>
                    <w:rFonts w:hint="eastAsia"/>
                    <w:sz w:val="15"/>
                    <w:szCs w:val="15"/>
                  </w:rPr>
                  <w:t>/</w:t>
                </w:r>
              </w:p>
            </w:tc>
          </w:tr>
          <w:tr w:rsidR="00157381" w:rsidTr="00277782">
            <w:trPr>
              <w:trHeight w:val="982"/>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277782">
                <w:pPr>
                  <w:jc w:val="both"/>
                  <w:rPr>
                    <w:sz w:val="15"/>
                    <w:szCs w:val="15"/>
                  </w:rPr>
                </w:pPr>
                <w:r w:rsidRPr="00776BCA">
                  <w:rPr>
                    <w:rFonts w:hint="eastAsia"/>
                    <w:sz w:val="15"/>
                    <w:szCs w:val="15"/>
                  </w:rPr>
                  <w:t>福建华兴创业投资有限公司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277782">
            <w:trPr>
              <w:trHeight w:val="1004"/>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277782">
                <w:pPr>
                  <w:jc w:val="both"/>
                  <w:rPr>
                    <w:sz w:val="15"/>
                    <w:szCs w:val="15"/>
                  </w:rPr>
                </w:pPr>
                <w:r w:rsidRPr="00776BCA">
                  <w:rPr>
                    <w:rFonts w:hint="eastAsia"/>
                    <w:sz w:val="15"/>
                    <w:szCs w:val="15"/>
                  </w:rPr>
                  <w:t>福建省铁路投资有限责任公司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277782">
            <w:trPr>
              <w:trHeight w:val="1057"/>
            </w:trPr>
            <w:tc>
              <w:tcPr>
                <w:tcW w:w="445" w:type="pct"/>
                <w:vMerge/>
                <w:shd w:val="clear" w:color="auto" w:fill="auto"/>
                <w:vAlign w:val="center"/>
              </w:tcPr>
              <w:p w:rsidR="00157381" w:rsidRPr="00776BCA" w:rsidRDefault="00157381" w:rsidP="001075D4">
                <w:pPr>
                  <w:rPr>
                    <w:sz w:val="15"/>
                    <w:szCs w:val="15"/>
                  </w:rPr>
                </w:pPr>
              </w:p>
            </w:tc>
            <w:tc>
              <w:tcPr>
                <w:tcW w:w="477" w:type="pct"/>
                <w:vMerge/>
                <w:shd w:val="clear" w:color="auto" w:fill="auto"/>
              </w:tcPr>
              <w:p w:rsidR="00157381" w:rsidRPr="00776BCA" w:rsidRDefault="00157381" w:rsidP="001075D4">
                <w:pPr>
                  <w:rPr>
                    <w:sz w:val="15"/>
                    <w:szCs w:val="15"/>
                  </w:rPr>
                </w:pPr>
              </w:p>
            </w:tc>
            <w:tc>
              <w:tcPr>
                <w:tcW w:w="391" w:type="pct"/>
                <w:shd w:val="clear" w:color="auto" w:fill="auto"/>
                <w:vAlign w:val="center"/>
              </w:tcPr>
              <w:p w:rsidR="00157381" w:rsidRPr="00776BCA" w:rsidRDefault="00157381" w:rsidP="00277782">
                <w:pPr>
                  <w:jc w:val="both"/>
                  <w:rPr>
                    <w:sz w:val="15"/>
                    <w:szCs w:val="15"/>
                  </w:rPr>
                </w:pPr>
                <w:r w:rsidRPr="00776BCA">
                  <w:rPr>
                    <w:rFonts w:hint="eastAsia"/>
                    <w:sz w:val="15"/>
                    <w:szCs w:val="15"/>
                  </w:rPr>
                  <w:t>福建华兴新兴创业投资有限公司</w:t>
                </w:r>
              </w:p>
            </w:tc>
            <w:tc>
              <w:tcPr>
                <w:tcW w:w="1921" w:type="pct"/>
                <w:vMerge/>
                <w:shd w:val="clear" w:color="auto" w:fill="auto"/>
              </w:tcPr>
              <w:p w:rsidR="00157381" w:rsidRPr="00776BCA" w:rsidRDefault="00157381" w:rsidP="001075D4">
                <w:pPr>
                  <w:rPr>
                    <w:sz w:val="15"/>
                    <w:szCs w:val="15"/>
                  </w:rPr>
                </w:pPr>
              </w:p>
            </w:tc>
            <w:tc>
              <w:tcPr>
                <w:tcW w:w="504" w:type="pct"/>
                <w:vMerge/>
                <w:shd w:val="clear" w:color="auto" w:fill="auto"/>
              </w:tcPr>
              <w:p w:rsidR="00157381" w:rsidRPr="00776BCA" w:rsidRDefault="00157381" w:rsidP="001075D4">
                <w:pPr>
                  <w:rPr>
                    <w:sz w:val="15"/>
                    <w:szCs w:val="15"/>
                  </w:rPr>
                </w:pPr>
              </w:p>
            </w:tc>
            <w:tc>
              <w:tcPr>
                <w:tcW w:w="316" w:type="pct"/>
                <w:vMerge/>
                <w:shd w:val="clear" w:color="auto" w:fill="auto"/>
              </w:tcPr>
              <w:p w:rsidR="00157381" w:rsidRPr="00776BCA" w:rsidRDefault="00157381" w:rsidP="001075D4">
                <w:pPr>
                  <w:rPr>
                    <w:sz w:val="15"/>
                    <w:szCs w:val="15"/>
                  </w:rPr>
                </w:pPr>
              </w:p>
            </w:tc>
            <w:tc>
              <w:tcPr>
                <w:tcW w:w="258" w:type="pct"/>
                <w:vMerge/>
                <w:shd w:val="clear" w:color="auto" w:fill="auto"/>
              </w:tcPr>
              <w:p w:rsidR="00157381" w:rsidRPr="00776BCA" w:rsidRDefault="00157381" w:rsidP="001075D4">
                <w:pPr>
                  <w:rPr>
                    <w:sz w:val="15"/>
                    <w:szCs w:val="15"/>
                  </w:rPr>
                </w:pPr>
              </w:p>
            </w:tc>
            <w:tc>
              <w:tcPr>
                <w:tcW w:w="348" w:type="pct"/>
                <w:vMerge/>
                <w:shd w:val="clear" w:color="auto" w:fill="auto"/>
              </w:tcPr>
              <w:p w:rsidR="00157381" w:rsidRPr="00776BCA" w:rsidRDefault="00157381" w:rsidP="001075D4">
                <w:pPr>
                  <w:rPr>
                    <w:sz w:val="15"/>
                    <w:szCs w:val="15"/>
                  </w:rPr>
                </w:pPr>
              </w:p>
            </w:tc>
            <w:tc>
              <w:tcPr>
                <w:tcW w:w="340" w:type="pct"/>
                <w:vMerge/>
                <w:shd w:val="clear" w:color="auto" w:fill="auto"/>
              </w:tcPr>
              <w:p w:rsidR="00157381" w:rsidRPr="00776BCA" w:rsidRDefault="00157381" w:rsidP="001075D4">
                <w:pPr>
                  <w:rPr>
                    <w:sz w:val="15"/>
                    <w:szCs w:val="15"/>
                  </w:rPr>
                </w:pPr>
              </w:p>
            </w:tc>
          </w:tr>
          <w:tr w:rsidR="00157381" w:rsidTr="000A26E7">
            <w:trPr>
              <w:trHeight w:val="7719"/>
            </w:trPr>
            <w:tc>
              <w:tcPr>
                <w:tcW w:w="445" w:type="pct"/>
                <w:shd w:val="clear" w:color="auto" w:fill="auto"/>
                <w:vAlign w:val="center"/>
              </w:tcPr>
              <w:p w:rsidR="00157381" w:rsidRPr="00776BCA" w:rsidRDefault="00277782" w:rsidP="001075D4">
                <w:pPr>
                  <w:rPr>
                    <w:sz w:val="15"/>
                    <w:szCs w:val="15"/>
                  </w:rPr>
                </w:pPr>
                <w:r w:rsidRPr="00277782">
                  <w:rPr>
                    <w:rFonts w:hint="eastAsia"/>
                    <w:sz w:val="15"/>
                    <w:szCs w:val="15"/>
                  </w:rPr>
                  <w:t>与重大资产重组相关的承诺</w:t>
                </w:r>
              </w:p>
            </w:tc>
            <w:sdt>
              <w:sdtPr>
                <w:rPr>
                  <w:sz w:val="15"/>
                  <w:szCs w:val="15"/>
                </w:rPr>
                <w:alias w:val="与重大资产重组相关的承诺-承诺类型"/>
                <w:tag w:val="_GBC_c986a55468114c2fbf6186df07b763ce"/>
                <w:id w:val="379263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7" w:type="pct"/>
                    <w:shd w:val="clear" w:color="auto" w:fill="auto"/>
                    <w:vAlign w:val="center"/>
                  </w:tcPr>
                  <w:p w:rsidR="00157381" w:rsidRPr="00776BCA" w:rsidRDefault="00157381" w:rsidP="000A26E7">
                    <w:pPr>
                      <w:jc w:val="both"/>
                      <w:rPr>
                        <w:sz w:val="15"/>
                        <w:szCs w:val="15"/>
                      </w:rPr>
                    </w:pPr>
                    <w:r w:rsidRPr="00776BCA">
                      <w:rPr>
                        <w:sz w:val="15"/>
                        <w:szCs w:val="15"/>
                      </w:rPr>
                      <w:t>盈利预测及补偿</w:t>
                    </w:r>
                  </w:p>
                </w:tc>
              </w:sdtContent>
            </w:sdt>
            <w:tc>
              <w:tcPr>
                <w:tcW w:w="391" w:type="pct"/>
                <w:shd w:val="clear" w:color="auto" w:fill="auto"/>
                <w:vAlign w:val="center"/>
              </w:tcPr>
              <w:p w:rsidR="00157381" w:rsidRPr="00776BCA" w:rsidRDefault="00157381" w:rsidP="000A26E7">
                <w:pPr>
                  <w:jc w:val="both"/>
                  <w:rPr>
                    <w:sz w:val="15"/>
                    <w:szCs w:val="15"/>
                  </w:rPr>
                </w:pPr>
                <w:r w:rsidRPr="00776BCA">
                  <w:rPr>
                    <w:rFonts w:hint="eastAsia"/>
                    <w:sz w:val="15"/>
                    <w:szCs w:val="15"/>
                  </w:rPr>
                  <w:t>福建省投资开发集团有限责任公司</w:t>
                </w:r>
              </w:p>
            </w:tc>
            <w:tc>
              <w:tcPr>
                <w:tcW w:w="1921" w:type="pct"/>
                <w:shd w:val="clear" w:color="auto" w:fill="auto"/>
                <w:vAlign w:val="center"/>
              </w:tcPr>
              <w:p w:rsidR="00157381" w:rsidRPr="00776BCA" w:rsidRDefault="00157381" w:rsidP="00AB0B7A">
                <w:pPr>
                  <w:spacing w:line="220" w:lineRule="exact"/>
                  <w:jc w:val="both"/>
                  <w:rPr>
                    <w:sz w:val="15"/>
                    <w:szCs w:val="15"/>
                  </w:rPr>
                </w:pPr>
                <w:r w:rsidRPr="00776BCA">
                  <w:rPr>
                    <w:rFonts w:hint="eastAsia"/>
                    <w:sz w:val="15"/>
                    <w:szCs w:val="15"/>
                  </w:rPr>
                  <w:t>鉴</w:t>
                </w:r>
                <w:r w:rsidRPr="00AB0B7A">
                  <w:rPr>
                    <w:rFonts w:hint="eastAsia"/>
                    <w:sz w:val="15"/>
                    <w:szCs w:val="15"/>
                  </w:rPr>
                  <w:t>于中闽海电二期项目建设和实际经营受到新冠肺炎疫情不可抗力因素的不利影响，根据证监会相关规定，公司董事会</w:t>
                </w:r>
                <w:r w:rsidR="00B002C5" w:rsidRPr="00AB0B7A">
                  <w:rPr>
                    <w:rFonts w:hint="eastAsia"/>
                    <w:sz w:val="15"/>
                    <w:szCs w:val="15"/>
                  </w:rPr>
                  <w:t>及股东大会</w:t>
                </w:r>
                <w:r w:rsidRPr="00AB0B7A">
                  <w:rPr>
                    <w:rFonts w:hint="eastAsia"/>
                    <w:sz w:val="15"/>
                    <w:szCs w:val="15"/>
                  </w:rPr>
                  <w:t>同意投资集团对原约定的业绩承诺期限进行调整，投资集团承诺，在</w:t>
                </w:r>
                <w:r w:rsidRPr="00AB0B7A">
                  <w:rPr>
                    <w:sz w:val="15"/>
                    <w:szCs w:val="15"/>
                  </w:rPr>
                  <w:t>2021年度、2022年度和2023年度各年实现的净利润（扣除非经常性损益后归属于母公司所有者的净利润）分别不低于27,829.84万元、49,708.75万元、46,249.72万元。投资集团承诺，如果中闽海电在承诺期限内各会计年度截至当期期末累积实现的实际净利润未达到截至当期期末的累积承诺净利润的，</w:t>
                </w:r>
                <w:r w:rsidR="00AB0B7A" w:rsidRPr="00E864C0">
                  <w:rPr>
                    <w:rFonts w:hint="eastAsia"/>
                    <w:sz w:val="15"/>
                    <w:szCs w:val="15"/>
                  </w:rPr>
                  <w:t>投资集团</w:t>
                </w:r>
                <w:r w:rsidRPr="00E864C0">
                  <w:rPr>
                    <w:sz w:val="15"/>
                    <w:szCs w:val="15"/>
                  </w:rPr>
                  <w:t>应</w:t>
                </w:r>
                <w:r w:rsidRPr="00AB0B7A">
                  <w:rPr>
                    <w:sz w:val="15"/>
                    <w:szCs w:val="15"/>
                  </w:rPr>
                  <w:t>就上述利润差额部分（下称“利润差额”）</w:t>
                </w:r>
                <w:r w:rsidRPr="00AB0B7A">
                  <w:rPr>
                    <w:rFonts w:hint="eastAsia"/>
                    <w:sz w:val="15"/>
                    <w:szCs w:val="15"/>
                  </w:rPr>
                  <w:t>对中闽能源进行补偿，补偿原则为：（</w:t>
                </w:r>
                <w:r w:rsidRPr="00AB0B7A">
                  <w:rPr>
                    <w:sz w:val="15"/>
                    <w:szCs w:val="15"/>
                  </w:rPr>
                  <w:t>1）投资集团首先以通过本次重大资产重组获得的上市公司股份（含投资集团已将本次交易中获得的可转换公司债券转股后的股份，以下同）进行补偿，对于需补偿的股份数将由上市公司以1元总价回购并予以注销（即中闽能源有权以总价人民币1元的价格回购补偿股份）；（2）如投资集团以通过本次重大资产重组获得的上市公司股份的数量不足补偿的，不足部分由投资集团以通过本次重大资产重组获得的可转换公司债券（不含投资集团已进行转股部分的可转换公司债券，以下同）进行补偿，对于需补偿的可转换公司债券将由上市公司</w:t>
                </w:r>
                <w:r w:rsidRPr="00AB0B7A">
                  <w:rPr>
                    <w:rFonts w:hint="eastAsia"/>
                    <w:sz w:val="15"/>
                    <w:szCs w:val="15"/>
                  </w:rPr>
                  <w:t>以</w:t>
                </w:r>
                <w:r w:rsidRPr="00AB0B7A">
                  <w:rPr>
                    <w:sz w:val="15"/>
                    <w:szCs w:val="15"/>
                  </w:rPr>
                  <w:t>1元总价赎回并予以注销（即中闽能源有权以总价人民币1元的价格赎回补偿的可转换公司债券）。本次重大资产重组实施完成后，投资集团保证通过本次重大资产重组获得的上市公司股份和可转换公司债券将优先用于履行该协议项下的利润补偿义务，不得通过质押股份和可转换公司债券等方式逃废补偿义务。在该协议项下的利润补偿实施完毕前，如投资集团拟质押其通过本次重大资产重组获得的上市公司股份和可转换公司债券的，需事先书面告知质权人根据该协议该等拟质押股份和可转换公司债券具有潜在利润承诺补偿义务情况，并在质押协议中就相关股份及可转换公司</w:t>
                </w:r>
                <w:r w:rsidRPr="00AB0B7A">
                  <w:rPr>
                    <w:rFonts w:hint="eastAsia"/>
                    <w:sz w:val="15"/>
                    <w:szCs w:val="15"/>
                  </w:rPr>
                  <w:t>债券用于支付利润补偿事项等与质权人作出明确约定，确保本次交易的业绩补偿义务的履行不受该等股份或可转换公司债券质押的影响。在承诺期限内如果发生签署该协议时所不能预见、不能避免、不能克服的任何客观事实，包括但不限于地震、台风、洪水、火灾、疫情或其他天灾等自然灾害，以及战争、骚乱、罢工等社会性事件（以下简称“不可抗力”），导致中闽海电各年的实际净利润低于承诺净利润或利润延迟实现的，根据不可抗力的影响，免除或减轻投资集团的补偿责任。该协议中的“台风”系指在出现热带气旋期间，风速超过中闽海电风机设计的安全风速（安全风速指“</w:t>
                </w:r>
                <w:r w:rsidRPr="00AB0B7A">
                  <w:rPr>
                    <w:sz w:val="15"/>
                    <w:szCs w:val="15"/>
                  </w:rPr>
                  <w:t>3秒平均风速70m/s或10分钟平均风速50m/s”，下同）的强风。在出现热带气旋时，若风速不超过中闽海电风机设计的安全风速，投资集团将不就因该等热带气旋导致的中闽海电利润损失免除或减轻赔偿责任；只有在（1）热带气旋的风速超过安全风速，且（2）该等热带气旋对中闽海电的利润造成损失时，投资集团可</w:t>
                </w:r>
                <w:r w:rsidRPr="00776BCA">
                  <w:rPr>
                    <w:sz w:val="15"/>
                    <w:szCs w:val="15"/>
                  </w:rPr>
                  <w:t>免除或减轻赔偿责任。</w:t>
                </w:r>
              </w:p>
            </w:tc>
            <w:tc>
              <w:tcPr>
                <w:tcW w:w="504" w:type="pct"/>
                <w:shd w:val="clear" w:color="auto" w:fill="auto"/>
                <w:vAlign w:val="center"/>
              </w:tcPr>
              <w:p w:rsidR="00157381" w:rsidRDefault="00157381" w:rsidP="000A26E7">
                <w:pPr>
                  <w:jc w:val="both"/>
                  <w:rPr>
                    <w:sz w:val="15"/>
                    <w:szCs w:val="15"/>
                  </w:rPr>
                </w:pPr>
                <w:r w:rsidRPr="00776BCA">
                  <w:rPr>
                    <w:rFonts w:hint="eastAsia"/>
                    <w:sz w:val="15"/>
                    <w:szCs w:val="15"/>
                  </w:rPr>
                  <w:t>承诺时间：</w:t>
                </w:r>
                <w:r w:rsidRPr="00776BCA">
                  <w:rPr>
                    <w:sz w:val="15"/>
                    <w:szCs w:val="15"/>
                  </w:rPr>
                  <w:t>2021年4月26日</w:t>
                </w:r>
              </w:p>
              <w:p w:rsidR="00157381" w:rsidRPr="00776BCA" w:rsidRDefault="00157381" w:rsidP="000A26E7">
                <w:pPr>
                  <w:jc w:val="both"/>
                  <w:rPr>
                    <w:sz w:val="15"/>
                    <w:szCs w:val="15"/>
                  </w:rPr>
                </w:pPr>
                <w:r w:rsidRPr="00E71C30">
                  <w:rPr>
                    <w:rFonts w:hint="eastAsia"/>
                    <w:sz w:val="15"/>
                    <w:szCs w:val="15"/>
                  </w:rPr>
                  <w:t>期限：</w:t>
                </w:r>
                <w:r w:rsidRPr="00E71C30">
                  <w:rPr>
                    <w:sz w:val="15"/>
                    <w:szCs w:val="15"/>
                  </w:rPr>
                  <w:t>3年</w:t>
                </w:r>
              </w:p>
            </w:tc>
            <w:sdt>
              <w:sdtPr>
                <w:rPr>
                  <w:sz w:val="15"/>
                  <w:szCs w:val="15"/>
                </w:rPr>
                <w:alias w:val="与重大资产重组相关的承诺-是否有履行期限"/>
                <w:tag w:val="_GBC_79e4c1ac8ad34fc58bc66e725cb673e1"/>
                <w:id w:val="3792639"/>
                <w:lock w:val="sdtLocked"/>
                <w:comboBox>
                  <w:listItem w:displayText="是" w:value="true"/>
                  <w:listItem w:displayText="否" w:value="false"/>
                </w:comboBox>
              </w:sdtPr>
              <w:sdtContent>
                <w:tc>
                  <w:tcPr>
                    <w:tcW w:w="316" w:type="pct"/>
                    <w:shd w:val="clear" w:color="auto" w:fill="auto"/>
                    <w:vAlign w:val="center"/>
                  </w:tcPr>
                  <w:p w:rsidR="00157381" w:rsidRPr="00776BCA" w:rsidRDefault="00157381" w:rsidP="000A26E7">
                    <w:pPr>
                      <w:jc w:val="center"/>
                      <w:rPr>
                        <w:sz w:val="15"/>
                        <w:szCs w:val="15"/>
                      </w:rPr>
                    </w:pPr>
                    <w:r>
                      <w:rPr>
                        <w:sz w:val="15"/>
                        <w:szCs w:val="15"/>
                      </w:rPr>
                      <w:t>是</w:t>
                    </w:r>
                  </w:p>
                </w:tc>
              </w:sdtContent>
            </w:sdt>
            <w:sdt>
              <w:sdtPr>
                <w:rPr>
                  <w:sz w:val="15"/>
                  <w:szCs w:val="15"/>
                </w:rPr>
                <w:alias w:val="与重大资产重组相关的承诺-是否及时严格履行"/>
                <w:tag w:val="_GBC_1aabacc96fa447b3965eabf1922b74c1"/>
                <w:id w:val="3792640"/>
                <w:lock w:val="sdtLocked"/>
                <w:comboBox>
                  <w:listItem w:displayText="是" w:value="true"/>
                  <w:listItem w:displayText="否" w:value="false"/>
                </w:comboBox>
              </w:sdtPr>
              <w:sdtContent>
                <w:tc>
                  <w:tcPr>
                    <w:tcW w:w="258" w:type="pct"/>
                    <w:shd w:val="clear" w:color="auto" w:fill="auto"/>
                    <w:vAlign w:val="center"/>
                  </w:tcPr>
                  <w:p w:rsidR="00157381" w:rsidRPr="00776BCA" w:rsidRDefault="00157381" w:rsidP="000A26E7">
                    <w:pPr>
                      <w:jc w:val="center"/>
                      <w:rPr>
                        <w:sz w:val="15"/>
                        <w:szCs w:val="15"/>
                      </w:rPr>
                    </w:pPr>
                    <w:r>
                      <w:rPr>
                        <w:sz w:val="15"/>
                        <w:szCs w:val="15"/>
                      </w:rPr>
                      <w:t>是</w:t>
                    </w:r>
                  </w:p>
                </w:tc>
              </w:sdtContent>
            </w:sdt>
            <w:tc>
              <w:tcPr>
                <w:tcW w:w="348" w:type="pct"/>
                <w:shd w:val="clear" w:color="auto" w:fill="auto"/>
                <w:vAlign w:val="center"/>
              </w:tcPr>
              <w:p w:rsidR="00157381" w:rsidRPr="00776BCA" w:rsidRDefault="00157381" w:rsidP="000A26E7">
                <w:pPr>
                  <w:jc w:val="center"/>
                  <w:rPr>
                    <w:sz w:val="15"/>
                    <w:szCs w:val="15"/>
                  </w:rPr>
                </w:pPr>
                <w:r>
                  <w:rPr>
                    <w:rFonts w:hint="eastAsia"/>
                    <w:sz w:val="15"/>
                    <w:szCs w:val="15"/>
                  </w:rPr>
                  <w:t>/</w:t>
                </w:r>
              </w:p>
            </w:tc>
            <w:tc>
              <w:tcPr>
                <w:tcW w:w="340" w:type="pct"/>
                <w:shd w:val="clear" w:color="auto" w:fill="auto"/>
                <w:vAlign w:val="center"/>
              </w:tcPr>
              <w:p w:rsidR="00157381" w:rsidRPr="00776BCA" w:rsidRDefault="00157381" w:rsidP="000A26E7">
                <w:pPr>
                  <w:jc w:val="center"/>
                  <w:rPr>
                    <w:sz w:val="15"/>
                    <w:szCs w:val="15"/>
                  </w:rPr>
                </w:pPr>
                <w:r>
                  <w:rPr>
                    <w:rFonts w:hint="eastAsia"/>
                    <w:sz w:val="15"/>
                    <w:szCs w:val="15"/>
                  </w:rPr>
                  <w:t>/</w:t>
                </w:r>
              </w:p>
            </w:tc>
          </w:tr>
          <w:tr w:rsidR="00157381" w:rsidTr="000A26E7">
            <w:trPr>
              <w:trHeight w:val="2616"/>
            </w:trPr>
            <w:tc>
              <w:tcPr>
                <w:tcW w:w="445" w:type="pct"/>
                <w:shd w:val="clear" w:color="auto" w:fill="auto"/>
                <w:vAlign w:val="center"/>
              </w:tcPr>
              <w:p w:rsidR="00157381" w:rsidRPr="00776BCA" w:rsidRDefault="000A26E7" w:rsidP="001075D4">
                <w:pPr>
                  <w:rPr>
                    <w:sz w:val="15"/>
                    <w:szCs w:val="15"/>
                  </w:rPr>
                </w:pPr>
                <w:r w:rsidRPr="000A26E7">
                  <w:rPr>
                    <w:rFonts w:hint="eastAsia"/>
                    <w:sz w:val="15"/>
                    <w:szCs w:val="15"/>
                  </w:rPr>
                  <w:t>与重大资产重组相关的承诺</w:t>
                </w:r>
              </w:p>
            </w:tc>
            <w:sdt>
              <w:sdtPr>
                <w:rPr>
                  <w:sz w:val="15"/>
                  <w:szCs w:val="15"/>
                </w:rPr>
                <w:alias w:val="与重大资产重组相关的承诺-承诺类型"/>
                <w:tag w:val="_GBC_c986a55468114c2fbf6186df07b763ce"/>
                <w:id w:val="37926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7" w:type="pct"/>
                    <w:shd w:val="clear" w:color="auto" w:fill="auto"/>
                    <w:vAlign w:val="center"/>
                  </w:tcPr>
                  <w:p w:rsidR="00157381" w:rsidRPr="00776BCA" w:rsidRDefault="00157381" w:rsidP="000A26E7">
                    <w:pPr>
                      <w:jc w:val="both"/>
                      <w:rPr>
                        <w:sz w:val="15"/>
                        <w:szCs w:val="15"/>
                      </w:rPr>
                    </w:pPr>
                    <w:r w:rsidRPr="00776BCA">
                      <w:rPr>
                        <w:sz w:val="15"/>
                        <w:szCs w:val="15"/>
                      </w:rPr>
                      <w:t>股份限售</w:t>
                    </w:r>
                  </w:p>
                </w:tc>
              </w:sdtContent>
            </w:sdt>
            <w:tc>
              <w:tcPr>
                <w:tcW w:w="391" w:type="pct"/>
                <w:shd w:val="clear" w:color="auto" w:fill="auto"/>
                <w:vAlign w:val="center"/>
              </w:tcPr>
              <w:p w:rsidR="00157381" w:rsidRPr="00776BCA" w:rsidRDefault="00157381" w:rsidP="000A26E7">
                <w:pPr>
                  <w:jc w:val="both"/>
                  <w:rPr>
                    <w:sz w:val="15"/>
                    <w:szCs w:val="15"/>
                  </w:rPr>
                </w:pPr>
                <w:r w:rsidRPr="00776BCA">
                  <w:rPr>
                    <w:rFonts w:hint="eastAsia"/>
                    <w:sz w:val="15"/>
                    <w:szCs w:val="15"/>
                  </w:rPr>
                  <w:t>福建省投资开发集团有限责任公司</w:t>
                </w:r>
              </w:p>
            </w:tc>
            <w:tc>
              <w:tcPr>
                <w:tcW w:w="1921" w:type="pct"/>
                <w:shd w:val="clear" w:color="auto" w:fill="auto"/>
                <w:vAlign w:val="center"/>
              </w:tcPr>
              <w:p w:rsidR="00157381" w:rsidRPr="00776BCA" w:rsidRDefault="00157381" w:rsidP="000A26E7">
                <w:pPr>
                  <w:spacing w:line="260" w:lineRule="exact"/>
                  <w:jc w:val="both"/>
                  <w:rPr>
                    <w:sz w:val="15"/>
                    <w:szCs w:val="15"/>
                  </w:rPr>
                </w:pPr>
                <w:r w:rsidRPr="00776BCA">
                  <w:rPr>
                    <w:sz w:val="15"/>
                    <w:szCs w:val="15"/>
                  </w:rPr>
                  <w:t>鉴</w:t>
                </w:r>
                <w:r w:rsidRPr="007615AA">
                  <w:rPr>
                    <w:sz w:val="15"/>
                    <w:szCs w:val="15"/>
                  </w:rPr>
                  <w:t>于业绩承诺期限整体延后1年，投资集团承诺：1、本公司以资产认购而取得的上市公司股份及可转换公司债券的锁定期（或限售期）将顺延至相关业绩承诺及补偿义务履行完毕之日。但是，在适用法律许可的前提下的转让不受此限，上述锁定期限届满后，将按中国证监会及上交所有关规定执行。2、本次交易结束后，本公司基于本次认购而享有的公司送红股、转增股本等股份，及可转换公司债券实施转股而取得的股份以及基于该等股份而享有的公司送红股、转增股本等股份，亦应遵守相应限售期的约定。3、若本公司基于本次认购所取得股份、可转换公司债券的限售期承诺与证券监管机构的最新监管政策不相符，本公司将根据相关证券监管机构的监管政策进行相应</w:t>
                </w:r>
                <w:r w:rsidRPr="00776BCA">
                  <w:rPr>
                    <w:sz w:val="15"/>
                    <w:szCs w:val="15"/>
                  </w:rPr>
                  <w:t>调整。</w:t>
                </w:r>
              </w:p>
            </w:tc>
            <w:tc>
              <w:tcPr>
                <w:tcW w:w="504" w:type="pct"/>
                <w:shd w:val="clear" w:color="auto" w:fill="auto"/>
                <w:vAlign w:val="center"/>
              </w:tcPr>
              <w:p w:rsidR="00157381" w:rsidRDefault="00157381" w:rsidP="000A26E7">
                <w:pPr>
                  <w:jc w:val="both"/>
                  <w:rPr>
                    <w:sz w:val="15"/>
                    <w:szCs w:val="15"/>
                  </w:rPr>
                </w:pPr>
                <w:r w:rsidRPr="00776BCA">
                  <w:rPr>
                    <w:rFonts w:hint="eastAsia"/>
                    <w:sz w:val="15"/>
                    <w:szCs w:val="15"/>
                  </w:rPr>
                  <w:t>承诺时间：2021年4月26日</w:t>
                </w:r>
              </w:p>
              <w:p w:rsidR="00157381" w:rsidRPr="00776BCA" w:rsidRDefault="00157381" w:rsidP="000A26E7">
                <w:pPr>
                  <w:jc w:val="both"/>
                  <w:rPr>
                    <w:sz w:val="15"/>
                    <w:szCs w:val="15"/>
                  </w:rPr>
                </w:pPr>
                <w:r w:rsidRPr="00776BCA">
                  <w:rPr>
                    <w:sz w:val="15"/>
                    <w:szCs w:val="15"/>
                  </w:rPr>
                  <w:t>期限：</w:t>
                </w:r>
                <w:r w:rsidRPr="00776BCA">
                  <w:rPr>
                    <w:rFonts w:hint="eastAsia"/>
                    <w:sz w:val="15"/>
                    <w:szCs w:val="15"/>
                  </w:rPr>
                  <w:t>业绩承诺及补偿义务履行完毕之日</w:t>
                </w:r>
              </w:p>
            </w:tc>
            <w:sdt>
              <w:sdtPr>
                <w:rPr>
                  <w:sz w:val="15"/>
                  <w:szCs w:val="15"/>
                </w:rPr>
                <w:alias w:val="与重大资产重组相关的承诺-是否有履行期限"/>
                <w:tag w:val="_GBC_79e4c1ac8ad34fc58bc66e725cb673e1"/>
                <w:id w:val="3792642"/>
                <w:lock w:val="sdtLocked"/>
                <w:comboBox>
                  <w:listItem w:displayText="是" w:value="true"/>
                  <w:listItem w:displayText="否" w:value="false"/>
                </w:comboBox>
              </w:sdtPr>
              <w:sdtContent>
                <w:tc>
                  <w:tcPr>
                    <w:tcW w:w="316" w:type="pct"/>
                    <w:shd w:val="clear" w:color="auto" w:fill="auto"/>
                    <w:vAlign w:val="center"/>
                  </w:tcPr>
                  <w:p w:rsidR="00157381" w:rsidRPr="00776BCA" w:rsidRDefault="00157381" w:rsidP="000A26E7">
                    <w:pPr>
                      <w:jc w:val="center"/>
                      <w:rPr>
                        <w:sz w:val="15"/>
                        <w:szCs w:val="15"/>
                      </w:rPr>
                    </w:pPr>
                    <w:r w:rsidRPr="00776BCA">
                      <w:rPr>
                        <w:sz w:val="15"/>
                        <w:szCs w:val="15"/>
                      </w:rPr>
                      <w:t>是</w:t>
                    </w:r>
                  </w:p>
                </w:tc>
              </w:sdtContent>
            </w:sdt>
            <w:sdt>
              <w:sdtPr>
                <w:rPr>
                  <w:sz w:val="15"/>
                  <w:szCs w:val="15"/>
                </w:rPr>
                <w:alias w:val="与重大资产重组相关的承诺-是否及时严格履行"/>
                <w:tag w:val="_GBC_1aabacc96fa447b3965eabf1922b74c1"/>
                <w:id w:val="3792643"/>
                <w:lock w:val="sdtLocked"/>
                <w:comboBox>
                  <w:listItem w:displayText="是" w:value="true"/>
                  <w:listItem w:displayText="否" w:value="false"/>
                </w:comboBox>
              </w:sdtPr>
              <w:sdtContent>
                <w:tc>
                  <w:tcPr>
                    <w:tcW w:w="258" w:type="pct"/>
                    <w:shd w:val="clear" w:color="auto" w:fill="auto"/>
                    <w:vAlign w:val="center"/>
                  </w:tcPr>
                  <w:p w:rsidR="00157381" w:rsidRPr="00776BCA" w:rsidRDefault="00157381" w:rsidP="000A26E7">
                    <w:pPr>
                      <w:jc w:val="center"/>
                      <w:rPr>
                        <w:sz w:val="15"/>
                        <w:szCs w:val="15"/>
                      </w:rPr>
                    </w:pPr>
                    <w:r w:rsidRPr="00776BCA">
                      <w:rPr>
                        <w:sz w:val="15"/>
                        <w:szCs w:val="15"/>
                      </w:rPr>
                      <w:t>是</w:t>
                    </w:r>
                  </w:p>
                </w:tc>
              </w:sdtContent>
            </w:sdt>
            <w:tc>
              <w:tcPr>
                <w:tcW w:w="348" w:type="pct"/>
                <w:shd w:val="clear" w:color="auto" w:fill="auto"/>
                <w:vAlign w:val="center"/>
              </w:tcPr>
              <w:p w:rsidR="00157381" w:rsidRPr="00776BCA" w:rsidRDefault="00157381" w:rsidP="000A26E7">
                <w:pPr>
                  <w:jc w:val="center"/>
                  <w:rPr>
                    <w:sz w:val="15"/>
                    <w:szCs w:val="15"/>
                  </w:rPr>
                </w:pPr>
                <w:r w:rsidRPr="00776BCA">
                  <w:rPr>
                    <w:rFonts w:hint="eastAsia"/>
                    <w:sz w:val="15"/>
                    <w:szCs w:val="15"/>
                  </w:rPr>
                  <w:t>/</w:t>
                </w:r>
              </w:p>
            </w:tc>
            <w:tc>
              <w:tcPr>
                <w:tcW w:w="340" w:type="pct"/>
                <w:shd w:val="clear" w:color="auto" w:fill="auto"/>
                <w:vAlign w:val="center"/>
              </w:tcPr>
              <w:p w:rsidR="00157381" w:rsidRPr="00776BCA" w:rsidRDefault="00157381" w:rsidP="000A26E7">
                <w:pPr>
                  <w:jc w:val="center"/>
                  <w:rPr>
                    <w:sz w:val="15"/>
                    <w:szCs w:val="15"/>
                  </w:rPr>
                </w:pPr>
                <w:r w:rsidRPr="00776BCA">
                  <w:rPr>
                    <w:rFonts w:hint="eastAsia"/>
                    <w:sz w:val="15"/>
                    <w:szCs w:val="15"/>
                  </w:rPr>
                  <w:t>/</w:t>
                </w:r>
              </w:p>
            </w:tc>
          </w:tr>
          <w:tr w:rsidR="000A26E7" w:rsidTr="000A26E7">
            <w:trPr>
              <w:trHeight w:val="2381"/>
            </w:trPr>
            <w:tc>
              <w:tcPr>
                <w:tcW w:w="445" w:type="pct"/>
                <w:vMerge w:val="restart"/>
                <w:shd w:val="clear" w:color="auto" w:fill="auto"/>
                <w:vAlign w:val="center"/>
              </w:tcPr>
              <w:p w:rsidR="000A26E7" w:rsidRPr="00776BCA" w:rsidRDefault="000A26E7" w:rsidP="001075D4">
                <w:pPr>
                  <w:rPr>
                    <w:sz w:val="15"/>
                    <w:szCs w:val="15"/>
                  </w:rPr>
                </w:pPr>
                <w:r w:rsidRPr="00776BCA">
                  <w:rPr>
                    <w:rFonts w:hint="eastAsia"/>
                    <w:sz w:val="15"/>
                    <w:szCs w:val="15"/>
                  </w:rPr>
                  <w:t>与重大资产重组相关的承诺</w:t>
                </w:r>
              </w:p>
            </w:tc>
            <w:tc>
              <w:tcPr>
                <w:tcW w:w="477" w:type="pct"/>
                <w:vMerge w:val="restart"/>
                <w:shd w:val="clear" w:color="auto" w:fill="auto"/>
                <w:vAlign w:val="center"/>
              </w:tcPr>
              <w:sdt>
                <w:sdtPr>
                  <w:rPr>
                    <w:sz w:val="15"/>
                    <w:szCs w:val="15"/>
                  </w:rPr>
                  <w:alias w:val="与重大资产重组相关的承诺-承诺类型"/>
                  <w:tag w:val="_GBC_c986a55468114c2fbf6186df07b763ce"/>
                  <w:id w:val="379264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p w:rsidR="000A26E7" w:rsidRPr="00776BCA" w:rsidRDefault="000A26E7" w:rsidP="000A26E7">
                    <w:pPr>
                      <w:jc w:val="both"/>
                      <w:rPr>
                        <w:sz w:val="15"/>
                        <w:szCs w:val="15"/>
                      </w:rPr>
                    </w:pPr>
                    <w:r>
                      <w:rPr>
                        <w:rFonts w:hint="eastAsia"/>
                        <w:sz w:val="15"/>
                        <w:szCs w:val="15"/>
                      </w:rPr>
                      <w:t>其他</w:t>
                    </w:r>
                  </w:p>
                </w:sdtContent>
              </w:sdt>
            </w:tc>
            <w:tc>
              <w:tcPr>
                <w:tcW w:w="391" w:type="pct"/>
                <w:vMerge w:val="restart"/>
                <w:shd w:val="clear" w:color="auto" w:fill="auto"/>
                <w:vAlign w:val="center"/>
              </w:tcPr>
              <w:p w:rsidR="000A26E7" w:rsidRPr="00776BCA" w:rsidRDefault="000A26E7" w:rsidP="000A26E7">
                <w:pPr>
                  <w:jc w:val="both"/>
                  <w:rPr>
                    <w:sz w:val="15"/>
                    <w:szCs w:val="15"/>
                  </w:rPr>
                </w:pPr>
                <w:r w:rsidRPr="00776BCA">
                  <w:rPr>
                    <w:rFonts w:hint="eastAsia"/>
                    <w:sz w:val="15"/>
                    <w:szCs w:val="15"/>
                  </w:rPr>
                  <w:t>福建省投资开发集团有限责任公司</w:t>
                </w:r>
              </w:p>
            </w:tc>
            <w:tc>
              <w:tcPr>
                <w:tcW w:w="1921" w:type="pct"/>
                <w:shd w:val="clear" w:color="auto" w:fill="auto"/>
                <w:vAlign w:val="center"/>
              </w:tcPr>
              <w:p w:rsidR="000A26E7" w:rsidRPr="00776BCA" w:rsidRDefault="000A26E7" w:rsidP="000A26E7">
                <w:pPr>
                  <w:spacing w:line="260" w:lineRule="exact"/>
                  <w:jc w:val="both"/>
                  <w:rPr>
                    <w:sz w:val="15"/>
                    <w:szCs w:val="15"/>
                  </w:rPr>
                </w:pPr>
                <w:r w:rsidRPr="00776BCA">
                  <w:rPr>
                    <w:rFonts w:hint="eastAsia"/>
                    <w:sz w:val="15"/>
                    <w:szCs w:val="15"/>
                  </w:rPr>
                  <w:t>中闽海电的部分租赁房产的出租方未能向中闽海电提供所出租房屋的权属证明或有权出租证明文件（包括共同共有人同意出租的证明），部分租赁房产的实际用途与证载用途不符，且中闽海电的全部租赁房产均未办理租赁备案，为避免中闽能源因本次交易而遭受损失，本公司已出具承诺：“本次交易完成后，如因中闽海电租赁房产的权属或土地性质问题等瑕疵导致中闽能源或中闽海电被有关行政机关处以罚款等行政处罚，或者被任何第三方主张任何权利，或者给中闽能源或中闽海电造成其他经济损失的，本公司将对中闽能源以及中闽海电因此所遭受的损失予以充分的补偿。</w:t>
                </w:r>
              </w:p>
            </w:tc>
            <w:tc>
              <w:tcPr>
                <w:tcW w:w="504" w:type="pct"/>
                <w:shd w:val="clear" w:color="auto" w:fill="auto"/>
                <w:vAlign w:val="center"/>
              </w:tcPr>
              <w:p w:rsidR="000A26E7" w:rsidRDefault="000A26E7" w:rsidP="000A26E7">
                <w:pPr>
                  <w:jc w:val="both"/>
                  <w:rPr>
                    <w:sz w:val="15"/>
                    <w:szCs w:val="15"/>
                  </w:rPr>
                </w:pPr>
                <w:r w:rsidRPr="00776BCA">
                  <w:rPr>
                    <w:rFonts w:hint="eastAsia"/>
                    <w:sz w:val="15"/>
                    <w:szCs w:val="15"/>
                  </w:rPr>
                  <w:t>承诺时间：</w:t>
                </w:r>
                <w:r w:rsidRPr="00776BCA">
                  <w:rPr>
                    <w:sz w:val="15"/>
                    <w:szCs w:val="15"/>
                  </w:rPr>
                  <w:t>2019年7月17</w:t>
                </w:r>
                <w:r>
                  <w:rPr>
                    <w:rFonts w:hint="eastAsia"/>
                    <w:sz w:val="15"/>
                    <w:szCs w:val="15"/>
                  </w:rPr>
                  <w:t>日</w:t>
                </w:r>
              </w:p>
              <w:p w:rsidR="000A26E7" w:rsidRPr="00776BCA" w:rsidRDefault="000A26E7" w:rsidP="000A26E7">
                <w:pPr>
                  <w:jc w:val="both"/>
                  <w:rPr>
                    <w:sz w:val="15"/>
                    <w:szCs w:val="15"/>
                  </w:rPr>
                </w:pPr>
                <w:r w:rsidRPr="00776BCA">
                  <w:rPr>
                    <w:sz w:val="15"/>
                    <w:szCs w:val="15"/>
                  </w:rPr>
                  <w:t>期限：长期有效</w:t>
                </w:r>
              </w:p>
            </w:tc>
            <w:sdt>
              <w:sdtPr>
                <w:rPr>
                  <w:sz w:val="15"/>
                  <w:szCs w:val="15"/>
                </w:rPr>
                <w:alias w:val="与重大资产重组相关的承诺-是否有履行期限"/>
                <w:tag w:val="_GBC_79e4c1ac8ad34fc58bc66e725cb673e1"/>
                <w:id w:val="3792645"/>
                <w:lock w:val="sdtLocked"/>
                <w:comboBox>
                  <w:listItem w:displayText="是" w:value="true"/>
                  <w:listItem w:displayText="否" w:value="false"/>
                </w:comboBox>
              </w:sdtPr>
              <w:sdtContent>
                <w:tc>
                  <w:tcPr>
                    <w:tcW w:w="316" w:type="pct"/>
                    <w:shd w:val="clear" w:color="auto" w:fill="auto"/>
                    <w:vAlign w:val="center"/>
                  </w:tcPr>
                  <w:p w:rsidR="000A26E7" w:rsidRPr="00776BCA" w:rsidRDefault="000A26E7" w:rsidP="000A26E7">
                    <w:pPr>
                      <w:jc w:val="center"/>
                      <w:rPr>
                        <w:sz w:val="15"/>
                        <w:szCs w:val="15"/>
                      </w:rPr>
                    </w:pPr>
                    <w:r w:rsidRPr="00776BCA">
                      <w:rPr>
                        <w:sz w:val="15"/>
                        <w:szCs w:val="15"/>
                      </w:rPr>
                      <w:t>是</w:t>
                    </w:r>
                  </w:p>
                </w:tc>
              </w:sdtContent>
            </w:sdt>
            <w:sdt>
              <w:sdtPr>
                <w:rPr>
                  <w:sz w:val="15"/>
                  <w:szCs w:val="15"/>
                </w:rPr>
                <w:alias w:val="与重大资产重组相关的承诺-是否及时严格履行"/>
                <w:tag w:val="_GBC_1aabacc96fa447b3965eabf1922b74c1"/>
                <w:id w:val="3792646"/>
                <w:lock w:val="sdtLocked"/>
                <w:comboBox>
                  <w:listItem w:displayText="是" w:value="true"/>
                  <w:listItem w:displayText="否" w:value="false"/>
                </w:comboBox>
              </w:sdtPr>
              <w:sdtContent>
                <w:tc>
                  <w:tcPr>
                    <w:tcW w:w="258" w:type="pct"/>
                    <w:shd w:val="clear" w:color="auto" w:fill="auto"/>
                    <w:vAlign w:val="center"/>
                  </w:tcPr>
                  <w:p w:rsidR="000A26E7" w:rsidRPr="00776BCA" w:rsidRDefault="000A26E7" w:rsidP="000A26E7">
                    <w:pPr>
                      <w:jc w:val="center"/>
                      <w:rPr>
                        <w:sz w:val="15"/>
                        <w:szCs w:val="15"/>
                      </w:rPr>
                    </w:pPr>
                    <w:r w:rsidRPr="00776BCA">
                      <w:rPr>
                        <w:sz w:val="15"/>
                        <w:szCs w:val="15"/>
                      </w:rPr>
                      <w:t>是</w:t>
                    </w:r>
                  </w:p>
                </w:tc>
              </w:sdtContent>
            </w:sdt>
            <w:tc>
              <w:tcPr>
                <w:tcW w:w="348" w:type="pct"/>
                <w:shd w:val="clear" w:color="auto" w:fill="auto"/>
                <w:vAlign w:val="center"/>
              </w:tcPr>
              <w:p w:rsidR="000A26E7" w:rsidRPr="00776BCA" w:rsidRDefault="000A26E7" w:rsidP="000A26E7">
                <w:pPr>
                  <w:jc w:val="center"/>
                  <w:rPr>
                    <w:sz w:val="15"/>
                    <w:szCs w:val="15"/>
                  </w:rPr>
                </w:pPr>
                <w:r w:rsidRPr="00776BCA">
                  <w:rPr>
                    <w:rFonts w:hint="eastAsia"/>
                    <w:sz w:val="15"/>
                    <w:szCs w:val="15"/>
                  </w:rPr>
                  <w:t>/</w:t>
                </w:r>
              </w:p>
            </w:tc>
            <w:tc>
              <w:tcPr>
                <w:tcW w:w="340" w:type="pct"/>
                <w:shd w:val="clear" w:color="auto" w:fill="auto"/>
                <w:vAlign w:val="center"/>
              </w:tcPr>
              <w:p w:rsidR="000A26E7" w:rsidRPr="00776BCA" w:rsidRDefault="000A26E7" w:rsidP="000A26E7">
                <w:pPr>
                  <w:jc w:val="center"/>
                  <w:rPr>
                    <w:sz w:val="15"/>
                    <w:szCs w:val="15"/>
                  </w:rPr>
                </w:pPr>
                <w:r w:rsidRPr="00776BCA">
                  <w:rPr>
                    <w:rFonts w:hint="eastAsia"/>
                    <w:sz w:val="15"/>
                    <w:szCs w:val="15"/>
                  </w:rPr>
                  <w:t>/</w:t>
                </w:r>
              </w:p>
            </w:tc>
          </w:tr>
          <w:tr w:rsidR="000A26E7" w:rsidTr="000A26E7">
            <w:trPr>
              <w:trHeight w:val="2688"/>
            </w:trPr>
            <w:tc>
              <w:tcPr>
                <w:tcW w:w="445" w:type="pct"/>
                <w:vMerge/>
                <w:shd w:val="clear" w:color="auto" w:fill="auto"/>
                <w:vAlign w:val="center"/>
              </w:tcPr>
              <w:p w:rsidR="000A26E7" w:rsidRPr="00776BCA" w:rsidRDefault="000A26E7" w:rsidP="001075D4">
                <w:pPr>
                  <w:rPr>
                    <w:sz w:val="15"/>
                    <w:szCs w:val="15"/>
                  </w:rPr>
                </w:pPr>
              </w:p>
            </w:tc>
            <w:tc>
              <w:tcPr>
                <w:tcW w:w="477" w:type="pct"/>
                <w:vMerge/>
                <w:shd w:val="clear" w:color="auto" w:fill="auto"/>
              </w:tcPr>
              <w:p w:rsidR="000A26E7" w:rsidRPr="00776BCA" w:rsidRDefault="000A26E7" w:rsidP="001075D4">
                <w:pPr>
                  <w:rPr>
                    <w:sz w:val="15"/>
                    <w:szCs w:val="15"/>
                  </w:rPr>
                </w:pPr>
              </w:p>
            </w:tc>
            <w:tc>
              <w:tcPr>
                <w:tcW w:w="391" w:type="pct"/>
                <w:vMerge/>
                <w:shd w:val="clear" w:color="auto" w:fill="auto"/>
              </w:tcPr>
              <w:p w:rsidR="000A26E7" w:rsidRPr="00776BCA" w:rsidRDefault="000A26E7" w:rsidP="001075D4">
                <w:pPr>
                  <w:rPr>
                    <w:sz w:val="15"/>
                    <w:szCs w:val="15"/>
                  </w:rPr>
                </w:pPr>
              </w:p>
            </w:tc>
            <w:tc>
              <w:tcPr>
                <w:tcW w:w="1921" w:type="pct"/>
                <w:shd w:val="clear" w:color="auto" w:fill="auto"/>
                <w:vAlign w:val="center"/>
              </w:tcPr>
              <w:p w:rsidR="000A26E7" w:rsidRPr="00776BCA" w:rsidRDefault="000A26E7" w:rsidP="000A26E7">
                <w:pPr>
                  <w:spacing w:line="260" w:lineRule="exact"/>
                  <w:jc w:val="both"/>
                  <w:rPr>
                    <w:sz w:val="15"/>
                    <w:szCs w:val="15"/>
                  </w:rPr>
                </w:pPr>
                <w:r w:rsidRPr="00776BCA">
                  <w:rPr>
                    <w:sz w:val="15"/>
                    <w:szCs w:val="15"/>
                  </w:rPr>
                  <w:t>1、本公司保证通过本次交易获得的上市公司对价股份和可转换公司债券优先用于履行业绩补偿义务，不通过质押股份及/或可转换公司债券等方式逃废补偿义务。2、在业绩补偿义务履行完毕前，如本公司拟质押通过本次交易获得的上市公司股份及/或可转换公司债券时，需事先书面告知质权人，根据《盈利补偿协议》上述股份及/或可转换公司债券具有潜在业绩承诺补偿义务情况，以及需在质押协议中就相关股份及可转换公司债券用于支付业绩补偿事项等与质权人作出明确约定，确保本次交易的业绩补偿义务的履行不受该等股份或可转换公司债券质押的影响。</w:t>
                </w:r>
              </w:p>
            </w:tc>
            <w:tc>
              <w:tcPr>
                <w:tcW w:w="504" w:type="pct"/>
                <w:shd w:val="clear" w:color="auto" w:fill="auto"/>
                <w:vAlign w:val="center"/>
              </w:tcPr>
              <w:p w:rsidR="000A26E7" w:rsidRPr="00E864C0" w:rsidRDefault="000A26E7" w:rsidP="000A26E7">
                <w:pPr>
                  <w:jc w:val="both"/>
                  <w:rPr>
                    <w:sz w:val="15"/>
                    <w:szCs w:val="15"/>
                  </w:rPr>
                </w:pPr>
                <w:r w:rsidRPr="00776BCA">
                  <w:rPr>
                    <w:rFonts w:hint="eastAsia"/>
                    <w:sz w:val="15"/>
                    <w:szCs w:val="15"/>
                  </w:rPr>
                  <w:t>承诺时</w:t>
                </w:r>
                <w:r w:rsidRPr="00E864C0">
                  <w:rPr>
                    <w:rFonts w:hint="eastAsia"/>
                    <w:sz w:val="15"/>
                    <w:szCs w:val="15"/>
                  </w:rPr>
                  <w:t>间：</w:t>
                </w:r>
                <w:r w:rsidR="008E1F16" w:rsidRPr="00E864C0">
                  <w:rPr>
                    <w:sz w:val="15"/>
                    <w:szCs w:val="15"/>
                  </w:rPr>
                  <w:t>2021年4月26日</w:t>
                </w:r>
              </w:p>
              <w:p w:rsidR="000A26E7" w:rsidRPr="00776BCA" w:rsidRDefault="000A26E7" w:rsidP="000A26E7">
                <w:pPr>
                  <w:jc w:val="both"/>
                  <w:rPr>
                    <w:sz w:val="15"/>
                    <w:szCs w:val="15"/>
                  </w:rPr>
                </w:pPr>
                <w:r w:rsidRPr="00E864C0">
                  <w:rPr>
                    <w:sz w:val="15"/>
                    <w:szCs w:val="15"/>
                  </w:rPr>
                  <w:t>期限：</w:t>
                </w:r>
                <w:r w:rsidR="007615AA" w:rsidRPr="00E864C0">
                  <w:rPr>
                    <w:rFonts w:hint="eastAsia"/>
                    <w:sz w:val="15"/>
                    <w:szCs w:val="15"/>
                  </w:rPr>
                  <w:t>业绩承诺及补偿义务履行完毕之日</w:t>
                </w:r>
              </w:p>
            </w:tc>
            <w:sdt>
              <w:sdtPr>
                <w:rPr>
                  <w:sz w:val="15"/>
                  <w:szCs w:val="15"/>
                </w:rPr>
                <w:alias w:val="与重大资产重组相关的承诺-是否有履行期限"/>
                <w:tag w:val="_GBC_79e4c1ac8ad34fc58bc66e725cb673e1"/>
                <w:id w:val="3792648"/>
                <w:lock w:val="sdtLocked"/>
                <w:comboBox>
                  <w:listItem w:displayText="是" w:value="true"/>
                  <w:listItem w:displayText="否" w:value="false"/>
                </w:comboBox>
              </w:sdtPr>
              <w:sdtContent>
                <w:tc>
                  <w:tcPr>
                    <w:tcW w:w="316" w:type="pct"/>
                    <w:shd w:val="clear" w:color="auto" w:fill="auto"/>
                    <w:vAlign w:val="center"/>
                  </w:tcPr>
                  <w:p w:rsidR="000A26E7" w:rsidRPr="00776BCA" w:rsidRDefault="000A26E7" w:rsidP="000A26E7">
                    <w:pPr>
                      <w:jc w:val="center"/>
                      <w:rPr>
                        <w:sz w:val="15"/>
                        <w:szCs w:val="15"/>
                      </w:rPr>
                    </w:pPr>
                    <w:r w:rsidRPr="00776BCA">
                      <w:rPr>
                        <w:sz w:val="15"/>
                        <w:szCs w:val="15"/>
                      </w:rPr>
                      <w:t>是</w:t>
                    </w:r>
                  </w:p>
                </w:tc>
              </w:sdtContent>
            </w:sdt>
            <w:sdt>
              <w:sdtPr>
                <w:rPr>
                  <w:sz w:val="15"/>
                  <w:szCs w:val="15"/>
                </w:rPr>
                <w:alias w:val="与重大资产重组相关的承诺-是否及时严格履行"/>
                <w:tag w:val="_GBC_1aabacc96fa447b3965eabf1922b74c1"/>
                <w:id w:val="3792649"/>
                <w:lock w:val="sdtLocked"/>
                <w:comboBox>
                  <w:listItem w:displayText="是" w:value="true"/>
                  <w:listItem w:displayText="否" w:value="false"/>
                </w:comboBox>
              </w:sdtPr>
              <w:sdtContent>
                <w:tc>
                  <w:tcPr>
                    <w:tcW w:w="258" w:type="pct"/>
                    <w:shd w:val="clear" w:color="auto" w:fill="auto"/>
                    <w:vAlign w:val="center"/>
                  </w:tcPr>
                  <w:p w:rsidR="000A26E7" w:rsidRPr="00776BCA" w:rsidRDefault="000A26E7" w:rsidP="000A26E7">
                    <w:pPr>
                      <w:jc w:val="center"/>
                      <w:rPr>
                        <w:sz w:val="15"/>
                        <w:szCs w:val="15"/>
                      </w:rPr>
                    </w:pPr>
                    <w:r w:rsidRPr="00776BCA">
                      <w:rPr>
                        <w:sz w:val="15"/>
                        <w:szCs w:val="15"/>
                      </w:rPr>
                      <w:t>是</w:t>
                    </w:r>
                  </w:p>
                </w:tc>
              </w:sdtContent>
            </w:sdt>
            <w:tc>
              <w:tcPr>
                <w:tcW w:w="348" w:type="pct"/>
                <w:shd w:val="clear" w:color="auto" w:fill="auto"/>
                <w:vAlign w:val="center"/>
              </w:tcPr>
              <w:p w:rsidR="000A26E7" w:rsidRPr="00776BCA" w:rsidRDefault="000A26E7" w:rsidP="000A26E7">
                <w:pPr>
                  <w:jc w:val="center"/>
                  <w:rPr>
                    <w:sz w:val="15"/>
                    <w:szCs w:val="15"/>
                  </w:rPr>
                </w:pPr>
                <w:r w:rsidRPr="00776BCA">
                  <w:rPr>
                    <w:rFonts w:hint="eastAsia"/>
                    <w:sz w:val="15"/>
                    <w:szCs w:val="15"/>
                  </w:rPr>
                  <w:t>/</w:t>
                </w:r>
              </w:p>
            </w:tc>
            <w:tc>
              <w:tcPr>
                <w:tcW w:w="340" w:type="pct"/>
                <w:shd w:val="clear" w:color="auto" w:fill="auto"/>
                <w:vAlign w:val="center"/>
              </w:tcPr>
              <w:p w:rsidR="000A26E7" w:rsidRPr="00776BCA" w:rsidRDefault="000A26E7" w:rsidP="000A26E7">
                <w:pPr>
                  <w:jc w:val="center"/>
                  <w:rPr>
                    <w:sz w:val="15"/>
                    <w:szCs w:val="15"/>
                  </w:rPr>
                </w:pPr>
                <w:r w:rsidRPr="00776BCA">
                  <w:rPr>
                    <w:rFonts w:hint="eastAsia"/>
                    <w:sz w:val="15"/>
                    <w:szCs w:val="15"/>
                  </w:rPr>
                  <w:t>/</w:t>
                </w:r>
              </w:p>
            </w:tc>
          </w:tr>
          <w:tr w:rsidR="00157381" w:rsidTr="000A26E7">
            <w:trPr>
              <w:trHeight w:val="5310"/>
            </w:trPr>
            <w:tc>
              <w:tcPr>
                <w:tcW w:w="445" w:type="pct"/>
                <w:shd w:val="clear" w:color="auto" w:fill="auto"/>
                <w:vAlign w:val="center"/>
              </w:tcPr>
              <w:p w:rsidR="00157381" w:rsidRPr="00776BCA" w:rsidRDefault="00157381" w:rsidP="001075D4">
                <w:pPr>
                  <w:rPr>
                    <w:sz w:val="15"/>
                    <w:szCs w:val="15"/>
                  </w:rPr>
                </w:pPr>
                <w:r w:rsidRPr="00776BCA">
                  <w:rPr>
                    <w:rFonts w:hint="eastAsia"/>
                    <w:sz w:val="15"/>
                    <w:szCs w:val="15"/>
                  </w:rPr>
                  <w:t>其他对公司中小股东所作</w:t>
                </w:r>
                <w:r w:rsidRPr="00776BCA">
                  <w:rPr>
                    <w:sz w:val="15"/>
                    <w:szCs w:val="15"/>
                  </w:rPr>
                  <w:t>承诺</w:t>
                </w:r>
              </w:p>
            </w:tc>
            <w:sdt>
              <w:sdtPr>
                <w:rPr>
                  <w:sz w:val="15"/>
                  <w:szCs w:val="15"/>
                </w:rPr>
                <w:alias w:val="其他对公司中小股东所作承诺-承诺类型"/>
                <w:tag w:val="_GBC_e65a7213003a4f408d6fc1dfa824447a"/>
                <w:id w:val="3792656"/>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7" w:type="pct"/>
                    <w:shd w:val="clear" w:color="auto" w:fill="auto"/>
                    <w:vAlign w:val="center"/>
                  </w:tcPr>
                  <w:p w:rsidR="00157381" w:rsidRPr="00776BCA" w:rsidRDefault="00157381" w:rsidP="000A26E7">
                    <w:pPr>
                      <w:jc w:val="both"/>
                      <w:rPr>
                        <w:sz w:val="15"/>
                        <w:szCs w:val="15"/>
                      </w:rPr>
                    </w:pPr>
                    <w:r w:rsidRPr="00776BCA">
                      <w:rPr>
                        <w:sz w:val="15"/>
                        <w:szCs w:val="15"/>
                      </w:rPr>
                      <w:t>分红</w:t>
                    </w:r>
                  </w:p>
                </w:tc>
              </w:sdtContent>
            </w:sdt>
            <w:tc>
              <w:tcPr>
                <w:tcW w:w="391" w:type="pct"/>
                <w:shd w:val="clear" w:color="auto" w:fill="auto"/>
                <w:vAlign w:val="center"/>
              </w:tcPr>
              <w:p w:rsidR="00157381" w:rsidRPr="00776BCA" w:rsidRDefault="00157381" w:rsidP="000A26E7">
                <w:pPr>
                  <w:jc w:val="both"/>
                  <w:rPr>
                    <w:sz w:val="15"/>
                    <w:szCs w:val="15"/>
                  </w:rPr>
                </w:pPr>
                <w:r w:rsidRPr="00776BCA">
                  <w:rPr>
                    <w:rFonts w:hint="eastAsia"/>
                    <w:sz w:val="15"/>
                    <w:szCs w:val="15"/>
                  </w:rPr>
                  <w:t>中闽能源股份有限公司</w:t>
                </w:r>
              </w:p>
            </w:tc>
            <w:tc>
              <w:tcPr>
                <w:tcW w:w="1921" w:type="pct"/>
                <w:shd w:val="clear" w:color="auto" w:fill="auto"/>
                <w:vAlign w:val="center"/>
              </w:tcPr>
              <w:p w:rsidR="00157381" w:rsidRPr="00E129C4" w:rsidRDefault="00157381" w:rsidP="001075D4">
                <w:pPr>
                  <w:spacing w:line="240" w:lineRule="exact"/>
                  <w:rPr>
                    <w:sz w:val="15"/>
                    <w:szCs w:val="15"/>
                  </w:rPr>
                </w:pPr>
                <w:r w:rsidRPr="00E129C4">
                  <w:rPr>
                    <w:sz w:val="15"/>
                    <w:szCs w:val="15"/>
                  </w:rPr>
                  <w:t>1、公司以现金分红为优先，同时可以采用股票或者现金与股票相结合的方式分配股利。公司董事会可以根据公司当期的盈利规模、现金流状况、发展阶段及资金需求状况，提议公司进行中期分红。2、公司根据《中华人民共和国公司法》等有关法律法规及《公司章程》的规定，足额提取法定公积金、任意公积金以后，在公司盈利且现金能够满足公司持续经营和长期发展的前提下，未来三年以现金方式累计分配的利润原则上应不少于未来三年实现的年均可分配利润的百分之三十，具体每个年度的分红比例由董事会根据公司年度盈利状况和未来资金使用计划提出预案。3、公司在实际分红时，应当综合考虑所处行业特点、发展阶段、自身经营模式、盈利水平以及是否有重大资金支出安排等因素，区分下列情形，并按照公司章程规定的程序，提出差异化的现金分红政策：（1）公司发展阶段属成熟期且无重大资金支出安排的，进行利润分配时，现金分红在本次利润分配中所占比例最低应达到80%；（2）公司发展阶段属成熟期且有重大资金支出安排的，进行利润分配时，现金分红在本次利润分配中所占比例最低应达到40%；（3）公司发展阶段属成长期且有重大资金支出安排的，进行利润分配时，现金分红在本次利润分配中所占比例最低应达到20%。公司在实际分红时，具体所处阶段由公司董事会根据具体情形确定。公司发展阶段不易区分但有重大资金支出安排的，可以按照前项规定处理。4、在确保足额现金股利分配的前提下，公司可以另行增加股票股利分配和公积金转增等方式进行利润分配。5、公司在每个会计年度结束后，由公司董事会提出分红预案，并提交股东大会进行表决。公司接受所有股东、独立董事和监事对公司分红的建议和监督。</w:t>
                </w:r>
              </w:p>
            </w:tc>
            <w:tc>
              <w:tcPr>
                <w:tcW w:w="504" w:type="pct"/>
                <w:shd w:val="clear" w:color="auto" w:fill="auto"/>
                <w:vAlign w:val="center"/>
              </w:tcPr>
              <w:p w:rsidR="00157381" w:rsidRDefault="00157381" w:rsidP="000A26E7">
                <w:pPr>
                  <w:spacing w:line="240" w:lineRule="exact"/>
                  <w:jc w:val="both"/>
                  <w:rPr>
                    <w:sz w:val="15"/>
                    <w:szCs w:val="15"/>
                  </w:rPr>
                </w:pPr>
                <w:r w:rsidRPr="00E129C4">
                  <w:rPr>
                    <w:sz w:val="15"/>
                    <w:szCs w:val="15"/>
                  </w:rPr>
                  <w:t>承诺时间：2019年7月17日</w:t>
                </w:r>
              </w:p>
              <w:p w:rsidR="00157381" w:rsidRPr="00776BCA" w:rsidRDefault="00157381" w:rsidP="000A26E7">
                <w:pPr>
                  <w:jc w:val="both"/>
                  <w:rPr>
                    <w:sz w:val="15"/>
                    <w:szCs w:val="15"/>
                  </w:rPr>
                </w:pPr>
                <w:r w:rsidRPr="00E129C4">
                  <w:rPr>
                    <w:sz w:val="15"/>
                    <w:szCs w:val="15"/>
                  </w:rPr>
                  <w:t>期限：3年</w:t>
                </w:r>
                <w:r>
                  <w:rPr>
                    <w:rFonts w:hint="eastAsia"/>
                    <w:sz w:val="15"/>
                    <w:szCs w:val="15"/>
                  </w:rPr>
                  <w:t>（2020-2022）</w:t>
                </w:r>
              </w:p>
            </w:tc>
            <w:sdt>
              <w:sdtPr>
                <w:rPr>
                  <w:sz w:val="15"/>
                  <w:szCs w:val="15"/>
                </w:rPr>
                <w:alias w:val="其他对公司中小股东所作承诺-是否有履行期限"/>
                <w:tag w:val="_GBC_2c33301a2baf45adb8f8c54a08a4d96d"/>
                <w:id w:val="3792657"/>
                <w:lock w:val="sdtLocked"/>
                <w:comboBox>
                  <w:listItem w:displayText="是" w:value="true"/>
                  <w:listItem w:displayText="否" w:value="false"/>
                </w:comboBox>
              </w:sdtPr>
              <w:sdtContent>
                <w:tc>
                  <w:tcPr>
                    <w:tcW w:w="316" w:type="pct"/>
                    <w:shd w:val="clear" w:color="auto" w:fill="auto"/>
                    <w:vAlign w:val="center"/>
                  </w:tcPr>
                  <w:p w:rsidR="00157381" w:rsidRPr="00776BCA" w:rsidRDefault="00157381" w:rsidP="000A26E7">
                    <w:pPr>
                      <w:jc w:val="center"/>
                      <w:rPr>
                        <w:sz w:val="15"/>
                        <w:szCs w:val="15"/>
                      </w:rPr>
                    </w:pPr>
                    <w:r>
                      <w:rPr>
                        <w:sz w:val="15"/>
                        <w:szCs w:val="15"/>
                      </w:rPr>
                      <w:t>是</w:t>
                    </w:r>
                  </w:p>
                </w:tc>
              </w:sdtContent>
            </w:sdt>
            <w:sdt>
              <w:sdtPr>
                <w:rPr>
                  <w:sz w:val="15"/>
                  <w:szCs w:val="15"/>
                </w:rPr>
                <w:alias w:val="其他对公司中小股东所作承诺-是否及时严格履行"/>
                <w:tag w:val="_GBC_2a38f73275314da0806f1a833da0d7a1"/>
                <w:id w:val="3792658"/>
                <w:lock w:val="sdtLocked"/>
                <w:comboBox>
                  <w:listItem w:displayText="是" w:value="true"/>
                  <w:listItem w:displayText="否" w:value="false"/>
                </w:comboBox>
              </w:sdtPr>
              <w:sdtContent>
                <w:tc>
                  <w:tcPr>
                    <w:tcW w:w="258" w:type="pct"/>
                    <w:shd w:val="clear" w:color="auto" w:fill="auto"/>
                    <w:vAlign w:val="center"/>
                  </w:tcPr>
                  <w:p w:rsidR="00157381" w:rsidRPr="00776BCA" w:rsidRDefault="00157381" w:rsidP="000A26E7">
                    <w:pPr>
                      <w:jc w:val="center"/>
                      <w:rPr>
                        <w:sz w:val="15"/>
                        <w:szCs w:val="15"/>
                      </w:rPr>
                    </w:pPr>
                    <w:r>
                      <w:rPr>
                        <w:sz w:val="15"/>
                        <w:szCs w:val="15"/>
                      </w:rPr>
                      <w:t>是</w:t>
                    </w:r>
                  </w:p>
                </w:tc>
              </w:sdtContent>
            </w:sdt>
            <w:tc>
              <w:tcPr>
                <w:tcW w:w="348" w:type="pct"/>
                <w:shd w:val="clear" w:color="auto" w:fill="auto"/>
                <w:vAlign w:val="center"/>
              </w:tcPr>
              <w:p w:rsidR="00157381" w:rsidRPr="00776BCA" w:rsidRDefault="00157381" w:rsidP="000A26E7">
                <w:pPr>
                  <w:jc w:val="center"/>
                  <w:rPr>
                    <w:sz w:val="15"/>
                    <w:szCs w:val="15"/>
                  </w:rPr>
                </w:pPr>
                <w:r>
                  <w:rPr>
                    <w:rFonts w:hint="eastAsia"/>
                    <w:sz w:val="15"/>
                    <w:szCs w:val="15"/>
                  </w:rPr>
                  <w:t>/</w:t>
                </w:r>
              </w:p>
            </w:tc>
            <w:tc>
              <w:tcPr>
                <w:tcW w:w="340" w:type="pct"/>
                <w:shd w:val="clear" w:color="auto" w:fill="auto"/>
                <w:vAlign w:val="center"/>
              </w:tcPr>
              <w:p w:rsidR="00157381" w:rsidRPr="00776BCA" w:rsidRDefault="00157381" w:rsidP="000A26E7">
                <w:pPr>
                  <w:jc w:val="center"/>
                  <w:rPr>
                    <w:sz w:val="15"/>
                    <w:szCs w:val="15"/>
                  </w:rPr>
                </w:pPr>
                <w:r>
                  <w:rPr>
                    <w:rFonts w:hint="eastAsia"/>
                    <w:sz w:val="15"/>
                    <w:szCs w:val="15"/>
                  </w:rPr>
                  <w:t>/</w:t>
                </w:r>
              </w:p>
            </w:tc>
          </w:tr>
        </w:tbl>
        <w:p w:rsidR="00993E3E" w:rsidRDefault="00EA7538">
          <w:pPr>
            <w:rPr>
              <w:szCs w:val="21"/>
            </w:rPr>
          </w:pPr>
        </w:p>
      </w:sdtContent>
    </w:sdt>
    <w:p w:rsidR="00993E3E" w:rsidRDefault="00993E3E">
      <w:pPr>
        <w:rPr>
          <w:szCs w:val="21"/>
        </w:rPr>
        <w:sectPr w:rsidR="00993E3E" w:rsidSect="00714478">
          <w:pgSz w:w="16838" w:h="11906" w:orient="landscape"/>
          <w:pgMar w:top="1797" w:right="1525" w:bottom="1276" w:left="1440" w:header="851" w:footer="992" w:gutter="0"/>
          <w:cols w:space="425"/>
          <w:docGrid w:linePitch="312"/>
        </w:sectPr>
      </w:pPr>
    </w:p>
    <w:sdt>
      <w:sdtPr>
        <w:rPr>
          <w:rFonts w:ascii="宋体" w:hAnsi="宋体" w:cs="宋体" w:hint="eastAsia"/>
          <w:b w:val="0"/>
          <w:bCs w:val="0"/>
          <w:kern w:val="0"/>
          <w:sz w:val="24"/>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rPr>
      </w:sdtEnd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hint="eastAsia"/>
            </w:rPr>
            <w:t>报</w:t>
          </w:r>
          <w:r w:rsidRPr="00F0430D">
            <w:rPr>
              <w:rFonts w:ascii="宋体" w:hAnsi="宋体"/>
            </w:rPr>
            <w:t>告期内</w:t>
          </w:r>
          <w:r w:rsidRPr="00F0430D">
            <w:rPr>
              <w:rFonts w:ascii="宋体" w:hAnsi="宋体" w:hint="eastAsia"/>
            </w:rPr>
            <w:t>控股股东及其他关联方非经营性占用资金情况</w:t>
          </w:r>
        </w:p>
        <w:sdt>
          <w:sdtPr>
            <w:rPr>
              <w:sz w:val="21"/>
              <w:szCs w:val="21"/>
            </w:rPr>
            <w:alias w:val="是否适用：资金被占用情况及清欠进展情况[双击切换]"/>
            <w:tag w:val="_GBC_ae82394ae54d49eba71e8d8d6447c499"/>
            <w:id w:val="1372886137"/>
            <w:lock w:val="sdtLocked"/>
            <w:placeholder>
              <w:docPart w:val="GBC22222222222222222222222222222"/>
            </w:placeholder>
          </w:sdtPr>
          <w:sdtContent>
            <w:p w:rsidR="00E633B8" w:rsidRPr="00F0430D" w:rsidRDefault="00EA7538" w:rsidP="00E633B8">
              <w:pPr>
                <w:rPr>
                  <w:sz w:val="21"/>
                  <w:szCs w:val="21"/>
                </w:rPr>
              </w:pPr>
              <w:r w:rsidRPr="00F62C4A">
                <w:rPr>
                  <w:sz w:val="21"/>
                  <w:szCs w:val="21"/>
                </w:rPr>
                <w:fldChar w:fldCharType="begin"/>
              </w:r>
              <w:r w:rsidR="00E633B8"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633B8"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rsidP="00E633B8">
      <w:pPr>
        <w:rPr>
          <w:sz w:val="21"/>
          <w:szCs w:val="21"/>
        </w:rPr>
      </w:pPr>
    </w:p>
    <w:sdt>
      <w:sdtPr>
        <w:rPr>
          <w:rFonts w:ascii="宋体" w:hAnsi="宋体" w:cs="宋体" w:hint="eastAsia"/>
          <w:b w:val="0"/>
          <w:bCs w:val="0"/>
          <w:kern w:val="0"/>
          <w:sz w:val="24"/>
          <w:szCs w:val="24"/>
        </w:rPr>
        <w:alias w:val="模块:违规担保情况"/>
        <w:tag w:val="_SEC_623f0c33c18d4979b146b229057a4e89"/>
        <w:id w:val="718862550"/>
        <w:lock w:val="sdtLocked"/>
        <w:placeholder>
          <w:docPart w:val="GBC22222222222222222222222222222"/>
        </w:placeholder>
      </w:sdtPr>
      <w:sdtEndPr>
        <w:rPr>
          <w:rFonts w:hint="default"/>
        </w:rPr>
      </w:sdtEnd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hint="eastAsia"/>
            </w:rPr>
            <w:t>违规担保情况</w:t>
          </w:r>
        </w:p>
        <w:sdt>
          <w:sdtPr>
            <w:rPr>
              <w:sz w:val="21"/>
              <w:szCs w:val="21"/>
            </w:rPr>
            <w:alias w:val="是否适用：违规担保情况[双击切换]"/>
            <w:tag w:val="_GBC_725722c7a37d40c28caf80b13d948933"/>
            <w:id w:val="619191105"/>
            <w:lock w:val="sdtLocked"/>
            <w:placeholder>
              <w:docPart w:val="GBC22222222222222222222222222222"/>
            </w:placeholder>
          </w:sdtPr>
          <w:sdtContent>
            <w:p w:rsidR="00C3031F" w:rsidRPr="00F0430D" w:rsidRDefault="00EA7538" w:rsidP="00993E3E">
              <w:pPr>
                <w:rPr>
                  <w:sz w:val="21"/>
                  <w:szCs w:val="21"/>
                </w:rPr>
              </w:pPr>
              <w:r w:rsidRPr="00F62C4A">
                <w:rPr>
                  <w:sz w:val="21"/>
                  <w:szCs w:val="21"/>
                </w:rPr>
                <w:fldChar w:fldCharType="begin"/>
              </w:r>
              <w:r w:rsidR="00993E3E"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993E3E"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rsidP="00993E3E">
      <w:pPr>
        <w:rPr>
          <w:sz w:val="21"/>
          <w:szCs w:val="21"/>
        </w:rPr>
      </w:pPr>
    </w:p>
    <w:p w:rsidR="00E1320C" w:rsidRPr="00F0430D" w:rsidRDefault="000D0927" w:rsidP="0053162F">
      <w:pPr>
        <w:pStyle w:val="2"/>
        <w:numPr>
          <w:ilvl w:val="0"/>
          <w:numId w:val="100"/>
        </w:numPr>
        <w:tabs>
          <w:tab w:val="left" w:pos="426"/>
        </w:tabs>
        <w:ind w:left="422" w:hanging="422"/>
        <w:jc w:val="left"/>
        <w:rPr>
          <w:rFonts w:ascii="宋体" w:hAnsi="宋体"/>
        </w:rPr>
      </w:pPr>
      <w:r w:rsidRPr="00F0430D">
        <w:rPr>
          <w:rFonts w:ascii="宋体" w:hAnsi="宋体" w:hint="eastAsia"/>
        </w:rPr>
        <w:t>半年报审计情况</w:t>
      </w:r>
    </w:p>
    <w:sdt>
      <w:sdtPr>
        <w:rPr>
          <w:sz w:val="21"/>
          <w:szCs w:val="21"/>
        </w:rPr>
        <w:alias w:val="是否适用：半年报审计情况  [双击切换]"/>
        <w:tag w:val="_GBC_b2faf86be7fd4060a2a7ad4018aaf033"/>
        <w:id w:val="-742488396"/>
        <w:lock w:val="sdtLocked"/>
        <w:placeholder>
          <w:docPart w:val="GBC22222222222222222222222222222"/>
        </w:placeholder>
      </w:sdtPr>
      <w:sdtContent>
        <w:p w:rsidR="00C3031F" w:rsidRPr="00F0430D" w:rsidRDefault="00EA7538" w:rsidP="00C3031F">
          <w:pPr>
            <w:rPr>
              <w:sz w:val="21"/>
              <w:szCs w:val="21"/>
            </w:rPr>
          </w:pPr>
          <w:r w:rsidRPr="00F62C4A">
            <w:rPr>
              <w:sz w:val="21"/>
              <w:szCs w:val="21"/>
            </w:rPr>
            <w:fldChar w:fldCharType="begin"/>
          </w:r>
          <w:r w:rsidR="00C3031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3031F"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1320C">
      <w:pPr>
        <w:rPr>
          <w:sz w:val="21"/>
          <w:szCs w:val="21"/>
        </w:rPr>
      </w:pPr>
    </w:p>
    <w:sdt>
      <w:sdtPr>
        <w:rPr>
          <w:rFonts w:ascii="宋体" w:hAnsi="宋体" w:cs="宋体" w:hint="eastAsia"/>
          <w:b w:val="0"/>
          <w:bCs w:val="0"/>
          <w:kern w:val="0"/>
          <w:sz w:val="24"/>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hint="eastAsia"/>
            </w:rPr>
            <w:t>上年年度报告非标准审计意见涉及事项的变化及处理情况</w:t>
          </w:r>
        </w:p>
        <w:sdt>
          <w:sdtPr>
            <w:rPr>
              <w:rFonts w:hint="eastAsia"/>
              <w:sz w:val="21"/>
              <w:szCs w:val="21"/>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rsidR="00E1320C" w:rsidRPr="00F0430D" w:rsidRDefault="00EA7538" w:rsidP="00C3031F">
              <w:pPr>
                <w:rPr>
                  <w:sz w:val="21"/>
                  <w:szCs w:val="21"/>
                </w:rPr>
              </w:pPr>
              <w:r w:rsidRPr="00F62C4A">
                <w:rPr>
                  <w:sz w:val="21"/>
                  <w:szCs w:val="21"/>
                </w:rPr>
                <w:fldChar w:fldCharType="begin"/>
              </w:r>
              <w:r w:rsidR="00C3031F" w:rsidRPr="00F62C4A">
                <w:rPr>
                  <w:sz w:val="21"/>
                  <w:szCs w:val="21"/>
                </w:rPr>
                <w:instrText>MACROBUTTON  SnrToggleCheckbox □适用</w:instrText>
              </w:r>
              <w:r w:rsidRPr="00F62C4A">
                <w:rPr>
                  <w:sz w:val="21"/>
                  <w:szCs w:val="21"/>
                </w:rPr>
                <w:fldChar w:fldCharType="end"/>
              </w:r>
              <w:r w:rsidR="00C3031F" w:rsidRPr="00F62C4A">
                <w:rPr>
                  <w:rFonts w:hint="eastAsia"/>
                  <w:sz w:val="21"/>
                  <w:szCs w:val="21"/>
                </w:rPr>
                <w:t xml:space="preserve"> </w:t>
              </w:r>
              <w:r w:rsidRPr="00F62C4A">
                <w:rPr>
                  <w:sz w:val="21"/>
                  <w:szCs w:val="21"/>
                </w:rPr>
                <w:fldChar w:fldCharType="begin"/>
              </w:r>
              <w:r w:rsidR="00C3031F"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A7538">
          <w:pPr>
            <w:rPr>
              <w:sz w:val="21"/>
              <w:szCs w:val="21"/>
            </w:rPr>
          </w:pPr>
        </w:p>
      </w:sdtContent>
    </w:sdt>
    <w:sdt>
      <w:sdtPr>
        <w:rPr>
          <w:rFonts w:ascii="宋体" w:hAnsi="宋体" w:cs="宋体" w:hint="eastAsia"/>
          <w:b w:val="0"/>
          <w:bCs w:val="0"/>
          <w:kern w:val="0"/>
          <w:sz w:val="24"/>
          <w:szCs w:val="24"/>
        </w:rPr>
        <w:alias w:val="模块:破产重整相关事项"/>
        <w:tag w:val="_SEC_1ae3a3f4b3c4484980120137749e19ed"/>
        <w:id w:val="-899367778"/>
        <w:lock w:val="sdtLocked"/>
        <w:placeholder>
          <w:docPart w:val="GBC22222222222222222222222222222"/>
        </w:placeholder>
      </w:sdt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hint="eastAsia"/>
            </w:rPr>
            <w:t>破产重整相关事项</w:t>
          </w:r>
        </w:p>
        <w:sdt>
          <w:sdtPr>
            <w:rPr>
              <w:rFonts w:hint="eastAsia"/>
              <w:sz w:val="21"/>
              <w:szCs w:val="21"/>
            </w:rPr>
            <w:alias w:val="是否适用：破产重整相关事项[双击切换]"/>
            <w:tag w:val="_GBC_c4fc8890d63b44b19353d2188a5bce59"/>
            <w:id w:val="1295415028"/>
            <w:lock w:val="sdtLocked"/>
            <w:placeholder>
              <w:docPart w:val="GBC22222222222222222222222222222"/>
            </w:placeholder>
          </w:sdtPr>
          <w:sdtContent>
            <w:p w:rsidR="00E1320C" w:rsidRPr="00F0430D" w:rsidRDefault="00EA7538" w:rsidP="00C3031F">
              <w:pPr>
                <w:rPr>
                  <w:sz w:val="21"/>
                  <w:szCs w:val="21"/>
                </w:rPr>
              </w:pPr>
              <w:r w:rsidRPr="00F62C4A">
                <w:rPr>
                  <w:sz w:val="21"/>
                  <w:szCs w:val="21"/>
                </w:rPr>
                <w:fldChar w:fldCharType="begin"/>
              </w:r>
              <w:r w:rsidR="00C3031F" w:rsidRPr="00F62C4A">
                <w:rPr>
                  <w:sz w:val="21"/>
                  <w:szCs w:val="21"/>
                </w:rPr>
                <w:instrText>MACROBUTTON  SnrToggleCheckbox □适用</w:instrText>
              </w:r>
              <w:r w:rsidRPr="00F62C4A">
                <w:rPr>
                  <w:sz w:val="21"/>
                  <w:szCs w:val="21"/>
                </w:rPr>
                <w:fldChar w:fldCharType="end"/>
              </w:r>
              <w:r w:rsidR="00C3031F" w:rsidRPr="00F62C4A">
                <w:rPr>
                  <w:rFonts w:hint="eastAsia"/>
                  <w:sz w:val="21"/>
                  <w:szCs w:val="21"/>
                </w:rPr>
                <w:t xml:space="preserve"> </w:t>
              </w:r>
              <w:r w:rsidRPr="00F62C4A">
                <w:rPr>
                  <w:sz w:val="21"/>
                  <w:szCs w:val="21"/>
                </w:rPr>
                <w:fldChar w:fldCharType="begin"/>
              </w:r>
              <w:r w:rsidR="00C3031F"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pPr>
        <w:rPr>
          <w:sz w:val="21"/>
          <w:szCs w:val="21"/>
        </w:rPr>
      </w:pPr>
    </w:p>
    <w:p w:rsidR="00E1320C" w:rsidRPr="00F0430D" w:rsidRDefault="000D0927" w:rsidP="0053162F">
      <w:pPr>
        <w:pStyle w:val="2"/>
        <w:numPr>
          <w:ilvl w:val="0"/>
          <w:numId w:val="100"/>
        </w:numPr>
        <w:tabs>
          <w:tab w:val="left" w:pos="426"/>
        </w:tabs>
        <w:ind w:left="422" w:hanging="422"/>
        <w:jc w:val="left"/>
        <w:rPr>
          <w:rFonts w:ascii="宋体" w:hAnsi="宋体"/>
        </w:rPr>
      </w:pPr>
      <w:r w:rsidRPr="00F0430D">
        <w:rPr>
          <w:rFonts w:ascii="宋体" w:hAnsi="宋体"/>
        </w:rPr>
        <w:t>重大诉讼、仲裁事项</w:t>
      </w:r>
    </w:p>
    <w:sdt>
      <w:sdtPr>
        <w:rPr>
          <w:sz w:val="21"/>
          <w:szCs w:val="21"/>
        </w:rPr>
        <w:alias w:val="本年度公司有无重大诉讼、仲裁事项"/>
        <w:tag w:val="_GBC_0fcf1cd2d0814185bde747855edf5227"/>
        <w:id w:val="82108174"/>
        <w:lock w:val="sdtLocked"/>
        <w:placeholder>
          <w:docPart w:val="GBC22222222222222222222222222222"/>
        </w:placeholder>
      </w:sdtPr>
      <w:sdtContent>
        <w:p w:rsidR="00C3031F" w:rsidRPr="00F0430D" w:rsidRDefault="00EA7538" w:rsidP="00C3031F">
          <w:pPr>
            <w:rPr>
              <w:sz w:val="21"/>
              <w:szCs w:val="21"/>
            </w:rPr>
          </w:pPr>
          <w:r w:rsidRPr="00F0430D">
            <w:rPr>
              <w:sz w:val="21"/>
              <w:szCs w:val="21"/>
            </w:rPr>
            <w:fldChar w:fldCharType="begin"/>
          </w:r>
          <w:r w:rsidR="00C3031F" w:rsidRPr="00F0430D">
            <w:rPr>
              <w:sz w:val="21"/>
              <w:szCs w:val="21"/>
            </w:rPr>
            <w:instrText xml:space="preserve"> MACROBUTTON  SnrToggleCheckbox □本报告期公司有重大诉讼、仲裁事项 </w:instrText>
          </w:r>
          <w:r w:rsidRPr="00F0430D">
            <w:rPr>
              <w:sz w:val="21"/>
              <w:szCs w:val="21"/>
            </w:rPr>
            <w:fldChar w:fldCharType="end"/>
          </w:r>
          <w:r w:rsidRPr="00F0430D">
            <w:rPr>
              <w:sz w:val="21"/>
              <w:szCs w:val="21"/>
            </w:rPr>
            <w:fldChar w:fldCharType="begin"/>
          </w:r>
          <w:r w:rsidR="00C3031F" w:rsidRPr="00F0430D">
            <w:rPr>
              <w:sz w:val="21"/>
              <w:szCs w:val="21"/>
            </w:rPr>
            <w:instrText xml:space="preserve"> MACROBUTTON  SnrToggleCheckbox √本报告期公司无重大诉讼、仲裁事项 </w:instrText>
          </w:r>
          <w:r w:rsidRPr="00F0430D">
            <w:rPr>
              <w:sz w:val="21"/>
              <w:szCs w:val="21"/>
            </w:rPr>
            <w:fldChar w:fldCharType="end"/>
          </w:r>
        </w:p>
      </w:sdtContent>
    </w:sdt>
    <w:p w:rsidR="00E1320C" w:rsidRPr="00F0430D" w:rsidRDefault="00E1320C">
      <w:pPr>
        <w:rPr>
          <w:sz w:val="21"/>
          <w:szCs w:val="21"/>
        </w:rPr>
      </w:pPr>
    </w:p>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rPr>
            <w:t>上市公司</w:t>
          </w:r>
          <w:r w:rsidRPr="00F0430D">
            <w:rPr>
              <w:rFonts w:ascii="宋体" w:hAnsi="宋体" w:hint="eastAsia"/>
            </w:rPr>
            <w:t>及其董事、监事、高级管理人员、控股股东、实际控制人</w:t>
          </w:r>
          <w:r w:rsidRPr="00F0430D">
            <w:rPr>
              <w:rFonts w:ascii="宋体" w:hAnsi="宋体"/>
            </w:rPr>
            <w:t>涉嫌违法违规、受到处罚及整改情况</w:t>
          </w:r>
        </w:p>
        <w:sdt>
          <w:sdtPr>
            <w:rPr>
              <w:rFonts w:hint="eastAsia"/>
              <w:sz w:val="21"/>
              <w:szCs w:val="21"/>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rsidR="00E1320C" w:rsidRPr="00F0430D" w:rsidRDefault="00EA7538" w:rsidP="00F92B0F">
              <w:pPr>
                <w:rPr>
                  <w:sz w:val="21"/>
                  <w:szCs w:val="21"/>
                </w:rPr>
              </w:pPr>
              <w:r w:rsidRPr="00F62C4A">
                <w:rPr>
                  <w:sz w:val="21"/>
                  <w:szCs w:val="21"/>
                </w:rPr>
                <w:fldChar w:fldCharType="begin"/>
              </w:r>
              <w:r w:rsidR="00F92B0F" w:rsidRPr="00F62C4A">
                <w:rPr>
                  <w:sz w:val="21"/>
                  <w:szCs w:val="21"/>
                </w:rPr>
                <w:instrText>MACROBUTTON  SnrToggleCheckbox □适用</w:instrText>
              </w:r>
              <w:r w:rsidRPr="00F62C4A">
                <w:rPr>
                  <w:sz w:val="21"/>
                  <w:szCs w:val="21"/>
                </w:rPr>
                <w:fldChar w:fldCharType="end"/>
              </w:r>
              <w:r w:rsidR="00C3031F" w:rsidRPr="00F62C4A">
                <w:rPr>
                  <w:rFonts w:hint="eastAsia"/>
                  <w:sz w:val="21"/>
                  <w:szCs w:val="21"/>
                </w:rPr>
                <w:t xml:space="preserve"> </w:t>
              </w:r>
              <w:r w:rsidRPr="00F62C4A">
                <w:rPr>
                  <w:sz w:val="21"/>
                  <w:szCs w:val="21"/>
                </w:rPr>
                <w:fldChar w:fldCharType="begin"/>
              </w:r>
              <w:r w:rsidR="00F92B0F" w:rsidRPr="00F62C4A">
                <w:rPr>
                  <w:sz w:val="21"/>
                  <w:szCs w:val="21"/>
                </w:rPr>
                <w:instrText xml:space="preserve"> MACROBUTTON  SnrToggleCheckbox √不适用 </w:instrText>
              </w:r>
              <w:r w:rsidRPr="00F62C4A">
                <w:rPr>
                  <w:sz w:val="21"/>
                  <w:szCs w:val="21"/>
                </w:rPr>
                <w:fldChar w:fldCharType="end"/>
              </w:r>
            </w:p>
          </w:sdtContent>
        </w:sdt>
        <w:p w:rsidR="00E1320C" w:rsidRPr="00F0430D" w:rsidRDefault="00EA7538">
          <w:pPr>
            <w:rPr>
              <w:sz w:val="21"/>
              <w:szCs w:val="21"/>
            </w:rPr>
          </w:pPr>
        </w:p>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628158164"/>
        <w:lock w:val="sdtLocked"/>
        <w:placeholder>
          <w:docPart w:val="GBC22222222222222222222222222222"/>
        </w:placeholder>
      </w:sdtPr>
      <w:sdtContent>
        <w:p w:rsidR="00E1320C" w:rsidRPr="00F0430D" w:rsidRDefault="000D0927" w:rsidP="0053162F">
          <w:pPr>
            <w:pStyle w:val="2"/>
            <w:numPr>
              <w:ilvl w:val="0"/>
              <w:numId w:val="100"/>
            </w:numPr>
            <w:tabs>
              <w:tab w:val="left" w:pos="426"/>
            </w:tabs>
            <w:ind w:left="480" w:hanging="480"/>
            <w:jc w:val="left"/>
            <w:rPr>
              <w:rFonts w:ascii="宋体" w:hAnsi="宋体"/>
            </w:rPr>
          </w:pPr>
          <w:r w:rsidRPr="00F0430D">
            <w:rPr>
              <w:rFonts w:ascii="宋体" w:hAnsi="宋体"/>
            </w:rPr>
            <w:t>报告期内公司及其控股股东、实际控制人诚信状况的说明</w:t>
          </w:r>
        </w:p>
        <w:sdt>
          <w:sdtPr>
            <w:rPr>
              <w:rFonts w:hint="eastAsia"/>
              <w:sz w:val="21"/>
              <w:szCs w:val="21"/>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rsidR="00E1320C" w:rsidRPr="00F0430D" w:rsidRDefault="00EA7538">
              <w:pPr>
                <w:rPr>
                  <w:sz w:val="21"/>
                  <w:szCs w:val="21"/>
                </w:rPr>
              </w:pPr>
              <w:r w:rsidRPr="00F62C4A">
                <w:rPr>
                  <w:sz w:val="21"/>
                  <w:szCs w:val="21"/>
                </w:rPr>
                <w:fldChar w:fldCharType="begin"/>
              </w:r>
              <w:r w:rsidR="00F92B0F" w:rsidRPr="00F62C4A">
                <w:rPr>
                  <w:sz w:val="21"/>
                  <w:szCs w:val="21"/>
                </w:rPr>
                <w:instrText>MACROBUTTON  SnrToggleCheckbox √适用</w:instrText>
              </w:r>
              <w:r w:rsidRPr="00F62C4A">
                <w:rPr>
                  <w:sz w:val="21"/>
                  <w:szCs w:val="21"/>
                </w:rPr>
                <w:fldChar w:fldCharType="end"/>
              </w:r>
              <w:r w:rsidR="00F92B0F" w:rsidRPr="00F62C4A">
                <w:rPr>
                  <w:rFonts w:hint="eastAsia"/>
                  <w:sz w:val="21"/>
                  <w:szCs w:val="21"/>
                </w:rPr>
                <w:t xml:space="preserve"> </w:t>
              </w:r>
              <w:r w:rsidRPr="00F62C4A">
                <w:rPr>
                  <w:sz w:val="21"/>
                  <w:szCs w:val="21"/>
                </w:rPr>
                <w:fldChar w:fldCharType="begin"/>
              </w:r>
              <w:r w:rsidR="00F92B0F"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报告期内公司及其控股股东、实际控制人诚信状况的说明"/>
            <w:tag w:val="_GBC_29d7055c47724780994aca0175d8a9c8"/>
            <w:id w:val="-593782435"/>
            <w:lock w:val="sdtLocked"/>
            <w:placeholder>
              <w:docPart w:val="GBC22222222222222222222222222222"/>
            </w:placeholder>
          </w:sdtPr>
          <w:sdtContent>
            <w:p w:rsidR="00F92B0F" w:rsidRPr="00F0430D" w:rsidRDefault="005D6F22" w:rsidP="00F0430D">
              <w:pPr>
                <w:ind w:firstLineChars="200" w:firstLine="420"/>
                <w:rPr>
                  <w:sz w:val="21"/>
                  <w:szCs w:val="21"/>
                </w:rPr>
              </w:pPr>
              <w:r w:rsidRPr="00F0430D">
                <w:rPr>
                  <w:rFonts w:hint="eastAsia"/>
                  <w:color w:val="000000" w:themeColor="text1"/>
                  <w:sz w:val="21"/>
                  <w:szCs w:val="21"/>
                </w:rPr>
                <w:t>报告期内</w:t>
              </w:r>
              <w:r w:rsidR="00F92B0F" w:rsidRPr="00F0430D">
                <w:rPr>
                  <w:rFonts w:hint="eastAsia"/>
                  <w:color w:val="000000" w:themeColor="text1"/>
                  <w:sz w:val="21"/>
                  <w:szCs w:val="21"/>
                </w:rPr>
                <w:t>公司及公司控股股东、实际控制人诚信状况良好，不存在未履行法院生效法律文书确定的义务、所负数额较大的债务到期未清偿等情况。</w:t>
              </w:r>
            </w:p>
          </w:sdtContent>
        </w:sdt>
      </w:sdtContent>
    </w:sdt>
    <w:p w:rsidR="00E1320C" w:rsidRDefault="00E1320C" w:rsidP="004859F8">
      <w:pPr>
        <w:ind w:firstLineChars="200" w:firstLine="480"/>
      </w:pPr>
    </w:p>
    <w:p w:rsidR="00E1320C" w:rsidRPr="00F0430D" w:rsidRDefault="000D0927" w:rsidP="0053162F">
      <w:pPr>
        <w:pStyle w:val="2"/>
        <w:numPr>
          <w:ilvl w:val="0"/>
          <w:numId w:val="100"/>
        </w:numPr>
        <w:tabs>
          <w:tab w:val="left" w:pos="426"/>
        </w:tabs>
        <w:ind w:left="422" w:hanging="422"/>
        <w:jc w:val="left"/>
        <w:rPr>
          <w:rFonts w:ascii="宋体" w:hAnsi="宋体"/>
        </w:rPr>
      </w:pPr>
      <w:r w:rsidRPr="00F0430D">
        <w:rPr>
          <w:rFonts w:ascii="宋体" w:hAnsi="宋体" w:hint="eastAsia"/>
        </w:rPr>
        <w:t>重大</w:t>
      </w:r>
      <w:r w:rsidRPr="00031041">
        <w:rPr>
          <w:rFonts w:ascii="宋体" w:hAnsi="宋体" w:hint="eastAsia"/>
        </w:rPr>
        <w:t>关联交</w:t>
      </w:r>
      <w:r w:rsidRPr="00F0430D">
        <w:rPr>
          <w:rFonts w:ascii="宋体" w:hAnsi="宋体" w:hint="eastAsia"/>
        </w:rPr>
        <w:t>易</w:t>
      </w:r>
    </w:p>
    <w:p w:rsidR="00E1320C" w:rsidRPr="00F0430D" w:rsidRDefault="000D0927">
      <w:pPr>
        <w:pStyle w:val="3"/>
        <w:numPr>
          <w:ilvl w:val="2"/>
          <w:numId w:val="2"/>
        </w:numPr>
        <w:rPr>
          <w:rFonts w:ascii="宋体" w:hAnsi="宋体"/>
          <w:szCs w:val="21"/>
        </w:rPr>
      </w:pPr>
      <w:r w:rsidRPr="00F0430D">
        <w:rPr>
          <w:rFonts w:ascii="宋体" w:hAnsi="宋体" w:hint="eastAsia"/>
          <w:szCs w:val="21"/>
        </w:rPr>
        <w:t>与日常经营相关的关联交易</w:t>
      </w:r>
    </w:p>
    <w:sdt>
      <w:sdtPr>
        <w:rPr>
          <w:rFonts w:ascii="宋体" w:hAnsi="宋体" w:cs="宋体"/>
          <w:b w:val="0"/>
          <w:bCs w:val="0"/>
          <w:kern w:val="0"/>
          <w:sz w:val="24"/>
          <w:szCs w:val="21"/>
        </w:rPr>
        <w:alias w:val="模块:已在临时公告披露且后续实施无进展或变化的事项"/>
        <w:tag w:val="_SEC_b9489dd6b4c843e6be6e5a97de24b51b"/>
        <w:id w:val="350383135"/>
        <w:lock w:val="sdtLocked"/>
        <w:placeholder>
          <w:docPart w:val="GBC22222222222222222222222222222"/>
        </w:placeholder>
      </w:sdtPr>
      <w:sdtEndPr>
        <w:rPr>
          <w:sz w:val="21"/>
        </w:rPr>
      </w:sdtEndPr>
      <w:sdtContent>
        <w:p w:rsidR="00E1320C" w:rsidRPr="00F0430D" w:rsidRDefault="000D0927" w:rsidP="0053162F">
          <w:pPr>
            <w:pStyle w:val="4"/>
            <w:numPr>
              <w:ilvl w:val="2"/>
              <w:numId w:val="10"/>
            </w:numPr>
            <w:rPr>
              <w:rFonts w:ascii="宋体" w:hAnsi="宋体"/>
              <w:szCs w:val="21"/>
            </w:rPr>
          </w:pPr>
          <w:r w:rsidRPr="00F0430D">
            <w:rPr>
              <w:rFonts w:ascii="宋体" w:hAnsi="宋体"/>
              <w:szCs w:val="21"/>
            </w:rPr>
            <w:t>已在临时公告披露且后续实施无进展或变化的事项</w:t>
          </w:r>
        </w:p>
        <w:sdt>
          <w:sdtPr>
            <w:rPr>
              <w:sz w:val="21"/>
              <w:szCs w:val="21"/>
            </w:r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rsidR="00E1320C" w:rsidRPr="00F0430D" w:rsidRDefault="00EA7538" w:rsidP="006D0C3B">
              <w:pPr>
                <w:rPr>
                  <w:sz w:val="21"/>
                  <w:szCs w:val="21"/>
                </w:rPr>
              </w:pPr>
              <w:r w:rsidRPr="00F62C4A">
                <w:rPr>
                  <w:sz w:val="21"/>
                  <w:szCs w:val="21"/>
                </w:rPr>
                <w:fldChar w:fldCharType="begin"/>
              </w:r>
              <w:r w:rsidR="006D0C3B">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D0C3B">
                <w:rPr>
                  <w:sz w:val="21"/>
                  <w:szCs w:val="21"/>
                </w:rPr>
                <w:instrText xml:space="preserve"> MACROBUTTON  SnrToggleCheckbox √不适用 </w:instrText>
              </w:r>
              <w:r w:rsidRPr="00F62C4A">
                <w:rPr>
                  <w:sz w:val="21"/>
                  <w:szCs w:val="21"/>
                </w:rPr>
                <w:fldChar w:fldCharType="end"/>
              </w:r>
            </w:p>
          </w:sdtContent>
        </w:sdt>
      </w:sdtContent>
    </w:sdt>
    <w:p w:rsidR="00E1320C" w:rsidRPr="00F0430D" w:rsidRDefault="00E1320C">
      <w:pPr>
        <w:rPr>
          <w:sz w:val="21"/>
          <w:szCs w:val="21"/>
        </w:rPr>
      </w:pPr>
    </w:p>
    <w:sdt>
      <w:sdtPr>
        <w:rPr>
          <w:rFonts w:ascii="宋体" w:hAnsi="宋体" w:cs="宋体"/>
          <w:b w:val="0"/>
          <w:bCs w:val="0"/>
          <w:kern w:val="0"/>
          <w:sz w:val="24"/>
          <w:szCs w:val="21"/>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szCs w:val="24"/>
        </w:rPr>
      </w:sdtEndPr>
      <w:sdtContent>
        <w:p w:rsidR="00E1320C" w:rsidRPr="00F0430D" w:rsidRDefault="000D0927" w:rsidP="0053162F">
          <w:pPr>
            <w:pStyle w:val="4"/>
            <w:numPr>
              <w:ilvl w:val="2"/>
              <w:numId w:val="10"/>
            </w:numPr>
            <w:rPr>
              <w:rFonts w:ascii="宋体" w:hAnsi="宋体"/>
              <w:szCs w:val="21"/>
            </w:rPr>
          </w:pPr>
          <w:r w:rsidRPr="00F0430D">
            <w:rPr>
              <w:rFonts w:ascii="宋体" w:hAnsi="宋体"/>
              <w:szCs w:val="21"/>
            </w:rPr>
            <w:t>已在临时公告披露，但有后续实施的进展或变化的事项</w:t>
          </w:r>
        </w:p>
        <w:sdt>
          <w:sdtPr>
            <w:rPr>
              <w:sz w:val="21"/>
              <w:szCs w:val="21"/>
            </w:r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rsidR="001075D4" w:rsidRPr="00F0430D" w:rsidRDefault="00EA7538" w:rsidP="001075D4">
              <w:pPr>
                <w:rPr>
                  <w:sz w:val="21"/>
                  <w:szCs w:val="21"/>
                </w:rPr>
              </w:pPr>
              <w:r w:rsidRPr="00F62C4A">
                <w:rPr>
                  <w:sz w:val="21"/>
                  <w:szCs w:val="21"/>
                </w:rPr>
                <w:fldChar w:fldCharType="begin"/>
              </w:r>
              <w:r w:rsidR="001075D4"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075D4"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与日常经营相关的关联交易事项已在临时报告披露，后续实施的进展或变化"/>
            <w:tag w:val="_GBC_0a4da36928c04bc784d8c97bc6a4a9d9"/>
            <w:id w:val="-1441443897"/>
            <w:lock w:val="sdtLocked"/>
          </w:sdtPr>
          <w:sdtEndPr>
            <w:rPr>
              <w:sz w:val="24"/>
              <w:szCs w:val="24"/>
            </w:rPr>
          </w:sdtEndPr>
          <w:sdtContent>
            <w:p w:rsidR="00587447" w:rsidRPr="00F0430D" w:rsidRDefault="00587447" w:rsidP="00F0430D">
              <w:pPr>
                <w:ind w:firstLineChars="200" w:firstLine="420"/>
                <w:jc w:val="both"/>
                <w:rPr>
                  <w:sz w:val="21"/>
                  <w:szCs w:val="21"/>
                </w:rPr>
              </w:pPr>
              <w:r w:rsidRPr="00F0430D">
                <w:rPr>
                  <w:rFonts w:hint="eastAsia"/>
                  <w:sz w:val="21"/>
                  <w:szCs w:val="21"/>
                </w:rPr>
                <w:t>2021年4月26日，公司第八届董事会第四次会议审议通过了《公司2021年度日常关联交易预计情况的议案</w:t>
              </w:r>
              <w:r w:rsidRPr="00F0430D">
                <w:rPr>
                  <w:rFonts w:hint="eastAsia"/>
                  <w:color w:val="000000"/>
                  <w:sz w:val="21"/>
                  <w:szCs w:val="21"/>
                </w:rPr>
                <w:t>》，并于2021年5月20日经公司2020年年度股东大会审议通过</w:t>
              </w:r>
              <w:r w:rsidRPr="00F0430D">
                <w:rPr>
                  <w:rFonts w:hint="eastAsia"/>
                  <w:sz w:val="21"/>
                  <w:szCs w:val="21"/>
                </w:rPr>
                <w:t>。具体内容详见公司于2021年4月28日和</w:t>
              </w:r>
              <w:r w:rsidRPr="00F0430D">
                <w:rPr>
                  <w:rFonts w:hint="eastAsia"/>
                  <w:color w:val="000000"/>
                  <w:sz w:val="21"/>
                  <w:szCs w:val="21"/>
                </w:rPr>
                <w:t>5月21日</w:t>
              </w:r>
              <w:r w:rsidRPr="00F0430D">
                <w:rPr>
                  <w:rFonts w:hint="eastAsia"/>
                  <w:sz w:val="21"/>
                  <w:szCs w:val="21"/>
                </w:rPr>
                <w:t>在相关媒体和</w:t>
              </w:r>
              <w:r w:rsidRPr="00F0430D">
                <w:rPr>
                  <w:sz w:val="21"/>
                  <w:szCs w:val="21"/>
                </w:rPr>
                <w:t>上海证券交易所网站（www.sse.com.cn）披露</w:t>
              </w:r>
              <w:r w:rsidRPr="00F0430D">
                <w:rPr>
                  <w:rFonts w:hint="eastAsia"/>
                  <w:sz w:val="21"/>
                  <w:szCs w:val="21"/>
                </w:rPr>
                <w:t>的相关公告。</w:t>
              </w:r>
            </w:p>
            <w:p w:rsidR="00587447" w:rsidRPr="00F0430D" w:rsidRDefault="00587447" w:rsidP="00F0430D">
              <w:pPr>
                <w:ind w:firstLineChars="200" w:firstLine="420"/>
                <w:rPr>
                  <w:sz w:val="21"/>
                  <w:szCs w:val="21"/>
                </w:rPr>
              </w:pPr>
              <w:r w:rsidRPr="00F0430D">
                <w:rPr>
                  <w:rFonts w:hint="eastAsia"/>
                  <w:sz w:val="21"/>
                  <w:szCs w:val="21"/>
                </w:rPr>
                <w:t>截至本报告期末，上述日常关联交易的执行情况如下：</w:t>
              </w:r>
            </w:p>
            <w:p w:rsidR="0091404A" w:rsidRDefault="0091404A" w:rsidP="00F0430D">
              <w:pPr>
                <w:ind w:firstLineChars="200" w:firstLine="420"/>
                <w:rPr>
                  <w:sz w:val="21"/>
                  <w:szCs w:val="21"/>
                </w:rPr>
              </w:pPr>
            </w:p>
            <w:p w:rsidR="006E487F" w:rsidRPr="00F0430D" w:rsidRDefault="006E487F" w:rsidP="00F0430D">
              <w:pPr>
                <w:ind w:firstLineChars="200" w:firstLine="420"/>
                <w:rPr>
                  <w:sz w:val="21"/>
                  <w:szCs w:val="21"/>
                </w:rPr>
              </w:pPr>
              <w:r w:rsidRPr="00F0430D">
                <w:rPr>
                  <w:rFonts w:hint="eastAsia"/>
                  <w:sz w:val="21"/>
                  <w:szCs w:val="21"/>
                </w:rPr>
                <w:t>（1）采购商品、接受劳务情况</w:t>
              </w:r>
            </w:p>
            <w:p w:rsidR="006E487F" w:rsidRPr="00F0430D" w:rsidRDefault="006E487F" w:rsidP="006E487F">
              <w:pPr>
                <w:jc w:val="right"/>
                <w:rPr>
                  <w:sz w:val="21"/>
                  <w:szCs w:val="21"/>
                </w:rPr>
              </w:pPr>
              <w:r w:rsidRPr="00F0430D">
                <w:rPr>
                  <w:rFonts w:hint="eastAsia"/>
                  <w:sz w:val="21"/>
                  <w:szCs w:val="21"/>
                </w:rPr>
                <w:t>单位：万元 币种：人民币</w:t>
              </w:r>
            </w:p>
            <w:tbl>
              <w:tblPr>
                <w:tblStyle w:val="a6"/>
                <w:tblW w:w="9039" w:type="dxa"/>
                <w:tblLook w:val="04A0"/>
              </w:tblPr>
              <w:tblGrid>
                <w:gridCol w:w="2081"/>
                <w:gridCol w:w="2113"/>
                <w:gridCol w:w="1128"/>
                <w:gridCol w:w="1409"/>
                <w:gridCol w:w="1176"/>
                <w:gridCol w:w="1132"/>
              </w:tblGrid>
              <w:tr w:rsidR="00AB1AD6" w:rsidRPr="00AB1AD6" w:rsidTr="00AB1AD6">
                <w:trPr>
                  <w:trHeight w:val="284"/>
                </w:trPr>
                <w:tc>
                  <w:tcPr>
                    <w:tcW w:w="2081" w:type="dxa"/>
                    <w:vAlign w:val="center"/>
                  </w:tcPr>
                  <w:p w:rsidR="00AB1AD6" w:rsidRPr="00AB1AD6" w:rsidRDefault="00AB1AD6" w:rsidP="00031041">
                    <w:pPr>
                      <w:spacing w:line="240" w:lineRule="exact"/>
                      <w:jc w:val="center"/>
                      <w:rPr>
                        <w:sz w:val="18"/>
                        <w:szCs w:val="18"/>
                      </w:rPr>
                    </w:pPr>
                    <w:r w:rsidRPr="00AB1AD6">
                      <w:rPr>
                        <w:rFonts w:hint="eastAsia"/>
                        <w:sz w:val="18"/>
                        <w:szCs w:val="18"/>
                      </w:rPr>
                      <w:t>关联方</w:t>
                    </w:r>
                  </w:p>
                </w:tc>
                <w:tc>
                  <w:tcPr>
                    <w:tcW w:w="2113" w:type="dxa"/>
                    <w:vAlign w:val="center"/>
                  </w:tcPr>
                  <w:p w:rsidR="00AB1AD6" w:rsidRPr="00AB1AD6" w:rsidRDefault="00AB1AD6" w:rsidP="00031041">
                    <w:pPr>
                      <w:spacing w:line="240" w:lineRule="exact"/>
                      <w:jc w:val="center"/>
                      <w:rPr>
                        <w:sz w:val="18"/>
                        <w:szCs w:val="18"/>
                      </w:rPr>
                    </w:pPr>
                    <w:r w:rsidRPr="00AB1AD6">
                      <w:rPr>
                        <w:rFonts w:hint="eastAsia"/>
                        <w:sz w:val="18"/>
                        <w:szCs w:val="18"/>
                      </w:rPr>
                      <w:t>关联关系</w:t>
                    </w:r>
                  </w:p>
                </w:tc>
                <w:tc>
                  <w:tcPr>
                    <w:tcW w:w="1128" w:type="dxa"/>
                    <w:vAlign w:val="center"/>
                  </w:tcPr>
                  <w:p w:rsidR="00AB1AD6" w:rsidRPr="00AB1AD6" w:rsidRDefault="00AB1AD6" w:rsidP="00031041">
                    <w:pPr>
                      <w:spacing w:line="240" w:lineRule="exact"/>
                      <w:jc w:val="center"/>
                      <w:rPr>
                        <w:sz w:val="18"/>
                        <w:szCs w:val="18"/>
                      </w:rPr>
                    </w:pPr>
                    <w:r w:rsidRPr="00AB1AD6">
                      <w:rPr>
                        <w:rFonts w:hint="eastAsia"/>
                        <w:sz w:val="18"/>
                        <w:szCs w:val="18"/>
                      </w:rPr>
                      <w:t>关联交易</w:t>
                    </w:r>
                  </w:p>
                  <w:p w:rsidR="00AB1AD6" w:rsidRPr="00AB1AD6" w:rsidRDefault="00AB1AD6" w:rsidP="00031041">
                    <w:pPr>
                      <w:spacing w:line="240" w:lineRule="exact"/>
                      <w:jc w:val="center"/>
                      <w:rPr>
                        <w:sz w:val="18"/>
                        <w:szCs w:val="18"/>
                      </w:rPr>
                    </w:pPr>
                    <w:r w:rsidRPr="00AB1AD6">
                      <w:rPr>
                        <w:rFonts w:hint="eastAsia"/>
                        <w:sz w:val="18"/>
                        <w:szCs w:val="18"/>
                      </w:rPr>
                      <w:t>类别</w:t>
                    </w:r>
                  </w:p>
                </w:tc>
                <w:tc>
                  <w:tcPr>
                    <w:tcW w:w="1409" w:type="dxa"/>
                    <w:vAlign w:val="center"/>
                  </w:tcPr>
                  <w:p w:rsidR="00AB1AD6" w:rsidRPr="00AB1AD6" w:rsidRDefault="00AB1AD6" w:rsidP="00031041">
                    <w:pPr>
                      <w:spacing w:line="240" w:lineRule="exact"/>
                      <w:jc w:val="center"/>
                      <w:rPr>
                        <w:sz w:val="18"/>
                        <w:szCs w:val="18"/>
                      </w:rPr>
                    </w:pPr>
                    <w:r w:rsidRPr="00AB1AD6">
                      <w:rPr>
                        <w:rFonts w:hint="eastAsia"/>
                        <w:sz w:val="18"/>
                        <w:szCs w:val="18"/>
                      </w:rPr>
                      <w:t>关联交易内容</w:t>
                    </w:r>
                  </w:p>
                </w:tc>
                <w:tc>
                  <w:tcPr>
                    <w:tcW w:w="1176" w:type="dxa"/>
                    <w:vAlign w:val="center"/>
                  </w:tcPr>
                  <w:p w:rsidR="00AB1AD6" w:rsidRPr="00AB1AD6" w:rsidRDefault="00AB1AD6" w:rsidP="00031041">
                    <w:pPr>
                      <w:spacing w:line="240" w:lineRule="exact"/>
                      <w:jc w:val="center"/>
                      <w:rPr>
                        <w:sz w:val="18"/>
                        <w:szCs w:val="18"/>
                      </w:rPr>
                    </w:pPr>
                    <w:r w:rsidRPr="00AB1AD6">
                      <w:rPr>
                        <w:rFonts w:hint="eastAsia"/>
                        <w:sz w:val="18"/>
                        <w:szCs w:val="18"/>
                      </w:rPr>
                      <w:t>2021年度预计金额</w:t>
                    </w:r>
                  </w:p>
                </w:tc>
                <w:tc>
                  <w:tcPr>
                    <w:tcW w:w="1132" w:type="dxa"/>
                    <w:vAlign w:val="center"/>
                  </w:tcPr>
                  <w:p w:rsidR="00AB1AD6" w:rsidRPr="00AB1AD6" w:rsidRDefault="00AB1AD6" w:rsidP="00031041">
                    <w:pPr>
                      <w:spacing w:line="240" w:lineRule="exact"/>
                      <w:jc w:val="center"/>
                      <w:rPr>
                        <w:sz w:val="18"/>
                        <w:szCs w:val="18"/>
                      </w:rPr>
                    </w:pPr>
                    <w:r w:rsidRPr="00AB1AD6">
                      <w:rPr>
                        <w:rFonts w:hint="eastAsia"/>
                        <w:sz w:val="18"/>
                        <w:szCs w:val="18"/>
                      </w:rPr>
                      <w:t>报告期</w:t>
                    </w:r>
                  </w:p>
                  <w:p w:rsidR="00AB1AD6" w:rsidRPr="00AB1AD6" w:rsidRDefault="00AB1AD6" w:rsidP="00031041">
                    <w:pPr>
                      <w:spacing w:line="240" w:lineRule="exact"/>
                      <w:jc w:val="center"/>
                      <w:rPr>
                        <w:sz w:val="18"/>
                        <w:szCs w:val="18"/>
                      </w:rPr>
                    </w:pPr>
                    <w:r w:rsidRPr="00AB1AD6">
                      <w:rPr>
                        <w:rFonts w:hint="eastAsia"/>
                        <w:sz w:val="18"/>
                        <w:szCs w:val="18"/>
                      </w:rPr>
                      <w:t>实际发生额</w:t>
                    </w:r>
                  </w:p>
                </w:tc>
              </w:tr>
              <w:tr w:rsidR="00AB1AD6" w:rsidRPr="00AB1AD6" w:rsidTr="00AB1AD6">
                <w:trPr>
                  <w:trHeight w:val="284"/>
                </w:trPr>
                <w:tc>
                  <w:tcPr>
                    <w:tcW w:w="2081" w:type="dxa"/>
                    <w:vAlign w:val="center"/>
                  </w:tcPr>
                  <w:p w:rsidR="00AB1AD6" w:rsidRPr="00AB1AD6" w:rsidRDefault="00AB1AD6" w:rsidP="00031041">
                    <w:pPr>
                      <w:spacing w:line="240" w:lineRule="exact"/>
                      <w:rPr>
                        <w:sz w:val="18"/>
                        <w:szCs w:val="18"/>
                      </w:rPr>
                    </w:pPr>
                    <w:r w:rsidRPr="00AB1AD6">
                      <w:rPr>
                        <w:sz w:val="18"/>
                        <w:szCs w:val="18"/>
                      </w:rPr>
                      <w:t>海峡金桥财产保险股份有限公司</w:t>
                    </w:r>
                  </w:p>
                </w:tc>
                <w:tc>
                  <w:tcPr>
                    <w:tcW w:w="2113" w:type="dxa"/>
                    <w:vAlign w:val="center"/>
                  </w:tcPr>
                  <w:p w:rsidR="00AB1AD6" w:rsidRPr="00AB1AD6" w:rsidRDefault="00AB1AD6" w:rsidP="00031041">
                    <w:pPr>
                      <w:spacing w:line="240" w:lineRule="exact"/>
                      <w:rPr>
                        <w:sz w:val="18"/>
                        <w:szCs w:val="18"/>
                      </w:rPr>
                    </w:pPr>
                    <w:r w:rsidRPr="00AB1AD6">
                      <w:rPr>
                        <w:sz w:val="18"/>
                        <w:szCs w:val="18"/>
                      </w:rPr>
                      <w:t>母公司为其第一大股东</w:t>
                    </w:r>
                  </w:p>
                </w:tc>
                <w:tc>
                  <w:tcPr>
                    <w:tcW w:w="1128" w:type="dxa"/>
                    <w:vAlign w:val="center"/>
                  </w:tcPr>
                  <w:p w:rsidR="00AB1AD6" w:rsidRPr="00AB1AD6" w:rsidRDefault="00AB1AD6" w:rsidP="00031041">
                    <w:pPr>
                      <w:spacing w:line="240" w:lineRule="exact"/>
                      <w:jc w:val="center"/>
                      <w:rPr>
                        <w:sz w:val="18"/>
                        <w:szCs w:val="18"/>
                      </w:rPr>
                    </w:pPr>
                    <w:r w:rsidRPr="00AB1AD6">
                      <w:rPr>
                        <w:sz w:val="18"/>
                        <w:szCs w:val="18"/>
                      </w:rPr>
                      <w:t>购买商品</w:t>
                    </w:r>
                  </w:p>
                </w:tc>
                <w:tc>
                  <w:tcPr>
                    <w:tcW w:w="1409" w:type="dxa"/>
                    <w:vAlign w:val="center"/>
                  </w:tcPr>
                  <w:p w:rsidR="00AB1AD6" w:rsidRPr="00AB1AD6" w:rsidRDefault="00AB1AD6" w:rsidP="00031041">
                    <w:pPr>
                      <w:spacing w:line="240" w:lineRule="exact"/>
                      <w:jc w:val="center"/>
                      <w:rPr>
                        <w:sz w:val="18"/>
                        <w:szCs w:val="18"/>
                      </w:rPr>
                    </w:pPr>
                    <w:r w:rsidRPr="00AB1AD6">
                      <w:rPr>
                        <w:sz w:val="18"/>
                        <w:szCs w:val="18"/>
                      </w:rPr>
                      <w:t>保险费</w:t>
                    </w:r>
                  </w:p>
                </w:tc>
                <w:tc>
                  <w:tcPr>
                    <w:tcW w:w="1176" w:type="dxa"/>
                    <w:vAlign w:val="center"/>
                  </w:tcPr>
                  <w:p w:rsidR="00AB1AD6" w:rsidRPr="00AB1AD6" w:rsidRDefault="00AB1AD6" w:rsidP="00031041">
                    <w:pPr>
                      <w:spacing w:line="240" w:lineRule="exact"/>
                      <w:jc w:val="right"/>
                      <w:rPr>
                        <w:sz w:val="18"/>
                        <w:szCs w:val="18"/>
                      </w:rPr>
                    </w:pPr>
                    <w:r w:rsidRPr="00AB1AD6">
                      <w:rPr>
                        <w:rFonts w:hint="eastAsia"/>
                        <w:sz w:val="18"/>
                        <w:szCs w:val="18"/>
                      </w:rPr>
                      <w:t>1,865.25</w:t>
                    </w:r>
                  </w:p>
                </w:tc>
                <w:tc>
                  <w:tcPr>
                    <w:tcW w:w="1132" w:type="dxa"/>
                    <w:vAlign w:val="center"/>
                  </w:tcPr>
                  <w:p w:rsidR="00AB1AD6" w:rsidRPr="00AB1AD6" w:rsidRDefault="00AB1AD6" w:rsidP="00031041">
                    <w:pPr>
                      <w:spacing w:line="240" w:lineRule="exact"/>
                      <w:jc w:val="right"/>
                      <w:rPr>
                        <w:sz w:val="18"/>
                        <w:szCs w:val="18"/>
                      </w:rPr>
                    </w:pPr>
                    <w:r w:rsidRPr="00AB1AD6">
                      <w:rPr>
                        <w:rFonts w:hint="eastAsia"/>
                        <w:sz w:val="18"/>
                        <w:szCs w:val="18"/>
                      </w:rPr>
                      <w:t>570.54</w:t>
                    </w:r>
                  </w:p>
                </w:tc>
              </w:tr>
              <w:tr w:rsidR="00AB1AD6" w:rsidRPr="00AB1AD6" w:rsidTr="00AB1AD6">
                <w:trPr>
                  <w:trHeight w:val="284"/>
                </w:trPr>
                <w:tc>
                  <w:tcPr>
                    <w:tcW w:w="2081" w:type="dxa"/>
                    <w:vAlign w:val="center"/>
                  </w:tcPr>
                  <w:p w:rsidR="00AB1AD6" w:rsidRPr="00AB1AD6" w:rsidRDefault="00AB1AD6" w:rsidP="00031041">
                    <w:pPr>
                      <w:spacing w:line="240" w:lineRule="exact"/>
                      <w:rPr>
                        <w:sz w:val="18"/>
                        <w:szCs w:val="18"/>
                      </w:rPr>
                    </w:pPr>
                    <w:r w:rsidRPr="00AB1AD6">
                      <w:rPr>
                        <w:sz w:val="18"/>
                        <w:szCs w:val="18"/>
                      </w:rPr>
                      <w:t>福建中闽建发物业有限公司</w:t>
                    </w:r>
                  </w:p>
                </w:tc>
                <w:tc>
                  <w:tcPr>
                    <w:tcW w:w="2113" w:type="dxa"/>
                    <w:vAlign w:val="center"/>
                  </w:tcPr>
                  <w:p w:rsidR="00AB1AD6" w:rsidRPr="00AB1AD6" w:rsidRDefault="00AB1AD6" w:rsidP="00031041">
                    <w:pPr>
                      <w:spacing w:line="240" w:lineRule="exact"/>
                      <w:rPr>
                        <w:sz w:val="18"/>
                        <w:szCs w:val="18"/>
                      </w:rPr>
                    </w:pPr>
                    <w:r w:rsidRPr="00AB1AD6">
                      <w:rPr>
                        <w:sz w:val="18"/>
                        <w:szCs w:val="18"/>
                      </w:rPr>
                      <w:t>母公司的二级子公司</w:t>
                    </w:r>
                  </w:p>
                </w:tc>
                <w:tc>
                  <w:tcPr>
                    <w:tcW w:w="1128" w:type="dxa"/>
                    <w:vAlign w:val="center"/>
                  </w:tcPr>
                  <w:p w:rsidR="00AB1AD6" w:rsidRPr="00AB1AD6" w:rsidRDefault="00AB1AD6" w:rsidP="00031041">
                    <w:pPr>
                      <w:spacing w:line="240" w:lineRule="exact"/>
                      <w:jc w:val="center"/>
                      <w:rPr>
                        <w:sz w:val="18"/>
                        <w:szCs w:val="18"/>
                      </w:rPr>
                    </w:pPr>
                    <w:r w:rsidRPr="00AB1AD6">
                      <w:rPr>
                        <w:sz w:val="18"/>
                        <w:szCs w:val="18"/>
                      </w:rPr>
                      <w:t>接受劳务</w:t>
                    </w:r>
                  </w:p>
                </w:tc>
                <w:tc>
                  <w:tcPr>
                    <w:tcW w:w="1409" w:type="dxa"/>
                    <w:vAlign w:val="center"/>
                  </w:tcPr>
                  <w:p w:rsidR="00AB1AD6" w:rsidRPr="00AB1AD6" w:rsidRDefault="00AB1AD6" w:rsidP="00AB1AD6">
                    <w:pPr>
                      <w:spacing w:line="240" w:lineRule="exact"/>
                      <w:ind w:rightChars="-51" w:right="-122"/>
                      <w:jc w:val="center"/>
                      <w:rPr>
                        <w:sz w:val="18"/>
                        <w:szCs w:val="18"/>
                      </w:rPr>
                    </w:pPr>
                    <w:r w:rsidRPr="00AB1AD6">
                      <w:rPr>
                        <w:rFonts w:hint="eastAsia"/>
                        <w:sz w:val="18"/>
                        <w:szCs w:val="18"/>
                      </w:rPr>
                      <w:t>物业安保费、车辆驾驶服务费等</w:t>
                    </w:r>
                  </w:p>
                </w:tc>
                <w:tc>
                  <w:tcPr>
                    <w:tcW w:w="1176" w:type="dxa"/>
                    <w:vAlign w:val="center"/>
                  </w:tcPr>
                  <w:p w:rsidR="00AB1AD6" w:rsidRPr="00AB1AD6" w:rsidRDefault="00AB1AD6" w:rsidP="00031041">
                    <w:pPr>
                      <w:spacing w:line="240" w:lineRule="exact"/>
                      <w:jc w:val="right"/>
                      <w:rPr>
                        <w:sz w:val="18"/>
                        <w:szCs w:val="18"/>
                      </w:rPr>
                    </w:pPr>
                    <w:r w:rsidRPr="00AB1AD6">
                      <w:rPr>
                        <w:rFonts w:hint="eastAsia"/>
                        <w:sz w:val="18"/>
                        <w:szCs w:val="18"/>
                      </w:rPr>
                      <w:t>127.66</w:t>
                    </w:r>
                  </w:p>
                </w:tc>
                <w:tc>
                  <w:tcPr>
                    <w:tcW w:w="1132" w:type="dxa"/>
                    <w:vAlign w:val="center"/>
                  </w:tcPr>
                  <w:p w:rsidR="00AB1AD6" w:rsidRPr="00AB1AD6" w:rsidRDefault="00AB1AD6" w:rsidP="00031041">
                    <w:pPr>
                      <w:spacing w:line="240" w:lineRule="exact"/>
                      <w:jc w:val="right"/>
                      <w:rPr>
                        <w:sz w:val="18"/>
                        <w:szCs w:val="18"/>
                      </w:rPr>
                    </w:pPr>
                    <w:r w:rsidRPr="00AB1AD6">
                      <w:rPr>
                        <w:rFonts w:hint="eastAsia"/>
                        <w:sz w:val="18"/>
                        <w:szCs w:val="18"/>
                      </w:rPr>
                      <w:t>25.43</w:t>
                    </w:r>
                  </w:p>
                </w:tc>
              </w:tr>
              <w:tr w:rsidR="00AB1AD6" w:rsidRPr="00AB1AD6" w:rsidTr="00AB1AD6">
                <w:trPr>
                  <w:trHeight w:val="284"/>
                </w:trPr>
                <w:tc>
                  <w:tcPr>
                    <w:tcW w:w="5322" w:type="dxa"/>
                    <w:gridSpan w:val="3"/>
                    <w:vAlign w:val="center"/>
                  </w:tcPr>
                  <w:p w:rsidR="00AB1AD6" w:rsidRPr="00AB1AD6" w:rsidRDefault="00AB1AD6" w:rsidP="00031041">
                    <w:pPr>
                      <w:spacing w:line="240" w:lineRule="exact"/>
                      <w:jc w:val="center"/>
                      <w:rPr>
                        <w:sz w:val="18"/>
                        <w:szCs w:val="18"/>
                      </w:rPr>
                    </w:pPr>
                    <w:r w:rsidRPr="00AB1AD6">
                      <w:rPr>
                        <w:rFonts w:hint="eastAsia"/>
                        <w:sz w:val="18"/>
                        <w:szCs w:val="18"/>
                      </w:rPr>
                      <w:t>合计</w:t>
                    </w:r>
                  </w:p>
                </w:tc>
                <w:tc>
                  <w:tcPr>
                    <w:tcW w:w="1409" w:type="dxa"/>
                    <w:vAlign w:val="center"/>
                  </w:tcPr>
                  <w:p w:rsidR="00AB1AD6" w:rsidRPr="00AB1AD6" w:rsidRDefault="00AB1AD6" w:rsidP="00AB1AD6">
                    <w:pPr>
                      <w:spacing w:line="240" w:lineRule="exact"/>
                      <w:ind w:rightChars="-51" w:right="-122"/>
                      <w:jc w:val="center"/>
                      <w:rPr>
                        <w:sz w:val="18"/>
                        <w:szCs w:val="18"/>
                      </w:rPr>
                    </w:pPr>
                    <w:r w:rsidRPr="00AB1AD6">
                      <w:rPr>
                        <w:rFonts w:hint="eastAsia"/>
                        <w:sz w:val="18"/>
                        <w:szCs w:val="18"/>
                      </w:rPr>
                      <w:t>/</w:t>
                    </w:r>
                  </w:p>
                </w:tc>
                <w:tc>
                  <w:tcPr>
                    <w:tcW w:w="1176" w:type="dxa"/>
                    <w:vAlign w:val="center"/>
                  </w:tcPr>
                  <w:p w:rsidR="00AB1AD6" w:rsidRPr="00AB1AD6" w:rsidRDefault="00AB1AD6" w:rsidP="00031041">
                    <w:pPr>
                      <w:spacing w:line="240" w:lineRule="exact"/>
                      <w:jc w:val="right"/>
                      <w:rPr>
                        <w:sz w:val="18"/>
                        <w:szCs w:val="18"/>
                      </w:rPr>
                    </w:pPr>
                    <w:r w:rsidRPr="00AB1AD6">
                      <w:rPr>
                        <w:sz w:val="18"/>
                        <w:szCs w:val="18"/>
                      </w:rPr>
                      <w:t>1,992.91</w:t>
                    </w:r>
                  </w:p>
                </w:tc>
                <w:tc>
                  <w:tcPr>
                    <w:tcW w:w="1132" w:type="dxa"/>
                    <w:vAlign w:val="center"/>
                  </w:tcPr>
                  <w:p w:rsidR="00AB1AD6" w:rsidRPr="00AB1AD6" w:rsidRDefault="00AB1AD6" w:rsidP="00031041">
                    <w:pPr>
                      <w:spacing w:line="240" w:lineRule="exact"/>
                      <w:jc w:val="right"/>
                      <w:rPr>
                        <w:sz w:val="18"/>
                        <w:szCs w:val="18"/>
                      </w:rPr>
                    </w:pPr>
                    <w:r w:rsidRPr="00AB1AD6">
                      <w:rPr>
                        <w:sz w:val="18"/>
                        <w:szCs w:val="18"/>
                      </w:rPr>
                      <w:t>595.97</w:t>
                    </w:r>
                  </w:p>
                </w:tc>
              </w:tr>
            </w:tbl>
            <w:p w:rsidR="0091404A" w:rsidRDefault="0091404A" w:rsidP="0091404A">
              <w:pPr>
                <w:ind w:firstLineChars="200" w:firstLine="420"/>
                <w:rPr>
                  <w:sz w:val="21"/>
                  <w:szCs w:val="21"/>
                </w:rPr>
              </w:pPr>
            </w:p>
            <w:p w:rsidR="006E487F" w:rsidRPr="00F0430D" w:rsidRDefault="006E487F" w:rsidP="0091404A">
              <w:pPr>
                <w:ind w:firstLineChars="200" w:firstLine="420"/>
                <w:rPr>
                  <w:sz w:val="21"/>
                  <w:szCs w:val="21"/>
                </w:rPr>
              </w:pPr>
              <w:r w:rsidRPr="00F0430D">
                <w:rPr>
                  <w:rFonts w:hint="eastAsia"/>
                  <w:sz w:val="21"/>
                  <w:szCs w:val="21"/>
                </w:rPr>
                <w:t>（2）关联租赁情况</w:t>
              </w:r>
            </w:p>
            <w:p w:rsidR="006E487F" w:rsidRPr="00F0430D" w:rsidRDefault="006E487F" w:rsidP="00F0430D">
              <w:pPr>
                <w:ind w:firstLineChars="200" w:firstLine="420"/>
                <w:jc w:val="right"/>
                <w:rPr>
                  <w:sz w:val="21"/>
                  <w:szCs w:val="21"/>
                </w:rPr>
              </w:pPr>
              <w:r w:rsidRPr="00F0430D">
                <w:rPr>
                  <w:rFonts w:hint="eastAsia"/>
                  <w:sz w:val="21"/>
                  <w:szCs w:val="21"/>
                </w:rPr>
                <w:t>单位：万元 币种：人民币</w:t>
              </w:r>
            </w:p>
            <w:tbl>
              <w:tblPr>
                <w:tblStyle w:val="a6"/>
                <w:tblW w:w="9039" w:type="dxa"/>
                <w:tblLook w:val="04A0"/>
              </w:tblPr>
              <w:tblGrid>
                <w:gridCol w:w="2093"/>
                <w:gridCol w:w="2127"/>
                <w:gridCol w:w="1134"/>
                <w:gridCol w:w="1417"/>
                <w:gridCol w:w="1134"/>
                <w:gridCol w:w="1134"/>
              </w:tblGrid>
              <w:tr w:rsidR="00AB1AD6" w:rsidRPr="00AB1AD6" w:rsidTr="0091404A">
                <w:trPr>
                  <w:trHeight w:val="312"/>
                </w:trPr>
                <w:tc>
                  <w:tcPr>
                    <w:tcW w:w="2093" w:type="dxa"/>
                    <w:vAlign w:val="center"/>
                  </w:tcPr>
                  <w:p w:rsidR="00AB1AD6" w:rsidRPr="00AB1AD6" w:rsidRDefault="00AB1AD6" w:rsidP="0091404A">
                    <w:pPr>
                      <w:jc w:val="center"/>
                      <w:rPr>
                        <w:sz w:val="18"/>
                        <w:szCs w:val="18"/>
                      </w:rPr>
                    </w:pPr>
                    <w:r w:rsidRPr="00AB1AD6">
                      <w:rPr>
                        <w:rFonts w:hint="eastAsia"/>
                        <w:sz w:val="18"/>
                        <w:szCs w:val="18"/>
                      </w:rPr>
                      <w:t>关联方</w:t>
                    </w:r>
                  </w:p>
                </w:tc>
                <w:tc>
                  <w:tcPr>
                    <w:tcW w:w="2127" w:type="dxa"/>
                    <w:vAlign w:val="center"/>
                  </w:tcPr>
                  <w:p w:rsidR="00AB1AD6" w:rsidRPr="00AB1AD6" w:rsidRDefault="00AB1AD6" w:rsidP="0091404A">
                    <w:pPr>
                      <w:jc w:val="center"/>
                      <w:rPr>
                        <w:sz w:val="18"/>
                        <w:szCs w:val="18"/>
                      </w:rPr>
                    </w:pPr>
                    <w:r w:rsidRPr="00AB1AD6">
                      <w:rPr>
                        <w:rFonts w:hint="eastAsia"/>
                        <w:sz w:val="18"/>
                        <w:szCs w:val="18"/>
                      </w:rPr>
                      <w:t>关联关系</w:t>
                    </w:r>
                  </w:p>
                </w:tc>
                <w:tc>
                  <w:tcPr>
                    <w:tcW w:w="1134" w:type="dxa"/>
                    <w:vAlign w:val="center"/>
                  </w:tcPr>
                  <w:p w:rsidR="00AB1AD6" w:rsidRPr="00AB1AD6" w:rsidRDefault="00AB1AD6" w:rsidP="0091404A">
                    <w:pPr>
                      <w:jc w:val="center"/>
                      <w:rPr>
                        <w:sz w:val="18"/>
                        <w:szCs w:val="18"/>
                      </w:rPr>
                    </w:pPr>
                    <w:r w:rsidRPr="00AB1AD6">
                      <w:rPr>
                        <w:rFonts w:hint="eastAsia"/>
                        <w:sz w:val="18"/>
                        <w:szCs w:val="18"/>
                      </w:rPr>
                      <w:t>关联交易</w:t>
                    </w:r>
                  </w:p>
                  <w:p w:rsidR="00AB1AD6" w:rsidRPr="00AB1AD6" w:rsidRDefault="00AB1AD6" w:rsidP="0091404A">
                    <w:pPr>
                      <w:jc w:val="center"/>
                      <w:rPr>
                        <w:sz w:val="18"/>
                        <w:szCs w:val="18"/>
                      </w:rPr>
                    </w:pPr>
                    <w:r w:rsidRPr="00AB1AD6">
                      <w:rPr>
                        <w:rFonts w:hint="eastAsia"/>
                        <w:sz w:val="18"/>
                        <w:szCs w:val="18"/>
                      </w:rPr>
                      <w:t>类别</w:t>
                    </w:r>
                  </w:p>
                </w:tc>
                <w:tc>
                  <w:tcPr>
                    <w:tcW w:w="1417" w:type="dxa"/>
                    <w:vAlign w:val="center"/>
                  </w:tcPr>
                  <w:p w:rsidR="00AB1AD6" w:rsidRPr="00AB1AD6" w:rsidRDefault="00AB1AD6" w:rsidP="0091404A">
                    <w:pPr>
                      <w:jc w:val="center"/>
                      <w:rPr>
                        <w:sz w:val="18"/>
                        <w:szCs w:val="18"/>
                      </w:rPr>
                    </w:pPr>
                    <w:r w:rsidRPr="00AB1AD6">
                      <w:rPr>
                        <w:rFonts w:hint="eastAsia"/>
                        <w:sz w:val="18"/>
                        <w:szCs w:val="18"/>
                      </w:rPr>
                      <w:t>关联交易内容</w:t>
                    </w:r>
                  </w:p>
                </w:tc>
                <w:tc>
                  <w:tcPr>
                    <w:tcW w:w="1134" w:type="dxa"/>
                    <w:vAlign w:val="center"/>
                  </w:tcPr>
                  <w:p w:rsidR="00AB1AD6" w:rsidRPr="00AB1AD6" w:rsidRDefault="00AB1AD6" w:rsidP="0091404A">
                    <w:pPr>
                      <w:jc w:val="center"/>
                      <w:rPr>
                        <w:sz w:val="18"/>
                        <w:szCs w:val="18"/>
                      </w:rPr>
                    </w:pPr>
                    <w:r w:rsidRPr="00AB1AD6">
                      <w:rPr>
                        <w:rFonts w:hint="eastAsia"/>
                        <w:sz w:val="18"/>
                        <w:szCs w:val="18"/>
                      </w:rPr>
                      <w:t>2021年度预计金额</w:t>
                    </w:r>
                  </w:p>
                </w:tc>
                <w:tc>
                  <w:tcPr>
                    <w:tcW w:w="1134" w:type="dxa"/>
                    <w:vAlign w:val="center"/>
                  </w:tcPr>
                  <w:p w:rsidR="00AB1AD6" w:rsidRPr="00AB1AD6" w:rsidRDefault="00AB1AD6" w:rsidP="0091404A">
                    <w:pPr>
                      <w:jc w:val="center"/>
                      <w:rPr>
                        <w:sz w:val="18"/>
                        <w:szCs w:val="18"/>
                      </w:rPr>
                    </w:pPr>
                    <w:r w:rsidRPr="00AB1AD6">
                      <w:rPr>
                        <w:rFonts w:hint="eastAsia"/>
                        <w:sz w:val="18"/>
                        <w:szCs w:val="18"/>
                      </w:rPr>
                      <w:t>报告期</w:t>
                    </w:r>
                  </w:p>
                  <w:p w:rsidR="00AB1AD6" w:rsidRPr="00AB1AD6" w:rsidRDefault="00AB1AD6" w:rsidP="0091404A">
                    <w:pPr>
                      <w:jc w:val="center"/>
                      <w:rPr>
                        <w:sz w:val="18"/>
                        <w:szCs w:val="18"/>
                      </w:rPr>
                    </w:pPr>
                    <w:r w:rsidRPr="00AB1AD6">
                      <w:rPr>
                        <w:rFonts w:hint="eastAsia"/>
                        <w:sz w:val="18"/>
                        <w:szCs w:val="18"/>
                      </w:rPr>
                      <w:t>实际发生额</w:t>
                    </w:r>
                  </w:p>
                </w:tc>
              </w:tr>
              <w:tr w:rsidR="00AB1AD6" w:rsidRPr="00AB1AD6" w:rsidTr="0091404A">
                <w:trPr>
                  <w:trHeight w:val="312"/>
                </w:trPr>
                <w:tc>
                  <w:tcPr>
                    <w:tcW w:w="2093" w:type="dxa"/>
                    <w:vAlign w:val="center"/>
                  </w:tcPr>
                  <w:p w:rsidR="00AB1AD6" w:rsidRPr="00AB1AD6" w:rsidRDefault="00AB1AD6" w:rsidP="0091404A">
                    <w:pPr>
                      <w:rPr>
                        <w:sz w:val="18"/>
                        <w:szCs w:val="18"/>
                      </w:rPr>
                    </w:pPr>
                    <w:r w:rsidRPr="00AB1AD6">
                      <w:rPr>
                        <w:rFonts w:asciiTheme="minorEastAsia" w:hAnsiTheme="minorEastAsia" w:hint="eastAsia"/>
                        <w:color w:val="000000"/>
                        <w:sz w:val="18"/>
                        <w:szCs w:val="18"/>
                      </w:rPr>
                      <w:t>福建省投资开发集团有限责任公司</w:t>
                    </w:r>
                  </w:p>
                </w:tc>
                <w:tc>
                  <w:tcPr>
                    <w:tcW w:w="2127" w:type="dxa"/>
                    <w:vAlign w:val="center"/>
                  </w:tcPr>
                  <w:p w:rsidR="00AB1AD6" w:rsidRPr="00AB1AD6" w:rsidRDefault="00AB1AD6" w:rsidP="0091404A">
                    <w:pPr>
                      <w:rPr>
                        <w:sz w:val="18"/>
                        <w:szCs w:val="18"/>
                      </w:rPr>
                    </w:pPr>
                    <w:r w:rsidRPr="00AB1AD6">
                      <w:rPr>
                        <w:rFonts w:asciiTheme="minorEastAsia" w:hAnsiTheme="minorEastAsia" w:hint="eastAsia"/>
                        <w:sz w:val="18"/>
                        <w:szCs w:val="18"/>
                      </w:rPr>
                      <w:t>控股股东</w:t>
                    </w:r>
                  </w:p>
                </w:tc>
                <w:tc>
                  <w:tcPr>
                    <w:tcW w:w="1134" w:type="dxa"/>
                    <w:vAlign w:val="center"/>
                  </w:tcPr>
                  <w:p w:rsidR="00AB1AD6" w:rsidRPr="00AB1AD6" w:rsidRDefault="00AB1AD6" w:rsidP="0091404A">
                    <w:pPr>
                      <w:jc w:val="center"/>
                      <w:rPr>
                        <w:sz w:val="18"/>
                        <w:szCs w:val="18"/>
                      </w:rPr>
                    </w:pPr>
                    <w:r w:rsidRPr="00AB1AD6">
                      <w:rPr>
                        <w:rFonts w:asciiTheme="minorEastAsia" w:hAnsiTheme="minorEastAsia" w:hint="eastAsia"/>
                        <w:sz w:val="18"/>
                        <w:szCs w:val="18"/>
                      </w:rPr>
                      <w:t>租入</w:t>
                    </w:r>
                  </w:p>
                </w:tc>
                <w:tc>
                  <w:tcPr>
                    <w:tcW w:w="1417" w:type="dxa"/>
                    <w:vAlign w:val="center"/>
                  </w:tcPr>
                  <w:p w:rsidR="00AB1AD6" w:rsidRPr="00AB1AD6" w:rsidRDefault="00AB1AD6" w:rsidP="0091404A">
                    <w:pPr>
                      <w:jc w:val="center"/>
                      <w:rPr>
                        <w:sz w:val="18"/>
                        <w:szCs w:val="18"/>
                      </w:rPr>
                    </w:pPr>
                    <w:r w:rsidRPr="00AB1AD6">
                      <w:rPr>
                        <w:rFonts w:asciiTheme="minorEastAsia" w:hAnsiTheme="minorEastAsia" w:hint="eastAsia"/>
                        <w:sz w:val="18"/>
                        <w:szCs w:val="18"/>
                      </w:rPr>
                      <w:t xml:space="preserve">办公场所 </w:t>
                    </w:r>
                  </w:p>
                </w:tc>
                <w:tc>
                  <w:tcPr>
                    <w:tcW w:w="1134" w:type="dxa"/>
                    <w:vAlign w:val="center"/>
                  </w:tcPr>
                  <w:p w:rsidR="00AB1AD6" w:rsidRPr="00AB1AD6" w:rsidRDefault="00AB1AD6" w:rsidP="0091404A">
                    <w:pPr>
                      <w:jc w:val="right"/>
                      <w:rPr>
                        <w:sz w:val="18"/>
                        <w:szCs w:val="18"/>
                      </w:rPr>
                    </w:pPr>
                    <w:r w:rsidRPr="00AB1AD6">
                      <w:rPr>
                        <w:rFonts w:hint="eastAsia"/>
                        <w:sz w:val="18"/>
                        <w:szCs w:val="18"/>
                      </w:rPr>
                      <w:t>70.11</w:t>
                    </w:r>
                  </w:p>
                </w:tc>
                <w:tc>
                  <w:tcPr>
                    <w:tcW w:w="1134" w:type="dxa"/>
                    <w:vAlign w:val="center"/>
                  </w:tcPr>
                  <w:p w:rsidR="00AB1AD6" w:rsidRPr="00AB1AD6" w:rsidRDefault="00AB1AD6" w:rsidP="0091404A">
                    <w:pPr>
                      <w:jc w:val="right"/>
                      <w:rPr>
                        <w:sz w:val="18"/>
                        <w:szCs w:val="18"/>
                      </w:rPr>
                    </w:pPr>
                    <w:r w:rsidRPr="00AB1AD6">
                      <w:rPr>
                        <w:rFonts w:hint="eastAsia"/>
                        <w:sz w:val="18"/>
                        <w:szCs w:val="18"/>
                      </w:rPr>
                      <w:t>37.52</w:t>
                    </w:r>
                  </w:p>
                </w:tc>
              </w:tr>
              <w:tr w:rsidR="00AB1AD6" w:rsidRPr="00AB1AD6" w:rsidTr="0091404A">
                <w:trPr>
                  <w:trHeight w:val="312"/>
                </w:trPr>
                <w:tc>
                  <w:tcPr>
                    <w:tcW w:w="2093" w:type="dxa"/>
                    <w:vAlign w:val="center"/>
                  </w:tcPr>
                  <w:p w:rsidR="00AB1AD6" w:rsidRPr="00AB1AD6" w:rsidRDefault="00AB1AD6" w:rsidP="0091404A">
                    <w:pPr>
                      <w:rPr>
                        <w:sz w:val="18"/>
                        <w:szCs w:val="18"/>
                      </w:rPr>
                    </w:pPr>
                    <w:r w:rsidRPr="00AB1AD6">
                      <w:rPr>
                        <w:rFonts w:hint="eastAsia"/>
                        <w:sz w:val="18"/>
                        <w:szCs w:val="18"/>
                      </w:rPr>
                      <w:t>平潭综合实验区城市投资建设集团有限公司</w:t>
                    </w:r>
                  </w:p>
                </w:tc>
                <w:tc>
                  <w:tcPr>
                    <w:tcW w:w="2127" w:type="dxa"/>
                    <w:vAlign w:val="center"/>
                  </w:tcPr>
                  <w:p w:rsidR="00AB1AD6" w:rsidRPr="00AB1AD6" w:rsidRDefault="00AB1AD6" w:rsidP="0091404A">
                    <w:pPr>
                      <w:rPr>
                        <w:sz w:val="18"/>
                        <w:szCs w:val="18"/>
                      </w:rPr>
                    </w:pPr>
                    <w:r w:rsidRPr="00AB1AD6">
                      <w:rPr>
                        <w:rFonts w:asciiTheme="minorEastAsia" w:hAnsiTheme="minorEastAsia" w:hint="eastAsia"/>
                        <w:snapToGrid w:val="0"/>
                        <w:sz w:val="18"/>
                        <w:szCs w:val="18"/>
                      </w:rPr>
                      <w:t>公司控股三级子公司的少数股东</w:t>
                    </w:r>
                  </w:p>
                </w:tc>
                <w:tc>
                  <w:tcPr>
                    <w:tcW w:w="1134" w:type="dxa"/>
                    <w:vAlign w:val="center"/>
                  </w:tcPr>
                  <w:p w:rsidR="00AB1AD6" w:rsidRPr="00AB1AD6" w:rsidRDefault="00AB1AD6" w:rsidP="0091404A">
                    <w:pPr>
                      <w:jc w:val="center"/>
                      <w:rPr>
                        <w:sz w:val="18"/>
                        <w:szCs w:val="18"/>
                      </w:rPr>
                    </w:pPr>
                    <w:r w:rsidRPr="00AB1AD6">
                      <w:rPr>
                        <w:sz w:val="18"/>
                        <w:szCs w:val="18"/>
                      </w:rPr>
                      <w:t>租入</w:t>
                    </w:r>
                  </w:p>
                </w:tc>
                <w:tc>
                  <w:tcPr>
                    <w:tcW w:w="1417" w:type="dxa"/>
                    <w:vAlign w:val="center"/>
                  </w:tcPr>
                  <w:p w:rsidR="00AB1AD6" w:rsidRPr="00AB1AD6" w:rsidRDefault="00AB1AD6" w:rsidP="0091404A">
                    <w:pPr>
                      <w:jc w:val="center"/>
                      <w:rPr>
                        <w:sz w:val="18"/>
                        <w:szCs w:val="18"/>
                      </w:rPr>
                    </w:pPr>
                    <w:r w:rsidRPr="00AB1AD6">
                      <w:rPr>
                        <w:sz w:val="18"/>
                        <w:szCs w:val="18"/>
                      </w:rPr>
                      <w:t>办公</w:t>
                    </w:r>
                    <w:r w:rsidRPr="00AB1AD6">
                      <w:rPr>
                        <w:rFonts w:hint="eastAsia"/>
                        <w:sz w:val="18"/>
                        <w:szCs w:val="18"/>
                      </w:rPr>
                      <w:t>场所</w:t>
                    </w:r>
                  </w:p>
                </w:tc>
                <w:tc>
                  <w:tcPr>
                    <w:tcW w:w="1134" w:type="dxa"/>
                    <w:vAlign w:val="center"/>
                  </w:tcPr>
                  <w:p w:rsidR="00AB1AD6" w:rsidRPr="00AB1AD6" w:rsidRDefault="00AB1AD6" w:rsidP="0091404A">
                    <w:pPr>
                      <w:jc w:val="right"/>
                      <w:rPr>
                        <w:sz w:val="18"/>
                        <w:szCs w:val="18"/>
                      </w:rPr>
                    </w:pPr>
                    <w:r w:rsidRPr="00AB1AD6">
                      <w:rPr>
                        <w:rFonts w:hint="eastAsia"/>
                        <w:sz w:val="18"/>
                        <w:szCs w:val="18"/>
                      </w:rPr>
                      <w:t>20.00</w:t>
                    </w:r>
                  </w:p>
                </w:tc>
                <w:tc>
                  <w:tcPr>
                    <w:tcW w:w="1134" w:type="dxa"/>
                    <w:vAlign w:val="center"/>
                  </w:tcPr>
                  <w:p w:rsidR="00AB1AD6" w:rsidRPr="00AB1AD6" w:rsidRDefault="00AB1AD6" w:rsidP="0091404A">
                    <w:pPr>
                      <w:jc w:val="right"/>
                      <w:rPr>
                        <w:sz w:val="18"/>
                        <w:szCs w:val="18"/>
                      </w:rPr>
                    </w:pPr>
                    <w:r w:rsidRPr="00AB1AD6">
                      <w:rPr>
                        <w:rFonts w:hint="eastAsia"/>
                        <w:sz w:val="18"/>
                        <w:szCs w:val="18"/>
                      </w:rPr>
                      <w:t>9.98</w:t>
                    </w:r>
                  </w:p>
                </w:tc>
              </w:tr>
              <w:tr w:rsidR="00AB1AD6" w:rsidRPr="00AB1AD6" w:rsidTr="0091404A">
                <w:trPr>
                  <w:trHeight w:val="312"/>
                </w:trPr>
                <w:tc>
                  <w:tcPr>
                    <w:tcW w:w="5354" w:type="dxa"/>
                    <w:gridSpan w:val="3"/>
                    <w:vAlign w:val="center"/>
                  </w:tcPr>
                  <w:p w:rsidR="00AB1AD6" w:rsidRPr="00AB1AD6" w:rsidRDefault="00AB1AD6" w:rsidP="0091404A">
                    <w:pPr>
                      <w:jc w:val="center"/>
                      <w:rPr>
                        <w:sz w:val="18"/>
                        <w:szCs w:val="18"/>
                      </w:rPr>
                    </w:pPr>
                    <w:r w:rsidRPr="00AB1AD6">
                      <w:rPr>
                        <w:rFonts w:hint="eastAsia"/>
                        <w:sz w:val="18"/>
                        <w:szCs w:val="18"/>
                      </w:rPr>
                      <w:t>合计</w:t>
                    </w:r>
                  </w:p>
                </w:tc>
                <w:tc>
                  <w:tcPr>
                    <w:tcW w:w="1417" w:type="dxa"/>
                    <w:vAlign w:val="center"/>
                  </w:tcPr>
                  <w:p w:rsidR="00AB1AD6" w:rsidRPr="00AB1AD6" w:rsidRDefault="00AB1AD6" w:rsidP="0091404A">
                    <w:pPr>
                      <w:jc w:val="center"/>
                      <w:rPr>
                        <w:sz w:val="18"/>
                        <w:szCs w:val="18"/>
                      </w:rPr>
                    </w:pPr>
                    <w:r w:rsidRPr="00AB1AD6">
                      <w:rPr>
                        <w:rFonts w:hint="eastAsia"/>
                        <w:sz w:val="18"/>
                        <w:szCs w:val="18"/>
                      </w:rPr>
                      <w:t>/</w:t>
                    </w:r>
                  </w:p>
                </w:tc>
                <w:tc>
                  <w:tcPr>
                    <w:tcW w:w="1134" w:type="dxa"/>
                    <w:vAlign w:val="center"/>
                  </w:tcPr>
                  <w:p w:rsidR="00AB1AD6" w:rsidRPr="00AB1AD6" w:rsidRDefault="00AB1AD6" w:rsidP="0091404A">
                    <w:pPr>
                      <w:jc w:val="right"/>
                      <w:rPr>
                        <w:sz w:val="18"/>
                        <w:szCs w:val="18"/>
                      </w:rPr>
                    </w:pPr>
                    <w:r w:rsidRPr="00AB1AD6">
                      <w:rPr>
                        <w:sz w:val="18"/>
                        <w:szCs w:val="18"/>
                      </w:rPr>
                      <w:t>90.11</w:t>
                    </w:r>
                  </w:p>
                </w:tc>
                <w:tc>
                  <w:tcPr>
                    <w:tcW w:w="1134" w:type="dxa"/>
                    <w:vAlign w:val="center"/>
                  </w:tcPr>
                  <w:p w:rsidR="00AB1AD6" w:rsidRPr="00AB1AD6" w:rsidRDefault="00AB1AD6" w:rsidP="0091404A">
                    <w:pPr>
                      <w:jc w:val="right"/>
                      <w:rPr>
                        <w:sz w:val="18"/>
                        <w:szCs w:val="18"/>
                      </w:rPr>
                    </w:pPr>
                    <w:r w:rsidRPr="00AB1AD6">
                      <w:rPr>
                        <w:sz w:val="18"/>
                        <w:szCs w:val="18"/>
                      </w:rPr>
                      <w:t>47.50</w:t>
                    </w:r>
                  </w:p>
                </w:tc>
              </w:tr>
            </w:tbl>
            <w:p w:rsidR="0091404A" w:rsidRDefault="0091404A" w:rsidP="0091404A">
              <w:pPr>
                <w:spacing w:line="360" w:lineRule="auto"/>
                <w:ind w:firstLineChars="200" w:firstLine="420"/>
                <w:rPr>
                  <w:sz w:val="21"/>
                  <w:szCs w:val="21"/>
                </w:rPr>
              </w:pPr>
            </w:p>
            <w:p w:rsidR="006E487F" w:rsidRPr="00AD6B93" w:rsidRDefault="006E487F" w:rsidP="0091404A">
              <w:pPr>
                <w:spacing w:line="360" w:lineRule="auto"/>
                <w:ind w:firstLineChars="200" w:firstLine="420"/>
                <w:rPr>
                  <w:sz w:val="21"/>
                  <w:szCs w:val="21"/>
                </w:rPr>
              </w:pPr>
              <w:r w:rsidRPr="00AD6B93">
                <w:rPr>
                  <w:rFonts w:hint="eastAsia"/>
                  <w:sz w:val="21"/>
                  <w:szCs w:val="21"/>
                </w:rPr>
                <w:t>（3）与关联银行存款业务</w:t>
              </w:r>
            </w:p>
            <w:tbl>
              <w:tblPr>
                <w:tblStyle w:val="a6"/>
                <w:tblW w:w="9039" w:type="dxa"/>
                <w:tblLook w:val="04A0"/>
              </w:tblPr>
              <w:tblGrid>
                <w:gridCol w:w="1526"/>
                <w:gridCol w:w="1701"/>
                <w:gridCol w:w="1417"/>
                <w:gridCol w:w="2197"/>
                <w:gridCol w:w="2198"/>
              </w:tblGrid>
              <w:tr w:rsidR="000370A0" w:rsidRPr="00D739B8" w:rsidTr="0091404A">
                <w:trPr>
                  <w:trHeight w:val="312"/>
                </w:trPr>
                <w:tc>
                  <w:tcPr>
                    <w:tcW w:w="1526" w:type="dxa"/>
                    <w:vAlign w:val="center"/>
                  </w:tcPr>
                  <w:p w:rsidR="000370A0" w:rsidRPr="00D739B8" w:rsidRDefault="000370A0" w:rsidP="0091404A">
                    <w:pPr>
                      <w:spacing w:line="240" w:lineRule="exact"/>
                      <w:jc w:val="center"/>
                      <w:rPr>
                        <w:sz w:val="18"/>
                        <w:szCs w:val="18"/>
                      </w:rPr>
                    </w:pPr>
                    <w:r w:rsidRPr="00D739B8">
                      <w:rPr>
                        <w:rFonts w:hint="eastAsia"/>
                        <w:sz w:val="18"/>
                        <w:szCs w:val="18"/>
                      </w:rPr>
                      <w:t>关联交易方</w:t>
                    </w:r>
                  </w:p>
                </w:tc>
                <w:tc>
                  <w:tcPr>
                    <w:tcW w:w="1701" w:type="dxa"/>
                    <w:vAlign w:val="center"/>
                  </w:tcPr>
                  <w:p w:rsidR="000370A0" w:rsidRPr="00D739B8" w:rsidRDefault="000370A0" w:rsidP="0091404A">
                    <w:pPr>
                      <w:spacing w:line="240" w:lineRule="exact"/>
                      <w:jc w:val="center"/>
                      <w:rPr>
                        <w:sz w:val="18"/>
                        <w:szCs w:val="18"/>
                      </w:rPr>
                    </w:pPr>
                    <w:r w:rsidRPr="00D739B8">
                      <w:rPr>
                        <w:rFonts w:hint="eastAsia"/>
                        <w:sz w:val="18"/>
                        <w:szCs w:val="18"/>
                      </w:rPr>
                      <w:t>关联关系</w:t>
                    </w:r>
                  </w:p>
                </w:tc>
                <w:tc>
                  <w:tcPr>
                    <w:tcW w:w="1417" w:type="dxa"/>
                    <w:vAlign w:val="center"/>
                  </w:tcPr>
                  <w:p w:rsidR="000370A0" w:rsidRPr="00D739B8" w:rsidRDefault="000370A0" w:rsidP="0091404A">
                    <w:pPr>
                      <w:spacing w:line="240" w:lineRule="exact"/>
                      <w:jc w:val="center"/>
                      <w:rPr>
                        <w:sz w:val="18"/>
                        <w:szCs w:val="18"/>
                      </w:rPr>
                    </w:pPr>
                    <w:r w:rsidRPr="00D739B8">
                      <w:rPr>
                        <w:rFonts w:hint="eastAsia"/>
                        <w:sz w:val="18"/>
                        <w:szCs w:val="18"/>
                      </w:rPr>
                      <w:t>关联交易内容</w:t>
                    </w:r>
                  </w:p>
                </w:tc>
                <w:tc>
                  <w:tcPr>
                    <w:tcW w:w="2197" w:type="dxa"/>
                    <w:vAlign w:val="center"/>
                  </w:tcPr>
                  <w:p w:rsidR="000370A0" w:rsidRPr="00D739B8" w:rsidRDefault="00C80D11" w:rsidP="0091404A">
                    <w:pPr>
                      <w:spacing w:line="240" w:lineRule="exact"/>
                      <w:jc w:val="center"/>
                      <w:rPr>
                        <w:sz w:val="18"/>
                        <w:szCs w:val="18"/>
                      </w:rPr>
                    </w:pPr>
                    <w:r>
                      <w:rPr>
                        <w:sz w:val="18"/>
                        <w:szCs w:val="18"/>
                      </w:rPr>
                      <w:t>202</w:t>
                    </w:r>
                    <w:r>
                      <w:rPr>
                        <w:rFonts w:hint="eastAsia"/>
                        <w:sz w:val="18"/>
                        <w:szCs w:val="18"/>
                      </w:rPr>
                      <w:t>1</w:t>
                    </w:r>
                    <w:r w:rsidR="000370A0" w:rsidRPr="00D739B8">
                      <w:rPr>
                        <w:sz w:val="18"/>
                        <w:szCs w:val="18"/>
                      </w:rPr>
                      <w:t>年</w:t>
                    </w:r>
                    <w:r w:rsidR="000370A0" w:rsidRPr="000370A0">
                      <w:rPr>
                        <w:rFonts w:hint="eastAsia"/>
                        <w:sz w:val="18"/>
                        <w:szCs w:val="18"/>
                      </w:rPr>
                      <w:t>预计金额</w:t>
                    </w:r>
                  </w:p>
                </w:tc>
                <w:tc>
                  <w:tcPr>
                    <w:tcW w:w="2198" w:type="dxa"/>
                    <w:vAlign w:val="center"/>
                  </w:tcPr>
                  <w:p w:rsidR="000370A0" w:rsidRPr="00D739B8" w:rsidRDefault="000370A0" w:rsidP="0091404A">
                    <w:pPr>
                      <w:spacing w:line="240" w:lineRule="exact"/>
                      <w:jc w:val="center"/>
                      <w:rPr>
                        <w:sz w:val="18"/>
                        <w:szCs w:val="18"/>
                      </w:rPr>
                    </w:pPr>
                    <w:r>
                      <w:rPr>
                        <w:rFonts w:hint="eastAsia"/>
                        <w:sz w:val="18"/>
                        <w:szCs w:val="18"/>
                      </w:rPr>
                      <w:t>报告期</w:t>
                    </w:r>
                    <w:r w:rsidRPr="000370A0">
                      <w:rPr>
                        <w:rFonts w:hint="eastAsia"/>
                        <w:sz w:val="18"/>
                        <w:szCs w:val="18"/>
                      </w:rPr>
                      <w:t>实际发生额</w:t>
                    </w:r>
                  </w:p>
                </w:tc>
              </w:tr>
              <w:tr w:rsidR="006E487F" w:rsidRPr="00352CEA" w:rsidTr="0091404A">
                <w:trPr>
                  <w:trHeight w:val="312"/>
                </w:trPr>
                <w:tc>
                  <w:tcPr>
                    <w:tcW w:w="1526" w:type="dxa"/>
                    <w:vAlign w:val="center"/>
                  </w:tcPr>
                  <w:p w:rsidR="006E487F" w:rsidRPr="00D739B8" w:rsidRDefault="006E487F" w:rsidP="0091404A">
                    <w:pPr>
                      <w:spacing w:line="240" w:lineRule="exact"/>
                      <w:rPr>
                        <w:sz w:val="18"/>
                        <w:szCs w:val="18"/>
                      </w:rPr>
                    </w:pPr>
                    <w:r w:rsidRPr="00D739B8">
                      <w:rPr>
                        <w:rFonts w:hint="eastAsia"/>
                        <w:sz w:val="18"/>
                        <w:szCs w:val="18"/>
                      </w:rPr>
                      <w:t>厦门国际银行股份有限公司</w:t>
                    </w:r>
                  </w:p>
                </w:tc>
                <w:tc>
                  <w:tcPr>
                    <w:tcW w:w="1701" w:type="dxa"/>
                    <w:vAlign w:val="center"/>
                  </w:tcPr>
                  <w:p w:rsidR="006E487F" w:rsidRPr="00D739B8" w:rsidRDefault="006E487F" w:rsidP="0091404A">
                    <w:pPr>
                      <w:spacing w:line="240" w:lineRule="exact"/>
                      <w:rPr>
                        <w:sz w:val="18"/>
                        <w:szCs w:val="18"/>
                      </w:rPr>
                    </w:pPr>
                    <w:r w:rsidRPr="00D739B8">
                      <w:rPr>
                        <w:sz w:val="18"/>
                        <w:szCs w:val="18"/>
                      </w:rPr>
                      <w:t>母公司</w:t>
                    </w:r>
                    <w:r w:rsidRPr="00D739B8">
                      <w:rPr>
                        <w:rFonts w:hint="eastAsia"/>
                        <w:sz w:val="18"/>
                        <w:szCs w:val="18"/>
                      </w:rPr>
                      <w:t>的全资子公司</w:t>
                    </w:r>
                    <w:r w:rsidRPr="00D739B8">
                      <w:rPr>
                        <w:sz w:val="18"/>
                        <w:szCs w:val="18"/>
                      </w:rPr>
                      <w:t>为其第一大股东</w:t>
                    </w:r>
                  </w:p>
                </w:tc>
                <w:tc>
                  <w:tcPr>
                    <w:tcW w:w="1417" w:type="dxa"/>
                    <w:vAlign w:val="center"/>
                  </w:tcPr>
                  <w:p w:rsidR="006E487F" w:rsidRPr="00D739B8" w:rsidRDefault="006E487F" w:rsidP="0091404A">
                    <w:pPr>
                      <w:spacing w:line="240" w:lineRule="exact"/>
                      <w:jc w:val="center"/>
                      <w:rPr>
                        <w:sz w:val="18"/>
                        <w:szCs w:val="18"/>
                      </w:rPr>
                    </w:pPr>
                    <w:r w:rsidRPr="00D739B8">
                      <w:rPr>
                        <w:rFonts w:hint="eastAsia"/>
                        <w:sz w:val="18"/>
                        <w:szCs w:val="18"/>
                      </w:rPr>
                      <w:t>银行存款</w:t>
                    </w:r>
                  </w:p>
                </w:tc>
                <w:tc>
                  <w:tcPr>
                    <w:tcW w:w="2197" w:type="dxa"/>
                    <w:vAlign w:val="center"/>
                  </w:tcPr>
                  <w:p w:rsidR="006E487F" w:rsidRPr="00D739B8" w:rsidRDefault="006E487F" w:rsidP="0091404A">
                    <w:pPr>
                      <w:spacing w:line="240" w:lineRule="exact"/>
                      <w:jc w:val="left"/>
                      <w:rPr>
                        <w:sz w:val="18"/>
                        <w:szCs w:val="18"/>
                      </w:rPr>
                    </w:pPr>
                    <w:r w:rsidRPr="00D739B8">
                      <w:rPr>
                        <w:rFonts w:hint="eastAsia"/>
                        <w:sz w:val="18"/>
                        <w:szCs w:val="18"/>
                      </w:rPr>
                      <w:t>日存款余额不超过人民币55,000万元</w:t>
                    </w:r>
                  </w:p>
                </w:tc>
                <w:tc>
                  <w:tcPr>
                    <w:tcW w:w="2198" w:type="dxa"/>
                    <w:vAlign w:val="center"/>
                  </w:tcPr>
                  <w:p w:rsidR="006E487F" w:rsidRPr="00D739B8" w:rsidRDefault="006E487F" w:rsidP="0091404A">
                    <w:pPr>
                      <w:spacing w:line="240" w:lineRule="exact"/>
                      <w:jc w:val="left"/>
                      <w:rPr>
                        <w:sz w:val="18"/>
                        <w:szCs w:val="18"/>
                      </w:rPr>
                    </w:pPr>
                    <w:r w:rsidRPr="00D739B8">
                      <w:rPr>
                        <w:rFonts w:hint="eastAsia"/>
                        <w:sz w:val="18"/>
                        <w:szCs w:val="18"/>
                      </w:rPr>
                      <w:t>日</w:t>
                    </w:r>
                    <w:r w:rsidRPr="00E864C0">
                      <w:rPr>
                        <w:rFonts w:hint="eastAsia"/>
                        <w:sz w:val="18"/>
                        <w:szCs w:val="18"/>
                      </w:rPr>
                      <w:t>存款余额不超过人民币51,360.08万</w:t>
                    </w:r>
                    <w:r w:rsidRPr="00D739B8">
                      <w:rPr>
                        <w:rFonts w:hint="eastAsia"/>
                        <w:sz w:val="18"/>
                        <w:szCs w:val="18"/>
                      </w:rPr>
                      <w:t>元</w:t>
                    </w:r>
                  </w:p>
                </w:tc>
              </w:tr>
            </w:tbl>
            <w:p w:rsidR="0091404A" w:rsidRDefault="0091404A" w:rsidP="0091404A">
              <w:pPr>
                <w:ind w:firstLineChars="200" w:firstLine="420"/>
                <w:rPr>
                  <w:sz w:val="21"/>
                  <w:szCs w:val="21"/>
                </w:rPr>
              </w:pPr>
            </w:p>
            <w:p w:rsidR="006E487F" w:rsidRPr="00AD6B93" w:rsidRDefault="006E487F" w:rsidP="0091404A">
              <w:pPr>
                <w:ind w:firstLineChars="200" w:firstLine="420"/>
                <w:rPr>
                  <w:sz w:val="21"/>
                  <w:szCs w:val="21"/>
                </w:rPr>
              </w:pPr>
              <w:r w:rsidRPr="00AD6B93">
                <w:rPr>
                  <w:rFonts w:hint="eastAsia"/>
                  <w:sz w:val="21"/>
                  <w:szCs w:val="21"/>
                </w:rPr>
                <w:t>（4）金</w:t>
              </w:r>
              <w:r w:rsidRPr="00031041">
                <w:rPr>
                  <w:rFonts w:hint="eastAsia"/>
                  <w:sz w:val="21"/>
                  <w:szCs w:val="21"/>
                </w:rPr>
                <w:t>融财务服务交</w:t>
              </w:r>
              <w:r w:rsidRPr="00AD6B93">
                <w:rPr>
                  <w:rFonts w:hint="eastAsia"/>
                  <w:sz w:val="21"/>
                  <w:szCs w:val="21"/>
                </w:rPr>
                <w:t>易情况</w:t>
              </w:r>
            </w:p>
            <w:p w:rsidR="006E487F" w:rsidRPr="00AD6B93" w:rsidRDefault="006E487F" w:rsidP="006E487F">
              <w:pPr>
                <w:jc w:val="right"/>
                <w:rPr>
                  <w:sz w:val="21"/>
                  <w:szCs w:val="21"/>
                </w:rPr>
              </w:pPr>
              <w:r w:rsidRPr="00AD6B93">
                <w:rPr>
                  <w:rFonts w:hint="eastAsia"/>
                  <w:sz w:val="21"/>
                  <w:szCs w:val="21"/>
                </w:rPr>
                <w:t>单位：万元 币种：人民币</w:t>
              </w:r>
            </w:p>
            <w:tbl>
              <w:tblPr>
                <w:tblStyle w:val="a6"/>
                <w:tblW w:w="9039" w:type="dxa"/>
                <w:tblLayout w:type="fixed"/>
                <w:tblLook w:val="04A0"/>
              </w:tblPr>
              <w:tblGrid>
                <w:gridCol w:w="1242"/>
                <w:gridCol w:w="1114"/>
                <w:gridCol w:w="976"/>
                <w:gridCol w:w="3327"/>
                <w:gridCol w:w="1190"/>
                <w:gridCol w:w="1190"/>
              </w:tblGrid>
              <w:tr w:rsidR="00AB1AD6" w:rsidRPr="00AB1AD6" w:rsidTr="0091404A">
                <w:trPr>
                  <w:trHeight w:val="312"/>
                </w:trPr>
                <w:tc>
                  <w:tcPr>
                    <w:tcW w:w="1242" w:type="dxa"/>
                    <w:vAlign w:val="center"/>
                  </w:tcPr>
                  <w:p w:rsidR="00AB1AD6" w:rsidRPr="00AB1AD6" w:rsidRDefault="00AB1AD6" w:rsidP="0091404A">
                    <w:pPr>
                      <w:spacing w:line="240" w:lineRule="exact"/>
                      <w:jc w:val="center"/>
                      <w:rPr>
                        <w:sz w:val="18"/>
                        <w:szCs w:val="18"/>
                      </w:rPr>
                    </w:pPr>
                    <w:r w:rsidRPr="00AB1AD6">
                      <w:rPr>
                        <w:rFonts w:hint="eastAsia"/>
                        <w:sz w:val="18"/>
                        <w:szCs w:val="18"/>
                      </w:rPr>
                      <w:t>关联交易方</w:t>
                    </w:r>
                  </w:p>
                </w:tc>
                <w:tc>
                  <w:tcPr>
                    <w:tcW w:w="1114" w:type="dxa"/>
                    <w:vAlign w:val="center"/>
                  </w:tcPr>
                  <w:p w:rsidR="00AB1AD6" w:rsidRPr="00AB1AD6" w:rsidRDefault="00AB1AD6" w:rsidP="0091404A">
                    <w:pPr>
                      <w:spacing w:line="240" w:lineRule="exact"/>
                      <w:jc w:val="center"/>
                      <w:rPr>
                        <w:sz w:val="18"/>
                        <w:szCs w:val="18"/>
                      </w:rPr>
                    </w:pPr>
                    <w:r w:rsidRPr="00AB1AD6">
                      <w:rPr>
                        <w:rFonts w:hint="eastAsia"/>
                        <w:sz w:val="18"/>
                        <w:szCs w:val="18"/>
                      </w:rPr>
                      <w:t>关联关系</w:t>
                    </w:r>
                  </w:p>
                </w:tc>
                <w:tc>
                  <w:tcPr>
                    <w:tcW w:w="976" w:type="dxa"/>
                    <w:vAlign w:val="center"/>
                  </w:tcPr>
                  <w:p w:rsidR="00AB1AD6" w:rsidRPr="00AB1AD6" w:rsidRDefault="00AB1AD6" w:rsidP="0091404A">
                    <w:pPr>
                      <w:spacing w:line="240" w:lineRule="exact"/>
                      <w:jc w:val="center"/>
                      <w:rPr>
                        <w:sz w:val="18"/>
                        <w:szCs w:val="18"/>
                      </w:rPr>
                    </w:pPr>
                    <w:r w:rsidRPr="00AB1AD6">
                      <w:rPr>
                        <w:rFonts w:hint="eastAsia"/>
                        <w:sz w:val="18"/>
                        <w:szCs w:val="18"/>
                      </w:rPr>
                      <w:t>关联交易</w:t>
                    </w:r>
                  </w:p>
                  <w:p w:rsidR="00AB1AD6" w:rsidRPr="00AB1AD6" w:rsidRDefault="00AB1AD6" w:rsidP="0091404A">
                    <w:pPr>
                      <w:spacing w:line="240" w:lineRule="exact"/>
                      <w:jc w:val="center"/>
                      <w:rPr>
                        <w:sz w:val="18"/>
                        <w:szCs w:val="18"/>
                      </w:rPr>
                    </w:pPr>
                    <w:r w:rsidRPr="00AB1AD6">
                      <w:rPr>
                        <w:rFonts w:hint="eastAsia"/>
                        <w:sz w:val="18"/>
                        <w:szCs w:val="18"/>
                      </w:rPr>
                      <w:t>类别</w:t>
                    </w:r>
                  </w:p>
                </w:tc>
                <w:tc>
                  <w:tcPr>
                    <w:tcW w:w="3327" w:type="dxa"/>
                    <w:vAlign w:val="center"/>
                  </w:tcPr>
                  <w:p w:rsidR="00AB1AD6" w:rsidRPr="00AB1AD6" w:rsidRDefault="00AB1AD6" w:rsidP="0091404A">
                    <w:pPr>
                      <w:spacing w:line="240" w:lineRule="exact"/>
                      <w:jc w:val="center"/>
                      <w:rPr>
                        <w:sz w:val="18"/>
                        <w:szCs w:val="18"/>
                      </w:rPr>
                    </w:pPr>
                    <w:r w:rsidRPr="00AB1AD6">
                      <w:rPr>
                        <w:rFonts w:hint="eastAsia"/>
                        <w:sz w:val="18"/>
                        <w:szCs w:val="18"/>
                      </w:rPr>
                      <w:t>关联交易内容</w:t>
                    </w:r>
                  </w:p>
                </w:tc>
                <w:tc>
                  <w:tcPr>
                    <w:tcW w:w="1190" w:type="dxa"/>
                    <w:vAlign w:val="center"/>
                  </w:tcPr>
                  <w:p w:rsidR="00AB1AD6" w:rsidRPr="00AB1AD6" w:rsidRDefault="00AB1AD6" w:rsidP="0091404A">
                    <w:pPr>
                      <w:spacing w:line="240" w:lineRule="exact"/>
                      <w:jc w:val="center"/>
                      <w:rPr>
                        <w:sz w:val="18"/>
                        <w:szCs w:val="18"/>
                      </w:rPr>
                    </w:pPr>
                    <w:r w:rsidRPr="00AB1AD6">
                      <w:rPr>
                        <w:sz w:val="18"/>
                        <w:szCs w:val="18"/>
                      </w:rPr>
                      <w:t>202</w:t>
                    </w:r>
                    <w:r w:rsidRPr="00AB1AD6">
                      <w:rPr>
                        <w:rFonts w:hint="eastAsia"/>
                        <w:sz w:val="18"/>
                        <w:szCs w:val="18"/>
                      </w:rPr>
                      <w:t>1</w:t>
                    </w:r>
                    <w:r w:rsidRPr="00AB1AD6">
                      <w:rPr>
                        <w:sz w:val="18"/>
                        <w:szCs w:val="18"/>
                      </w:rPr>
                      <w:t>年度</w:t>
                    </w:r>
                  </w:p>
                  <w:p w:rsidR="00AB1AD6" w:rsidRPr="00AB1AD6" w:rsidRDefault="00AB1AD6" w:rsidP="0091404A">
                    <w:pPr>
                      <w:spacing w:line="240" w:lineRule="exact"/>
                      <w:jc w:val="center"/>
                      <w:rPr>
                        <w:sz w:val="18"/>
                        <w:szCs w:val="18"/>
                      </w:rPr>
                    </w:pPr>
                    <w:r w:rsidRPr="00AB1AD6">
                      <w:rPr>
                        <w:rFonts w:hint="eastAsia"/>
                        <w:sz w:val="18"/>
                        <w:szCs w:val="18"/>
                      </w:rPr>
                      <w:t>预计金额</w:t>
                    </w:r>
                  </w:p>
                </w:tc>
                <w:tc>
                  <w:tcPr>
                    <w:tcW w:w="1190" w:type="dxa"/>
                    <w:vAlign w:val="center"/>
                  </w:tcPr>
                  <w:p w:rsidR="00AB1AD6" w:rsidRPr="00AB1AD6" w:rsidRDefault="00AB1AD6" w:rsidP="0091404A">
                    <w:pPr>
                      <w:spacing w:line="240" w:lineRule="exact"/>
                      <w:jc w:val="center"/>
                      <w:rPr>
                        <w:sz w:val="18"/>
                        <w:szCs w:val="18"/>
                      </w:rPr>
                    </w:pPr>
                    <w:r w:rsidRPr="00AB1AD6">
                      <w:rPr>
                        <w:rFonts w:hint="eastAsia"/>
                        <w:sz w:val="18"/>
                        <w:szCs w:val="18"/>
                      </w:rPr>
                      <w:t>报告期</w:t>
                    </w:r>
                  </w:p>
                  <w:p w:rsidR="00AB1AD6" w:rsidRPr="00AB1AD6" w:rsidRDefault="00AB1AD6" w:rsidP="0091404A">
                    <w:pPr>
                      <w:spacing w:line="240" w:lineRule="exact"/>
                      <w:jc w:val="center"/>
                      <w:rPr>
                        <w:sz w:val="18"/>
                        <w:szCs w:val="18"/>
                      </w:rPr>
                    </w:pPr>
                    <w:r w:rsidRPr="00AB1AD6">
                      <w:rPr>
                        <w:rFonts w:hint="eastAsia"/>
                        <w:sz w:val="18"/>
                        <w:szCs w:val="18"/>
                      </w:rPr>
                      <w:t>实际发生额</w:t>
                    </w:r>
                  </w:p>
                </w:tc>
              </w:tr>
              <w:tr w:rsidR="00AB1AD6" w:rsidRPr="00AB1AD6" w:rsidTr="0091404A">
                <w:trPr>
                  <w:trHeight w:val="312"/>
                </w:trPr>
                <w:tc>
                  <w:tcPr>
                    <w:tcW w:w="1242" w:type="dxa"/>
                    <w:vMerge w:val="restart"/>
                    <w:vAlign w:val="center"/>
                  </w:tcPr>
                  <w:p w:rsidR="00AB1AD6" w:rsidRPr="00AB1AD6" w:rsidRDefault="00AB1AD6" w:rsidP="0091404A">
                    <w:pPr>
                      <w:spacing w:line="240" w:lineRule="exact"/>
                      <w:rPr>
                        <w:sz w:val="18"/>
                        <w:szCs w:val="18"/>
                      </w:rPr>
                    </w:pPr>
                    <w:r w:rsidRPr="00AB1AD6">
                      <w:rPr>
                        <w:rFonts w:asciiTheme="minorEastAsia" w:hAnsiTheme="minorEastAsia" w:hint="eastAsia"/>
                        <w:color w:val="000000"/>
                        <w:sz w:val="18"/>
                        <w:szCs w:val="18"/>
                      </w:rPr>
                      <w:t>福建省投资开发集团有限责任公司</w:t>
                    </w:r>
                  </w:p>
                </w:tc>
                <w:tc>
                  <w:tcPr>
                    <w:tcW w:w="1114" w:type="dxa"/>
                    <w:vMerge w:val="restart"/>
                    <w:vAlign w:val="center"/>
                  </w:tcPr>
                  <w:p w:rsidR="00AB1AD6" w:rsidRPr="00AB1AD6" w:rsidRDefault="00AB1AD6" w:rsidP="0091404A">
                    <w:pPr>
                      <w:spacing w:line="240" w:lineRule="exact"/>
                      <w:rPr>
                        <w:sz w:val="18"/>
                        <w:szCs w:val="18"/>
                      </w:rPr>
                    </w:pPr>
                    <w:r w:rsidRPr="00AB1AD6">
                      <w:rPr>
                        <w:rFonts w:asciiTheme="minorEastAsia" w:hAnsiTheme="minorEastAsia" w:hint="eastAsia"/>
                        <w:sz w:val="18"/>
                        <w:szCs w:val="18"/>
                      </w:rPr>
                      <w:t>控股股东</w:t>
                    </w:r>
                  </w:p>
                </w:tc>
                <w:tc>
                  <w:tcPr>
                    <w:tcW w:w="976" w:type="dxa"/>
                    <w:vMerge w:val="restart"/>
                    <w:vAlign w:val="center"/>
                  </w:tcPr>
                  <w:p w:rsidR="00AB1AD6" w:rsidRPr="00AB1AD6" w:rsidRDefault="00AB1AD6" w:rsidP="0091404A">
                    <w:pPr>
                      <w:spacing w:line="240" w:lineRule="exact"/>
                      <w:jc w:val="center"/>
                      <w:rPr>
                        <w:sz w:val="18"/>
                        <w:szCs w:val="18"/>
                      </w:rPr>
                    </w:pPr>
                    <w:r w:rsidRPr="00AB1AD6">
                      <w:rPr>
                        <w:sz w:val="18"/>
                        <w:szCs w:val="18"/>
                      </w:rPr>
                      <w:t>金融财务服务交易</w:t>
                    </w:r>
                  </w:p>
                </w:tc>
                <w:tc>
                  <w:tcPr>
                    <w:tcW w:w="3327" w:type="dxa"/>
                    <w:vAlign w:val="center"/>
                  </w:tcPr>
                  <w:p w:rsidR="00AB1AD6" w:rsidRPr="00AB1AD6" w:rsidRDefault="00AB1AD6" w:rsidP="0091404A">
                    <w:pPr>
                      <w:spacing w:line="240" w:lineRule="exact"/>
                      <w:jc w:val="left"/>
                      <w:rPr>
                        <w:sz w:val="18"/>
                        <w:szCs w:val="18"/>
                      </w:rPr>
                    </w:pPr>
                    <w:r w:rsidRPr="00AB1AD6">
                      <w:rPr>
                        <w:sz w:val="18"/>
                        <w:szCs w:val="18"/>
                      </w:rPr>
                      <w:t>中闽海电取得</w:t>
                    </w:r>
                    <w:r w:rsidRPr="00AB1AD6">
                      <w:rPr>
                        <w:rFonts w:hint="eastAsia"/>
                        <w:sz w:val="18"/>
                        <w:szCs w:val="18"/>
                      </w:rPr>
                      <w:t>福建</w:t>
                    </w:r>
                    <w:r w:rsidRPr="00AB1AD6">
                      <w:rPr>
                        <w:sz w:val="18"/>
                        <w:szCs w:val="18"/>
                      </w:rPr>
                      <w:t>投资集团统借统贷借款</w:t>
                    </w:r>
                    <w:r w:rsidRPr="00AB1AD6">
                      <w:rPr>
                        <w:rFonts w:hint="eastAsia"/>
                        <w:sz w:val="18"/>
                        <w:szCs w:val="18"/>
                      </w:rPr>
                      <w:t>-清洁发展基金贷款：支付资金占用费</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530.67</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428.42</w:t>
                    </w:r>
                  </w:p>
                </w:tc>
              </w:tr>
              <w:tr w:rsidR="00AB1AD6" w:rsidRPr="00AB1AD6" w:rsidTr="0091404A">
                <w:trPr>
                  <w:trHeight w:val="312"/>
                </w:trPr>
                <w:tc>
                  <w:tcPr>
                    <w:tcW w:w="1242" w:type="dxa"/>
                    <w:vMerge/>
                    <w:vAlign w:val="center"/>
                  </w:tcPr>
                  <w:p w:rsidR="00AB1AD6" w:rsidRPr="00AB1AD6" w:rsidRDefault="00AB1AD6" w:rsidP="0091404A">
                    <w:pPr>
                      <w:spacing w:line="240" w:lineRule="exact"/>
                      <w:rPr>
                        <w:rFonts w:asciiTheme="minorEastAsia" w:hAnsiTheme="minorEastAsia"/>
                        <w:color w:val="000000"/>
                        <w:sz w:val="18"/>
                        <w:szCs w:val="18"/>
                      </w:rPr>
                    </w:pPr>
                  </w:p>
                </w:tc>
                <w:tc>
                  <w:tcPr>
                    <w:tcW w:w="1114" w:type="dxa"/>
                    <w:vMerge/>
                    <w:vAlign w:val="center"/>
                  </w:tcPr>
                  <w:p w:rsidR="00AB1AD6" w:rsidRPr="00AB1AD6" w:rsidRDefault="00AB1AD6" w:rsidP="0091404A">
                    <w:pPr>
                      <w:spacing w:line="240" w:lineRule="exact"/>
                      <w:rPr>
                        <w:rFonts w:asciiTheme="minorEastAsia" w:hAnsiTheme="minorEastAsia"/>
                        <w:sz w:val="18"/>
                        <w:szCs w:val="18"/>
                      </w:rPr>
                    </w:pPr>
                  </w:p>
                </w:tc>
                <w:tc>
                  <w:tcPr>
                    <w:tcW w:w="976" w:type="dxa"/>
                    <w:vMerge/>
                    <w:vAlign w:val="center"/>
                  </w:tcPr>
                  <w:p w:rsidR="00AB1AD6" w:rsidRPr="00AB1AD6" w:rsidRDefault="00AB1AD6" w:rsidP="0091404A">
                    <w:pPr>
                      <w:spacing w:line="240" w:lineRule="exact"/>
                      <w:jc w:val="center"/>
                      <w:rPr>
                        <w:sz w:val="18"/>
                        <w:szCs w:val="18"/>
                      </w:rPr>
                    </w:pPr>
                  </w:p>
                </w:tc>
                <w:tc>
                  <w:tcPr>
                    <w:tcW w:w="3327" w:type="dxa"/>
                    <w:vAlign w:val="center"/>
                  </w:tcPr>
                  <w:p w:rsidR="00AB1AD6" w:rsidRPr="00AB1AD6" w:rsidRDefault="00AB1AD6" w:rsidP="0091404A">
                    <w:pPr>
                      <w:spacing w:line="240" w:lineRule="exact"/>
                      <w:jc w:val="left"/>
                      <w:rPr>
                        <w:rFonts w:asciiTheme="minorEastAsia" w:hAnsiTheme="minorEastAsia"/>
                        <w:sz w:val="18"/>
                        <w:szCs w:val="18"/>
                      </w:rPr>
                    </w:pPr>
                    <w:r w:rsidRPr="00AB1AD6">
                      <w:rPr>
                        <w:sz w:val="18"/>
                        <w:szCs w:val="18"/>
                      </w:rPr>
                      <w:t>中闽海电取得</w:t>
                    </w:r>
                    <w:r w:rsidRPr="00AB1AD6">
                      <w:rPr>
                        <w:rFonts w:hint="eastAsia"/>
                        <w:sz w:val="18"/>
                        <w:szCs w:val="18"/>
                      </w:rPr>
                      <w:t>福建</w:t>
                    </w:r>
                    <w:r w:rsidRPr="00AB1AD6">
                      <w:rPr>
                        <w:sz w:val="18"/>
                        <w:szCs w:val="18"/>
                      </w:rPr>
                      <w:t>投资集团统借统贷借款</w:t>
                    </w:r>
                    <w:r w:rsidRPr="00AB1AD6">
                      <w:rPr>
                        <w:rFonts w:hint="eastAsia"/>
                        <w:sz w:val="18"/>
                        <w:szCs w:val="18"/>
                      </w:rPr>
                      <w:t>-新开发银行贷款：新增借款</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51,406.03</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21,172.92</w:t>
                    </w:r>
                  </w:p>
                </w:tc>
              </w:tr>
              <w:tr w:rsidR="00AB1AD6" w:rsidRPr="00AB1AD6" w:rsidTr="0091404A">
                <w:trPr>
                  <w:trHeight w:val="312"/>
                </w:trPr>
                <w:tc>
                  <w:tcPr>
                    <w:tcW w:w="1242" w:type="dxa"/>
                    <w:vMerge/>
                    <w:vAlign w:val="center"/>
                  </w:tcPr>
                  <w:p w:rsidR="00AB1AD6" w:rsidRPr="00AB1AD6" w:rsidRDefault="00AB1AD6" w:rsidP="0091404A">
                    <w:pPr>
                      <w:spacing w:line="240" w:lineRule="exact"/>
                      <w:rPr>
                        <w:rFonts w:asciiTheme="minorEastAsia" w:hAnsiTheme="minorEastAsia"/>
                        <w:color w:val="000000"/>
                        <w:sz w:val="18"/>
                        <w:szCs w:val="18"/>
                      </w:rPr>
                    </w:pPr>
                  </w:p>
                </w:tc>
                <w:tc>
                  <w:tcPr>
                    <w:tcW w:w="1114" w:type="dxa"/>
                    <w:vMerge/>
                    <w:vAlign w:val="center"/>
                  </w:tcPr>
                  <w:p w:rsidR="00AB1AD6" w:rsidRPr="00AB1AD6" w:rsidRDefault="00AB1AD6" w:rsidP="0091404A">
                    <w:pPr>
                      <w:spacing w:line="240" w:lineRule="exact"/>
                      <w:rPr>
                        <w:rFonts w:asciiTheme="minorEastAsia" w:hAnsiTheme="minorEastAsia"/>
                        <w:sz w:val="18"/>
                        <w:szCs w:val="18"/>
                      </w:rPr>
                    </w:pPr>
                  </w:p>
                </w:tc>
                <w:tc>
                  <w:tcPr>
                    <w:tcW w:w="976" w:type="dxa"/>
                    <w:vMerge/>
                    <w:vAlign w:val="center"/>
                  </w:tcPr>
                  <w:p w:rsidR="00AB1AD6" w:rsidRPr="00AB1AD6" w:rsidRDefault="00AB1AD6" w:rsidP="0091404A">
                    <w:pPr>
                      <w:spacing w:line="240" w:lineRule="exact"/>
                      <w:jc w:val="center"/>
                      <w:rPr>
                        <w:sz w:val="18"/>
                        <w:szCs w:val="18"/>
                      </w:rPr>
                    </w:pPr>
                  </w:p>
                </w:tc>
                <w:tc>
                  <w:tcPr>
                    <w:tcW w:w="3327" w:type="dxa"/>
                    <w:vAlign w:val="center"/>
                  </w:tcPr>
                  <w:p w:rsidR="00AB1AD6" w:rsidRPr="00AB1AD6" w:rsidRDefault="00AB1AD6" w:rsidP="0091404A">
                    <w:pPr>
                      <w:spacing w:line="240" w:lineRule="exact"/>
                      <w:jc w:val="left"/>
                      <w:rPr>
                        <w:rFonts w:asciiTheme="minorEastAsia" w:hAnsiTheme="minorEastAsia"/>
                        <w:sz w:val="18"/>
                        <w:szCs w:val="18"/>
                      </w:rPr>
                    </w:pPr>
                    <w:r w:rsidRPr="00AB1AD6">
                      <w:rPr>
                        <w:sz w:val="18"/>
                        <w:szCs w:val="18"/>
                      </w:rPr>
                      <w:t>中闽海电取得</w:t>
                    </w:r>
                    <w:r w:rsidRPr="00AB1AD6">
                      <w:rPr>
                        <w:rFonts w:hint="eastAsia"/>
                        <w:sz w:val="18"/>
                        <w:szCs w:val="18"/>
                      </w:rPr>
                      <w:t>福建</w:t>
                    </w:r>
                    <w:r w:rsidRPr="00AB1AD6">
                      <w:rPr>
                        <w:sz w:val="18"/>
                        <w:szCs w:val="18"/>
                      </w:rPr>
                      <w:t>投资集团统借统贷借款</w:t>
                    </w:r>
                    <w:r w:rsidRPr="00AB1AD6">
                      <w:rPr>
                        <w:rFonts w:hint="eastAsia"/>
                        <w:sz w:val="18"/>
                        <w:szCs w:val="18"/>
                      </w:rPr>
                      <w:t>-新开发银行贷款：支付利息</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6,429.36</w:t>
                    </w:r>
                  </w:p>
                </w:tc>
                <w:tc>
                  <w:tcPr>
                    <w:tcW w:w="1190" w:type="dxa"/>
                    <w:vAlign w:val="center"/>
                  </w:tcPr>
                  <w:p w:rsidR="00AB1AD6" w:rsidRPr="00AB1AD6" w:rsidRDefault="00AB1AD6" w:rsidP="0091404A">
                    <w:pPr>
                      <w:spacing w:line="240" w:lineRule="exact"/>
                      <w:jc w:val="right"/>
                      <w:rPr>
                        <w:sz w:val="18"/>
                        <w:szCs w:val="18"/>
                      </w:rPr>
                    </w:pPr>
                    <w:r w:rsidRPr="00AB1AD6">
                      <w:rPr>
                        <w:rFonts w:hint="eastAsia"/>
                        <w:sz w:val="18"/>
                        <w:szCs w:val="18"/>
                      </w:rPr>
                      <w:t>1,759.58</w:t>
                    </w:r>
                  </w:p>
                </w:tc>
              </w:tr>
              <w:tr w:rsidR="00AB1AD6" w:rsidRPr="00AB1AD6" w:rsidTr="0091404A">
                <w:trPr>
                  <w:trHeight w:val="312"/>
                </w:trPr>
                <w:tc>
                  <w:tcPr>
                    <w:tcW w:w="3332" w:type="dxa"/>
                    <w:gridSpan w:val="3"/>
                    <w:vAlign w:val="center"/>
                  </w:tcPr>
                  <w:p w:rsidR="00AB1AD6" w:rsidRPr="00AB1AD6" w:rsidRDefault="00AB1AD6" w:rsidP="0091404A">
                    <w:pPr>
                      <w:spacing w:line="240" w:lineRule="exact"/>
                      <w:jc w:val="center"/>
                      <w:rPr>
                        <w:sz w:val="18"/>
                        <w:szCs w:val="18"/>
                      </w:rPr>
                    </w:pPr>
                    <w:r w:rsidRPr="00AB1AD6">
                      <w:rPr>
                        <w:rFonts w:hint="eastAsia"/>
                        <w:sz w:val="18"/>
                        <w:szCs w:val="18"/>
                      </w:rPr>
                      <w:t>合计</w:t>
                    </w:r>
                  </w:p>
                </w:tc>
                <w:tc>
                  <w:tcPr>
                    <w:tcW w:w="3327" w:type="dxa"/>
                    <w:vAlign w:val="center"/>
                  </w:tcPr>
                  <w:p w:rsidR="00AB1AD6" w:rsidRPr="00AB1AD6" w:rsidRDefault="00AB1AD6" w:rsidP="0091404A">
                    <w:pPr>
                      <w:spacing w:line="240" w:lineRule="exact"/>
                      <w:jc w:val="center"/>
                      <w:rPr>
                        <w:sz w:val="18"/>
                        <w:szCs w:val="18"/>
                      </w:rPr>
                    </w:pPr>
                    <w:r w:rsidRPr="00AB1AD6">
                      <w:rPr>
                        <w:rFonts w:hint="eastAsia"/>
                        <w:sz w:val="18"/>
                        <w:szCs w:val="18"/>
                      </w:rPr>
                      <w:t>/</w:t>
                    </w:r>
                  </w:p>
                </w:tc>
                <w:tc>
                  <w:tcPr>
                    <w:tcW w:w="1190" w:type="dxa"/>
                    <w:vAlign w:val="center"/>
                  </w:tcPr>
                  <w:p w:rsidR="00AB1AD6" w:rsidRPr="00AB1AD6" w:rsidRDefault="00AB1AD6" w:rsidP="0091404A">
                    <w:pPr>
                      <w:spacing w:line="240" w:lineRule="exact"/>
                      <w:jc w:val="right"/>
                      <w:rPr>
                        <w:sz w:val="18"/>
                        <w:szCs w:val="18"/>
                      </w:rPr>
                    </w:pPr>
                    <w:r w:rsidRPr="00AB1AD6">
                      <w:rPr>
                        <w:sz w:val="18"/>
                        <w:szCs w:val="18"/>
                      </w:rPr>
                      <w:t>58,366.06</w:t>
                    </w:r>
                  </w:p>
                </w:tc>
                <w:tc>
                  <w:tcPr>
                    <w:tcW w:w="1190" w:type="dxa"/>
                    <w:vAlign w:val="center"/>
                  </w:tcPr>
                  <w:p w:rsidR="00AB1AD6" w:rsidRPr="00AB1AD6" w:rsidRDefault="00AB1AD6" w:rsidP="0091404A">
                    <w:pPr>
                      <w:spacing w:line="240" w:lineRule="exact"/>
                      <w:jc w:val="right"/>
                      <w:rPr>
                        <w:sz w:val="18"/>
                        <w:szCs w:val="18"/>
                      </w:rPr>
                    </w:pPr>
                    <w:r w:rsidRPr="00AB1AD6">
                      <w:rPr>
                        <w:sz w:val="18"/>
                        <w:szCs w:val="18"/>
                      </w:rPr>
                      <w:t>23,360.92</w:t>
                    </w:r>
                  </w:p>
                </w:tc>
              </w:tr>
            </w:tbl>
            <w:p w:rsidR="0091404A" w:rsidRDefault="0091404A" w:rsidP="0091404A">
              <w:pPr>
                <w:ind w:firstLineChars="200" w:firstLine="420"/>
                <w:rPr>
                  <w:sz w:val="21"/>
                  <w:szCs w:val="21"/>
                </w:rPr>
              </w:pPr>
            </w:p>
            <w:p w:rsidR="006E487F" w:rsidRPr="00AD6B93" w:rsidRDefault="006E487F" w:rsidP="0091404A">
              <w:pPr>
                <w:ind w:firstLineChars="200" w:firstLine="420"/>
                <w:rPr>
                  <w:sz w:val="21"/>
                  <w:szCs w:val="21"/>
                </w:rPr>
              </w:pPr>
              <w:r w:rsidRPr="00AD6B93">
                <w:rPr>
                  <w:rFonts w:hint="eastAsia"/>
                  <w:sz w:val="21"/>
                  <w:szCs w:val="21"/>
                </w:rPr>
                <w:t>（5）关联受托管理交易情况</w:t>
              </w:r>
            </w:p>
            <w:p w:rsidR="006E487F" w:rsidRPr="00AD6B93" w:rsidRDefault="006E487F" w:rsidP="006E487F">
              <w:pPr>
                <w:jc w:val="right"/>
                <w:rPr>
                  <w:sz w:val="21"/>
                  <w:szCs w:val="21"/>
                </w:rPr>
              </w:pPr>
              <w:r w:rsidRPr="00AD6B93">
                <w:rPr>
                  <w:rFonts w:hint="eastAsia"/>
                  <w:sz w:val="21"/>
                  <w:szCs w:val="21"/>
                </w:rPr>
                <w:t>单位：万元 币种：人民币</w:t>
              </w:r>
            </w:p>
            <w:tbl>
              <w:tblPr>
                <w:tblStyle w:val="a6"/>
                <w:tblW w:w="9039" w:type="dxa"/>
                <w:tblLayout w:type="fixed"/>
                <w:tblLook w:val="04A0"/>
              </w:tblPr>
              <w:tblGrid>
                <w:gridCol w:w="1242"/>
                <w:gridCol w:w="1114"/>
                <w:gridCol w:w="976"/>
                <w:gridCol w:w="3327"/>
                <w:gridCol w:w="1190"/>
                <w:gridCol w:w="1190"/>
              </w:tblGrid>
              <w:tr w:rsidR="00A42DBE" w:rsidRPr="00741590" w:rsidTr="00A42DBE">
                <w:trPr>
                  <w:trHeight w:val="284"/>
                </w:trPr>
                <w:tc>
                  <w:tcPr>
                    <w:tcW w:w="1242" w:type="dxa"/>
                    <w:vAlign w:val="center"/>
                  </w:tcPr>
                  <w:p w:rsidR="00A42DBE" w:rsidRPr="00741590" w:rsidRDefault="00A42DBE" w:rsidP="00031041">
                    <w:pPr>
                      <w:spacing w:line="240" w:lineRule="exact"/>
                      <w:jc w:val="center"/>
                      <w:rPr>
                        <w:sz w:val="18"/>
                        <w:szCs w:val="18"/>
                      </w:rPr>
                    </w:pPr>
                    <w:r w:rsidRPr="00741590">
                      <w:rPr>
                        <w:rFonts w:hint="eastAsia"/>
                        <w:sz w:val="18"/>
                        <w:szCs w:val="18"/>
                      </w:rPr>
                      <w:t>关联交易方</w:t>
                    </w:r>
                  </w:p>
                </w:tc>
                <w:tc>
                  <w:tcPr>
                    <w:tcW w:w="1114" w:type="dxa"/>
                    <w:vAlign w:val="center"/>
                  </w:tcPr>
                  <w:p w:rsidR="00A42DBE" w:rsidRPr="00741590" w:rsidRDefault="00A42DBE" w:rsidP="00031041">
                    <w:pPr>
                      <w:spacing w:line="240" w:lineRule="exact"/>
                      <w:jc w:val="center"/>
                      <w:rPr>
                        <w:sz w:val="18"/>
                        <w:szCs w:val="18"/>
                      </w:rPr>
                    </w:pPr>
                    <w:r w:rsidRPr="00741590">
                      <w:rPr>
                        <w:rFonts w:hint="eastAsia"/>
                        <w:sz w:val="18"/>
                        <w:szCs w:val="18"/>
                      </w:rPr>
                      <w:t>关联关系</w:t>
                    </w:r>
                  </w:p>
                </w:tc>
                <w:tc>
                  <w:tcPr>
                    <w:tcW w:w="976" w:type="dxa"/>
                    <w:vAlign w:val="center"/>
                  </w:tcPr>
                  <w:p w:rsidR="00A42DBE" w:rsidRDefault="00A42DBE" w:rsidP="00031041">
                    <w:pPr>
                      <w:spacing w:line="240" w:lineRule="exact"/>
                      <w:jc w:val="center"/>
                      <w:rPr>
                        <w:sz w:val="18"/>
                        <w:szCs w:val="18"/>
                      </w:rPr>
                    </w:pPr>
                    <w:r w:rsidRPr="00741590">
                      <w:rPr>
                        <w:rFonts w:hint="eastAsia"/>
                        <w:sz w:val="18"/>
                        <w:szCs w:val="18"/>
                      </w:rPr>
                      <w:t>关联交易</w:t>
                    </w:r>
                  </w:p>
                  <w:p w:rsidR="00A42DBE" w:rsidRPr="00741590" w:rsidRDefault="00A42DBE" w:rsidP="00031041">
                    <w:pPr>
                      <w:spacing w:line="240" w:lineRule="exact"/>
                      <w:jc w:val="center"/>
                      <w:rPr>
                        <w:sz w:val="18"/>
                        <w:szCs w:val="18"/>
                      </w:rPr>
                    </w:pPr>
                    <w:r w:rsidRPr="00741590">
                      <w:rPr>
                        <w:rFonts w:hint="eastAsia"/>
                        <w:sz w:val="18"/>
                        <w:szCs w:val="18"/>
                      </w:rPr>
                      <w:t>类</w:t>
                    </w:r>
                    <w:r>
                      <w:rPr>
                        <w:rFonts w:hint="eastAsia"/>
                        <w:sz w:val="18"/>
                        <w:szCs w:val="18"/>
                      </w:rPr>
                      <w:t>别</w:t>
                    </w:r>
                  </w:p>
                </w:tc>
                <w:tc>
                  <w:tcPr>
                    <w:tcW w:w="3327" w:type="dxa"/>
                    <w:vAlign w:val="center"/>
                  </w:tcPr>
                  <w:p w:rsidR="00A42DBE" w:rsidRPr="00741590" w:rsidRDefault="00A42DBE" w:rsidP="00031041">
                    <w:pPr>
                      <w:spacing w:line="240" w:lineRule="exact"/>
                      <w:jc w:val="center"/>
                      <w:rPr>
                        <w:sz w:val="18"/>
                        <w:szCs w:val="18"/>
                      </w:rPr>
                    </w:pPr>
                    <w:r w:rsidRPr="00741590">
                      <w:rPr>
                        <w:rFonts w:hint="eastAsia"/>
                        <w:sz w:val="18"/>
                        <w:szCs w:val="18"/>
                      </w:rPr>
                      <w:t>关联交易内容</w:t>
                    </w:r>
                  </w:p>
                </w:tc>
                <w:tc>
                  <w:tcPr>
                    <w:tcW w:w="1190" w:type="dxa"/>
                    <w:vAlign w:val="center"/>
                  </w:tcPr>
                  <w:p w:rsidR="00A42DBE" w:rsidRDefault="00A42DBE" w:rsidP="00031041">
                    <w:pPr>
                      <w:spacing w:line="240" w:lineRule="exact"/>
                      <w:jc w:val="center"/>
                      <w:rPr>
                        <w:sz w:val="18"/>
                        <w:szCs w:val="18"/>
                      </w:rPr>
                    </w:pPr>
                    <w:r>
                      <w:rPr>
                        <w:sz w:val="18"/>
                        <w:szCs w:val="18"/>
                      </w:rPr>
                      <w:t>202</w:t>
                    </w:r>
                    <w:r>
                      <w:rPr>
                        <w:rFonts w:hint="eastAsia"/>
                        <w:sz w:val="18"/>
                        <w:szCs w:val="18"/>
                      </w:rPr>
                      <w:t>1</w:t>
                    </w:r>
                    <w:r w:rsidRPr="00A142E2">
                      <w:rPr>
                        <w:sz w:val="18"/>
                        <w:szCs w:val="18"/>
                      </w:rPr>
                      <w:t>年度</w:t>
                    </w:r>
                  </w:p>
                  <w:p w:rsidR="00A42DBE" w:rsidRPr="00A142E2" w:rsidRDefault="00A42DBE" w:rsidP="00031041">
                    <w:pPr>
                      <w:spacing w:line="240" w:lineRule="exact"/>
                      <w:jc w:val="center"/>
                      <w:rPr>
                        <w:sz w:val="18"/>
                        <w:szCs w:val="18"/>
                      </w:rPr>
                    </w:pPr>
                    <w:r w:rsidRPr="002308FD">
                      <w:rPr>
                        <w:rFonts w:hint="eastAsia"/>
                        <w:sz w:val="18"/>
                        <w:szCs w:val="18"/>
                      </w:rPr>
                      <w:t>预计金额</w:t>
                    </w:r>
                  </w:p>
                </w:tc>
                <w:tc>
                  <w:tcPr>
                    <w:tcW w:w="1190" w:type="dxa"/>
                    <w:vAlign w:val="center"/>
                  </w:tcPr>
                  <w:p w:rsidR="00A42DBE" w:rsidRDefault="00A42DBE" w:rsidP="00031041">
                    <w:pPr>
                      <w:spacing w:line="240" w:lineRule="exact"/>
                      <w:jc w:val="center"/>
                      <w:rPr>
                        <w:sz w:val="18"/>
                        <w:szCs w:val="18"/>
                      </w:rPr>
                    </w:pPr>
                    <w:r>
                      <w:rPr>
                        <w:rFonts w:hint="eastAsia"/>
                        <w:sz w:val="18"/>
                        <w:szCs w:val="18"/>
                      </w:rPr>
                      <w:t>报告期</w:t>
                    </w:r>
                  </w:p>
                  <w:p w:rsidR="00A42DBE" w:rsidRPr="00A142E2" w:rsidRDefault="00A42DBE" w:rsidP="00031041">
                    <w:pPr>
                      <w:spacing w:line="240" w:lineRule="exact"/>
                      <w:jc w:val="center"/>
                      <w:rPr>
                        <w:sz w:val="18"/>
                        <w:szCs w:val="18"/>
                      </w:rPr>
                    </w:pPr>
                    <w:r w:rsidRPr="002308FD">
                      <w:rPr>
                        <w:rFonts w:hint="eastAsia"/>
                        <w:sz w:val="18"/>
                        <w:szCs w:val="18"/>
                      </w:rPr>
                      <w:t>实际发生额</w:t>
                    </w:r>
                  </w:p>
                </w:tc>
              </w:tr>
              <w:tr w:rsidR="00A42DBE" w:rsidRPr="00741590" w:rsidTr="00A42DBE">
                <w:trPr>
                  <w:trHeight w:val="284"/>
                </w:trPr>
                <w:tc>
                  <w:tcPr>
                    <w:tcW w:w="1242" w:type="dxa"/>
                    <w:vMerge w:val="restart"/>
                    <w:vAlign w:val="center"/>
                  </w:tcPr>
                  <w:p w:rsidR="00A42DBE" w:rsidRPr="00741590" w:rsidRDefault="00A42DBE" w:rsidP="00031041">
                    <w:pPr>
                      <w:spacing w:line="240" w:lineRule="exact"/>
                      <w:rPr>
                        <w:sz w:val="18"/>
                        <w:szCs w:val="18"/>
                      </w:rPr>
                    </w:pPr>
                    <w:r w:rsidRPr="00741590">
                      <w:rPr>
                        <w:rFonts w:asciiTheme="minorEastAsia" w:hAnsiTheme="minorEastAsia" w:hint="eastAsia"/>
                        <w:color w:val="000000"/>
                        <w:sz w:val="18"/>
                        <w:szCs w:val="18"/>
                      </w:rPr>
                      <w:t>福建省投资开发集团有限责任公司</w:t>
                    </w:r>
                  </w:p>
                </w:tc>
                <w:tc>
                  <w:tcPr>
                    <w:tcW w:w="1114" w:type="dxa"/>
                    <w:vMerge w:val="restart"/>
                    <w:vAlign w:val="center"/>
                  </w:tcPr>
                  <w:p w:rsidR="00A42DBE" w:rsidRPr="00741590" w:rsidRDefault="00A42DBE" w:rsidP="00031041">
                    <w:pPr>
                      <w:spacing w:line="240" w:lineRule="exact"/>
                      <w:rPr>
                        <w:sz w:val="18"/>
                        <w:szCs w:val="18"/>
                      </w:rPr>
                    </w:pPr>
                    <w:r w:rsidRPr="00741590">
                      <w:rPr>
                        <w:rFonts w:asciiTheme="minorEastAsia" w:hAnsiTheme="minorEastAsia" w:hint="eastAsia"/>
                        <w:sz w:val="18"/>
                        <w:szCs w:val="18"/>
                      </w:rPr>
                      <w:t>控股股东</w:t>
                    </w:r>
                  </w:p>
                </w:tc>
                <w:tc>
                  <w:tcPr>
                    <w:tcW w:w="976" w:type="dxa"/>
                    <w:vMerge w:val="restart"/>
                    <w:vAlign w:val="center"/>
                  </w:tcPr>
                  <w:p w:rsidR="00A42DBE" w:rsidRPr="00741590" w:rsidRDefault="00A42DBE" w:rsidP="00031041">
                    <w:pPr>
                      <w:spacing w:line="240" w:lineRule="exact"/>
                      <w:jc w:val="center"/>
                      <w:rPr>
                        <w:sz w:val="18"/>
                        <w:szCs w:val="18"/>
                      </w:rPr>
                    </w:pPr>
                    <w:r>
                      <w:rPr>
                        <w:rFonts w:hint="eastAsia"/>
                        <w:sz w:val="18"/>
                        <w:szCs w:val="18"/>
                      </w:rPr>
                      <w:t>受托管理</w:t>
                    </w:r>
                  </w:p>
                </w:tc>
                <w:tc>
                  <w:tcPr>
                    <w:tcW w:w="3327" w:type="dxa"/>
                    <w:vAlign w:val="center"/>
                  </w:tcPr>
                  <w:p w:rsidR="00A42DBE" w:rsidRPr="00741590" w:rsidRDefault="00A42DBE" w:rsidP="00031041">
                    <w:pPr>
                      <w:spacing w:line="240" w:lineRule="exact"/>
                      <w:jc w:val="left"/>
                      <w:rPr>
                        <w:sz w:val="18"/>
                        <w:szCs w:val="18"/>
                      </w:rPr>
                    </w:pPr>
                    <w:r>
                      <w:rPr>
                        <w:rFonts w:hint="eastAsia"/>
                        <w:sz w:val="18"/>
                        <w:szCs w:val="18"/>
                      </w:rPr>
                      <w:t>福建莆田闽投海上风电有限公司托管费</w:t>
                    </w:r>
                  </w:p>
                </w:tc>
                <w:tc>
                  <w:tcPr>
                    <w:tcW w:w="1190" w:type="dxa"/>
                    <w:vAlign w:val="center"/>
                  </w:tcPr>
                  <w:p w:rsidR="00A42DBE" w:rsidRPr="00741590" w:rsidRDefault="00A42DBE" w:rsidP="00031041">
                    <w:pPr>
                      <w:spacing w:line="240" w:lineRule="exact"/>
                      <w:jc w:val="right"/>
                      <w:rPr>
                        <w:sz w:val="18"/>
                        <w:szCs w:val="18"/>
                      </w:rPr>
                    </w:pPr>
                    <w:r>
                      <w:rPr>
                        <w:rFonts w:hint="eastAsia"/>
                        <w:sz w:val="18"/>
                        <w:szCs w:val="18"/>
                      </w:rPr>
                      <w:t>2,045.19</w:t>
                    </w:r>
                  </w:p>
                </w:tc>
                <w:tc>
                  <w:tcPr>
                    <w:tcW w:w="1190" w:type="dxa"/>
                    <w:vAlign w:val="center"/>
                  </w:tcPr>
                  <w:p w:rsidR="00A42DBE" w:rsidRPr="0042368D" w:rsidRDefault="00A42DBE" w:rsidP="00031041">
                    <w:pPr>
                      <w:spacing w:line="240" w:lineRule="exact"/>
                      <w:jc w:val="right"/>
                      <w:rPr>
                        <w:sz w:val="18"/>
                        <w:szCs w:val="18"/>
                      </w:rPr>
                    </w:pPr>
                    <w:r>
                      <w:rPr>
                        <w:rFonts w:hint="eastAsia"/>
                        <w:sz w:val="18"/>
                        <w:szCs w:val="18"/>
                      </w:rPr>
                      <w:t>431.02</w:t>
                    </w:r>
                  </w:p>
                </w:tc>
              </w:tr>
              <w:tr w:rsidR="00A42DBE" w:rsidRPr="00A42DBE" w:rsidTr="00A42DBE">
                <w:trPr>
                  <w:trHeight w:val="284"/>
                </w:trPr>
                <w:tc>
                  <w:tcPr>
                    <w:tcW w:w="3332" w:type="dxa"/>
                    <w:gridSpan w:val="3"/>
                    <w:vAlign w:val="center"/>
                  </w:tcPr>
                  <w:p w:rsidR="00A42DBE" w:rsidRPr="00A42DBE" w:rsidRDefault="00A42DBE" w:rsidP="00031041">
                    <w:pPr>
                      <w:spacing w:line="240" w:lineRule="exact"/>
                      <w:jc w:val="center"/>
                      <w:rPr>
                        <w:sz w:val="18"/>
                        <w:szCs w:val="18"/>
                      </w:rPr>
                    </w:pPr>
                    <w:r w:rsidRPr="00A42DBE">
                      <w:rPr>
                        <w:rFonts w:hint="eastAsia"/>
                        <w:sz w:val="18"/>
                        <w:szCs w:val="18"/>
                      </w:rPr>
                      <w:t>合计</w:t>
                    </w:r>
                  </w:p>
                </w:tc>
                <w:tc>
                  <w:tcPr>
                    <w:tcW w:w="3327" w:type="dxa"/>
                    <w:vAlign w:val="center"/>
                  </w:tcPr>
                  <w:p w:rsidR="00A42DBE" w:rsidRPr="00A42DBE" w:rsidRDefault="00A42DBE" w:rsidP="00031041">
                    <w:pPr>
                      <w:spacing w:line="240" w:lineRule="exact"/>
                      <w:jc w:val="center"/>
                      <w:rPr>
                        <w:sz w:val="18"/>
                        <w:szCs w:val="18"/>
                      </w:rPr>
                    </w:pPr>
                    <w:r w:rsidRPr="00A42DBE">
                      <w:rPr>
                        <w:rFonts w:hint="eastAsia"/>
                        <w:sz w:val="18"/>
                        <w:szCs w:val="18"/>
                      </w:rPr>
                      <w:t>/</w:t>
                    </w:r>
                  </w:p>
                </w:tc>
                <w:tc>
                  <w:tcPr>
                    <w:tcW w:w="1190" w:type="dxa"/>
                    <w:vAlign w:val="center"/>
                  </w:tcPr>
                  <w:p w:rsidR="00A42DBE" w:rsidRPr="00A42DBE" w:rsidRDefault="00A42DBE" w:rsidP="00031041">
                    <w:pPr>
                      <w:spacing w:line="240" w:lineRule="exact"/>
                      <w:jc w:val="right"/>
                      <w:rPr>
                        <w:sz w:val="18"/>
                        <w:szCs w:val="18"/>
                      </w:rPr>
                    </w:pPr>
                    <w:r w:rsidRPr="00A42DBE">
                      <w:rPr>
                        <w:sz w:val="18"/>
                        <w:szCs w:val="18"/>
                      </w:rPr>
                      <w:t>2,045.19</w:t>
                    </w:r>
                  </w:p>
                </w:tc>
                <w:tc>
                  <w:tcPr>
                    <w:tcW w:w="1190" w:type="dxa"/>
                    <w:vAlign w:val="center"/>
                  </w:tcPr>
                  <w:p w:rsidR="00A42DBE" w:rsidRPr="00A42DBE" w:rsidRDefault="00A42DBE" w:rsidP="00031041">
                    <w:pPr>
                      <w:spacing w:line="240" w:lineRule="exact"/>
                      <w:jc w:val="right"/>
                      <w:rPr>
                        <w:sz w:val="18"/>
                        <w:szCs w:val="18"/>
                      </w:rPr>
                    </w:pPr>
                    <w:r w:rsidRPr="00A42DBE">
                      <w:rPr>
                        <w:sz w:val="18"/>
                        <w:szCs w:val="18"/>
                      </w:rPr>
                      <w:t>431.02</w:t>
                    </w:r>
                  </w:p>
                </w:tc>
              </w:tr>
            </w:tbl>
            <w:p w:rsidR="00E1320C" w:rsidRDefault="00EA7538" w:rsidP="001075D4"/>
          </w:sdtContent>
        </w:sdt>
      </w:sdtContent>
    </w:sdt>
    <w:sdt>
      <w:sdtPr>
        <w:rPr>
          <w:rFonts w:ascii="宋体" w:hAnsi="宋体" w:cs="宋体" w:hint="eastAsia"/>
          <w:b w:val="0"/>
          <w:bCs w:val="0"/>
          <w:kern w:val="0"/>
          <w:sz w:val="24"/>
          <w:szCs w:val="22"/>
        </w:rPr>
        <w:alias w:val="模块:临时公告未披露的事项"/>
        <w:tag w:val="_SEC_227a4feb5cd045acb20f0e655bf26ea8"/>
        <w:id w:val="-507601427"/>
        <w:lock w:val="sdtLocked"/>
        <w:placeholder>
          <w:docPart w:val="GBC22222222222222222222222222222"/>
        </w:placeholder>
      </w:sdtPr>
      <w:sdtEndPr>
        <w:rPr>
          <w:rFonts w:hint="default"/>
          <w:szCs w:val="24"/>
        </w:rPr>
      </w:sdtEndPr>
      <w:sdtContent>
        <w:p w:rsidR="00E1320C" w:rsidRDefault="000D0927" w:rsidP="0053162F">
          <w:pPr>
            <w:pStyle w:val="4"/>
            <w:numPr>
              <w:ilvl w:val="2"/>
              <w:numId w:val="10"/>
            </w:numPr>
            <w:rPr>
              <w:rFonts w:ascii="宋体" w:hAnsi="宋体"/>
            </w:rPr>
          </w:pPr>
          <w:r>
            <w:rPr>
              <w:rFonts w:ascii="宋体" w:hAnsi="宋体" w:hint="eastAsia"/>
            </w:rPr>
            <w:t>临时</w:t>
          </w:r>
          <w:r w:rsidRPr="00031041">
            <w:rPr>
              <w:rFonts w:ascii="宋体" w:hAnsi="宋体" w:hint="eastAsia"/>
            </w:rPr>
            <w:t>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rsidR="00031041" w:rsidRDefault="00EA7538" w:rsidP="00031041">
              <w:r w:rsidRPr="00F62C4A">
                <w:rPr>
                  <w:sz w:val="21"/>
                </w:rPr>
                <w:fldChar w:fldCharType="begin"/>
              </w:r>
              <w:r w:rsidR="00031041">
                <w:rPr>
                  <w:sz w:val="21"/>
                </w:rPr>
                <w:instrText xml:space="preserve"> MACROBUTTON  SnrToggleCheckbox □适用 </w:instrText>
              </w:r>
              <w:r w:rsidRPr="00F62C4A">
                <w:rPr>
                  <w:sz w:val="21"/>
                </w:rPr>
                <w:fldChar w:fldCharType="end"/>
              </w:r>
              <w:r w:rsidRPr="00F62C4A">
                <w:rPr>
                  <w:sz w:val="21"/>
                </w:rPr>
                <w:fldChar w:fldCharType="begin"/>
              </w:r>
              <w:r w:rsidR="00031041">
                <w:rPr>
                  <w:sz w:val="21"/>
                </w:rPr>
                <w:instrText xml:space="preserve"> MACROBUTTON  SnrToggleCheckbox √不适用 </w:instrText>
              </w:r>
              <w:r w:rsidRPr="00F62C4A">
                <w:rPr>
                  <w:sz w:val="21"/>
                </w:rPr>
                <w:fldChar w:fldCharType="end"/>
              </w:r>
            </w:p>
          </w:sdtContent>
        </w:sdt>
      </w:sdtContent>
    </w:sdt>
    <w:p w:rsidR="00E1320C" w:rsidRPr="00403540" w:rsidRDefault="00E1320C" w:rsidP="00031041"/>
    <w:p w:rsidR="00E1320C" w:rsidRPr="00AD6B93" w:rsidRDefault="000D0927">
      <w:pPr>
        <w:pStyle w:val="3"/>
        <w:numPr>
          <w:ilvl w:val="2"/>
          <w:numId w:val="2"/>
        </w:numPr>
        <w:rPr>
          <w:rFonts w:ascii="宋体" w:hAnsi="宋体"/>
          <w:szCs w:val="21"/>
        </w:rPr>
      </w:pPr>
      <w:r w:rsidRPr="00AD6B93">
        <w:rPr>
          <w:rFonts w:ascii="宋体" w:hAnsi="宋体"/>
          <w:szCs w:val="21"/>
        </w:rPr>
        <w:t>资产收购</w:t>
      </w:r>
      <w:r w:rsidRPr="00AD6B93">
        <w:rPr>
          <w:rFonts w:ascii="宋体" w:hAnsi="宋体" w:hint="eastAsia"/>
          <w:szCs w:val="21"/>
        </w:rPr>
        <w:t>或股权收购</w:t>
      </w:r>
      <w:r w:rsidRPr="00AD6B93">
        <w:rPr>
          <w:rFonts w:ascii="宋体" w:hAnsi="宋体"/>
          <w:szCs w:val="21"/>
        </w:rPr>
        <w:t>、出售发生的关联交易</w:t>
      </w:r>
    </w:p>
    <w:sdt>
      <w:sdtPr>
        <w:rPr>
          <w:rFonts w:ascii="宋体" w:hAnsi="宋体" w:cs="宋体"/>
          <w:b w:val="0"/>
          <w:bCs w:val="0"/>
          <w:kern w:val="0"/>
          <w:sz w:val="24"/>
          <w:szCs w:val="21"/>
        </w:rPr>
        <w:alias w:val="模块:已在临时公告披露且后续实施无进展或变化的事项"/>
        <w:tag w:val="_SEC_bf9131838c5b421d81cb3165b3861506"/>
        <w:id w:val="1724403688"/>
        <w:lock w:val="sdtLocked"/>
        <w:placeholder>
          <w:docPart w:val="GBC22222222222222222222222222222"/>
        </w:placeholder>
      </w:sdtPr>
      <w:sdtContent>
        <w:p w:rsidR="00E1320C" w:rsidRPr="00AD6B93" w:rsidRDefault="000D0927" w:rsidP="0053162F">
          <w:pPr>
            <w:pStyle w:val="4"/>
            <w:numPr>
              <w:ilvl w:val="0"/>
              <w:numId w:val="19"/>
            </w:numPr>
            <w:rPr>
              <w:rFonts w:ascii="宋体" w:hAnsi="宋体"/>
              <w:szCs w:val="21"/>
            </w:rPr>
          </w:pPr>
          <w:r w:rsidRPr="00AD6B93">
            <w:rPr>
              <w:rFonts w:ascii="宋体" w:hAnsi="宋体"/>
              <w:szCs w:val="21"/>
            </w:rPr>
            <w:t>已在临时公告披露且后续实施无进展或变化的事项</w:t>
          </w:r>
        </w:p>
        <w:sdt>
          <w:sdtPr>
            <w:rPr>
              <w:sz w:val="21"/>
              <w:szCs w:val="21"/>
            </w:r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rsidR="00E1320C" w:rsidRPr="00AD6B93" w:rsidRDefault="00EA7538" w:rsidP="00587447">
              <w:pPr>
                <w:rPr>
                  <w:sz w:val="21"/>
                  <w:szCs w:val="21"/>
                </w:rPr>
              </w:pPr>
              <w:r w:rsidRPr="00F62C4A">
                <w:rPr>
                  <w:sz w:val="21"/>
                  <w:szCs w:val="21"/>
                </w:rPr>
                <w:fldChar w:fldCharType="begin"/>
              </w:r>
              <w:r w:rsidR="00587447"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87447"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sdt>
      <w:sdtPr>
        <w:rPr>
          <w:rFonts w:ascii="宋体" w:hAnsi="宋体" w:cs="宋体"/>
          <w:b w:val="0"/>
          <w:bCs w:val="0"/>
          <w:kern w:val="0"/>
          <w:sz w:val="24"/>
          <w:szCs w:val="21"/>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rPr>
      </w:sdtEndPr>
      <w:sdtContent>
        <w:p w:rsidR="00E1320C" w:rsidRPr="00AD6B93" w:rsidRDefault="000D0927" w:rsidP="0053162F">
          <w:pPr>
            <w:pStyle w:val="4"/>
            <w:numPr>
              <w:ilvl w:val="0"/>
              <w:numId w:val="19"/>
            </w:numPr>
            <w:rPr>
              <w:rFonts w:ascii="宋体" w:hAnsi="宋体"/>
              <w:szCs w:val="21"/>
            </w:rPr>
          </w:pPr>
          <w:r w:rsidRPr="00AD6B93">
            <w:rPr>
              <w:rFonts w:ascii="宋体" w:hAnsi="宋体"/>
              <w:szCs w:val="21"/>
            </w:rPr>
            <w:t>已在临时公告披</w:t>
          </w:r>
          <w:r w:rsidRPr="00031041">
            <w:rPr>
              <w:rFonts w:ascii="宋体" w:hAnsi="宋体"/>
              <w:szCs w:val="21"/>
            </w:rPr>
            <w:t>露，但有后续实施</w:t>
          </w:r>
          <w:r w:rsidRPr="00AD6B93">
            <w:rPr>
              <w:rFonts w:ascii="宋体" w:hAnsi="宋体"/>
              <w:szCs w:val="21"/>
            </w:rPr>
            <w:t>的进展或变化的事项</w:t>
          </w:r>
        </w:p>
        <w:sdt>
          <w:sdtPr>
            <w:rPr>
              <w:sz w:val="21"/>
              <w:szCs w:val="21"/>
            </w:r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rsidR="00E1320C" w:rsidRPr="00AD6B93" w:rsidRDefault="00EA7538">
              <w:pPr>
                <w:rPr>
                  <w:sz w:val="21"/>
                  <w:szCs w:val="21"/>
                </w:rPr>
              </w:pPr>
              <w:r w:rsidRPr="00F62C4A">
                <w:rPr>
                  <w:sz w:val="21"/>
                  <w:szCs w:val="21"/>
                </w:rPr>
                <w:fldChar w:fldCharType="begin"/>
              </w:r>
              <w:r w:rsidR="003E6BE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3E6BEF"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资产收购、出售发生的关联交易事项已在临时报告披露，后续实施的进展或变化"/>
            <w:tag w:val="_GBC_0ff587dffeb441f7a9a643284ad60301"/>
            <w:id w:val="1936172024"/>
            <w:lock w:val="sdtLocked"/>
            <w:placeholder>
              <w:docPart w:val="GBC22222222222222222222222222222"/>
            </w:placeholder>
          </w:sdtPr>
          <w:sdtContent>
            <w:p w:rsidR="00E1320C" w:rsidRPr="00AD6B93" w:rsidRDefault="003E6BEF" w:rsidP="00AD6B93">
              <w:pPr>
                <w:ind w:firstLineChars="200" w:firstLine="420"/>
                <w:jc w:val="both"/>
                <w:rPr>
                  <w:sz w:val="21"/>
                  <w:szCs w:val="21"/>
                </w:rPr>
              </w:pPr>
              <w:r w:rsidRPr="00AD6B93">
                <w:rPr>
                  <w:rFonts w:hint="eastAsia"/>
                  <w:sz w:val="21"/>
                  <w:szCs w:val="21"/>
                </w:rPr>
                <w:t>经</w:t>
              </w:r>
              <w:r w:rsidRPr="00AD6B93">
                <w:rPr>
                  <w:sz w:val="21"/>
                  <w:szCs w:val="21"/>
                </w:rPr>
                <w:t>中国证监会</w:t>
              </w:r>
              <w:r w:rsidRPr="00AD6B93">
                <w:rPr>
                  <w:rFonts w:hint="eastAsia"/>
                  <w:sz w:val="21"/>
                  <w:szCs w:val="21"/>
                </w:rPr>
                <w:t>证监许可〔2019</w:t>
              </w:r>
              <w:r w:rsidRPr="00AD6B93">
                <w:rPr>
                  <w:rFonts w:asciiTheme="minorEastAsia" w:eastAsiaTheme="minorEastAsia" w:hAnsiTheme="minorEastAsia" w:hint="eastAsia"/>
                  <w:sz w:val="21"/>
                  <w:szCs w:val="21"/>
                </w:rPr>
                <w:t>〕2</w:t>
              </w:r>
              <w:r w:rsidRPr="00AD6B93">
                <w:rPr>
                  <w:rFonts w:asciiTheme="minorEastAsia" w:eastAsiaTheme="minorEastAsia" w:hAnsiTheme="minorEastAsia"/>
                  <w:sz w:val="21"/>
                  <w:szCs w:val="21"/>
                </w:rPr>
                <w:t>663</w:t>
              </w:r>
              <w:r w:rsidRPr="00AD6B93">
                <w:rPr>
                  <w:rFonts w:asciiTheme="minorEastAsia" w:eastAsiaTheme="minorEastAsia" w:hAnsiTheme="minorEastAsia" w:hint="eastAsia"/>
                  <w:sz w:val="21"/>
                  <w:szCs w:val="21"/>
                </w:rPr>
                <w:t>号文核准，</w:t>
              </w:r>
              <w:r w:rsidRPr="00AD6B93">
                <w:rPr>
                  <w:rFonts w:hint="eastAsia"/>
                  <w:sz w:val="21"/>
                  <w:szCs w:val="21"/>
                  <w:lang w:val="zh-CN"/>
                </w:rPr>
                <w:t>公司向投资集团发行689,837,758 股股份及2,</w:t>
              </w:r>
              <w:r w:rsidRPr="00AD6B93">
                <w:rPr>
                  <w:sz w:val="21"/>
                  <w:szCs w:val="21"/>
                  <w:lang w:val="zh-CN"/>
                </w:rPr>
                <w:t>000</w:t>
              </w:r>
              <w:r w:rsidRPr="00AD6B93">
                <w:rPr>
                  <w:rFonts w:hint="eastAsia"/>
                  <w:sz w:val="21"/>
                  <w:szCs w:val="21"/>
                  <w:lang w:val="zh-CN"/>
                </w:rPr>
                <w:t>,</w:t>
              </w:r>
              <w:r w:rsidRPr="00AD6B93">
                <w:rPr>
                  <w:sz w:val="21"/>
                  <w:szCs w:val="21"/>
                  <w:lang w:val="zh-CN"/>
                </w:rPr>
                <w:t>000</w:t>
              </w:r>
              <w:r w:rsidRPr="00AD6B93">
                <w:rPr>
                  <w:rFonts w:hint="eastAsia"/>
                  <w:sz w:val="21"/>
                  <w:szCs w:val="21"/>
                  <w:lang w:val="zh-CN"/>
                </w:rPr>
                <w:t>张可转换公司债券购买其持有的中闽海电100%股权。</w:t>
              </w:r>
              <w:r w:rsidRPr="00AD6B93">
                <w:rPr>
                  <w:rFonts w:hint="eastAsia"/>
                  <w:sz w:val="21"/>
                  <w:szCs w:val="21"/>
                </w:rPr>
                <w:t>本次定向可转债已于</w:t>
              </w:r>
              <w:r w:rsidRPr="00AD6B93">
                <w:rPr>
                  <w:sz w:val="21"/>
                  <w:szCs w:val="21"/>
                </w:rPr>
                <w:t>2020</w:t>
              </w:r>
              <w:r w:rsidRPr="00AD6B93">
                <w:rPr>
                  <w:rFonts w:hint="eastAsia"/>
                  <w:sz w:val="21"/>
                  <w:szCs w:val="21"/>
                </w:rPr>
                <w:t>年</w:t>
              </w:r>
              <w:r w:rsidRPr="00AD6B93">
                <w:rPr>
                  <w:sz w:val="21"/>
                  <w:szCs w:val="21"/>
                </w:rPr>
                <w:t>3</w:t>
              </w:r>
              <w:r w:rsidRPr="00AD6B93">
                <w:rPr>
                  <w:rFonts w:hint="eastAsia"/>
                  <w:sz w:val="21"/>
                  <w:szCs w:val="21"/>
                </w:rPr>
                <w:t>月3</w:t>
              </w:r>
              <w:r w:rsidRPr="00AD6B93">
                <w:rPr>
                  <w:sz w:val="21"/>
                  <w:szCs w:val="21"/>
                </w:rPr>
                <w:t>1</w:t>
              </w:r>
              <w:r w:rsidRPr="00AD6B93">
                <w:rPr>
                  <w:rFonts w:hint="eastAsia"/>
                  <w:sz w:val="21"/>
                  <w:szCs w:val="21"/>
                </w:rPr>
                <w:t>日在中国结算上海分公司办理完成了登记手续。</w:t>
              </w:r>
              <w:r w:rsidRPr="00AD6B93">
                <w:rPr>
                  <w:rFonts w:asciiTheme="minorEastAsia" w:eastAsiaTheme="minorEastAsia" w:hAnsiTheme="minorEastAsia"/>
                  <w:sz w:val="21"/>
                  <w:szCs w:val="21"/>
                </w:rPr>
                <w:t>202</w:t>
              </w:r>
              <w:r w:rsidRPr="00AD6B93">
                <w:rPr>
                  <w:rFonts w:asciiTheme="minorEastAsia" w:eastAsiaTheme="minorEastAsia" w:hAnsiTheme="minorEastAsia" w:hint="eastAsia"/>
                  <w:sz w:val="21"/>
                  <w:szCs w:val="21"/>
                </w:rPr>
                <w:t>1</w:t>
              </w:r>
              <w:r w:rsidRPr="00AD6B93">
                <w:rPr>
                  <w:rFonts w:asciiTheme="minorEastAsia" w:eastAsiaTheme="minorEastAsia" w:hAnsiTheme="minorEastAsia"/>
                  <w:sz w:val="21"/>
                  <w:szCs w:val="21"/>
                </w:rPr>
                <w:t>年</w:t>
              </w:r>
              <w:r w:rsidRPr="00AD6B93">
                <w:rPr>
                  <w:rFonts w:asciiTheme="minorEastAsia" w:eastAsiaTheme="minorEastAsia" w:hAnsiTheme="minorEastAsia" w:hint="eastAsia"/>
                  <w:sz w:val="21"/>
                  <w:szCs w:val="21"/>
                </w:rPr>
                <w:t>3</w:t>
              </w:r>
              <w:r w:rsidRPr="00AD6B93">
                <w:rPr>
                  <w:rFonts w:asciiTheme="minorEastAsia" w:eastAsiaTheme="minorEastAsia" w:hAnsiTheme="minorEastAsia"/>
                  <w:sz w:val="21"/>
                  <w:szCs w:val="21"/>
                </w:rPr>
                <w:t>月</w:t>
              </w:r>
              <w:r w:rsidRPr="00AD6B93">
                <w:rPr>
                  <w:rFonts w:asciiTheme="minorEastAsia" w:eastAsiaTheme="minorEastAsia" w:hAnsiTheme="minorEastAsia" w:hint="eastAsia"/>
                  <w:sz w:val="21"/>
                  <w:szCs w:val="21"/>
                </w:rPr>
                <w:t>26</w:t>
              </w:r>
              <w:r w:rsidRPr="00AD6B93">
                <w:rPr>
                  <w:rFonts w:asciiTheme="minorEastAsia" w:eastAsiaTheme="minorEastAsia" w:hAnsiTheme="minorEastAsia"/>
                  <w:sz w:val="21"/>
                  <w:szCs w:val="21"/>
                </w:rPr>
                <w:t>日</w:t>
              </w:r>
              <w:r w:rsidRPr="00AD6B93">
                <w:rPr>
                  <w:rFonts w:asciiTheme="minorEastAsia" w:eastAsiaTheme="minorEastAsia" w:hAnsiTheme="minorEastAsia" w:hint="eastAsia"/>
                  <w:sz w:val="21"/>
                  <w:szCs w:val="21"/>
                </w:rPr>
                <w:t>，公司已</w:t>
              </w:r>
              <w:r w:rsidRPr="00AD6B93">
                <w:rPr>
                  <w:rFonts w:asciiTheme="minorEastAsia" w:eastAsiaTheme="minorEastAsia" w:hAnsiTheme="minorEastAsia"/>
                  <w:sz w:val="21"/>
                  <w:szCs w:val="21"/>
                </w:rPr>
                <w:t>将</w:t>
              </w:r>
              <w:r w:rsidRPr="00AD6B93">
                <w:rPr>
                  <w:rFonts w:hint="eastAsia"/>
                  <w:sz w:val="21"/>
                  <w:szCs w:val="21"/>
                </w:rPr>
                <w:t>本次定向可转债</w:t>
              </w:r>
              <w:r w:rsidRPr="00AD6B93">
                <w:rPr>
                  <w:rFonts w:asciiTheme="minorEastAsia" w:eastAsiaTheme="minorEastAsia" w:hAnsiTheme="minorEastAsia"/>
                  <w:sz w:val="21"/>
                  <w:szCs w:val="21"/>
                </w:rPr>
                <w:t>第一年的</w:t>
              </w:r>
              <w:r w:rsidRPr="00AD6B93">
                <w:rPr>
                  <w:rFonts w:asciiTheme="minorEastAsia" w:eastAsiaTheme="minorEastAsia" w:hAnsiTheme="minorEastAsia" w:hint="eastAsia"/>
                  <w:sz w:val="21"/>
                  <w:szCs w:val="21"/>
                </w:rPr>
                <w:t>利</w:t>
              </w:r>
              <w:r w:rsidRPr="00AD6B93">
                <w:rPr>
                  <w:rFonts w:asciiTheme="minorEastAsia" w:eastAsiaTheme="minorEastAsia" w:hAnsiTheme="minorEastAsia"/>
                  <w:sz w:val="21"/>
                  <w:szCs w:val="21"/>
                </w:rPr>
                <w:t>息</w:t>
              </w:r>
              <w:r w:rsidRPr="00AD6B93">
                <w:rPr>
                  <w:rFonts w:asciiTheme="minorEastAsia" w:eastAsiaTheme="minorEastAsia" w:hAnsiTheme="minorEastAsia" w:hint="eastAsia"/>
                  <w:sz w:val="21"/>
                  <w:szCs w:val="21"/>
                </w:rPr>
                <w:t>40万元</w:t>
              </w:r>
              <w:r w:rsidRPr="00AD6B93">
                <w:rPr>
                  <w:rFonts w:asciiTheme="minorEastAsia" w:eastAsiaTheme="minorEastAsia" w:hAnsiTheme="minorEastAsia"/>
                  <w:sz w:val="21"/>
                  <w:szCs w:val="21"/>
                </w:rPr>
                <w:t>划付至</w:t>
              </w:r>
              <w:r w:rsidRPr="00AD6B93">
                <w:rPr>
                  <w:rFonts w:asciiTheme="minorEastAsia" w:eastAsiaTheme="minorEastAsia" w:hAnsiTheme="minorEastAsia" w:hint="eastAsia"/>
                  <w:sz w:val="21"/>
                  <w:szCs w:val="21"/>
                </w:rPr>
                <w:t>其</w:t>
              </w:r>
              <w:r w:rsidRPr="00AD6B93">
                <w:rPr>
                  <w:rFonts w:asciiTheme="minorEastAsia" w:eastAsiaTheme="minorEastAsia" w:hAnsiTheme="minorEastAsia"/>
                  <w:sz w:val="21"/>
                  <w:szCs w:val="21"/>
                </w:rPr>
                <w:t>指定的利息收款账户</w:t>
              </w:r>
              <w:r w:rsidRPr="00AD6B93">
                <w:rPr>
                  <w:rFonts w:asciiTheme="minorEastAsia" w:eastAsiaTheme="minorEastAsia" w:hAnsiTheme="minorEastAsia" w:hint="eastAsia"/>
                  <w:sz w:val="21"/>
                  <w:szCs w:val="21"/>
                </w:rPr>
                <w:t>。具体内容详见公司于</w:t>
              </w:r>
              <w:r w:rsidRPr="00AD6B93">
                <w:rPr>
                  <w:rFonts w:asciiTheme="minorEastAsia" w:eastAsiaTheme="minorEastAsia" w:hAnsiTheme="minorEastAsia"/>
                  <w:sz w:val="21"/>
                  <w:szCs w:val="21"/>
                </w:rPr>
                <w:t>20</w:t>
              </w:r>
              <w:r w:rsidRPr="00AD6B93">
                <w:rPr>
                  <w:rFonts w:asciiTheme="minorEastAsia" w:eastAsiaTheme="minorEastAsia" w:hAnsiTheme="minorEastAsia" w:hint="eastAsia"/>
                  <w:sz w:val="21"/>
                  <w:szCs w:val="21"/>
                </w:rPr>
                <w:t>21年3月30日在上交所网站</w:t>
              </w:r>
              <w:hyperlink r:id="rId14" w:history="1">
                <w:r w:rsidRPr="00AD6B93">
                  <w:rPr>
                    <w:rFonts w:asciiTheme="minorEastAsia" w:eastAsiaTheme="minorEastAsia" w:hAnsiTheme="minorEastAsia"/>
                    <w:sz w:val="21"/>
                    <w:szCs w:val="21"/>
                  </w:rPr>
                  <w:t>http://www.sse.com.cn</w:t>
                </w:r>
              </w:hyperlink>
              <w:r w:rsidRPr="00AD6B93">
                <w:rPr>
                  <w:rFonts w:asciiTheme="minorEastAsia" w:eastAsiaTheme="minorEastAsia" w:hAnsiTheme="minorEastAsia" w:hint="eastAsia"/>
                  <w:sz w:val="21"/>
                  <w:szCs w:val="21"/>
                </w:rPr>
                <w:t>披露的相关公告。</w:t>
              </w:r>
            </w:p>
          </w:sdtContent>
        </w:sdt>
      </w:sdtContent>
    </w:sdt>
    <w:p w:rsidR="00E1320C" w:rsidRDefault="00E1320C"/>
    <w:sdt>
      <w:sdtPr>
        <w:rPr>
          <w:rFonts w:ascii="宋体" w:hAnsi="宋体" w:cs="宋体"/>
          <w:b w:val="0"/>
          <w:bCs w:val="0"/>
          <w:kern w:val="0"/>
          <w:sz w:val="24"/>
          <w:szCs w:val="21"/>
        </w:rPr>
        <w:alias w:val="模块:临时公告未披露的事项"/>
        <w:tag w:val="_SEC_a7b4eef2f39c4550974e81ee8caca798"/>
        <w:id w:val="-707717805"/>
        <w:lock w:val="sdtLocked"/>
        <w:placeholder>
          <w:docPart w:val="GBC22222222222222222222222222222"/>
        </w:placeholder>
      </w:sdtPr>
      <w:sdtEndPr>
        <w:rPr>
          <w:rFonts w:hint="eastAsia"/>
        </w:rPr>
      </w:sdtEndPr>
      <w:sdtContent>
        <w:p w:rsidR="00E1320C" w:rsidRPr="00AD6B93" w:rsidRDefault="000D0927" w:rsidP="0053162F">
          <w:pPr>
            <w:pStyle w:val="4"/>
            <w:numPr>
              <w:ilvl w:val="0"/>
              <w:numId w:val="19"/>
            </w:numPr>
            <w:rPr>
              <w:rFonts w:ascii="宋体" w:hAnsi="宋体"/>
              <w:szCs w:val="21"/>
            </w:rPr>
          </w:pPr>
          <w:r w:rsidRPr="00AD6B93">
            <w:rPr>
              <w:rFonts w:ascii="宋体" w:hAnsi="宋体"/>
              <w:szCs w:val="21"/>
            </w:rPr>
            <w:t>临时公告未披露的事项</w:t>
          </w:r>
        </w:p>
        <w:sdt>
          <w:sdtPr>
            <w:rPr>
              <w:sz w:val="21"/>
              <w:szCs w:val="21"/>
            </w:r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p w:rsidR="00E1320C" w:rsidRPr="00AD6B93" w:rsidRDefault="00EA7538">
          <w:pPr>
            <w:rPr>
              <w:sz w:val="21"/>
              <w:szCs w:val="21"/>
            </w:rPr>
          </w:pPr>
        </w:p>
      </w:sdtContent>
    </w:sdt>
    <w:sdt>
      <w:sdtPr>
        <w:rPr>
          <w:rFonts w:ascii="宋体" w:hAnsi="宋体" w:cs="宋体"/>
          <w:b w:val="0"/>
          <w:bCs w:val="0"/>
          <w:kern w:val="0"/>
          <w:sz w:val="24"/>
          <w:szCs w:val="21"/>
        </w:rPr>
        <w:alias w:val="模块:涉及业绩约定的，应当披露报告期内的业绩实现情况"/>
        <w:tag w:val="_SEC_e17a03ced9e54c92b773a7e185d85bd3"/>
        <w:id w:val="-101270279"/>
        <w:lock w:val="sdtLocked"/>
        <w:placeholder>
          <w:docPart w:val="GBC22222222222222222222222222222"/>
        </w:placeholder>
      </w:sdtPr>
      <w:sdtEndPr>
        <w:rPr>
          <w:sz w:val="21"/>
        </w:rPr>
      </w:sdtEndPr>
      <w:sdtContent>
        <w:p w:rsidR="00E1320C" w:rsidRPr="00AD6B93" w:rsidRDefault="000D0927" w:rsidP="0053162F">
          <w:pPr>
            <w:pStyle w:val="4"/>
            <w:numPr>
              <w:ilvl w:val="0"/>
              <w:numId w:val="19"/>
            </w:numPr>
            <w:rPr>
              <w:rFonts w:ascii="宋体" w:hAnsi="宋体"/>
              <w:szCs w:val="21"/>
            </w:rPr>
          </w:pPr>
          <w:r w:rsidRPr="00AD6B93">
            <w:rPr>
              <w:rFonts w:ascii="宋体" w:hAnsi="宋体"/>
              <w:szCs w:val="21"/>
            </w:rPr>
            <w:t>涉及业</w:t>
          </w:r>
          <w:r w:rsidRPr="00BC24FF">
            <w:rPr>
              <w:rFonts w:ascii="宋体" w:hAnsi="宋体"/>
              <w:szCs w:val="21"/>
            </w:rPr>
            <w:t>绩约定的，应当披露报告期内的</w:t>
          </w:r>
          <w:r w:rsidRPr="00AD6B93">
            <w:rPr>
              <w:rFonts w:ascii="宋体" w:hAnsi="宋体"/>
              <w:szCs w:val="21"/>
            </w:rPr>
            <w:t>业绩实现情况</w:t>
          </w:r>
        </w:p>
        <w:sdt>
          <w:sdtPr>
            <w:rPr>
              <w:sz w:val="21"/>
              <w:szCs w:val="21"/>
            </w:r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rsidR="00E1320C" w:rsidRPr="00AD6B93" w:rsidRDefault="00EA7538">
              <w:pPr>
                <w:rPr>
                  <w:sz w:val="21"/>
                  <w:szCs w:val="21"/>
                </w:rPr>
              </w:pPr>
              <w:r w:rsidRPr="00F62C4A">
                <w:rPr>
                  <w:sz w:val="21"/>
                  <w:szCs w:val="21"/>
                </w:rPr>
                <w:fldChar w:fldCharType="begin"/>
              </w:r>
              <w:r w:rsidR="001B4F8D">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B4F8D">
                <w:rPr>
                  <w:sz w:val="21"/>
                  <w:szCs w:val="21"/>
                </w:rPr>
                <w:instrText xml:space="preserve"> MACROBUTTON  SnrToggleCheckbox □不适用 </w:instrText>
              </w:r>
              <w:r w:rsidRPr="00F62C4A">
                <w:rPr>
                  <w:sz w:val="21"/>
                  <w:szCs w:val="21"/>
                </w:rPr>
                <w:fldChar w:fldCharType="end"/>
              </w:r>
            </w:p>
          </w:sdtContent>
        </w:sdt>
        <w:sdt>
          <w:sdtPr>
            <w:rPr>
              <w:sz w:val="21"/>
              <w:szCs w:val="21"/>
            </w:rPr>
            <w:alias w:val="涉及业绩约定的，应当披露报告期内的业绩实现情况"/>
            <w:tag w:val="_GBC_3affd20c6ab742daaad823b4564d30b2"/>
            <w:id w:val="1152639423"/>
            <w:lock w:val="sdtLocked"/>
            <w:placeholder>
              <w:docPart w:val="GBC22222222222222222222222222222"/>
            </w:placeholder>
          </w:sdtPr>
          <w:sdtContent>
            <w:p w:rsidR="00E1320C" w:rsidRPr="001B4F8D" w:rsidRDefault="001B4F8D" w:rsidP="001B4F8D">
              <w:pPr>
                <w:ind w:firstLineChars="200" w:firstLine="420"/>
                <w:rPr>
                  <w:sz w:val="21"/>
                  <w:szCs w:val="21"/>
                </w:rPr>
              </w:pPr>
              <w:r w:rsidRPr="001B4F8D">
                <w:rPr>
                  <w:rFonts w:ascii="Times New Roman" w:hAnsi="Times New Roman" w:hint="eastAsia"/>
                  <w:sz w:val="21"/>
                  <w:szCs w:val="21"/>
                </w:rPr>
                <w:t>鉴</w:t>
              </w:r>
              <w:r w:rsidRPr="00842C77">
                <w:rPr>
                  <w:rFonts w:ascii="Times New Roman" w:hAnsi="Times New Roman" w:hint="eastAsia"/>
                  <w:sz w:val="21"/>
                  <w:szCs w:val="21"/>
                </w:rPr>
                <w:t>于中闽海电二期项目建设和实际经营受到新冠肺炎疫情不可抗力因素的不利影响</w:t>
              </w:r>
              <w:r w:rsidRPr="00842C77">
                <w:rPr>
                  <w:rFonts w:hint="eastAsia"/>
                  <w:sz w:val="21"/>
                  <w:szCs w:val="21"/>
                </w:rPr>
                <w:t>，</w:t>
              </w:r>
              <w:r w:rsidRPr="00842C77">
                <w:rPr>
                  <w:rFonts w:ascii="Times New Roman" w:hAnsi="Times New Roman" w:hint="eastAsia"/>
                  <w:sz w:val="21"/>
                  <w:szCs w:val="21"/>
                </w:rPr>
                <w:t>根据《证监会有关部门负责人就上市公司并购重组中标的资产受疫情影响相关问题答记者问》的指导意见，</w:t>
              </w:r>
              <w:r w:rsidRPr="00842C77">
                <w:rPr>
                  <w:rFonts w:hint="eastAsia"/>
                  <w:sz w:val="21"/>
                  <w:szCs w:val="21"/>
                </w:rPr>
                <w:t>公司董事会及股东大会同意投资集团对原约定的业绩承诺期限进行调整，投资集团承诺，在</w:t>
              </w:r>
              <w:r w:rsidRPr="00842C77">
                <w:rPr>
                  <w:sz w:val="21"/>
                  <w:szCs w:val="21"/>
                </w:rPr>
                <w:t>2021年度、2022年度和2023年度各年实现的净利润（扣除非经常性损益后归属于母公司所有者的净利润）分别不低于27,829.84万元、49,708.75万元、46,249.72万元。</w:t>
              </w:r>
              <w:r w:rsidRPr="00842C77">
                <w:rPr>
                  <w:rFonts w:hint="eastAsia"/>
                  <w:sz w:val="21"/>
                  <w:szCs w:val="21"/>
                </w:rPr>
                <w:t>2021</w:t>
              </w:r>
              <w:r w:rsidR="00842C77">
                <w:rPr>
                  <w:rFonts w:hint="eastAsia"/>
                  <w:sz w:val="21"/>
                  <w:szCs w:val="21"/>
                </w:rPr>
                <w:t>年1-6月</w:t>
              </w:r>
              <w:r w:rsidRPr="00842C77">
                <w:rPr>
                  <w:rFonts w:hint="eastAsia"/>
                  <w:sz w:val="21"/>
                  <w:szCs w:val="21"/>
                </w:rPr>
                <w:t>，</w:t>
              </w:r>
              <w:r w:rsidR="002B25E7" w:rsidRPr="002B25E7">
                <w:rPr>
                  <w:sz w:val="21"/>
                  <w:szCs w:val="21"/>
                </w:rPr>
                <w:t>中闽海电</w:t>
              </w:r>
              <w:r w:rsidR="00842C77">
                <w:rPr>
                  <w:rFonts w:hint="eastAsia"/>
                  <w:sz w:val="21"/>
                  <w:szCs w:val="21"/>
                </w:rPr>
                <w:t>实现</w:t>
              </w:r>
              <w:r w:rsidR="002B25E7" w:rsidRPr="002B25E7">
                <w:rPr>
                  <w:sz w:val="21"/>
                  <w:szCs w:val="21"/>
                </w:rPr>
                <w:t>扣除非经常性损益后归属于母公司所有者的净利润15,987.32万元</w:t>
              </w:r>
              <w:r w:rsidR="002B25E7">
                <w:rPr>
                  <w:rFonts w:hint="eastAsia"/>
                  <w:sz w:val="21"/>
                  <w:szCs w:val="21"/>
                </w:rPr>
                <w:t>。</w:t>
              </w:r>
            </w:p>
          </w:sdtContent>
        </w:sdt>
      </w:sdtContent>
    </w:sdt>
    <w:p w:rsidR="00E1320C" w:rsidRPr="00AD6B93" w:rsidRDefault="00E1320C">
      <w:pPr>
        <w:rPr>
          <w:sz w:val="21"/>
          <w:szCs w:val="21"/>
        </w:rPr>
      </w:pPr>
    </w:p>
    <w:p w:rsidR="00E1320C" w:rsidRPr="00AD6B93" w:rsidRDefault="000D0927">
      <w:pPr>
        <w:pStyle w:val="3"/>
        <w:numPr>
          <w:ilvl w:val="2"/>
          <w:numId w:val="2"/>
        </w:numPr>
        <w:rPr>
          <w:rFonts w:ascii="宋体" w:hAnsi="宋体"/>
          <w:szCs w:val="21"/>
        </w:rPr>
      </w:pPr>
      <w:r w:rsidRPr="00AD6B93">
        <w:rPr>
          <w:rFonts w:ascii="宋体" w:hAnsi="宋体"/>
          <w:szCs w:val="21"/>
        </w:rPr>
        <w:t>共同对外投资的重大关联交易</w:t>
      </w:r>
    </w:p>
    <w:sdt>
      <w:sdtPr>
        <w:rPr>
          <w:rFonts w:ascii="宋体" w:hAnsi="宋体" w:cs="宋体"/>
          <w:b w:val="0"/>
          <w:bCs w:val="0"/>
          <w:kern w:val="0"/>
          <w:sz w:val="24"/>
          <w:szCs w:val="21"/>
        </w:rPr>
        <w:alias w:val="模块:已在临时公告披露且后续实施无进展或变化的事项"/>
        <w:tag w:val="_SEC_d9e67609bdab489e985efba8758860bd"/>
        <w:id w:val="928692984"/>
        <w:lock w:val="sdtLocked"/>
        <w:placeholder>
          <w:docPart w:val="GBC22222222222222222222222222222"/>
        </w:placeholder>
      </w:sdtPr>
      <w:sdtContent>
        <w:p w:rsidR="00E1320C" w:rsidRPr="00AD6B93" w:rsidRDefault="000D0927" w:rsidP="0053162F">
          <w:pPr>
            <w:pStyle w:val="4"/>
            <w:numPr>
              <w:ilvl w:val="0"/>
              <w:numId w:val="20"/>
            </w:numPr>
            <w:rPr>
              <w:rFonts w:ascii="宋体" w:hAnsi="宋体"/>
              <w:szCs w:val="21"/>
            </w:rPr>
          </w:pPr>
          <w:r w:rsidRPr="00AD6B93">
            <w:rPr>
              <w:rFonts w:ascii="宋体" w:hAnsi="宋体"/>
              <w:szCs w:val="21"/>
            </w:rPr>
            <w:t>已在临时公告披露且后续实施无进展或变化的事项</w:t>
          </w:r>
        </w:p>
        <w:sdt>
          <w:sdtPr>
            <w:rPr>
              <w:sz w:val="21"/>
              <w:szCs w:val="21"/>
            </w:r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rsidP="0064610D">
      <w:pPr>
        <w:rPr>
          <w:sz w:val="21"/>
          <w:szCs w:val="21"/>
        </w:rPr>
      </w:pPr>
    </w:p>
    <w:sdt>
      <w:sdtPr>
        <w:rPr>
          <w:rFonts w:ascii="宋体" w:hAnsi="宋体" w:cs="宋体"/>
          <w:b w:val="0"/>
          <w:bCs w:val="0"/>
          <w:kern w:val="0"/>
          <w:sz w:val="24"/>
          <w:szCs w:val="21"/>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rPr>
      </w:sdtEndPr>
      <w:sdtContent>
        <w:p w:rsidR="00E1320C" w:rsidRPr="00AD6B93" w:rsidRDefault="000D0927" w:rsidP="0053162F">
          <w:pPr>
            <w:pStyle w:val="4"/>
            <w:numPr>
              <w:ilvl w:val="0"/>
              <w:numId w:val="20"/>
            </w:numPr>
            <w:rPr>
              <w:rFonts w:ascii="宋体" w:hAnsi="宋体"/>
              <w:szCs w:val="21"/>
            </w:rPr>
          </w:pPr>
          <w:r w:rsidRPr="00AD6B93">
            <w:rPr>
              <w:rFonts w:ascii="宋体" w:hAnsi="宋体"/>
              <w:szCs w:val="21"/>
            </w:rPr>
            <w:t>已在临时公告披露，但有后续实施的进展或变化的事项</w:t>
          </w:r>
        </w:p>
        <w:sdt>
          <w:sdtPr>
            <w:rPr>
              <w:sz w:val="21"/>
              <w:szCs w:val="21"/>
            </w:r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rsidP="0064610D">
      <w:pPr>
        <w:rPr>
          <w:sz w:val="21"/>
          <w:szCs w:val="21"/>
        </w:rPr>
      </w:pPr>
    </w:p>
    <w:sdt>
      <w:sdtPr>
        <w:rPr>
          <w:rFonts w:ascii="宋体" w:hAnsi="宋体" w:cs="宋体"/>
          <w:b w:val="0"/>
          <w:bCs w:val="0"/>
          <w:kern w:val="0"/>
          <w:sz w:val="24"/>
          <w:szCs w:val="21"/>
        </w:rPr>
        <w:alias w:val="模块:临时公告未披露的事项"/>
        <w:tag w:val="_SEC_25e347f9cbc546cbafdf30522b654328"/>
        <w:id w:val="263588477"/>
        <w:lock w:val="sdtLocked"/>
        <w:placeholder>
          <w:docPart w:val="GBC22222222222222222222222222222"/>
        </w:placeholder>
      </w:sdtPr>
      <w:sdtEndPr>
        <w:rPr>
          <w:rFonts w:hint="eastAsia"/>
        </w:rPr>
      </w:sdtEndPr>
      <w:sdtContent>
        <w:p w:rsidR="00E1320C" w:rsidRPr="00AD6B93" w:rsidRDefault="000D0927" w:rsidP="0053162F">
          <w:pPr>
            <w:pStyle w:val="4"/>
            <w:numPr>
              <w:ilvl w:val="0"/>
              <w:numId w:val="20"/>
            </w:numPr>
            <w:rPr>
              <w:rFonts w:ascii="宋体" w:hAnsi="宋体"/>
              <w:szCs w:val="21"/>
            </w:rPr>
          </w:pPr>
          <w:r w:rsidRPr="00AD6B93">
            <w:rPr>
              <w:rFonts w:ascii="宋体" w:hAnsi="宋体"/>
              <w:szCs w:val="21"/>
            </w:rPr>
            <w:t>临时公告未披露的事项</w:t>
          </w:r>
        </w:p>
        <w:sdt>
          <w:sdtPr>
            <w:rPr>
              <w:rFonts w:hint="eastAsia"/>
              <w:sz w:val="21"/>
              <w:szCs w:val="21"/>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MACROBUTTON  SnrToggleCheckbox □适用</w:instrText>
              </w:r>
              <w:r w:rsidRPr="00F62C4A">
                <w:rPr>
                  <w:sz w:val="21"/>
                  <w:szCs w:val="21"/>
                </w:rPr>
                <w:fldChar w:fldCharType="end"/>
              </w:r>
              <w:r w:rsidR="0064610D" w:rsidRPr="00F62C4A">
                <w:rPr>
                  <w:rFonts w:hint="eastAsia"/>
                  <w:sz w:val="21"/>
                  <w:szCs w:val="21"/>
                </w:rPr>
                <w:t xml:space="preserve"> </w:t>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p w:rsidR="00E1320C" w:rsidRPr="00AD6B93" w:rsidRDefault="00EA7538">
          <w:pPr>
            <w:rPr>
              <w:sz w:val="21"/>
              <w:szCs w:val="21"/>
            </w:rPr>
          </w:pPr>
        </w:p>
      </w:sdtContent>
    </w:sdt>
    <w:p w:rsidR="00E1320C" w:rsidRPr="00AD6B93" w:rsidRDefault="000D0927">
      <w:pPr>
        <w:pStyle w:val="3"/>
        <w:numPr>
          <w:ilvl w:val="2"/>
          <w:numId w:val="2"/>
        </w:numPr>
        <w:rPr>
          <w:rFonts w:ascii="宋体" w:hAnsi="宋体"/>
          <w:szCs w:val="21"/>
        </w:rPr>
      </w:pPr>
      <w:r w:rsidRPr="00AD6B93">
        <w:rPr>
          <w:rFonts w:ascii="宋体" w:hAnsi="宋体" w:hint="eastAsia"/>
          <w:szCs w:val="21"/>
        </w:rPr>
        <w:t>关联债权债务往来</w:t>
      </w:r>
    </w:p>
    <w:sdt>
      <w:sdtPr>
        <w:rPr>
          <w:rFonts w:ascii="宋体" w:hAnsi="宋体" w:cs="宋体"/>
          <w:b w:val="0"/>
          <w:bCs w:val="0"/>
          <w:kern w:val="0"/>
          <w:sz w:val="24"/>
          <w:szCs w:val="21"/>
        </w:rPr>
        <w:alias w:val="模块:已在临时公告披露且后续实施无进展或变化的事项"/>
        <w:tag w:val="_SEC_2fd4e717dd2949d2b4b4fb580dfce32a"/>
        <w:id w:val="1742682489"/>
        <w:lock w:val="sdtLocked"/>
        <w:placeholder>
          <w:docPart w:val="GBC22222222222222222222222222222"/>
        </w:placeholder>
      </w:sdtPr>
      <w:sdtContent>
        <w:p w:rsidR="00E1320C" w:rsidRPr="00AD6B93" w:rsidRDefault="000D0927" w:rsidP="0053162F">
          <w:pPr>
            <w:pStyle w:val="4"/>
            <w:numPr>
              <w:ilvl w:val="0"/>
              <w:numId w:val="21"/>
            </w:numPr>
            <w:rPr>
              <w:rFonts w:ascii="宋体" w:hAnsi="宋体"/>
              <w:szCs w:val="21"/>
            </w:rPr>
          </w:pPr>
          <w:r w:rsidRPr="00AD6B93">
            <w:rPr>
              <w:rFonts w:ascii="宋体" w:hAnsi="宋体"/>
              <w:szCs w:val="21"/>
            </w:rPr>
            <w:t>已在临时公告披露且后续实施无进展或变化的事项</w:t>
          </w:r>
        </w:p>
        <w:sdt>
          <w:sdtPr>
            <w:rPr>
              <w:sz w:val="21"/>
              <w:szCs w:val="21"/>
            </w:r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rsidP="0064610D">
      <w:pPr>
        <w:rPr>
          <w:sz w:val="21"/>
          <w:szCs w:val="21"/>
        </w:rPr>
      </w:pPr>
    </w:p>
    <w:sdt>
      <w:sdtPr>
        <w:rPr>
          <w:rFonts w:ascii="宋体" w:hAnsi="宋体" w:cs="宋体"/>
          <w:b w:val="0"/>
          <w:bCs w:val="0"/>
          <w:kern w:val="0"/>
          <w:sz w:val="24"/>
          <w:szCs w:val="21"/>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rPr>
      </w:sdtEndPr>
      <w:sdtContent>
        <w:p w:rsidR="00E1320C" w:rsidRPr="00AD6B93" w:rsidRDefault="000D0927" w:rsidP="0053162F">
          <w:pPr>
            <w:pStyle w:val="4"/>
            <w:numPr>
              <w:ilvl w:val="0"/>
              <w:numId w:val="21"/>
            </w:numPr>
            <w:rPr>
              <w:rFonts w:ascii="宋体" w:hAnsi="宋体"/>
              <w:szCs w:val="21"/>
            </w:rPr>
          </w:pPr>
          <w:r w:rsidRPr="00AD6B93">
            <w:rPr>
              <w:rFonts w:ascii="宋体" w:hAnsi="宋体"/>
              <w:szCs w:val="21"/>
            </w:rPr>
            <w:t>已在临时公告披露，但有后续实施的进展或变化的事项</w:t>
          </w:r>
        </w:p>
        <w:sdt>
          <w:sdtPr>
            <w:rPr>
              <w:sz w:val="21"/>
              <w:szCs w:val="21"/>
            </w:r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64610D"/>
    <w:sdt>
      <w:sdtPr>
        <w:rPr>
          <w:rFonts w:ascii="宋体" w:hAnsi="宋体" w:cs="宋体" w:hint="eastAsia"/>
          <w:b w:val="0"/>
          <w:bCs w:val="0"/>
          <w:kern w:val="0"/>
          <w:sz w:val="24"/>
          <w:szCs w:val="21"/>
        </w:rPr>
        <w:alias w:val="模块:临时公告未披露的事项"/>
        <w:tag w:val="_SEC_da19abf815bb4e3a97fcb901c6225551"/>
        <w:id w:val="1172072994"/>
        <w:lock w:val="sdtLocked"/>
        <w:placeholder>
          <w:docPart w:val="GBC22222222222222222222222222222"/>
        </w:placeholder>
      </w:sdtPr>
      <w:sdtContent>
        <w:p w:rsidR="00E1320C" w:rsidRPr="00AD6B93" w:rsidRDefault="000D0927" w:rsidP="0053162F">
          <w:pPr>
            <w:pStyle w:val="4"/>
            <w:numPr>
              <w:ilvl w:val="0"/>
              <w:numId w:val="21"/>
            </w:numPr>
            <w:rPr>
              <w:rFonts w:ascii="宋体" w:hAnsi="宋体"/>
              <w:szCs w:val="21"/>
            </w:rPr>
          </w:pPr>
          <w:r w:rsidRPr="00AD6B93">
            <w:rPr>
              <w:rFonts w:ascii="宋体" w:hAnsi="宋体" w:hint="eastAsia"/>
              <w:szCs w:val="21"/>
            </w:rPr>
            <w:t>临时公告未披露的事项</w:t>
          </w:r>
        </w:p>
        <w:sdt>
          <w:sdtPr>
            <w:rPr>
              <w:sz w:val="21"/>
              <w:szCs w:val="21"/>
            </w:rPr>
            <w:alias w:val="是否适用：关联债权债务往来_临时公告未披露的事项[双击切换]"/>
            <w:tag w:val="_GBC_0f4a6802ca704b49a413888379a91f0b"/>
            <w:id w:val="409281415"/>
            <w:lock w:val="sdtLocked"/>
            <w:placeholder>
              <w:docPart w:val="GBC22222222222222222222222222222"/>
            </w:placeholder>
          </w:sdtPr>
          <w:sdtContent>
            <w:p w:rsidR="0064610D" w:rsidRPr="00AD6B93" w:rsidRDefault="00EA7538" w:rsidP="0064610D">
              <w:pPr>
                <w:rPr>
                  <w:sz w:val="21"/>
                  <w:szCs w:val="21"/>
                </w:rPr>
              </w:pPr>
              <w:r w:rsidRPr="00F62C4A">
                <w:rPr>
                  <w:sz w:val="21"/>
                  <w:szCs w:val="21"/>
                </w:rPr>
                <w:fldChar w:fldCharType="begin"/>
              </w:r>
              <w:r w:rsidR="0064610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4610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rsidP="0064610D">
      <w:pPr>
        <w:rPr>
          <w:sz w:val="21"/>
          <w:szCs w:val="21"/>
        </w:rPr>
      </w:pPr>
    </w:p>
    <w:p w:rsidR="00E1320C" w:rsidRPr="00AD6B93" w:rsidRDefault="000D0927">
      <w:pPr>
        <w:pStyle w:val="3"/>
        <w:numPr>
          <w:ilvl w:val="2"/>
          <w:numId w:val="2"/>
        </w:numPr>
        <w:rPr>
          <w:rFonts w:ascii="宋体" w:hAnsi="宋体"/>
          <w:szCs w:val="21"/>
        </w:rPr>
      </w:pPr>
      <w:r w:rsidRPr="00AD6B93">
        <w:rPr>
          <w:rFonts w:ascii="宋体" w:hAnsi="宋体"/>
          <w:szCs w:val="21"/>
        </w:rPr>
        <w:t>公司</w:t>
      </w:r>
      <w:r w:rsidRPr="00031041">
        <w:rPr>
          <w:rFonts w:ascii="宋体" w:hAnsi="宋体"/>
          <w:szCs w:val="21"/>
        </w:rPr>
        <w:t>与存在关联关系的财务公司、公司控股财务公司与关联方之间</w:t>
      </w:r>
      <w:r w:rsidRPr="00AD6B93">
        <w:rPr>
          <w:rFonts w:ascii="宋体" w:hAnsi="宋体"/>
          <w:szCs w:val="21"/>
        </w:rPr>
        <w:t>的金融业务</w:t>
      </w:r>
    </w:p>
    <w:sdt>
      <w:sdtPr>
        <w:rPr>
          <w:sz w:val="21"/>
          <w:szCs w:val="21"/>
        </w:r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Content>
        <w:p w:rsidR="006D72F9" w:rsidRPr="00AD6B93" w:rsidRDefault="00EA7538" w:rsidP="006D72F9">
          <w:pPr>
            <w:rPr>
              <w:color w:val="000000" w:themeColor="text1"/>
              <w:sz w:val="21"/>
              <w:szCs w:val="21"/>
            </w:rPr>
          </w:pPr>
          <w:r w:rsidRPr="00F62C4A">
            <w:rPr>
              <w:sz w:val="21"/>
              <w:szCs w:val="21"/>
            </w:rPr>
            <w:fldChar w:fldCharType="begin"/>
          </w:r>
          <w:r w:rsidR="006D72F9">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D72F9">
            <w:rPr>
              <w:sz w:val="21"/>
              <w:szCs w:val="21"/>
            </w:rPr>
            <w:instrText xml:space="preserve"> MACROBUTTON  SnrToggleCheckbox √不适用 </w:instrText>
          </w:r>
          <w:r w:rsidRPr="00F62C4A">
            <w:rPr>
              <w:sz w:val="21"/>
              <w:szCs w:val="21"/>
            </w:rPr>
            <w:fldChar w:fldCharType="end"/>
          </w:r>
        </w:p>
      </w:sdtContent>
    </w:sdt>
    <w:p w:rsidR="00E1320C" w:rsidRPr="00AD6B93" w:rsidRDefault="00E1320C">
      <w:pPr>
        <w:rPr>
          <w:color w:val="000000" w:themeColor="text1"/>
          <w:sz w:val="21"/>
          <w:szCs w:val="21"/>
        </w:rPr>
      </w:pPr>
    </w:p>
    <w:sdt>
      <w:sdtPr>
        <w:rPr>
          <w:rFonts w:ascii="宋体" w:hAnsi="宋体" w:cs="宋体" w:hint="eastAsia"/>
          <w:b w:val="0"/>
          <w:bCs w:val="0"/>
          <w:kern w:val="0"/>
          <w:sz w:val="24"/>
          <w:szCs w:val="21"/>
        </w:rPr>
        <w:alias w:val="模块:(五) 其他重大关联交易"/>
        <w:tag w:val="_SEC_d0d528034450466db3d12315559a161a"/>
        <w:id w:val="1344202080"/>
        <w:lock w:val="sdtLocked"/>
        <w:placeholder>
          <w:docPart w:val="GBC22222222222222222222222222222"/>
        </w:placeholder>
      </w:sdtPr>
      <w:sdtEndPr>
        <w:rPr>
          <w:rFonts w:hint="default"/>
        </w:rPr>
      </w:sdtEndPr>
      <w:sdtContent>
        <w:p w:rsidR="00E1320C" w:rsidRPr="00AD6B93" w:rsidRDefault="000D0927">
          <w:pPr>
            <w:pStyle w:val="3"/>
            <w:numPr>
              <w:ilvl w:val="2"/>
              <w:numId w:val="2"/>
            </w:numPr>
            <w:rPr>
              <w:rFonts w:ascii="宋体" w:hAnsi="宋体"/>
              <w:szCs w:val="21"/>
            </w:rPr>
          </w:pPr>
          <w:r w:rsidRPr="00AD6B93">
            <w:rPr>
              <w:rFonts w:ascii="宋体" w:hAnsi="宋体" w:hint="eastAsia"/>
              <w:szCs w:val="21"/>
            </w:rPr>
            <w:t>其他</w:t>
          </w:r>
          <w:r w:rsidRPr="00031041">
            <w:rPr>
              <w:rFonts w:ascii="宋体" w:hAnsi="宋体" w:hint="eastAsia"/>
              <w:szCs w:val="21"/>
            </w:rPr>
            <w:t>重大关联交</w:t>
          </w:r>
          <w:r w:rsidRPr="00AD6B93">
            <w:rPr>
              <w:rFonts w:ascii="宋体" w:hAnsi="宋体" w:hint="eastAsia"/>
              <w:szCs w:val="21"/>
            </w:rPr>
            <w:t>易</w:t>
          </w:r>
        </w:p>
        <w:sdt>
          <w:sdtPr>
            <w:rPr>
              <w:rFonts w:hint="eastAsia"/>
              <w:sz w:val="21"/>
              <w:szCs w:val="21"/>
            </w:rPr>
            <w:alias w:val="是否适用：重大关联交易其他说明[双击切换]"/>
            <w:tag w:val="_GBC_7dd39ac420a244dcb8ea88c29ac07190"/>
            <w:id w:val="-200022821"/>
            <w:lock w:val="sdtLocked"/>
            <w:placeholder>
              <w:docPart w:val="GBC22222222222222222222222222222"/>
            </w:placeholder>
          </w:sdtPr>
          <w:sdtContent>
            <w:p w:rsidR="00E1320C" w:rsidRPr="00AD6B93" w:rsidRDefault="00EA7538" w:rsidP="00031041">
              <w:pPr>
                <w:rPr>
                  <w:sz w:val="21"/>
                  <w:szCs w:val="21"/>
                </w:rPr>
              </w:pPr>
              <w:r w:rsidRPr="00F62C4A">
                <w:rPr>
                  <w:sz w:val="21"/>
                  <w:szCs w:val="21"/>
                </w:rPr>
                <w:fldChar w:fldCharType="begin"/>
              </w:r>
              <w:r w:rsidR="00031041">
                <w:rPr>
                  <w:sz w:val="21"/>
                  <w:szCs w:val="21"/>
                </w:rPr>
                <w:instrText>MACROBUTTON  SnrToggleCheckbox □适用</w:instrText>
              </w:r>
              <w:r w:rsidRPr="00F62C4A">
                <w:rPr>
                  <w:sz w:val="21"/>
                  <w:szCs w:val="21"/>
                </w:rPr>
                <w:fldChar w:fldCharType="end"/>
              </w:r>
              <w:r w:rsidR="00AE1931" w:rsidRPr="00F62C4A">
                <w:rPr>
                  <w:rFonts w:hint="eastAsia"/>
                  <w:sz w:val="21"/>
                  <w:szCs w:val="21"/>
                </w:rPr>
                <w:t xml:space="preserve"> </w:t>
              </w:r>
              <w:r w:rsidRPr="00F62C4A">
                <w:rPr>
                  <w:sz w:val="21"/>
                  <w:szCs w:val="21"/>
                </w:rPr>
                <w:fldChar w:fldCharType="begin"/>
              </w:r>
              <w:r w:rsidR="00031041">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sdt>
      <w:sdtPr>
        <w:rPr>
          <w:rFonts w:ascii="宋体" w:hAnsi="宋体" w:cs="宋体" w:hint="eastAsia"/>
          <w:b w:val="0"/>
          <w:bCs w:val="0"/>
          <w:kern w:val="0"/>
          <w:sz w:val="24"/>
          <w:szCs w:val="21"/>
        </w:rPr>
        <w:alias w:val="模块:其他"/>
        <w:tag w:val="_SEC_94b5dc0c50e04cae8442e9675bd15742"/>
        <w:id w:val="1203827486"/>
        <w:lock w:val="sdtLocked"/>
        <w:placeholder>
          <w:docPart w:val="GBC22222222222222222222222222222"/>
        </w:placeholder>
      </w:sdtPr>
      <w:sdtContent>
        <w:p w:rsidR="00E1320C" w:rsidRPr="00AD6B93" w:rsidRDefault="000D0927">
          <w:pPr>
            <w:pStyle w:val="3"/>
            <w:numPr>
              <w:ilvl w:val="2"/>
              <w:numId w:val="2"/>
            </w:numPr>
            <w:rPr>
              <w:rFonts w:ascii="宋体" w:hAnsi="宋体"/>
              <w:szCs w:val="21"/>
            </w:rPr>
          </w:pPr>
          <w:r w:rsidRPr="00AD6B93">
            <w:rPr>
              <w:rFonts w:ascii="宋体" w:hAnsi="宋体" w:hint="eastAsia"/>
              <w:szCs w:val="21"/>
            </w:rPr>
            <w:t>其他</w:t>
          </w:r>
        </w:p>
        <w:sdt>
          <w:sdtPr>
            <w:rPr>
              <w:rFonts w:hint="eastAsia"/>
              <w:sz w:val="21"/>
              <w:szCs w:val="21"/>
            </w:rPr>
            <w:alias w:val="是否适用：重大关联交易事项其他补充说明[双击切换]"/>
            <w:tag w:val="_GBC_272061194cde466a9c566f0881c76d0d"/>
            <w:id w:val="-1706321282"/>
            <w:lock w:val="sdtLocked"/>
            <w:placeholder>
              <w:docPart w:val="GBC22222222222222222222222222222"/>
            </w:placeholder>
          </w:sdtPr>
          <w:sdtContent>
            <w:p w:rsidR="00E1320C" w:rsidRPr="00AD6B93" w:rsidRDefault="00EA7538" w:rsidP="00AE2F1C">
              <w:pPr>
                <w:rPr>
                  <w:sz w:val="21"/>
                  <w:szCs w:val="21"/>
                </w:rPr>
              </w:pPr>
              <w:r w:rsidRPr="00F62C4A">
                <w:rPr>
                  <w:sz w:val="21"/>
                  <w:szCs w:val="21"/>
                </w:rPr>
                <w:fldChar w:fldCharType="begin"/>
              </w:r>
              <w:r w:rsidR="00AE2F1C">
                <w:rPr>
                  <w:sz w:val="21"/>
                  <w:szCs w:val="21"/>
                </w:rPr>
                <w:instrText>MACROBUTTON  SnrToggleCheckbox □适用</w:instrText>
              </w:r>
              <w:r w:rsidRPr="00F62C4A">
                <w:rPr>
                  <w:sz w:val="21"/>
                  <w:szCs w:val="21"/>
                </w:rPr>
                <w:fldChar w:fldCharType="end"/>
              </w:r>
              <w:r w:rsidR="00AE1931" w:rsidRPr="00F62C4A">
                <w:rPr>
                  <w:rFonts w:hint="eastAsia"/>
                  <w:sz w:val="21"/>
                  <w:szCs w:val="21"/>
                </w:rPr>
                <w:t xml:space="preserve"> </w:t>
              </w:r>
              <w:r w:rsidRPr="00F62C4A">
                <w:rPr>
                  <w:sz w:val="21"/>
                  <w:szCs w:val="21"/>
                </w:rPr>
                <w:fldChar w:fldCharType="begin"/>
              </w:r>
              <w:r w:rsidR="00AE2F1C">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Pr="00AD6B93" w:rsidRDefault="000D0927" w:rsidP="0053162F">
      <w:pPr>
        <w:pStyle w:val="2"/>
        <w:numPr>
          <w:ilvl w:val="0"/>
          <w:numId w:val="100"/>
        </w:numPr>
        <w:tabs>
          <w:tab w:val="left" w:pos="426"/>
        </w:tabs>
        <w:ind w:left="422" w:hanging="422"/>
        <w:jc w:val="left"/>
        <w:rPr>
          <w:rFonts w:ascii="宋体" w:hAnsi="宋体"/>
        </w:rPr>
      </w:pPr>
      <w:r w:rsidRPr="00AD6B93">
        <w:rPr>
          <w:rFonts w:ascii="宋体" w:hAnsi="宋体" w:hint="eastAsia"/>
        </w:rPr>
        <w:t>重大合同及其履行情况</w:t>
      </w:r>
    </w:p>
    <w:p w:rsidR="00E1320C" w:rsidRPr="00AD6B93" w:rsidRDefault="000D0927" w:rsidP="0053162F">
      <w:pPr>
        <w:pStyle w:val="3"/>
        <w:numPr>
          <w:ilvl w:val="0"/>
          <w:numId w:val="22"/>
        </w:numPr>
        <w:rPr>
          <w:rFonts w:ascii="宋体" w:hAnsi="宋体"/>
          <w:szCs w:val="21"/>
        </w:rPr>
      </w:pPr>
      <w:r w:rsidRPr="00AD6B93">
        <w:rPr>
          <w:rFonts w:ascii="宋体" w:hAnsi="宋体"/>
          <w:szCs w:val="21"/>
        </w:rPr>
        <w:t>托</w:t>
      </w:r>
      <w:r w:rsidRPr="00AE2F1C">
        <w:rPr>
          <w:rFonts w:ascii="宋体" w:hAnsi="宋体"/>
          <w:szCs w:val="21"/>
        </w:rPr>
        <w:t>管、承包、租</w:t>
      </w:r>
      <w:r w:rsidRPr="00AD6B93">
        <w:rPr>
          <w:rFonts w:ascii="宋体" w:hAnsi="宋体"/>
          <w:szCs w:val="21"/>
        </w:rPr>
        <w:t>赁事项</w:t>
      </w:r>
    </w:p>
    <w:p w:rsidR="00E1320C" w:rsidRPr="00AD6B93" w:rsidRDefault="00EA7538">
      <w:pPr>
        <w:rPr>
          <w:sz w:val="21"/>
          <w:szCs w:val="21"/>
        </w:rPr>
      </w:pPr>
      <w:sdt>
        <w:sdtPr>
          <w:rPr>
            <w:sz w:val="21"/>
            <w:szCs w:val="21"/>
          </w:rPr>
          <w:alias w:val="是否适用：托管、承包、租赁事项[双击切换]"/>
          <w:tag w:val="_GBC_daed561e68674d828a348a97bffbc154"/>
          <w:id w:val="-894351938"/>
          <w:lock w:val="sdtLocked"/>
          <w:placeholder>
            <w:docPart w:val="GBC22222222222222222222222222222"/>
          </w:placeholder>
        </w:sdtPr>
        <w:sdtContent>
          <w:r w:rsidRPr="00F62C4A">
            <w:rPr>
              <w:sz w:val="21"/>
              <w:szCs w:val="21"/>
            </w:rPr>
            <w:fldChar w:fldCharType="begin"/>
          </w:r>
          <w:r w:rsidR="00BB610B">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BB610B">
            <w:rPr>
              <w:sz w:val="21"/>
              <w:szCs w:val="21"/>
            </w:rPr>
            <w:instrText xml:space="preserve"> MACROBUTTON  SnrToggleCheckbox □不适用 </w:instrText>
          </w:r>
          <w:r w:rsidRPr="00F62C4A">
            <w:rPr>
              <w:sz w:val="21"/>
              <w:szCs w:val="21"/>
            </w:rPr>
            <w:fldChar w:fldCharType="end"/>
          </w:r>
        </w:sdtContent>
      </w:sdt>
    </w:p>
    <w:sdt>
      <w:sdtPr>
        <w:rPr>
          <w:rFonts w:ascii="宋体" w:hAnsi="宋体" w:cs="宋体" w:hint="eastAsia"/>
          <w:b w:val="0"/>
          <w:bCs w:val="0"/>
          <w:kern w:val="0"/>
          <w:sz w:val="24"/>
          <w:szCs w:val="21"/>
        </w:rPr>
        <w:alias w:val="模块:托管情况"/>
        <w:tag w:val="_SEC_9c01e84b84e4472699e6ea8e413814d7"/>
        <w:id w:val="-684903553"/>
        <w:lock w:val="sdtLocked"/>
        <w:placeholder>
          <w:docPart w:val="GBC22222222222222222222222222222"/>
        </w:placeholder>
      </w:sdtPr>
      <w:sdtEndPr>
        <w:rPr>
          <w:rFonts w:asciiTheme="minorEastAsia" w:eastAsiaTheme="minorEastAsia" w:hAnsiTheme="minorEastAsia"/>
          <w:shd w:val="pct15" w:color="auto" w:fill="FFFFFF"/>
        </w:rPr>
      </w:sdtEndPr>
      <w:sdtContent>
        <w:p w:rsidR="00E1320C" w:rsidRPr="00AD6B93" w:rsidRDefault="000D0927" w:rsidP="0053162F">
          <w:pPr>
            <w:pStyle w:val="4"/>
            <w:numPr>
              <w:ilvl w:val="0"/>
              <w:numId w:val="23"/>
            </w:numPr>
            <w:rPr>
              <w:rFonts w:ascii="宋体" w:hAnsi="宋体"/>
              <w:szCs w:val="21"/>
            </w:rPr>
          </w:pPr>
          <w:r w:rsidRPr="00AD6B93">
            <w:rPr>
              <w:rFonts w:ascii="宋体" w:hAnsi="宋体" w:hint="eastAsia"/>
              <w:szCs w:val="21"/>
            </w:rPr>
            <w:t>托管情况</w:t>
          </w:r>
        </w:p>
        <w:sdt>
          <w:sdtPr>
            <w:rPr>
              <w:sz w:val="21"/>
              <w:szCs w:val="21"/>
            </w:rPr>
            <w:alias w:val="是否适用：托管情况[双击切换]"/>
            <w:tag w:val="_GBC_5f311928e67641ecb22c63cf8ecda62c"/>
            <w:id w:val="1535761689"/>
            <w:lock w:val="sdtLocked"/>
            <w:placeholder>
              <w:docPart w:val="GBC22222222222222222222222222222"/>
            </w:placeholder>
          </w:sdtPr>
          <w:sdtContent>
            <w:p w:rsidR="00E1320C" w:rsidRPr="00AD6B93" w:rsidRDefault="00EA7538">
              <w:pPr>
                <w:rPr>
                  <w:sz w:val="21"/>
                  <w:szCs w:val="21"/>
                </w:rPr>
              </w:pPr>
              <w:r w:rsidRPr="00F62C4A">
                <w:rPr>
                  <w:sz w:val="21"/>
                  <w:szCs w:val="21"/>
                </w:rPr>
                <w:fldChar w:fldCharType="begin"/>
              </w:r>
              <w:r w:rsidR="00AE193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AE1931" w:rsidRPr="00F62C4A">
                <w:rPr>
                  <w:sz w:val="21"/>
                  <w:szCs w:val="21"/>
                </w:rPr>
                <w:instrText xml:space="preserve"> MACROBUTTON  SnrToggleCheckbox □不适用 </w:instrText>
              </w:r>
              <w:r w:rsidRPr="00F62C4A">
                <w:rPr>
                  <w:sz w:val="21"/>
                  <w:szCs w:val="21"/>
                </w:rPr>
                <w:fldChar w:fldCharType="end"/>
              </w:r>
            </w:p>
          </w:sdtContent>
        </w:sdt>
        <w:p w:rsidR="00762FF5" w:rsidRPr="00AD6B93" w:rsidRDefault="00762FF5" w:rsidP="00AD6B93">
          <w:pPr>
            <w:ind w:firstLineChars="200" w:firstLine="420"/>
            <w:rPr>
              <w:rFonts w:asciiTheme="minorEastAsia" w:eastAsiaTheme="minorEastAsia" w:hAnsiTheme="minorEastAsia"/>
              <w:sz w:val="21"/>
              <w:szCs w:val="21"/>
            </w:rPr>
          </w:pPr>
          <w:r w:rsidRPr="00AD6B93">
            <w:rPr>
              <w:rFonts w:hint="eastAsia"/>
              <w:sz w:val="21"/>
              <w:szCs w:val="21"/>
            </w:rPr>
            <w:t>详见本报告第十节的“十二、关联方及关联交易”中“5.关联交易情况”之“（2）关联受托管理/承包及委托管理/出包情况”。</w:t>
          </w:r>
        </w:p>
      </w:sdtContent>
    </w:sdt>
    <w:p w:rsidR="00E1320C" w:rsidRDefault="00E1320C">
      <w:pPr>
        <w:rPr>
          <w:szCs w:val="21"/>
          <w:shd w:val="pct15" w:color="auto" w:fill="FFFFFF"/>
        </w:rPr>
      </w:pPr>
    </w:p>
    <w:sdt>
      <w:sdtPr>
        <w:rPr>
          <w:rFonts w:ascii="宋体" w:hAnsi="宋体" w:cs="宋体"/>
          <w:b w:val="0"/>
          <w:bCs w:val="0"/>
          <w:kern w:val="0"/>
          <w:sz w:val="24"/>
          <w:szCs w:val="21"/>
        </w:rPr>
        <w:alias w:val="模块:承包情况                         ..."/>
        <w:tag w:val="_SEC_37ed7d66ad1d401d8403e9b54bcb42bc"/>
        <w:id w:val="840441112"/>
        <w:lock w:val="sdtLocked"/>
        <w:placeholder>
          <w:docPart w:val="GBC22222222222222222222222222222"/>
        </w:placeholder>
      </w:sdtPr>
      <w:sdtEndPr>
        <w:rPr>
          <w:rFonts w:hint="eastAsia"/>
          <w:shd w:val="pct15" w:color="auto" w:fill="FFFFFF"/>
        </w:rPr>
      </w:sdtEndPr>
      <w:sdtContent>
        <w:p w:rsidR="00E1320C" w:rsidRPr="00AD6B93" w:rsidRDefault="000D0927" w:rsidP="0053162F">
          <w:pPr>
            <w:pStyle w:val="4"/>
            <w:numPr>
              <w:ilvl w:val="0"/>
              <w:numId w:val="23"/>
            </w:numPr>
            <w:rPr>
              <w:rFonts w:ascii="宋体" w:hAnsi="宋体"/>
              <w:szCs w:val="21"/>
            </w:rPr>
          </w:pPr>
          <w:r w:rsidRPr="00AD6B93">
            <w:rPr>
              <w:rFonts w:ascii="宋体" w:hAnsi="宋体"/>
              <w:szCs w:val="21"/>
            </w:rPr>
            <w:t>承包情况</w:t>
          </w:r>
        </w:p>
        <w:sdt>
          <w:sdtPr>
            <w:rPr>
              <w:sz w:val="21"/>
              <w:szCs w:val="21"/>
            </w:rPr>
            <w:alias w:val="是否适用：承包情况[双击切换]"/>
            <w:tag w:val="_GBC_6780ba385e1b4167bc4be5b432f0a825"/>
            <w:id w:val="1958063022"/>
            <w:lock w:val="sdtLocked"/>
            <w:placeholder>
              <w:docPart w:val="GBC22222222222222222222222222222"/>
            </w:placeholder>
          </w:sdtPr>
          <w:sdtContent>
            <w:p w:rsidR="00AE1931" w:rsidRPr="00AD6B93" w:rsidRDefault="00EA7538" w:rsidP="00AE1931">
              <w:pPr>
                <w:rPr>
                  <w:sz w:val="21"/>
                  <w:szCs w:val="21"/>
                </w:rPr>
              </w:pPr>
              <w:r w:rsidRPr="00F62C4A">
                <w:rPr>
                  <w:sz w:val="21"/>
                  <w:szCs w:val="21"/>
                </w:rPr>
                <w:fldChar w:fldCharType="begin"/>
              </w:r>
              <w:r w:rsidR="00AE193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AE1931" w:rsidRPr="00F62C4A">
                <w:rPr>
                  <w:sz w:val="21"/>
                  <w:szCs w:val="21"/>
                </w:rPr>
                <w:instrText xml:space="preserve"> MACROBUTTON  SnrToggleCheckbox √不适用 </w:instrText>
              </w:r>
              <w:r w:rsidRPr="00F62C4A">
                <w:rPr>
                  <w:sz w:val="21"/>
                  <w:szCs w:val="21"/>
                </w:rPr>
                <w:fldChar w:fldCharType="end"/>
              </w:r>
            </w:p>
          </w:sdtContent>
        </w:sdt>
        <w:p w:rsidR="00E1320C" w:rsidRPr="00AD6B93" w:rsidRDefault="00EA7538">
          <w:pPr>
            <w:rPr>
              <w:sz w:val="21"/>
              <w:szCs w:val="21"/>
              <w:shd w:val="pct15" w:color="auto" w:fill="FFFFFF"/>
            </w:rPr>
          </w:pPr>
        </w:p>
      </w:sdtContent>
    </w:sdt>
    <w:sdt>
      <w:sdtPr>
        <w:rPr>
          <w:rFonts w:ascii="宋体" w:hAnsi="宋体" w:cs="宋体"/>
          <w:b w:val="0"/>
          <w:bCs w:val="0"/>
          <w:kern w:val="0"/>
          <w:sz w:val="24"/>
          <w:szCs w:val="21"/>
        </w:rPr>
        <w:alias w:val="模块:租赁情况                         ..."/>
        <w:tag w:val="_SEC_c517528524f046abb8a7c1e21d61ed7c"/>
        <w:id w:val="-1982983354"/>
        <w:lock w:val="sdtLocked"/>
        <w:placeholder>
          <w:docPart w:val="GBC22222222222222222222222222222"/>
        </w:placeholder>
      </w:sdtPr>
      <w:sdtEndPr>
        <w:rPr>
          <w:rFonts w:hint="eastAsia"/>
          <w:shd w:val="pct15" w:color="auto" w:fill="FFFFFF"/>
        </w:rPr>
      </w:sdtEndPr>
      <w:sdtContent>
        <w:p w:rsidR="00E1320C" w:rsidRPr="00AD6B93" w:rsidRDefault="000D0927" w:rsidP="0053162F">
          <w:pPr>
            <w:pStyle w:val="4"/>
            <w:numPr>
              <w:ilvl w:val="0"/>
              <w:numId w:val="23"/>
            </w:numPr>
            <w:rPr>
              <w:rFonts w:ascii="宋体" w:hAnsi="宋体"/>
              <w:szCs w:val="21"/>
            </w:rPr>
          </w:pPr>
          <w:r w:rsidRPr="00AD6B93">
            <w:rPr>
              <w:rFonts w:ascii="宋体" w:hAnsi="宋体"/>
              <w:szCs w:val="21"/>
            </w:rPr>
            <w:t>租</w:t>
          </w:r>
          <w:r w:rsidRPr="00385C27">
            <w:rPr>
              <w:rFonts w:ascii="宋体" w:hAnsi="宋体"/>
              <w:szCs w:val="21"/>
            </w:rPr>
            <w:t>赁情</w:t>
          </w:r>
          <w:r w:rsidRPr="00031041">
            <w:rPr>
              <w:rFonts w:ascii="宋体" w:hAnsi="宋体"/>
              <w:szCs w:val="21"/>
            </w:rPr>
            <w:t>况</w:t>
          </w:r>
        </w:p>
        <w:sdt>
          <w:sdtPr>
            <w:rPr>
              <w:sz w:val="21"/>
              <w:szCs w:val="21"/>
            </w:rPr>
            <w:alias w:val="是否适用：租赁情况[双击切换]"/>
            <w:tag w:val="_GBC_0f311154c0f24dc687b16bed59ae8dd2"/>
            <w:id w:val="780226330"/>
            <w:lock w:val="sdtLocked"/>
            <w:placeholder>
              <w:docPart w:val="GBC22222222222222222222222222222"/>
            </w:placeholder>
          </w:sdtPr>
          <w:sdtContent>
            <w:p w:rsidR="00E1320C" w:rsidRPr="00AD6B93" w:rsidRDefault="00EA7538">
              <w:pPr>
                <w:rPr>
                  <w:sz w:val="21"/>
                  <w:szCs w:val="21"/>
                </w:rPr>
              </w:pPr>
              <w:r w:rsidRPr="00F62C4A">
                <w:rPr>
                  <w:sz w:val="21"/>
                  <w:szCs w:val="21"/>
                </w:rPr>
                <w:fldChar w:fldCharType="begin"/>
              </w:r>
              <w:r w:rsidR="00AE193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AE1931" w:rsidRPr="00F62C4A">
                <w:rPr>
                  <w:sz w:val="21"/>
                  <w:szCs w:val="21"/>
                </w:rPr>
                <w:instrText xml:space="preserve"> MACROBUTTON  SnrToggleCheckbox □不适用 </w:instrText>
              </w:r>
              <w:r w:rsidRPr="00F62C4A">
                <w:rPr>
                  <w:sz w:val="21"/>
                  <w:szCs w:val="21"/>
                </w:rPr>
                <w:fldChar w:fldCharType="end"/>
              </w:r>
            </w:p>
          </w:sdtContent>
        </w:sdt>
        <w:tbl>
          <w:tblPr>
            <w:tblStyle w:val="a6"/>
            <w:tblW w:w="9084" w:type="dxa"/>
            <w:tblLook w:val="04A0"/>
          </w:tblPr>
          <w:tblGrid>
            <w:gridCol w:w="1526"/>
            <w:gridCol w:w="1134"/>
            <w:gridCol w:w="2386"/>
            <w:gridCol w:w="1016"/>
            <w:gridCol w:w="992"/>
            <w:gridCol w:w="1134"/>
            <w:gridCol w:w="896"/>
          </w:tblGrid>
          <w:tr w:rsidR="00F93D7F" w:rsidRPr="00AD6B93" w:rsidTr="00F93D7F">
            <w:tc>
              <w:tcPr>
                <w:tcW w:w="1526" w:type="dxa"/>
                <w:vAlign w:val="center"/>
              </w:tcPr>
              <w:p w:rsidR="00F93D7F" w:rsidRPr="00AD6B93" w:rsidRDefault="00EA7538" w:rsidP="00D71723">
                <w:pPr>
                  <w:jc w:val="center"/>
                  <w:rPr>
                    <w:sz w:val="15"/>
                    <w:szCs w:val="15"/>
                    <w:shd w:val="pct15" w:color="auto" w:fill="FFFFFF"/>
                  </w:rPr>
                </w:pPr>
                <w:sdt>
                  <w:sdtPr>
                    <w:rPr>
                      <w:sz w:val="15"/>
                      <w:szCs w:val="15"/>
                    </w:rPr>
                    <w:tag w:val="_PLD_a0c8bbdaddae456dbc6f9a3e5bac1db2"/>
                    <w:id w:val="4799239"/>
                    <w:lock w:val="sdtLocked"/>
                  </w:sdtPr>
                  <w:sdtContent>
                    <w:r w:rsidR="00F93D7F" w:rsidRPr="00AD6B93">
                      <w:rPr>
                        <w:sz w:val="15"/>
                        <w:szCs w:val="15"/>
                      </w:rPr>
                      <w:t>出租方名称</w:t>
                    </w:r>
                  </w:sdtContent>
                </w:sdt>
              </w:p>
            </w:tc>
            <w:sdt>
              <w:sdtPr>
                <w:rPr>
                  <w:sz w:val="15"/>
                  <w:szCs w:val="15"/>
                </w:rPr>
                <w:tag w:val="_PLD_0c011e9d854249eab869b1b9d913f29d"/>
                <w:id w:val="4799240"/>
                <w:lock w:val="sdtLocked"/>
              </w:sdtPr>
              <w:sdtContent>
                <w:tc>
                  <w:tcPr>
                    <w:tcW w:w="1134" w:type="dxa"/>
                    <w:vAlign w:val="center"/>
                  </w:tcPr>
                  <w:p w:rsidR="00F93D7F" w:rsidRPr="00AD6B93" w:rsidRDefault="00F93D7F" w:rsidP="00D71723">
                    <w:pPr>
                      <w:jc w:val="center"/>
                      <w:rPr>
                        <w:sz w:val="15"/>
                        <w:szCs w:val="15"/>
                        <w:shd w:val="pct15" w:color="auto" w:fill="FFFFFF"/>
                      </w:rPr>
                    </w:pPr>
                    <w:r w:rsidRPr="00AD6B93">
                      <w:rPr>
                        <w:sz w:val="15"/>
                        <w:szCs w:val="15"/>
                      </w:rPr>
                      <w:t>租赁方名称</w:t>
                    </w:r>
                  </w:p>
                </w:tc>
              </w:sdtContent>
            </w:sdt>
            <w:sdt>
              <w:sdtPr>
                <w:rPr>
                  <w:sz w:val="15"/>
                  <w:szCs w:val="15"/>
                </w:rPr>
                <w:tag w:val="_PLD_281ffe553103424ea14fbe2c87302bde"/>
                <w:id w:val="4799241"/>
                <w:lock w:val="sdtLocked"/>
              </w:sdtPr>
              <w:sdtContent>
                <w:tc>
                  <w:tcPr>
                    <w:tcW w:w="2386" w:type="dxa"/>
                    <w:vAlign w:val="center"/>
                  </w:tcPr>
                  <w:p w:rsidR="00F93D7F" w:rsidRPr="00AD6B93" w:rsidRDefault="00F93D7F" w:rsidP="00D71723">
                    <w:pPr>
                      <w:jc w:val="center"/>
                      <w:rPr>
                        <w:sz w:val="15"/>
                        <w:szCs w:val="15"/>
                        <w:shd w:val="pct15" w:color="auto" w:fill="FFFFFF"/>
                      </w:rPr>
                    </w:pPr>
                    <w:r w:rsidRPr="00AD6B93">
                      <w:rPr>
                        <w:sz w:val="15"/>
                        <w:szCs w:val="15"/>
                      </w:rPr>
                      <w:t>租赁资产情况</w:t>
                    </w:r>
                  </w:p>
                </w:tc>
              </w:sdtContent>
            </w:sdt>
            <w:sdt>
              <w:sdtPr>
                <w:rPr>
                  <w:sz w:val="15"/>
                  <w:szCs w:val="15"/>
                </w:rPr>
                <w:tag w:val="_PLD_0f6ce51993ee4388ba1d45cca555803a"/>
                <w:id w:val="4799243"/>
                <w:lock w:val="sdtLocked"/>
              </w:sdtPr>
              <w:sdtContent>
                <w:tc>
                  <w:tcPr>
                    <w:tcW w:w="1016" w:type="dxa"/>
                    <w:vAlign w:val="center"/>
                  </w:tcPr>
                  <w:p w:rsidR="00F93D7F" w:rsidRPr="00AD6B93" w:rsidRDefault="00F93D7F" w:rsidP="00D71723">
                    <w:pPr>
                      <w:jc w:val="center"/>
                      <w:rPr>
                        <w:sz w:val="15"/>
                        <w:szCs w:val="15"/>
                        <w:shd w:val="pct15" w:color="auto" w:fill="FFFFFF"/>
                      </w:rPr>
                    </w:pPr>
                    <w:r w:rsidRPr="00AD6B93">
                      <w:rPr>
                        <w:sz w:val="15"/>
                        <w:szCs w:val="15"/>
                      </w:rPr>
                      <w:t>租赁起始日</w:t>
                    </w:r>
                  </w:p>
                </w:tc>
              </w:sdtContent>
            </w:sdt>
            <w:sdt>
              <w:sdtPr>
                <w:rPr>
                  <w:sz w:val="15"/>
                  <w:szCs w:val="15"/>
                </w:rPr>
                <w:tag w:val="_PLD_0f61648a121e4af78f37f9522cb3380a"/>
                <w:id w:val="4799244"/>
                <w:lock w:val="sdtLocked"/>
              </w:sdtPr>
              <w:sdtContent>
                <w:tc>
                  <w:tcPr>
                    <w:tcW w:w="992" w:type="dxa"/>
                    <w:vAlign w:val="center"/>
                  </w:tcPr>
                  <w:p w:rsidR="00F93D7F" w:rsidRPr="00AD6B93" w:rsidRDefault="00F93D7F" w:rsidP="00D71723">
                    <w:pPr>
                      <w:jc w:val="center"/>
                      <w:rPr>
                        <w:sz w:val="15"/>
                        <w:szCs w:val="15"/>
                        <w:shd w:val="pct15" w:color="auto" w:fill="FFFFFF"/>
                      </w:rPr>
                    </w:pPr>
                    <w:r w:rsidRPr="00AD6B93">
                      <w:rPr>
                        <w:sz w:val="15"/>
                        <w:szCs w:val="15"/>
                      </w:rPr>
                      <w:t>租赁终止日</w:t>
                    </w:r>
                  </w:p>
                </w:tc>
              </w:sdtContent>
            </w:sdt>
            <w:sdt>
              <w:sdtPr>
                <w:rPr>
                  <w:sz w:val="15"/>
                  <w:szCs w:val="15"/>
                </w:rPr>
                <w:tag w:val="_PLD_7dc799ddc6d4450dac2ce9f00c43299a"/>
                <w:id w:val="4799247"/>
                <w:lock w:val="sdtLocked"/>
              </w:sdtPr>
              <w:sdtContent>
                <w:tc>
                  <w:tcPr>
                    <w:tcW w:w="1134" w:type="dxa"/>
                    <w:vAlign w:val="center"/>
                  </w:tcPr>
                  <w:p w:rsidR="00F93D7F" w:rsidRPr="00AD6B93" w:rsidRDefault="00F93D7F" w:rsidP="00D71723">
                    <w:pPr>
                      <w:jc w:val="center"/>
                      <w:rPr>
                        <w:sz w:val="15"/>
                        <w:szCs w:val="15"/>
                        <w:shd w:val="pct15" w:color="auto" w:fill="FFFFFF"/>
                      </w:rPr>
                    </w:pPr>
                    <w:r w:rsidRPr="00AD6B93">
                      <w:rPr>
                        <w:sz w:val="15"/>
                        <w:szCs w:val="15"/>
                      </w:rPr>
                      <w:t>租赁收益对公司影响</w:t>
                    </w:r>
                  </w:p>
                </w:tc>
              </w:sdtContent>
            </w:sdt>
            <w:sdt>
              <w:sdtPr>
                <w:rPr>
                  <w:sz w:val="15"/>
                  <w:szCs w:val="15"/>
                </w:rPr>
                <w:tag w:val="_PLD_d56e14d9daef418abf4b6f4d1303506c"/>
                <w:id w:val="4799248"/>
                <w:lock w:val="sdtLocked"/>
              </w:sdtPr>
              <w:sdtContent>
                <w:tc>
                  <w:tcPr>
                    <w:tcW w:w="896" w:type="dxa"/>
                    <w:vAlign w:val="center"/>
                  </w:tcPr>
                  <w:p w:rsidR="00F93D7F" w:rsidRPr="00AD6B93" w:rsidRDefault="00F93D7F" w:rsidP="00D71723">
                    <w:pPr>
                      <w:jc w:val="center"/>
                      <w:rPr>
                        <w:sz w:val="15"/>
                        <w:szCs w:val="15"/>
                        <w:shd w:val="pct15" w:color="auto" w:fill="FFFFFF"/>
                      </w:rPr>
                    </w:pPr>
                    <w:r w:rsidRPr="00AD6B93">
                      <w:rPr>
                        <w:sz w:val="15"/>
                        <w:szCs w:val="15"/>
                      </w:rPr>
                      <w:t>是否关联交易</w:t>
                    </w:r>
                  </w:p>
                </w:tc>
              </w:sdtContent>
            </w:sdt>
          </w:tr>
          <w:sdt>
            <w:sdtPr>
              <w:rPr>
                <w:rFonts w:asciiTheme="minorHAnsi" w:eastAsiaTheme="minorEastAsia" w:hAnsiTheme="minorHAnsi" w:cstheme="minorBidi" w:hint="eastAsia"/>
                <w:kern w:val="2"/>
                <w:sz w:val="15"/>
                <w:szCs w:val="15"/>
              </w:rPr>
              <w:alias w:val="租赁情况"/>
              <w:tag w:val="_TUP_55486688f69543b68fa920b1a7c1af71"/>
              <w:id w:val="4799252"/>
              <w:lock w:val="sdtLocked"/>
            </w:sdtPr>
            <w:sdtContent>
              <w:tr w:rsidR="00F93D7F" w:rsidRPr="00AD6B93" w:rsidTr="00DE28BE">
                <w:tc>
                  <w:tcPr>
                    <w:tcW w:w="1526" w:type="dxa"/>
                    <w:vAlign w:val="center"/>
                  </w:tcPr>
                  <w:p w:rsidR="00F93D7F" w:rsidRPr="00AD6B93" w:rsidRDefault="00F93D7F" w:rsidP="00D71723">
                    <w:pPr>
                      <w:jc w:val="left"/>
                      <w:rPr>
                        <w:sz w:val="15"/>
                        <w:szCs w:val="15"/>
                      </w:rPr>
                    </w:pPr>
                    <w:r w:rsidRPr="00AD6B93">
                      <w:rPr>
                        <w:sz w:val="15"/>
                        <w:szCs w:val="15"/>
                      </w:rPr>
                      <w:t>新疆生产建设兵团十三师红星二场</w:t>
                    </w:r>
                  </w:p>
                </w:tc>
                <w:tc>
                  <w:tcPr>
                    <w:tcW w:w="1134" w:type="dxa"/>
                    <w:vAlign w:val="center"/>
                  </w:tcPr>
                  <w:p w:rsidR="00F93D7F" w:rsidRPr="00AD6B93" w:rsidRDefault="00F93D7F" w:rsidP="00D71723">
                    <w:pPr>
                      <w:jc w:val="left"/>
                      <w:rPr>
                        <w:sz w:val="15"/>
                        <w:szCs w:val="15"/>
                      </w:rPr>
                    </w:pPr>
                    <w:r w:rsidRPr="00AD6B93">
                      <w:rPr>
                        <w:sz w:val="15"/>
                        <w:szCs w:val="15"/>
                      </w:rPr>
                      <w:t>中闽(哈密)能源有限公司</w:t>
                    </w:r>
                  </w:p>
                </w:tc>
                <w:tc>
                  <w:tcPr>
                    <w:tcW w:w="2386" w:type="dxa"/>
                    <w:vAlign w:val="center"/>
                  </w:tcPr>
                  <w:p w:rsidR="00F93D7F" w:rsidRPr="00AD6B93" w:rsidRDefault="00F93D7F" w:rsidP="00D71723">
                    <w:pPr>
                      <w:jc w:val="left"/>
                      <w:rPr>
                        <w:sz w:val="15"/>
                        <w:szCs w:val="15"/>
                      </w:rPr>
                    </w:pPr>
                    <w:r w:rsidRPr="00AD6B93">
                      <w:rPr>
                        <w:sz w:val="15"/>
                        <w:szCs w:val="15"/>
                      </w:rPr>
                      <w:t>红星二场光伏产业园区内的793亩土地</w:t>
                    </w:r>
                  </w:p>
                </w:tc>
                <w:tc>
                  <w:tcPr>
                    <w:tcW w:w="1016" w:type="dxa"/>
                    <w:vAlign w:val="center"/>
                  </w:tcPr>
                  <w:p w:rsidR="00F93D7F" w:rsidRPr="00AD6B93" w:rsidRDefault="00F93D7F" w:rsidP="00D71723">
                    <w:pPr>
                      <w:rPr>
                        <w:sz w:val="15"/>
                        <w:szCs w:val="15"/>
                      </w:rPr>
                    </w:pPr>
                    <w:r w:rsidRPr="00AD6B93">
                      <w:rPr>
                        <w:sz w:val="15"/>
                        <w:szCs w:val="15"/>
                      </w:rPr>
                      <w:t>2015-05-01</w:t>
                    </w:r>
                  </w:p>
                </w:tc>
                <w:tc>
                  <w:tcPr>
                    <w:tcW w:w="992" w:type="dxa"/>
                    <w:vAlign w:val="center"/>
                  </w:tcPr>
                  <w:p w:rsidR="00F93D7F" w:rsidRPr="00AD6B93" w:rsidRDefault="00F93D7F" w:rsidP="00D71723">
                    <w:pPr>
                      <w:rPr>
                        <w:sz w:val="15"/>
                        <w:szCs w:val="15"/>
                      </w:rPr>
                    </w:pPr>
                    <w:r w:rsidRPr="00AD6B93">
                      <w:rPr>
                        <w:sz w:val="15"/>
                        <w:szCs w:val="15"/>
                      </w:rPr>
                      <w:t>2035-04-30</w:t>
                    </w:r>
                  </w:p>
                </w:tc>
                <w:tc>
                  <w:tcPr>
                    <w:tcW w:w="1134" w:type="dxa"/>
                    <w:vAlign w:val="center"/>
                  </w:tcPr>
                  <w:p w:rsidR="00F93D7F" w:rsidRPr="00AD6B93" w:rsidRDefault="00F93D7F" w:rsidP="00DE28BE">
                    <w:pPr>
                      <w:jc w:val="center"/>
                      <w:rPr>
                        <w:sz w:val="15"/>
                        <w:szCs w:val="15"/>
                      </w:rPr>
                    </w:pPr>
                    <w:r w:rsidRPr="00AD6B93">
                      <w:rPr>
                        <w:sz w:val="15"/>
                        <w:szCs w:val="15"/>
                      </w:rPr>
                      <w:t>积极影响</w:t>
                    </w:r>
                  </w:p>
                </w:tc>
                <w:sdt>
                  <w:sdtPr>
                    <w:rPr>
                      <w:rFonts w:hint="eastAsia"/>
                      <w:sz w:val="15"/>
                      <w:szCs w:val="15"/>
                    </w:rPr>
                    <w:alias w:val="租赁是否关联交易"/>
                    <w:tag w:val="_GBC_60d041c2218a435e9838147eb1555631"/>
                    <w:id w:val="4799250"/>
                    <w:lock w:val="sdtLocked"/>
                    <w:comboBox>
                      <w:listItem w:displayText="是" w:value="true"/>
                      <w:listItem w:displayText="否" w:value="false"/>
                    </w:comboBox>
                  </w:sdtPr>
                  <w:sdtContent>
                    <w:tc>
                      <w:tcPr>
                        <w:tcW w:w="896" w:type="dxa"/>
                        <w:vAlign w:val="center"/>
                      </w:tcPr>
                      <w:p w:rsidR="00F93D7F" w:rsidRPr="00AD6B93" w:rsidRDefault="00F93D7F" w:rsidP="00DE28BE">
                        <w:pPr>
                          <w:jc w:val="center"/>
                          <w:rPr>
                            <w:sz w:val="15"/>
                            <w:szCs w:val="15"/>
                          </w:rPr>
                        </w:pPr>
                        <w:r w:rsidRPr="00AD6B93">
                          <w:rPr>
                            <w:rFonts w:hint="eastAsia"/>
                            <w:sz w:val="15"/>
                            <w:szCs w:val="15"/>
                          </w:rPr>
                          <w:t>否</w:t>
                        </w:r>
                      </w:p>
                    </w:tc>
                  </w:sdtContent>
                </w:sdt>
              </w:tr>
            </w:sdtContent>
          </w:sdt>
          <w:sdt>
            <w:sdtPr>
              <w:rPr>
                <w:rFonts w:asciiTheme="minorHAnsi" w:eastAsiaTheme="minorEastAsia" w:hAnsiTheme="minorHAnsi" w:cstheme="minorBidi" w:hint="eastAsia"/>
                <w:kern w:val="2"/>
                <w:sz w:val="15"/>
                <w:szCs w:val="15"/>
              </w:rPr>
              <w:alias w:val="租赁情况"/>
              <w:tag w:val="_TUP_55486688f69543b68fa920b1a7c1af71"/>
              <w:id w:val="4799255"/>
              <w:lock w:val="sdtLocked"/>
            </w:sdtPr>
            <w:sdtContent>
              <w:tr w:rsidR="00F93D7F" w:rsidRPr="00AD6B93" w:rsidTr="00DE28BE">
                <w:tc>
                  <w:tcPr>
                    <w:tcW w:w="1526" w:type="dxa"/>
                    <w:vAlign w:val="center"/>
                  </w:tcPr>
                  <w:p w:rsidR="00F93D7F" w:rsidRPr="00AD6B93" w:rsidRDefault="00F93D7F" w:rsidP="00D71723">
                    <w:pPr>
                      <w:rPr>
                        <w:sz w:val="15"/>
                        <w:szCs w:val="15"/>
                      </w:rPr>
                    </w:pPr>
                    <w:r w:rsidRPr="00AD6B93">
                      <w:rPr>
                        <w:sz w:val="15"/>
                        <w:szCs w:val="15"/>
                      </w:rPr>
                      <w:t>尚德(哈密)太阳能发电有限公司</w:t>
                    </w:r>
                  </w:p>
                </w:tc>
                <w:tc>
                  <w:tcPr>
                    <w:tcW w:w="1134" w:type="dxa"/>
                    <w:vAlign w:val="center"/>
                  </w:tcPr>
                  <w:p w:rsidR="00F93D7F" w:rsidRPr="00AD6B93" w:rsidRDefault="00F93D7F" w:rsidP="00D71723">
                    <w:pPr>
                      <w:rPr>
                        <w:sz w:val="15"/>
                        <w:szCs w:val="15"/>
                      </w:rPr>
                    </w:pPr>
                    <w:r w:rsidRPr="00AD6B93">
                      <w:rPr>
                        <w:sz w:val="15"/>
                        <w:szCs w:val="15"/>
                      </w:rPr>
                      <w:t>中闽(哈密)能源有限公司</w:t>
                    </w:r>
                  </w:p>
                </w:tc>
                <w:tc>
                  <w:tcPr>
                    <w:tcW w:w="2386" w:type="dxa"/>
                    <w:vAlign w:val="center"/>
                  </w:tcPr>
                  <w:p w:rsidR="00F93D7F" w:rsidRPr="00AD6B93" w:rsidRDefault="00F93D7F" w:rsidP="00D71723">
                    <w:pPr>
                      <w:rPr>
                        <w:sz w:val="15"/>
                        <w:szCs w:val="15"/>
                      </w:rPr>
                    </w:pPr>
                    <w:r w:rsidRPr="00AD6B93">
                      <w:rPr>
                        <w:sz w:val="15"/>
                        <w:szCs w:val="15"/>
                      </w:rPr>
                      <w:t>尚德红星二场50MW并网光伏电站建设项目一期30MWp工程哈密红星二场光伏110kV汇集站相关资产和送出线路设备</w:t>
                    </w:r>
                  </w:p>
                </w:tc>
                <w:tc>
                  <w:tcPr>
                    <w:tcW w:w="1016" w:type="dxa"/>
                    <w:vAlign w:val="center"/>
                  </w:tcPr>
                  <w:p w:rsidR="00F93D7F" w:rsidRPr="00AD6B93" w:rsidRDefault="00F93D7F" w:rsidP="00D71723">
                    <w:pPr>
                      <w:rPr>
                        <w:sz w:val="15"/>
                        <w:szCs w:val="15"/>
                      </w:rPr>
                    </w:pPr>
                    <w:r w:rsidRPr="00AD6B93">
                      <w:rPr>
                        <w:sz w:val="15"/>
                        <w:szCs w:val="15"/>
                      </w:rPr>
                      <w:t>2015-12-31</w:t>
                    </w:r>
                  </w:p>
                </w:tc>
                <w:tc>
                  <w:tcPr>
                    <w:tcW w:w="992" w:type="dxa"/>
                    <w:vAlign w:val="center"/>
                  </w:tcPr>
                  <w:p w:rsidR="00F93D7F" w:rsidRPr="00AD6B93" w:rsidRDefault="00F93D7F" w:rsidP="00D71723">
                    <w:pPr>
                      <w:rPr>
                        <w:sz w:val="15"/>
                        <w:szCs w:val="15"/>
                      </w:rPr>
                    </w:pPr>
                    <w:r w:rsidRPr="00AD6B93">
                      <w:rPr>
                        <w:sz w:val="15"/>
                        <w:szCs w:val="15"/>
                      </w:rPr>
                      <w:t>2035-12-31</w:t>
                    </w:r>
                  </w:p>
                </w:tc>
                <w:tc>
                  <w:tcPr>
                    <w:tcW w:w="1134" w:type="dxa"/>
                    <w:vAlign w:val="center"/>
                  </w:tcPr>
                  <w:p w:rsidR="00F93D7F" w:rsidRPr="00AD6B93" w:rsidRDefault="00F93D7F" w:rsidP="00DE28BE">
                    <w:pPr>
                      <w:jc w:val="center"/>
                      <w:rPr>
                        <w:sz w:val="15"/>
                        <w:szCs w:val="15"/>
                      </w:rPr>
                    </w:pPr>
                    <w:r w:rsidRPr="00AD6B93">
                      <w:rPr>
                        <w:sz w:val="15"/>
                        <w:szCs w:val="15"/>
                      </w:rPr>
                      <w:t>积极影响</w:t>
                    </w:r>
                  </w:p>
                </w:tc>
                <w:sdt>
                  <w:sdtPr>
                    <w:rPr>
                      <w:rFonts w:hint="eastAsia"/>
                      <w:sz w:val="15"/>
                      <w:szCs w:val="15"/>
                    </w:rPr>
                    <w:alias w:val="租赁是否关联交易"/>
                    <w:tag w:val="_GBC_60d041c2218a435e9838147eb1555631"/>
                    <w:id w:val="4799253"/>
                    <w:lock w:val="sdtLocked"/>
                    <w:comboBox>
                      <w:listItem w:displayText="是" w:value="true"/>
                      <w:listItem w:displayText="否" w:value="false"/>
                    </w:comboBox>
                  </w:sdtPr>
                  <w:sdtContent>
                    <w:tc>
                      <w:tcPr>
                        <w:tcW w:w="896" w:type="dxa"/>
                        <w:vAlign w:val="center"/>
                      </w:tcPr>
                      <w:p w:rsidR="00F93D7F" w:rsidRPr="00AD6B93" w:rsidRDefault="00F93D7F" w:rsidP="00DE28BE">
                        <w:pPr>
                          <w:jc w:val="center"/>
                          <w:rPr>
                            <w:sz w:val="15"/>
                            <w:szCs w:val="15"/>
                          </w:rPr>
                        </w:pPr>
                        <w:r w:rsidRPr="00AD6B93">
                          <w:rPr>
                            <w:rFonts w:hint="eastAsia"/>
                            <w:sz w:val="15"/>
                            <w:szCs w:val="15"/>
                          </w:rPr>
                          <w:t>否</w:t>
                        </w:r>
                      </w:p>
                    </w:tc>
                  </w:sdtContent>
                </w:sdt>
              </w:tr>
            </w:sdtContent>
          </w:sdt>
        </w:tbl>
        <w:p w:rsidR="00F93D7F" w:rsidRDefault="00F93D7F"/>
        <w:p w:rsidR="00E1320C" w:rsidRPr="00AD6B93" w:rsidRDefault="000D0927">
          <w:pPr>
            <w:rPr>
              <w:sz w:val="21"/>
              <w:szCs w:val="21"/>
            </w:rPr>
          </w:pPr>
          <w:r w:rsidRPr="00AD6B93">
            <w:rPr>
              <w:sz w:val="21"/>
              <w:szCs w:val="21"/>
            </w:rPr>
            <w:t>租赁情况说明</w:t>
          </w:r>
        </w:p>
        <w:sdt>
          <w:sdtPr>
            <w:rPr>
              <w:rFonts w:hint="eastAsia"/>
              <w:sz w:val="21"/>
              <w:szCs w:val="21"/>
            </w:rPr>
            <w:alias w:val="租赁情况说明"/>
            <w:tag w:val="_GBC_78ed8f0e87184a74aa66d7c9fa59152f"/>
            <w:id w:val="-546989795"/>
            <w:lock w:val="sdtLocked"/>
            <w:placeholder>
              <w:docPart w:val="GBC22222222222222222222222222222"/>
            </w:placeholder>
          </w:sdtPr>
          <w:sdtEndPr>
            <w:rPr>
              <w:shd w:val="pct15" w:color="auto" w:fill="FFFFFF"/>
            </w:rPr>
          </w:sdtEndPr>
          <w:sdtContent>
            <w:p w:rsidR="00AE1931" w:rsidRPr="00AD6B93" w:rsidRDefault="00AE1931" w:rsidP="00AD6B93">
              <w:pPr>
                <w:ind w:firstLineChars="200" w:firstLine="420"/>
                <w:jc w:val="both"/>
                <w:rPr>
                  <w:sz w:val="21"/>
                  <w:szCs w:val="21"/>
                </w:rPr>
              </w:pPr>
              <w:r w:rsidRPr="00AD6B93">
                <w:rPr>
                  <w:rFonts w:hint="eastAsia"/>
                  <w:sz w:val="21"/>
                  <w:szCs w:val="21"/>
                </w:rPr>
                <w:t>①</w:t>
              </w:r>
              <w:r w:rsidRPr="00AD6B93">
                <w:rPr>
                  <w:sz w:val="21"/>
                  <w:szCs w:val="21"/>
                </w:rPr>
                <w:t>中闽哈密与新疆生产建设兵团十三师红星二场签订的《并网光伏发电项目土地租赁合同》，约定新疆生产建设兵团十三师红星二场将其位于红星二场光伏产业园区内的793亩土地租赁给中闽哈密，用于中闽哈密建设中闽十三师红星二场一期20MW光伏发电项目；租赁期限共20年，自2015年5月1日起至2035年4月30日；租赁的土地按人民币424.18元/年•亩的标准缴纳，每年缴纳的土地租赁费用为33.6375万元（含税）。</w:t>
              </w:r>
            </w:p>
            <w:p w:rsidR="00AE1931" w:rsidRPr="00AD6B93" w:rsidRDefault="00AE1931" w:rsidP="00AD6B93">
              <w:pPr>
                <w:ind w:firstLineChars="200" w:firstLine="420"/>
                <w:jc w:val="both"/>
                <w:rPr>
                  <w:sz w:val="21"/>
                  <w:szCs w:val="21"/>
                </w:rPr>
              </w:pPr>
              <w:r w:rsidRPr="00AD6B93">
                <w:rPr>
                  <w:rFonts w:hint="eastAsia"/>
                  <w:sz w:val="21"/>
                  <w:szCs w:val="21"/>
                </w:rPr>
                <w:t>②</w:t>
              </w:r>
              <w:r w:rsidRPr="00AD6B93">
                <w:rPr>
                  <w:sz w:val="21"/>
                  <w:szCs w:val="21"/>
                </w:rPr>
                <w:t>根据新疆生产建设兵团发改委《关于下达兵团2015年光伏发电项目建设实施方案的通知》，公司全资子公司福建中闽能源投资有限责任公司获得中闽十三师红星二场一期20MW光伏发电项目的建设指标和开发权。该项目的开发建设经公司2015年第一次临时股东大会决议通过。该项目于 2015年4月15 日获得新疆生产建设兵团发改委的备案文件。</w:t>
              </w:r>
            </w:p>
            <w:p w:rsidR="00AE1931" w:rsidRPr="00AD6B93" w:rsidRDefault="00AE1931" w:rsidP="00AD6B93">
              <w:pPr>
                <w:ind w:firstLineChars="200" w:firstLine="420"/>
                <w:jc w:val="both"/>
                <w:rPr>
                  <w:sz w:val="21"/>
                  <w:szCs w:val="21"/>
                </w:rPr>
              </w:pPr>
              <w:r w:rsidRPr="00AD6B93">
                <w:rPr>
                  <w:rFonts w:hint="eastAsia"/>
                  <w:sz w:val="21"/>
                  <w:szCs w:val="21"/>
                </w:rPr>
                <w:t>为满足该项目并网发电的需要，</w:t>
              </w:r>
              <w:r w:rsidRPr="00AD6B93">
                <w:rPr>
                  <w:sz w:val="21"/>
                  <w:szCs w:val="21"/>
                </w:rPr>
                <w:t>2015年8月3日，中闽哈密与尚德（哈密）太阳能发电有限公司签署《尚德红星二场50MW并网光伏电站建设项目一期30MWp工程110kV汇集站及线路资产租赁合同》，约定尚德（哈密）太阳能发电有限公司同意中闽哈密投资建设的中闽十三师红星二场一期20MW光伏发电项目（以下简称项目）接入其尚德红星二场50 MW并网光伏电站建设项目一期30MWp工程哈密红星二场光伏110kV汇集站（以下简称110kV汇集站），并同意中闽哈密租赁其110 kV汇集站相关资产和送出线路设备，以满足中闽哈密项目</w:t>
              </w:r>
              <w:r w:rsidRPr="00AD6B93">
                <w:rPr>
                  <w:rFonts w:hint="eastAsia"/>
                  <w:sz w:val="21"/>
                  <w:szCs w:val="21"/>
                </w:rPr>
                <w:t>接入电网的要求。</w:t>
              </w:r>
            </w:p>
            <w:p w:rsidR="00AE1931" w:rsidRPr="00AD6B93" w:rsidRDefault="00AE1931" w:rsidP="00AD6B93">
              <w:pPr>
                <w:ind w:firstLineChars="200" w:firstLine="420"/>
                <w:jc w:val="both"/>
                <w:rPr>
                  <w:sz w:val="21"/>
                  <w:szCs w:val="21"/>
                </w:rPr>
              </w:pPr>
              <w:r w:rsidRPr="00AD6B93">
                <w:rPr>
                  <w:rFonts w:hint="eastAsia"/>
                  <w:sz w:val="21"/>
                  <w:szCs w:val="21"/>
                </w:rPr>
                <w:t>租赁期限为</w:t>
              </w:r>
              <w:r w:rsidRPr="00AD6B93">
                <w:rPr>
                  <w:sz w:val="21"/>
                  <w:szCs w:val="21"/>
                </w:rPr>
                <w:t>20年，自项目发电并网接入尚德（哈密）太阳能发电有限公司110kV汇集站之日起算。因项目获批的运营期为25年，租赁期满后中闽哈密可继续无偿使用110kV汇集站相关资产及送出线路设备5年。</w:t>
              </w:r>
            </w:p>
            <w:p w:rsidR="002C718C" w:rsidRPr="00AD6B93" w:rsidRDefault="00AE1931" w:rsidP="00AD6B93">
              <w:pPr>
                <w:ind w:firstLineChars="200" w:firstLine="420"/>
                <w:rPr>
                  <w:sz w:val="21"/>
                  <w:szCs w:val="21"/>
                  <w:shd w:val="pct15" w:color="auto" w:fill="FFFFFF"/>
                </w:rPr>
              </w:pPr>
              <w:r w:rsidRPr="00AD6B93">
                <w:rPr>
                  <w:rFonts w:hint="eastAsia"/>
                  <w:sz w:val="21"/>
                  <w:szCs w:val="21"/>
                </w:rPr>
                <w:t>租赁费用（含税）合计为人民币</w:t>
              </w:r>
              <w:r w:rsidRPr="00AD6B93">
                <w:rPr>
                  <w:sz w:val="21"/>
                  <w:szCs w:val="21"/>
                </w:rPr>
                <w:t>950万元，中闽哈密已根据合同约定在合同签订后一次性支付950万元租赁费用。</w:t>
              </w:r>
            </w:p>
          </w:sdtContent>
        </w:sdt>
      </w:sdtContent>
    </w:sdt>
    <w:p w:rsidR="00E1320C" w:rsidRDefault="00E1320C" w:rsidP="004859F8">
      <w:pPr>
        <w:ind w:firstLineChars="200" w:firstLine="480"/>
        <w:rPr>
          <w:szCs w:val="21"/>
          <w:shd w:val="pct15" w:color="auto" w:fill="FFFFFF"/>
        </w:rPr>
      </w:pPr>
    </w:p>
    <w:p w:rsidR="00E1320C" w:rsidRDefault="000D0927" w:rsidP="0053162F">
      <w:pPr>
        <w:pStyle w:val="3"/>
        <w:numPr>
          <w:ilvl w:val="0"/>
          <w:numId w:val="95"/>
        </w:numPr>
        <w:ind w:left="450" w:hanging="450"/>
        <w:rPr>
          <w:rFonts w:ascii="宋体" w:hAnsi="宋体"/>
          <w:szCs w:val="21"/>
        </w:rPr>
      </w:pPr>
      <w:r>
        <w:rPr>
          <w:rFonts w:ascii="宋体" w:hAnsi="宋体" w:hint="eastAsia"/>
          <w:szCs w:val="21"/>
        </w:rPr>
        <w:t>报告期内履行的及尚未履行完毕的重大担保情况</w:t>
      </w:r>
    </w:p>
    <w:sdt>
      <w:sdtPr>
        <w:alias w:val="是否适用：担保情况[双击切换]"/>
        <w:tag w:val="_GBC_aae98b3e30bd49e4b2e1d2643f200047"/>
        <w:id w:val="1573857318"/>
        <w:lock w:val="sdtLocked"/>
        <w:placeholder>
          <w:docPart w:val="GBC22222222222222222222222222222"/>
        </w:placeholder>
      </w:sdtPr>
      <w:sdtContent>
        <w:p w:rsidR="00E1320C" w:rsidRDefault="00EA7538">
          <w:r w:rsidRPr="00F62C4A">
            <w:rPr>
              <w:sz w:val="21"/>
            </w:rPr>
            <w:fldChar w:fldCharType="begin"/>
          </w:r>
          <w:r w:rsidR="00412DD8" w:rsidRPr="00F62C4A">
            <w:rPr>
              <w:sz w:val="21"/>
            </w:rPr>
            <w:instrText xml:space="preserve"> MACROBUTTON  SnrToggleCheckbox √适用 </w:instrText>
          </w:r>
          <w:r w:rsidRPr="00F62C4A">
            <w:rPr>
              <w:sz w:val="21"/>
            </w:rPr>
            <w:fldChar w:fldCharType="end"/>
          </w:r>
          <w:r w:rsidRPr="00F62C4A">
            <w:rPr>
              <w:sz w:val="21"/>
            </w:rPr>
            <w:fldChar w:fldCharType="begin"/>
          </w:r>
          <w:r w:rsidR="000D0927" w:rsidRPr="00F62C4A">
            <w:rPr>
              <w:sz w:val="21"/>
            </w:rPr>
            <w:instrText xml:space="preserve"> MACROBUTTON  SnrToggleCheckbox □不适用 </w:instrText>
          </w:r>
          <w:r w:rsidRPr="00F62C4A">
            <w:rPr>
              <w:sz w:val="21"/>
            </w:rPr>
            <w:fldChar w:fldCharType="end"/>
          </w:r>
        </w:p>
      </w:sdtContent>
    </w:sdt>
    <w:bookmarkStart w:id="39" w:name="_Hlk42868045" w:displacedByCustomXml="next"/>
    <w:sdt>
      <w:sdtPr>
        <w:rPr>
          <w:rFonts w:hint="eastAsia"/>
          <w:szCs w:val="21"/>
        </w:rPr>
        <w:alias w:val="模块:担保情况"/>
        <w:tag w:val="_SEC_7252a26412904d92b0bddfc3266d9f75"/>
        <w:id w:val="-1715648184"/>
        <w:lock w:val="sdtLocked"/>
        <w:placeholder>
          <w:docPart w:val="GBC22222222222222222222222222222"/>
        </w:placeholder>
      </w:sdtPr>
      <w:sdtContent>
        <w:p w:rsidR="00E1320C" w:rsidRPr="00AD6B93" w:rsidRDefault="000D0927" w:rsidP="004859F8">
          <w:pPr>
            <w:ind w:rightChars="20" w:right="48"/>
            <w:jc w:val="right"/>
            <w:rPr>
              <w:sz w:val="21"/>
              <w:szCs w:val="21"/>
            </w:rPr>
          </w:pPr>
          <w:r w:rsidRPr="00AD6B93">
            <w:rPr>
              <w:rFonts w:hint="eastAsia"/>
              <w:sz w:val="21"/>
              <w:szCs w:val="21"/>
            </w:rPr>
            <w:t>单位</w:t>
          </w:r>
          <w:r w:rsidRPr="00AD6B93">
            <w:rPr>
              <w:sz w:val="21"/>
              <w:szCs w:val="21"/>
            </w:rPr>
            <w:t>：</w:t>
          </w:r>
          <w:sdt>
            <w:sdtPr>
              <w:rPr>
                <w:sz w:val="21"/>
                <w:szCs w:val="21"/>
              </w:r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4859F8" w:rsidRPr="00AD6B93">
                <w:rPr>
                  <w:sz w:val="21"/>
                  <w:szCs w:val="21"/>
                </w:rPr>
                <w:t>万元</w:t>
              </w:r>
            </w:sdtContent>
          </w:sdt>
          <w:r w:rsidR="004859F8" w:rsidRPr="00AD6B93">
            <w:rPr>
              <w:sz w:val="21"/>
              <w:szCs w:val="21"/>
            </w:rPr>
            <w:t xml:space="preserve"> </w:t>
          </w:r>
          <w:r w:rsidRPr="00AD6B93">
            <w:rPr>
              <w:rFonts w:hint="eastAsia"/>
              <w:sz w:val="21"/>
              <w:szCs w:val="21"/>
            </w:rPr>
            <w:t>币种</w:t>
          </w:r>
          <w:r w:rsidRPr="00AD6B93">
            <w:rPr>
              <w:sz w:val="21"/>
              <w:szCs w:val="21"/>
            </w:rPr>
            <w:t>：</w:t>
          </w:r>
          <w:sdt>
            <w:sdtPr>
              <w:rPr>
                <w:sz w:val="21"/>
                <w:szCs w:val="21"/>
              </w:r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B93">
                <w:rPr>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672"/>
            <w:gridCol w:w="4221"/>
          </w:tblGrid>
          <w:tr w:rsidR="00E1320C" w:rsidRPr="00F72480" w:rsidTr="00AE2F1C">
            <w:trPr>
              <w:trHeight w:val="284"/>
            </w:trPr>
            <w:sdt>
              <w:sdtPr>
                <w:rPr>
                  <w:sz w:val="18"/>
                  <w:szCs w:val="18"/>
                </w:rPr>
                <w:tag w:val="_PLD_e4c50adfca70424b94b9e8ceed3333ed"/>
                <w:id w:val="16504293"/>
                <w:lock w:val="sdtLocked"/>
              </w:sdtPr>
              <w:sdtContent>
                <w:tc>
                  <w:tcPr>
                    <w:tcW w:w="5000" w:type="pct"/>
                    <w:gridSpan w:val="2"/>
                    <w:tcBorders>
                      <w:top w:val="single" w:sz="4" w:space="0" w:color="auto"/>
                      <w:bottom w:val="single" w:sz="4" w:space="0" w:color="auto"/>
                    </w:tcBorders>
                    <w:shd w:val="clear" w:color="auto" w:fill="auto"/>
                    <w:vAlign w:val="center"/>
                  </w:tcPr>
                  <w:p w:rsidR="00E1320C" w:rsidRPr="00F72480" w:rsidRDefault="000D0927">
                    <w:pPr>
                      <w:autoSpaceDE w:val="0"/>
                      <w:autoSpaceDN w:val="0"/>
                      <w:adjustRightInd w:val="0"/>
                      <w:jc w:val="center"/>
                      <w:rPr>
                        <w:sz w:val="18"/>
                        <w:szCs w:val="18"/>
                      </w:rPr>
                    </w:pPr>
                    <w:r w:rsidRPr="00F72480">
                      <w:rPr>
                        <w:rFonts w:hint="eastAsia"/>
                        <w:sz w:val="18"/>
                        <w:szCs w:val="18"/>
                      </w:rPr>
                      <w:t>公司对外担保情况（不包括对子公司的担保）</w:t>
                    </w:r>
                  </w:p>
                </w:tc>
              </w:sdtContent>
            </w:sdt>
          </w:tr>
          <w:tr w:rsidR="00E1320C" w:rsidRPr="00F72480" w:rsidTr="00AE2F1C">
            <w:trPr>
              <w:trHeight w:val="284"/>
            </w:trPr>
            <w:sdt>
              <w:sdtPr>
                <w:rPr>
                  <w:sz w:val="18"/>
                  <w:szCs w:val="18"/>
                </w:rPr>
                <w:tag w:val="_PLD_d3f8496ab2aa4285bf776285bebe3438"/>
                <w:id w:val="223955377"/>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报告期内担保发生额合计（不包括对子公司的担保）</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ind w:rightChars="40" w:right="96"/>
                  <w:jc w:val="right"/>
                  <w:rPr>
                    <w:sz w:val="18"/>
                    <w:szCs w:val="18"/>
                  </w:rPr>
                </w:pPr>
                <w:r>
                  <w:rPr>
                    <w:rFonts w:hint="eastAsia"/>
                    <w:sz w:val="18"/>
                    <w:szCs w:val="18"/>
                  </w:rPr>
                  <w:t>0.00</w:t>
                </w:r>
              </w:p>
            </w:tc>
          </w:tr>
          <w:tr w:rsidR="00E1320C" w:rsidRPr="00F72480" w:rsidTr="00AE2F1C">
            <w:trPr>
              <w:trHeight w:val="284"/>
            </w:trPr>
            <w:sdt>
              <w:sdtPr>
                <w:rPr>
                  <w:sz w:val="18"/>
                  <w:szCs w:val="18"/>
                </w:rPr>
                <w:tag w:val="_PLD_b55a1c0b2abc412094fcc159dfb3ecda"/>
                <w:id w:val="-1938353430"/>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报告期末担保余额合计（</w:t>
                    </w:r>
                    <w:r w:rsidRPr="00F72480">
                      <w:rPr>
                        <w:sz w:val="18"/>
                        <w:szCs w:val="18"/>
                      </w:rPr>
                      <w:t>A</w:t>
                    </w:r>
                    <w:r w:rsidRPr="00F72480">
                      <w:rPr>
                        <w:rFonts w:hint="eastAsia"/>
                        <w:sz w:val="18"/>
                        <w:szCs w:val="18"/>
                      </w:rPr>
                      <w:t>）（不包括对子公司的担保）</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autoSpaceDE w:val="0"/>
                  <w:autoSpaceDN w:val="0"/>
                  <w:adjustRightInd w:val="0"/>
                  <w:ind w:rightChars="40" w:right="96"/>
                  <w:jc w:val="right"/>
                  <w:rPr>
                    <w:sz w:val="18"/>
                    <w:szCs w:val="18"/>
                  </w:rPr>
                </w:pPr>
                <w:r>
                  <w:rPr>
                    <w:rFonts w:hint="eastAsia"/>
                    <w:sz w:val="18"/>
                    <w:szCs w:val="18"/>
                  </w:rPr>
                  <w:t>0.00</w:t>
                </w:r>
              </w:p>
            </w:tc>
          </w:tr>
          <w:tr w:rsidR="00E1320C" w:rsidRPr="00F72480" w:rsidTr="00AE2F1C">
            <w:trPr>
              <w:trHeight w:val="284"/>
            </w:trPr>
            <w:tc>
              <w:tcPr>
                <w:tcW w:w="5000" w:type="pct"/>
                <w:gridSpan w:val="2"/>
                <w:tcBorders>
                  <w:top w:val="single" w:sz="4" w:space="0" w:color="auto"/>
                  <w:bottom w:val="single" w:sz="4" w:space="0" w:color="auto"/>
                </w:tcBorders>
                <w:shd w:val="clear" w:color="auto" w:fill="auto"/>
                <w:vAlign w:val="center"/>
              </w:tcPr>
              <w:p w:rsidR="00E1320C" w:rsidRPr="00F72480" w:rsidRDefault="00EA7538" w:rsidP="004859F8">
                <w:pPr>
                  <w:autoSpaceDE w:val="0"/>
                  <w:autoSpaceDN w:val="0"/>
                  <w:adjustRightInd w:val="0"/>
                  <w:ind w:rightChars="40" w:right="96"/>
                  <w:jc w:val="center"/>
                  <w:rPr>
                    <w:sz w:val="18"/>
                    <w:szCs w:val="18"/>
                  </w:rPr>
                </w:pPr>
                <w:sdt>
                  <w:sdtPr>
                    <w:rPr>
                      <w:rFonts w:hint="eastAsia"/>
                      <w:sz w:val="18"/>
                      <w:szCs w:val="18"/>
                    </w:rPr>
                    <w:tag w:val="_PLD_05f81595191b432fba2f5467a459f70b"/>
                    <w:id w:val="-1319564499"/>
                    <w:lock w:val="sdtLocked"/>
                  </w:sdtPr>
                  <w:sdtContent>
                    <w:r w:rsidR="000D0927" w:rsidRPr="00F72480">
                      <w:rPr>
                        <w:rFonts w:hint="eastAsia"/>
                        <w:sz w:val="18"/>
                        <w:szCs w:val="18"/>
                      </w:rPr>
                      <w:t>公司对子公司的担保情况</w:t>
                    </w:r>
                  </w:sdtContent>
                </w:sdt>
              </w:p>
            </w:tc>
          </w:tr>
          <w:tr w:rsidR="00E1320C" w:rsidRPr="00F72480" w:rsidTr="00AE2F1C">
            <w:trPr>
              <w:trHeight w:val="284"/>
            </w:trPr>
            <w:sdt>
              <w:sdtPr>
                <w:rPr>
                  <w:sz w:val="18"/>
                  <w:szCs w:val="18"/>
                </w:rPr>
                <w:tag w:val="_PLD_bd646052ed464f3aaf4411adbc884bb9"/>
                <w:id w:val="1509943583"/>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rsidP="004859F8">
                    <w:pPr>
                      <w:autoSpaceDE w:val="0"/>
                      <w:autoSpaceDN w:val="0"/>
                      <w:adjustRightInd w:val="0"/>
                      <w:ind w:rightChars="40" w:right="96"/>
                      <w:rPr>
                        <w:color w:val="FF0000"/>
                        <w:sz w:val="18"/>
                        <w:szCs w:val="18"/>
                      </w:rPr>
                    </w:pPr>
                    <w:r w:rsidRPr="00F72480">
                      <w:rPr>
                        <w:rFonts w:hint="eastAsia"/>
                        <w:sz w:val="18"/>
                        <w:szCs w:val="18"/>
                      </w:rPr>
                      <w:t>报告期内对子公司担保发生额合计</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ind w:rightChars="40" w:right="96"/>
                  <w:jc w:val="right"/>
                  <w:rPr>
                    <w:sz w:val="18"/>
                    <w:szCs w:val="18"/>
                  </w:rPr>
                </w:pPr>
                <w:r>
                  <w:rPr>
                    <w:rFonts w:hint="eastAsia"/>
                    <w:sz w:val="18"/>
                    <w:szCs w:val="18"/>
                  </w:rPr>
                  <w:t>0.00</w:t>
                </w:r>
              </w:p>
            </w:tc>
          </w:tr>
          <w:tr w:rsidR="00E1320C" w:rsidRPr="00F72480" w:rsidTr="00AE2F1C">
            <w:trPr>
              <w:trHeight w:val="284"/>
            </w:trPr>
            <w:sdt>
              <w:sdtPr>
                <w:rPr>
                  <w:sz w:val="18"/>
                  <w:szCs w:val="18"/>
                </w:rPr>
                <w:tag w:val="_PLD_350c26e78409464a9a6fe0a9a4a2a65a"/>
                <w:id w:val="-1118211703"/>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rsidP="004859F8">
                    <w:pPr>
                      <w:autoSpaceDE w:val="0"/>
                      <w:autoSpaceDN w:val="0"/>
                      <w:adjustRightInd w:val="0"/>
                      <w:ind w:rightChars="40" w:right="96"/>
                      <w:rPr>
                        <w:color w:val="FF0000"/>
                        <w:sz w:val="18"/>
                        <w:szCs w:val="18"/>
                      </w:rPr>
                    </w:pPr>
                    <w:r w:rsidRPr="00F72480">
                      <w:rPr>
                        <w:rFonts w:hint="eastAsia"/>
                        <w:sz w:val="18"/>
                        <w:szCs w:val="18"/>
                      </w:rPr>
                      <w:t>报告期末对子公司担保余额合计（</w:t>
                    </w:r>
                    <w:r w:rsidRPr="00F72480">
                      <w:rPr>
                        <w:sz w:val="18"/>
                        <w:szCs w:val="18"/>
                      </w:rPr>
                      <w:t>B</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tabs>
                    <w:tab w:val="center" w:pos="2466"/>
                    <w:tab w:val="right" w:pos="4932"/>
                  </w:tabs>
                  <w:autoSpaceDE w:val="0"/>
                  <w:autoSpaceDN w:val="0"/>
                  <w:adjustRightInd w:val="0"/>
                  <w:ind w:rightChars="40" w:right="96"/>
                  <w:jc w:val="right"/>
                  <w:rPr>
                    <w:sz w:val="18"/>
                    <w:szCs w:val="18"/>
                  </w:rPr>
                </w:pPr>
                <w:r>
                  <w:rPr>
                    <w:sz w:val="18"/>
                    <w:szCs w:val="18"/>
                  </w:rPr>
                  <w:t>5,400</w:t>
                </w:r>
                <w:r>
                  <w:rPr>
                    <w:rFonts w:hint="eastAsia"/>
                    <w:sz w:val="18"/>
                    <w:szCs w:val="18"/>
                  </w:rPr>
                  <w:t>.00</w:t>
                </w:r>
              </w:p>
            </w:tc>
          </w:tr>
          <w:tr w:rsidR="00E1320C" w:rsidRPr="00F72480" w:rsidTr="00AE2F1C">
            <w:trPr>
              <w:trHeight w:val="284"/>
            </w:trPr>
            <w:sdt>
              <w:sdtPr>
                <w:rPr>
                  <w:sz w:val="18"/>
                  <w:szCs w:val="18"/>
                </w:rPr>
                <w:tag w:val="_PLD_7934b7db222a4b859de67adddfbf4ea4"/>
                <w:id w:val="-1522073536"/>
                <w:lock w:val="sdtLocked"/>
              </w:sdtPr>
              <w:sdtContent>
                <w:tc>
                  <w:tcPr>
                    <w:tcW w:w="5000" w:type="pct"/>
                    <w:gridSpan w:val="2"/>
                    <w:tcBorders>
                      <w:top w:val="single" w:sz="4" w:space="0" w:color="auto"/>
                      <w:bottom w:val="single" w:sz="4" w:space="0" w:color="auto"/>
                    </w:tcBorders>
                    <w:shd w:val="clear" w:color="auto" w:fill="auto"/>
                    <w:vAlign w:val="center"/>
                  </w:tcPr>
                  <w:p w:rsidR="00E1320C" w:rsidRPr="00F72480" w:rsidRDefault="000D0927" w:rsidP="004859F8">
                    <w:pPr>
                      <w:autoSpaceDE w:val="0"/>
                      <w:autoSpaceDN w:val="0"/>
                      <w:adjustRightInd w:val="0"/>
                      <w:ind w:rightChars="40" w:right="96"/>
                      <w:jc w:val="center"/>
                      <w:rPr>
                        <w:sz w:val="18"/>
                        <w:szCs w:val="18"/>
                      </w:rPr>
                    </w:pPr>
                    <w:r w:rsidRPr="00F72480">
                      <w:rPr>
                        <w:rFonts w:hint="eastAsia"/>
                        <w:sz w:val="18"/>
                        <w:szCs w:val="18"/>
                      </w:rPr>
                      <w:t>公司担保总额情况（包括对子公司的担保）</w:t>
                    </w:r>
                  </w:p>
                </w:tc>
              </w:sdtContent>
            </w:sdt>
          </w:tr>
          <w:tr w:rsidR="00E1320C" w:rsidRPr="00F72480" w:rsidTr="00AE2F1C">
            <w:trPr>
              <w:trHeight w:val="284"/>
            </w:trPr>
            <w:sdt>
              <w:sdtPr>
                <w:rPr>
                  <w:sz w:val="18"/>
                  <w:szCs w:val="18"/>
                </w:rPr>
                <w:tag w:val="_PLD_6b0c4c002c694982b48e0ac72810185e"/>
                <w:id w:val="-760225337"/>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rsidP="004859F8">
                    <w:pPr>
                      <w:autoSpaceDE w:val="0"/>
                      <w:autoSpaceDN w:val="0"/>
                      <w:adjustRightInd w:val="0"/>
                      <w:ind w:rightChars="40" w:right="96"/>
                      <w:rPr>
                        <w:sz w:val="18"/>
                        <w:szCs w:val="18"/>
                      </w:rPr>
                    </w:pPr>
                    <w:r w:rsidRPr="00F72480">
                      <w:rPr>
                        <w:rFonts w:hint="eastAsia"/>
                        <w:sz w:val="18"/>
                        <w:szCs w:val="18"/>
                      </w:rPr>
                      <w:t>担保总额（</w:t>
                    </w:r>
                    <w:r w:rsidRPr="00F72480">
                      <w:rPr>
                        <w:sz w:val="18"/>
                        <w:szCs w:val="18"/>
                      </w:rPr>
                      <w:t>A+B</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autoSpaceDE w:val="0"/>
                  <w:autoSpaceDN w:val="0"/>
                  <w:adjustRightInd w:val="0"/>
                  <w:ind w:rightChars="40" w:right="96"/>
                  <w:jc w:val="right"/>
                  <w:rPr>
                    <w:sz w:val="18"/>
                    <w:szCs w:val="18"/>
                  </w:rPr>
                </w:pPr>
                <w:r w:rsidRPr="004859F8">
                  <w:rPr>
                    <w:sz w:val="18"/>
                    <w:szCs w:val="18"/>
                  </w:rPr>
                  <w:t>5,400.00</w:t>
                </w:r>
              </w:p>
            </w:tc>
          </w:tr>
          <w:tr w:rsidR="00E1320C" w:rsidRPr="00F72480" w:rsidTr="00AE2F1C">
            <w:trPr>
              <w:trHeight w:val="284"/>
            </w:trPr>
            <w:sdt>
              <w:sdtPr>
                <w:rPr>
                  <w:sz w:val="18"/>
                  <w:szCs w:val="18"/>
                </w:rPr>
                <w:tag w:val="_PLD_2d0f72aea87f48239298404a726330f6"/>
                <w:id w:val="637158476"/>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rsidP="004859F8">
                    <w:pPr>
                      <w:autoSpaceDE w:val="0"/>
                      <w:autoSpaceDN w:val="0"/>
                      <w:adjustRightInd w:val="0"/>
                      <w:ind w:rightChars="40" w:right="96"/>
                      <w:rPr>
                        <w:sz w:val="18"/>
                        <w:szCs w:val="18"/>
                      </w:rPr>
                    </w:pPr>
                    <w:r w:rsidRPr="00F72480">
                      <w:rPr>
                        <w:rFonts w:hint="eastAsia"/>
                        <w:sz w:val="18"/>
                        <w:szCs w:val="18"/>
                      </w:rPr>
                      <w:t>担保总额占公司净资产的比例</w:t>
                    </w:r>
                    <w:r w:rsidRPr="00F72480">
                      <w:rPr>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jc w:val="right"/>
                  <w:rPr>
                    <w:sz w:val="18"/>
                    <w:szCs w:val="18"/>
                  </w:rPr>
                </w:pPr>
                <w:r>
                  <w:rPr>
                    <w:rFonts w:hint="eastAsia"/>
                    <w:color w:val="000000"/>
                    <w:sz w:val="18"/>
                    <w:szCs w:val="18"/>
                  </w:rPr>
                  <w:t>1.32</w:t>
                </w:r>
              </w:p>
            </w:tc>
          </w:tr>
          <w:tr w:rsidR="00E1320C" w:rsidRPr="00F72480" w:rsidTr="00AE2F1C">
            <w:trPr>
              <w:trHeight w:val="284"/>
            </w:trPr>
            <w:sdt>
              <w:sdtPr>
                <w:rPr>
                  <w:rFonts w:ascii="宋体" w:hAnsi="宋体"/>
                  <w:sz w:val="18"/>
                  <w:szCs w:val="18"/>
                </w:rPr>
                <w:tag w:val="_PLD_a773089c19754364bad6c8803a7c8022"/>
                <w:id w:val="985207684"/>
                <w:lock w:val="sdtLocked"/>
              </w:sdtPr>
              <w:sdtContent>
                <w:tc>
                  <w:tcPr>
                    <w:tcW w:w="5000" w:type="pct"/>
                    <w:gridSpan w:val="2"/>
                    <w:tcBorders>
                      <w:top w:val="single" w:sz="4" w:space="0" w:color="auto"/>
                      <w:bottom w:val="single" w:sz="4" w:space="0" w:color="auto"/>
                    </w:tcBorders>
                    <w:shd w:val="clear" w:color="auto" w:fill="auto"/>
                    <w:vAlign w:val="center"/>
                  </w:tcPr>
                  <w:p w:rsidR="00E1320C" w:rsidRPr="00F72480" w:rsidRDefault="000D0927" w:rsidP="004859F8">
                    <w:pPr>
                      <w:pStyle w:val="a8"/>
                      <w:autoSpaceDE w:val="0"/>
                      <w:autoSpaceDN w:val="0"/>
                      <w:adjustRightInd w:val="0"/>
                      <w:ind w:rightChars="40" w:right="96"/>
                      <w:rPr>
                        <w:rFonts w:ascii="宋体" w:hAnsi="宋体"/>
                        <w:sz w:val="18"/>
                        <w:szCs w:val="18"/>
                      </w:rPr>
                    </w:pPr>
                    <w:r w:rsidRPr="00F72480">
                      <w:rPr>
                        <w:rFonts w:ascii="宋体" w:hAnsi="宋体" w:hint="eastAsia"/>
                        <w:sz w:val="18"/>
                        <w:szCs w:val="18"/>
                      </w:rPr>
                      <w:t>其中：</w:t>
                    </w:r>
                  </w:p>
                </w:tc>
              </w:sdtContent>
            </w:sdt>
          </w:tr>
          <w:tr w:rsidR="00E1320C" w:rsidRPr="00F72480" w:rsidTr="00AE2F1C">
            <w:trPr>
              <w:trHeight w:val="284"/>
            </w:trPr>
            <w:sdt>
              <w:sdtPr>
                <w:rPr>
                  <w:sz w:val="18"/>
                  <w:szCs w:val="18"/>
                </w:rPr>
                <w:tag w:val="_PLD_2b478682f6824384b68d5b0029a80fac"/>
                <w:id w:val="175466358"/>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为股东、实际控制人及其关联方提供担保的金额（</w:t>
                    </w:r>
                    <w:r w:rsidRPr="00F72480">
                      <w:rPr>
                        <w:sz w:val="18"/>
                        <w:szCs w:val="18"/>
                      </w:rPr>
                      <w:t>C</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ind w:rightChars="40" w:right="96"/>
                  <w:jc w:val="right"/>
                  <w:rPr>
                    <w:sz w:val="18"/>
                    <w:szCs w:val="18"/>
                  </w:rPr>
                </w:pPr>
                <w:r>
                  <w:rPr>
                    <w:rFonts w:hint="eastAsia"/>
                    <w:sz w:val="18"/>
                    <w:szCs w:val="18"/>
                  </w:rPr>
                  <w:t>0.00</w:t>
                </w:r>
              </w:p>
            </w:tc>
          </w:tr>
          <w:tr w:rsidR="00E1320C" w:rsidRPr="00F72480" w:rsidTr="00AE2F1C">
            <w:trPr>
              <w:trHeight w:val="284"/>
            </w:trPr>
            <w:sdt>
              <w:sdtPr>
                <w:rPr>
                  <w:sz w:val="18"/>
                  <w:szCs w:val="18"/>
                </w:rPr>
                <w:tag w:val="_PLD_bd548a5f7dc24a60aa38273913ff7b9c"/>
                <w:id w:val="-1185130642"/>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直接或间接为资产负债率超过</w:t>
                    </w:r>
                    <w:r w:rsidRPr="00F72480">
                      <w:rPr>
                        <w:sz w:val="18"/>
                        <w:szCs w:val="18"/>
                      </w:rPr>
                      <w:t>70</w:t>
                    </w:r>
                    <w:r w:rsidRPr="00F72480">
                      <w:rPr>
                        <w:rFonts w:hint="eastAsia"/>
                        <w:sz w:val="18"/>
                        <w:szCs w:val="18"/>
                      </w:rPr>
                      <w:t>%的被担保对象提供的债务担保金额（</w:t>
                    </w:r>
                    <w:r w:rsidRPr="00F72480">
                      <w:rPr>
                        <w:sz w:val="18"/>
                        <w:szCs w:val="18"/>
                      </w:rPr>
                      <w:t>D</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autoSpaceDE w:val="0"/>
                  <w:autoSpaceDN w:val="0"/>
                  <w:adjustRightInd w:val="0"/>
                  <w:ind w:rightChars="40" w:right="96"/>
                  <w:jc w:val="right"/>
                  <w:rPr>
                    <w:sz w:val="18"/>
                    <w:szCs w:val="18"/>
                  </w:rPr>
                </w:pPr>
                <w:r>
                  <w:rPr>
                    <w:rFonts w:hint="eastAsia"/>
                    <w:sz w:val="18"/>
                    <w:szCs w:val="18"/>
                  </w:rPr>
                  <w:t>0.00</w:t>
                </w:r>
              </w:p>
            </w:tc>
          </w:tr>
          <w:tr w:rsidR="00E1320C" w:rsidRPr="00F72480" w:rsidTr="00AE2F1C">
            <w:trPr>
              <w:trHeight w:val="284"/>
            </w:trPr>
            <w:sdt>
              <w:sdtPr>
                <w:rPr>
                  <w:sz w:val="18"/>
                  <w:szCs w:val="18"/>
                </w:rPr>
                <w:tag w:val="_PLD_9d058e02099a4546a00404272905f4bd"/>
                <w:id w:val="-155448742"/>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担保总额超过净资产</w:t>
                    </w:r>
                    <w:r w:rsidRPr="00F72480">
                      <w:rPr>
                        <w:sz w:val="18"/>
                        <w:szCs w:val="18"/>
                      </w:rPr>
                      <w:t>50</w:t>
                    </w:r>
                    <w:r w:rsidRPr="00F72480">
                      <w:rPr>
                        <w:rFonts w:hint="eastAsia"/>
                        <w:sz w:val="18"/>
                        <w:szCs w:val="18"/>
                      </w:rPr>
                      <w:t>%部分的金额（</w:t>
                    </w:r>
                    <w:r w:rsidRPr="00F72480">
                      <w:rPr>
                        <w:sz w:val="18"/>
                        <w:szCs w:val="18"/>
                      </w:rPr>
                      <w:t>E</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ind w:rightChars="40" w:right="96"/>
                  <w:jc w:val="right"/>
                  <w:rPr>
                    <w:sz w:val="18"/>
                    <w:szCs w:val="18"/>
                  </w:rPr>
                </w:pPr>
                <w:r>
                  <w:rPr>
                    <w:rFonts w:hint="eastAsia"/>
                    <w:sz w:val="18"/>
                    <w:szCs w:val="18"/>
                  </w:rPr>
                  <w:t>0.00</w:t>
                </w:r>
              </w:p>
            </w:tc>
          </w:tr>
          <w:tr w:rsidR="00E1320C" w:rsidRPr="00F72480" w:rsidTr="00AE2F1C">
            <w:trPr>
              <w:trHeight w:val="284"/>
            </w:trPr>
            <w:sdt>
              <w:sdtPr>
                <w:rPr>
                  <w:sz w:val="18"/>
                  <w:szCs w:val="18"/>
                </w:rPr>
                <w:tag w:val="_PLD_03da683ec4b5413c894077b5f513200f"/>
                <w:id w:val="398264838"/>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上述三项担保金额合计（</w:t>
                    </w:r>
                    <w:r w:rsidRPr="00F72480">
                      <w:rPr>
                        <w:sz w:val="18"/>
                        <w:szCs w:val="18"/>
                      </w:rPr>
                      <w:t>C+D+E</w:t>
                    </w:r>
                    <w:r w:rsidRPr="00F72480">
                      <w:rPr>
                        <w:rFonts w:hint="eastAsia"/>
                        <w:sz w:val="18"/>
                        <w:szCs w:val="18"/>
                      </w:rPr>
                      <w:t>）</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rsidP="004859F8">
                <w:pPr>
                  <w:autoSpaceDE w:val="0"/>
                  <w:autoSpaceDN w:val="0"/>
                  <w:adjustRightInd w:val="0"/>
                  <w:ind w:rightChars="40" w:right="96"/>
                  <w:jc w:val="right"/>
                  <w:rPr>
                    <w:sz w:val="18"/>
                    <w:szCs w:val="18"/>
                  </w:rPr>
                </w:pPr>
                <w:r>
                  <w:rPr>
                    <w:rFonts w:hint="eastAsia"/>
                    <w:sz w:val="18"/>
                    <w:szCs w:val="18"/>
                  </w:rPr>
                  <w:t>0.00</w:t>
                </w:r>
              </w:p>
            </w:tc>
          </w:tr>
          <w:tr w:rsidR="00E1320C" w:rsidRPr="00F72480" w:rsidTr="00AE2F1C">
            <w:trPr>
              <w:trHeight w:val="284"/>
            </w:trPr>
            <w:sdt>
              <w:sdtPr>
                <w:rPr>
                  <w:rFonts w:ascii="宋体" w:hAnsi="宋体"/>
                  <w:sz w:val="18"/>
                  <w:szCs w:val="18"/>
                </w:rPr>
                <w:tag w:val="_PLD_ae4f1a7cfa594de68497f7d16c7d80e5"/>
                <w:id w:val="-143509389"/>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pStyle w:val="a8"/>
                      <w:autoSpaceDE w:val="0"/>
                      <w:autoSpaceDN w:val="0"/>
                      <w:adjustRightInd w:val="0"/>
                      <w:rPr>
                        <w:rFonts w:ascii="宋体" w:hAnsi="宋体"/>
                        <w:sz w:val="18"/>
                        <w:szCs w:val="18"/>
                      </w:rPr>
                    </w:pPr>
                    <w:r w:rsidRPr="00F72480">
                      <w:rPr>
                        <w:rFonts w:ascii="宋体" w:hAnsi="宋体" w:hint="eastAsia"/>
                        <w:sz w:val="18"/>
                        <w:szCs w:val="18"/>
                      </w:rPr>
                      <w:t>未到期担保可能承担连带清偿责任说明</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859F8">
                <w:pPr>
                  <w:autoSpaceDE w:val="0"/>
                  <w:autoSpaceDN w:val="0"/>
                  <w:adjustRightInd w:val="0"/>
                  <w:rPr>
                    <w:sz w:val="18"/>
                    <w:szCs w:val="18"/>
                  </w:rPr>
                </w:pPr>
                <w:r>
                  <w:rPr>
                    <w:rFonts w:hint="eastAsia"/>
                    <w:sz w:val="18"/>
                    <w:szCs w:val="18"/>
                  </w:rPr>
                  <w:t>/</w:t>
                </w:r>
              </w:p>
            </w:tc>
          </w:tr>
          <w:tr w:rsidR="00E1320C" w:rsidRPr="00F72480" w:rsidTr="00AE2F1C">
            <w:trPr>
              <w:trHeight w:val="284"/>
            </w:trPr>
            <w:sdt>
              <w:sdtPr>
                <w:rPr>
                  <w:sz w:val="18"/>
                  <w:szCs w:val="18"/>
                </w:rPr>
                <w:tag w:val="_PLD_88f88dacaff54d419c61ced0566505e9"/>
                <w:id w:val="-1314794973"/>
                <w:lock w:val="sdtLocked"/>
              </w:sdtPr>
              <w:sdtContent>
                <w:tc>
                  <w:tcPr>
                    <w:tcW w:w="2627" w:type="pct"/>
                    <w:tcBorders>
                      <w:top w:val="single" w:sz="4" w:space="0" w:color="auto"/>
                      <w:bottom w:val="single" w:sz="4" w:space="0" w:color="auto"/>
                      <w:right w:val="single" w:sz="4" w:space="0" w:color="auto"/>
                    </w:tcBorders>
                    <w:shd w:val="clear" w:color="auto" w:fill="auto"/>
                    <w:vAlign w:val="center"/>
                  </w:tcPr>
                  <w:p w:rsidR="00E1320C" w:rsidRPr="00F72480" w:rsidRDefault="000D0927">
                    <w:pPr>
                      <w:autoSpaceDE w:val="0"/>
                      <w:autoSpaceDN w:val="0"/>
                      <w:adjustRightInd w:val="0"/>
                      <w:rPr>
                        <w:sz w:val="18"/>
                        <w:szCs w:val="18"/>
                      </w:rPr>
                    </w:pPr>
                    <w:r w:rsidRPr="00F72480">
                      <w:rPr>
                        <w:rFonts w:hint="eastAsia"/>
                        <w:sz w:val="18"/>
                        <w:szCs w:val="18"/>
                      </w:rPr>
                      <w:t>担保情况说明</w:t>
                    </w:r>
                  </w:p>
                </w:tc>
              </w:sdtContent>
            </w:sdt>
            <w:tc>
              <w:tcPr>
                <w:tcW w:w="2373" w:type="pct"/>
                <w:tcBorders>
                  <w:top w:val="single" w:sz="4" w:space="0" w:color="auto"/>
                  <w:left w:val="single" w:sz="4" w:space="0" w:color="auto"/>
                  <w:bottom w:val="single" w:sz="4" w:space="0" w:color="auto"/>
                </w:tcBorders>
                <w:shd w:val="clear" w:color="auto" w:fill="auto"/>
                <w:vAlign w:val="center"/>
              </w:tcPr>
              <w:p w:rsidR="00E1320C" w:rsidRPr="00F72480" w:rsidRDefault="00412DD8">
                <w:pPr>
                  <w:autoSpaceDE w:val="0"/>
                  <w:autoSpaceDN w:val="0"/>
                  <w:adjustRightInd w:val="0"/>
                  <w:rPr>
                    <w:sz w:val="18"/>
                    <w:szCs w:val="18"/>
                  </w:rPr>
                </w:pPr>
                <w:r w:rsidRPr="00F72480">
                  <w:rPr>
                    <w:rFonts w:hint="eastAsia"/>
                    <w:sz w:val="18"/>
                    <w:szCs w:val="18"/>
                  </w:rPr>
                  <w:t>报告期内母公司无对外担保事项，上述担保事项为公司全资子公司中闽有限为其全资子公司提供的担保。</w:t>
                </w:r>
              </w:p>
            </w:tc>
          </w:tr>
        </w:tbl>
        <w:p w:rsidR="00E1320C" w:rsidRDefault="00EA7538">
          <w:pPr>
            <w:rPr>
              <w:szCs w:val="21"/>
            </w:rPr>
          </w:pPr>
        </w:p>
      </w:sdtContent>
    </w:sdt>
    <w:bookmarkEnd w:id="39" w:displacedByCustomXml="prev"/>
    <w:sdt>
      <w:sdtPr>
        <w:rPr>
          <w:rFonts w:ascii="宋体" w:hAnsi="宋体" w:cs="宋体"/>
          <w:b w:val="0"/>
          <w:bCs w:val="0"/>
          <w:kern w:val="0"/>
          <w:sz w:val="24"/>
          <w:szCs w:val="21"/>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E1320C" w:rsidRPr="00AD6B93" w:rsidRDefault="000D0927" w:rsidP="0053162F">
          <w:pPr>
            <w:pStyle w:val="3"/>
            <w:numPr>
              <w:ilvl w:val="0"/>
              <w:numId w:val="95"/>
            </w:numPr>
            <w:ind w:left="450" w:hanging="450"/>
            <w:rPr>
              <w:rFonts w:ascii="宋体" w:hAnsi="宋体"/>
              <w:szCs w:val="21"/>
            </w:rPr>
          </w:pPr>
          <w:r w:rsidRPr="00AD6B93">
            <w:rPr>
              <w:rFonts w:ascii="宋体" w:hAnsi="宋体"/>
              <w:szCs w:val="21"/>
            </w:rPr>
            <w:t>其他重大合同</w:t>
          </w:r>
        </w:p>
        <w:sdt>
          <w:sdtPr>
            <w:rPr>
              <w:sz w:val="21"/>
              <w:szCs w:val="21"/>
            </w:rPr>
            <w:alias w:val="是否适用：其他重大合同[双击切换]"/>
            <w:tag w:val="_GBC_23289ac36e3b4aeeaff6a4f1df0c3165"/>
            <w:id w:val="1161824111"/>
            <w:lock w:val="sdtLocked"/>
            <w:placeholder>
              <w:docPart w:val="GBC22222222222222222222222222222"/>
            </w:placeholder>
          </w:sdtPr>
          <w:sdtContent>
            <w:p w:rsidR="00EC0285" w:rsidRDefault="00EA7538" w:rsidP="00D865F6">
              <w:pPr>
                <w:rPr>
                  <w:szCs w:val="21"/>
                </w:rPr>
              </w:pPr>
              <w:r w:rsidRPr="00F62C4A">
                <w:rPr>
                  <w:sz w:val="21"/>
                  <w:szCs w:val="21"/>
                </w:rPr>
                <w:fldChar w:fldCharType="begin"/>
              </w:r>
              <w:r w:rsidR="00D865F6">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865F6">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bookmarkStart w:id="40" w:name="_Hlk74904700" w:displacedByCustomXml="next"/>
    <w:sdt>
      <w:sdtPr>
        <w:rPr>
          <w:rFonts w:ascii="宋体" w:hAnsi="宋体" w:cs="宋体"/>
          <w:b w:val="0"/>
          <w:bCs w:val="0"/>
          <w:kern w:val="0"/>
          <w:sz w:val="24"/>
          <w:szCs w:val="24"/>
        </w:rPr>
        <w:alias w:val="模块:"/>
        <w:tag w:val="_SEC_82a7281a6dc544bea8ef97d430f7b6fc"/>
        <w:id w:val="-1718270627"/>
        <w:lock w:val="sdtLocked"/>
        <w:placeholder>
          <w:docPart w:val="GBC22222222222222222222222222222"/>
        </w:placeholder>
      </w:sdtPr>
      <w:sdtContent>
        <w:bookmarkStart w:id="41" w:name="_Hlk74820557" w:displacedByCustomXml="prev"/>
        <w:p w:rsidR="00E1320C" w:rsidRPr="00AD6B93" w:rsidRDefault="000D0927" w:rsidP="0053162F">
          <w:pPr>
            <w:pStyle w:val="2"/>
            <w:numPr>
              <w:ilvl w:val="0"/>
              <w:numId w:val="100"/>
            </w:numPr>
            <w:tabs>
              <w:tab w:val="left" w:pos="426"/>
            </w:tabs>
            <w:ind w:left="480" w:hanging="480"/>
            <w:jc w:val="left"/>
            <w:rPr>
              <w:rFonts w:ascii="宋体" w:hAnsi="宋体"/>
            </w:rPr>
          </w:pPr>
          <w:r w:rsidRPr="00AD6B93">
            <w:rPr>
              <w:rFonts w:ascii="宋体" w:hAnsi="宋体"/>
            </w:rPr>
            <w:t>其</w:t>
          </w:r>
          <w:r w:rsidRPr="003F0AC5">
            <w:rPr>
              <w:rFonts w:ascii="宋体" w:hAnsi="宋体"/>
            </w:rPr>
            <w:t>他</w:t>
          </w:r>
          <w:r w:rsidRPr="003F0AC5">
            <w:rPr>
              <w:rFonts w:ascii="宋体" w:hAnsi="宋体" w:hint="eastAsia"/>
            </w:rPr>
            <w:t>重大事项的说</w:t>
          </w:r>
          <w:r w:rsidRPr="00AD6B93">
            <w:rPr>
              <w:rFonts w:ascii="宋体" w:hAnsi="宋体" w:hint="eastAsia"/>
            </w:rPr>
            <w:t>明</w:t>
          </w:r>
        </w:p>
        <w:sdt>
          <w:sdtPr>
            <w:rPr>
              <w:sz w:val="21"/>
              <w:szCs w:val="21"/>
            </w:rPr>
            <w:alias w:val="是否适用：其他重大事项的说明[双击切换]"/>
            <w:tag w:val="_GBC_60472543195d45309db4d042b8e09883"/>
            <w:id w:val="1219860416"/>
            <w:lock w:val="sdtLocked"/>
            <w:placeholder>
              <w:docPart w:val="GBC22222222222222222222222222222"/>
            </w:placeholder>
          </w:sdtPr>
          <w:sdtContent>
            <w:p w:rsidR="00E1320C" w:rsidRDefault="00EA7538" w:rsidP="00BC24FF">
              <w:r w:rsidRPr="00F62C4A">
                <w:rPr>
                  <w:sz w:val="21"/>
                  <w:szCs w:val="21"/>
                </w:rPr>
                <w:fldChar w:fldCharType="begin"/>
              </w:r>
              <w:r w:rsidR="00BC24FF">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BC24FF">
                <w:rPr>
                  <w:sz w:val="21"/>
                  <w:szCs w:val="21"/>
                </w:rPr>
                <w:instrText xml:space="preserve"> MACROBUTTON  SnrToggleCheckbox √不适用 </w:instrText>
              </w:r>
              <w:r w:rsidRPr="00F62C4A">
                <w:rPr>
                  <w:sz w:val="21"/>
                  <w:szCs w:val="21"/>
                </w:rPr>
                <w:fldChar w:fldCharType="end"/>
              </w:r>
            </w:p>
          </w:sdtContent>
        </w:sdt>
        <w:p w:rsidR="00E1320C" w:rsidRDefault="00EA7538"/>
      </w:sdtContent>
      <w:bookmarkEnd w:id="41" w:displacedByCustomXml="next"/>
    </w:sdt>
    <w:bookmarkEnd w:id="40" w:displacedByCustomXml="prev"/>
    <w:p w:rsidR="00E1320C" w:rsidRDefault="00E1320C"/>
    <w:p w:rsidR="00E1320C" w:rsidRDefault="000D0927">
      <w:pPr>
        <w:pStyle w:val="10"/>
        <w:numPr>
          <w:ilvl w:val="0"/>
          <w:numId w:val="3"/>
        </w:numPr>
        <w:rPr>
          <w:rFonts w:ascii="黑体" w:hAnsi="黑体"/>
        </w:rPr>
      </w:pPr>
      <w:bookmarkStart w:id="42" w:name="_Toc392233016"/>
      <w:bookmarkStart w:id="43" w:name="_Toc76114278"/>
      <w:r>
        <w:rPr>
          <w:rFonts w:ascii="黑体" w:hAnsi="黑体" w:hint="eastAsia"/>
        </w:rPr>
        <w:t>股份变动及股东情况</w:t>
      </w:r>
      <w:bookmarkEnd w:id="38"/>
      <w:bookmarkEnd w:id="42"/>
      <w:bookmarkEnd w:id="43"/>
    </w:p>
    <w:p w:rsidR="00E1320C" w:rsidRPr="00AD6B93" w:rsidRDefault="000D0927">
      <w:pPr>
        <w:pStyle w:val="2"/>
        <w:numPr>
          <w:ilvl w:val="0"/>
          <w:numId w:val="1"/>
        </w:numPr>
        <w:spacing w:line="360" w:lineRule="auto"/>
        <w:ind w:left="422" w:hanging="422"/>
        <w:rPr>
          <w:rFonts w:ascii="宋体" w:hAnsi="宋体"/>
        </w:rPr>
      </w:pPr>
      <w:bookmarkStart w:id="44" w:name="_Toc342059476"/>
      <w:bookmarkStart w:id="45" w:name="_Toc342565989"/>
      <w:r w:rsidRPr="00AD6B93">
        <w:rPr>
          <w:rFonts w:ascii="宋体" w:hAnsi="宋体"/>
        </w:rPr>
        <w:t>股</w:t>
      </w:r>
      <w:r w:rsidRPr="00AD6B93">
        <w:rPr>
          <w:rFonts w:ascii="宋体" w:hAnsi="宋体" w:hint="eastAsia"/>
        </w:rPr>
        <w:t>本变动情况</w:t>
      </w:r>
      <w:bookmarkEnd w:id="44"/>
      <w:bookmarkEnd w:id="45"/>
    </w:p>
    <w:p w:rsidR="00E1320C" w:rsidRPr="00AD6B93" w:rsidRDefault="000D0927" w:rsidP="0053162F">
      <w:pPr>
        <w:pStyle w:val="3"/>
        <w:numPr>
          <w:ilvl w:val="1"/>
          <w:numId w:val="11"/>
        </w:numPr>
        <w:rPr>
          <w:rFonts w:ascii="宋体" w:hAnsi="宋体"/>
          <w:szCs w:val="21"/>
        </w:rPr>
      </w:pPr>
      <w:bookmarkStart w:id="46" w:name="_Toc342059477"/>
      <w:bookmarkStart w:id="47" w:name="_Toc342565990"/>
      <w:r w:rsidRPr="00AD6B93">
        <w:rPr>
          <w:rFonts w:ascii="宋体" w:hAnsi="宋体" w:hint="eastAsia"/>
          <w:szCs w:val="21"/>
        </w:rPr>
        <w:t>股份变动情况表</w:t>
      </w:r>
      <w:bookmarkEnd w:id="46"/>
      <w:bookmarkEnd w:id="47"/>
    </w:p>
    <w:p w:rsidR="00E1320C" w:rsidRPr="00AD6B93" w:rsidRDefault="000D0927" w:rsidP="0053162F">
      <w:pPr>
        <w:pStyle w:val="4"/>
        <w:numPr>
          <w:ilvl w:val="2"/>
          <w:numId w:val="12"/>
        </w:numPr>
        <w:rPr>
          <w:rFonts w:ascii="宋体" w:hAnsi="宋体"/>
          <w:szCs w:val="21"/>
        </w:rPr>
      </w:pPr>
      <w:r w:rsidRPr="00AD6B93">
        <w:rPr>
          <w:rFonts w:ascii="宋体" w:hAnsi="宋体" w:hint="eastAsia"/>
          <w:szCs w:val="21"/>
        </w:rPr>
        <w:t>股份变动情况表</w:t>
      </w:r>
    </w:p>
    <w:sdt>
      <w:sdtPr>
        <w:rPr>
          <w:rFonts w:hint="eastAsia"/>
          <w:sz w:val="21"/>
          <w:szCs w:val="21"/>
        </w:rPr>
        <w:alias w:val="选项模块:报告期内，公司股份总数及股本结构未发生变化。"/>
        <w:tag w:val="_GBC_dd8bc2a0b3ed4147a1e657cdc8573344"/>
        <w:id w:val="6765606"/>
        <w:lock w:val="sdtLocked"/>
        <w:placeholder>
          <w:docPart w:val="GBC22222222222222222222222222222"/>
        </w:placeholder>
      </w:sdtPr>
      <w:sdtContent>
        <w:p w:rsidR="00E1320C" w:rsidRPr="00AD6B93" w:rsidRDefault="000D0927">
          <w:pPr>
            <w:rPr>
              <w:sz w:val="21"/>
              <w:szCs w:val="21"/>
            </w:rPr>
          </w:pPr>
          <w:r w:rsidRPr="00AD6B93">
            <w:rPr>
              <w:rFonts w:hint="eastAsia"/>
              <w:sz w:val="21"/>
              <w:szCs w:val="21"/>
            </w:rPr>
            <w:t>报告期内，公司股份总数及股本结构未发生变化。</w:t>
          </w:r>
        </w:p>
      </w:sdtContent>
    </w:sdt>
    <w:p w:rsidR="00E1320C" w:rsidRPr="00AD6B93" w:rsidRDefault="00E1320C">
      <w:pPr>
        <w:rPr>
          <w:sz w:val="21"/>
          <w:szCs w:val="21"/>
        </w:rPr>
      </w:pPr>
    </w:p>
    <w:bookmarkStart w:id="48" w:name="_Toc342565996" w:displacedByCustomXml="next"/>
    <w:bookmarkStart w:id="49" w:name="_Toc342059483" w:displacedByCustomXml="next"/>
    <w:sdt>
      <w:sdtPr>
        <w:rPr>
          <w:rFonts w:ascii="宋体" w:hAnsi="宋体" w:cs="宋体"/>
          <w:b w:val="0"/>
          <w:bCs w:val="0"/>
          <w:kern w:val="0"/>
          <w:sz w:val="24"/>
          <w:szCs w:val="21"/>
        </w:rPr>
        <w:alias w:val="模块:股份变动情况说明"/>
        <w:tag w:val="_GBC_11d26f58e47e4a1f997d73362074f464"/>
        <w:id w:val="19905621"/>
        <w:lock w:val="sdtLocked"/>
        <w:placeholder>
          <w:docPart w:val="GBC22222222222222222222222222222"/>
        </w:placeholder>
      </w:sdtPr>
      <w:sdtEndPr>
        <w:rPr>
          <w:rFonts w:hint="eastAsia"/>
        </w:rPr>
      </w:sdtEndPr>
      <w:sdtContent>
        <w:p w:rsidR="00E1320C" w:rsidRPr="00AD6B93" w:rsidRDefault="000D0927" w:rsidP="0053162F">
          <w:pPr>
            <w:pStyle w:val="4"/>
            <w:numPr>
              <w:ilvl w:val="2"/>
              <w:numId w:val="12"/>
            </w:numPr>
            <w:rPr>
              <w:rFonts w:ascii="宋体" w:hAnsi="宋体"/>
              <w:szCs w:val="21"/>
            </w:rPr>
          </w:pPr>
          <w:r w:rsidRPr="00AD6B93">
            <w:rPr>
              <w:rFonts w:ascii="宋体" w:hAnsi="宋体"/>
              <w:szCs w:val="21"/>
            </w:rPr>
            <w:t>股份变动情况说明</w:t>
          </w:r>
        </w:p>
        <w:sdt>
          <w:sdtPr>
            <w:rPr>
              <w:sz w:val="21"/>
              <w:szCs w:val="21"/>
            </w:rPr>
            <w:alias w:val="是否适用：普通股股份变动情况说明[双击切换]"/>
            <w:tag w:val="_GBC_28994e6dc9c649e498c0ab9c340777bf"/>
            <w:id w:val="-1920395375"/>
            <w:lock w:val="sdtLocked"/>
            <w:placeholder>
              <w:docPart w:val="GBC22222222222222222222222222222"/>
            </w:placeholder>
          </w:sdtPr>
          <w:sdtContent>
            <w:p w:rsidR="00E1320C" w:rsidRPr="00AD6B93" w:rsidRDefault="00EA7538" w:rsidP="000003ED">
              <w:pPr>
                <w:rPr>
                  <w:sz w:val="21"/>
                  <w:szCs w:val="21"/>
                </w:rPr>
              </w:pPr>
              <w:r w:rsidRPr="00F62C4A">
                <w:rPr>
                  <w:sz w:val="21"/>
                  <w:szCs w:val="21"/>
                </w:rPr>
                <w:fldChar w:fldCharType="begin"/>
              </w:r>
              <w:r w:rsidR="000003E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0003E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sdt>
      <w:sdtPr>
        <w:rPr>
          <w:rFonts w:ascii="宋体" w:hAnsi="宋体" w:cs="宋体"/>
          <w:b w:val="0"/>
          <w:bCs w:val="0"/>
          <w:kern w:val="0"/>
          <w:sz w:val="24"/>
          <w:szCs w:val="21"/>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sz w:val="18"/>
          <w:szCs w:val="18"/>
        </w:rPr>
      </w:sdtEndPr>
      <w:sdtContent>
        <w:p w:rsidR="00E1320C" w:rsidRPr="00AD6B93" w:rsidRDefault="000D0927" w:rsidP="0053162F">
          <w:pPr>
            <w:pStyle w:val="4"/>
            <w:numPr>
              <w:ilvl w:val="2"/>
              <w:numId w:val="12"/>
            </w:numPr>
            <w:rPr>
              <w:rFonts w:ascii="宋体" w:hAnsi="宋体" w:cs="宋体"/>
              <w:kern w:val="0"/>
              <w:szCs w:val="21"/>
            </w:rPr>
          </w:pPr>
          <w:r w:rsidRPr="00AD6B93">
            <w:rPr>
              <w:rFonts w:ascii="宋体" w:hAnsi="宋体" w:cs="宋体" w:hint="eastAsia"/>
              <w:kern w:val="0"/>
              <w:szCs w:val="21"/>
            </w:rPr>
            <w:t>报告期后到</w:t>
          </w:r>
          <w:r w:rsidRPr="004F2131">
            <w:rPr>
              <w:rFonts w:ascii="宋体" w:hAnsi="宋体" w:cs="宋体" w:hint="eastAsia"/>
              <w:kern w:val="0"/>
              <w:szCs w:val="21"/>
            </w:rPr>
            <w:t>半年报披露日期间发生股份变动对每股收益、每股净资产等财务</w:t>
          </w:r>
          <w:r w:rsidRPr="00AD6B93">
            <w:rPr>
              <w:rFonts w:ascii="宋体" w:hAnsi="宋体" w:cs="宋体" w:hint="eastAsia"/>
              <w:kern w:val="0"/>
              <w:szCs w:val="21"/>
            </w:rPr>
            <w:t>指标的影响（如有）</w:t>
          </w:r>
        </w:p>
        <w:sdt>
          <w:sdtPr>
            <w:rPr>
              <w:rFonts w:hint="eastAsia"/>
              <w:sz w:val="21"/>
              <w:szCs w:val="21"/>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rsidR="00D36AA5" w:rsidRDefault="00EA7538" w:rsidP="000003ED">
              <w:pPr>
                <w:rPr>
                  <w:sz w:val="21"/>
                  <w:szCs w:val="21"/>
                </w:rPr>
              </w:pPr>
              <w:r w:rsidRPr="00F62C4A">
                <w:rPr>
                  <w:sz w:val="21"/>
                  <w:szCs w:val="21"/>
                </w:rPr>
                <w:fldChar w:fldCharType="begin"/>
              </w:r>
              <w:r w:rsidR="00D36AA5">
                <w:rPr>
                  <w:sz w:val="21"/>
                  <w:szCs w:val="21"/>
                </w:rPr>
                <w:instrText>MACROBUTTON  SnrToggleCheckbox √适用</w:instrText>
              </w:r>
              <w:r w:rsidRPr="00F62C4A">
                <w:rPr>
                  <w:sz w:val="21"/>
                  <w:szCs w:val="21"/>
                </w:rPr>
                <w:fldChar w:fldCharType="end"/>
              </w:r>
              <w:r w:rsidR="000003ED" w:rsidRPr="00F62C4A">
                <w:rPr>
                  <w:rFonts w:hint="eastAsia"/>
                  <w:sz w:val="21"/>
                  <w:szCs w:val="21"/>
                </w:rPr>
                <w:t xml:space="preserve"> </w:t>
              </w:r>
              <w:r w:rsidRPr="00F62C4A">
                <w:rPr>
                  <w:sz w:val="21"/>
                  <w:szCs w:val="21"/>
                </w:rPr>
                <w:fldChar w:fldCharType="begin"/>
              </w:r>
              <w:r w:rsidR="00D36AA5">
                <w:rPr>
                  <w:sz w:val="21"/>
                  <w:szCs w:val="21"/>
                </w:rPr>
                <w:instrText xml:space="preserve"> MACROBUTTON  SnrToggleCheckbox □不适用 </w:instrText>
              </w:r>
              <w:r w:rsidRPr="00F62C4A">
                <w:rPr>
                  <w:sz w:val="21"/>
                  <w:szCs w:val="21"/>
                </w:rPr>
                <w:fldChar w:fldCharType="end"/>
              </w:r>
            </w:p>
          </w:sdtContent>
        </w:sdt>
        <w:sdt>
          <w:sdtPr>
            <w:rPr>
              <w:rFonts w:hint="eastAsia"/>
            </w:rPr>
            <w:alias w:val="股份变动对最近一年和最近一期财务指标的影响"/>
            <w:tag w:val="_GBC_357a4417afe34f56bf112d0f65cd7d39"/>
            <w:id w:val="19905614"/>
            <w:lock w:val="sdtLocked"/>
          </w:sdtPr>
          <w:sdtEndPr>
            <w:rPr>
              <w:sz w:val="18"/>
              <w:szCs w:val="18"/>
            </w:rPr>
          </w:sdtEndPr>
          <w:sdtContent>
            <w:p w:rsidR="006D72F9" w:rsidRDefault="00683FC0" w:rsidP="00E55775">
              <w:pPr>
                <w:ind w:firstLineChars="200" w:firstLine="480"/>
                <w:jc w:val="both"/>
                <w:rPr>
                  <w:rFonts w:cstheme="minorBidi"/>
                  <w:kern w:val="2"/>
                  <w:sz w:val="21"/>
                  <w:szCs w:val="21"/>
                </w:rPr>
              </w:pPr>
              <w:r w:rsidRPr="00420E01">
                <w:rPr>
                  <w:rFonts w:hint="eastAsia"/>
                  <w:sz w:val="21"/>
                  <w:szCs w:val="21"/>
                </w:rPr>
                <w:t>公司向</w:t>
              </w:r>
              <w:r w:rsidRPr="00420E01">
                <w:rPr>
                  <w:rFonts w:hint="eastAsia"/>
                  <w:sz w:val="21"/>
                  <w:szCs w:val="21"/>
                  <w:lang w:val="zh-CN"/>
                </w:rPr>
                <w:t>投资集团购买资产发行的2,</w:t>
              </w:r>
              <w:r w:rsidRPr="00420E01">
                <w:rPr>
                  <w:sz w:val="21"/>
                  <w:szCs w:val="21"/>
                  <w:lang w:val="zh-CN"/>
                </w:rPr>
                <w:t>000</w:t>
              </w:r>
              <w:r w:rsidRPr="00420E01">
                <w:rPr>
                  <w:rFonts w:hint="eastAsia"/>
                  <w:sz w:val="21"/>
                  <w:szCs w:val="21"/>
                  <w:lang w:val="zh-CN"/>
                </w:rPr>
                <w:t>,</w:t>
              </w:r>
              <w:r w:rsidRPr="00420E01">
                <w:rPr>
                  <w:sz w:val="21"/>
                  <w:szCs w:val="21"/>
                  <w:lang w:val="zh-CN"/>
                </w:rPr>
                <w:t>000</w:t>
              </w:r>
              <w:r w:rsidRPr="00420E01">
                <w:rPr>
                  <w:rFonts w:hint="eastAsia"/>
                  <w:sz w:val="21"/>
                  <w:szCs w:val="21"/>
                  <w:lang w:val="zh-CN"/>
                </w:rPr>
                <w:t>张可转换公司债券于</w:t>
              </w:r>
              <w:r w:rsidRPr="00420E01">
                <w:rPr>
                  <w:sz w:val="21"/>
                  <w:szCs w:val="21"/>
                  <w:lang w:val="zh-CN"/>
                </w:rPr>
                <w:t>2020</w:t>
              </w:r>
              <w:r w:rsidRPr="00420E01">
                <w:rPr>
                  <w:rFonts w:hint="eastAsia"/>
                  <w:sz w:val="21"/>
                  <w:szCs w:val="21"/>
                  <w:lang w:val="zh-CN"/>
                </w:rPr>
                <w:t>年</w:t>
              </w:r>
              <w:r w:rsidRPr="00420E01">
                <w:rPr>
                  <w:sz w:val="21"/>
                  <w:szCs w:val="21"/>
                  <w:lang w:val="zh-CN"/>
                </w:rPr>
                <w:t>3</w:t>
              </w:r>
              <w:r w:rsidRPr="00420E01">
                <w:rPr>
                  <w:rFonts w:hint="eastAsia"/>
                  <w:sz w:val="21"/>
                  <w:szCs w:val="21"/>
                  <w:lang w:val="zh-CN"/>
                </w:rPr>
                <w:t>月3</w:t>
              </w:r>
              <w:r w:rsidRPr="00420E01">
                <w:rPr>
                  <w:sz w:val="21"/>
                  <w:szCs w:val="21"/>
                  <w:lang w:val="zh-CN"/>
                </w:rPr>
                <w:t>1</w:t>
              </w:r>
              <w:r w:rsidRPr="00420E01">
                <w:rPr>
                  <w:rFonts w:hint="eastAsia"/>
                  <w:sz w:val="21"/>
                  <w:szCs w:val="21"/>
                  <w:lang w:val="zh-CN"/>
                </w:rPr>
                <w:t>日在中国结算上海分公司</w:t>
              </w:r>
              <w:r w:rsidRPr="00420E01">
                <w:rPr>
                  <w:rFonts w:hint="eastAsia"/>
                  <w:sz w:val="21"/>
                  <w:szCs w:val="21"/>
                </w:rPr>
                <w:t>办理完成了登记手续，债券代码“</w:t>
              </w:r>
              <w:r w:rsidRPr="00420E01">
                <w:rPr>
                  <w:sz w:val="21"/>
                  <w:szCs w:val="21"/>
                </w:rPr>
                <w:t>110805</w:t>
              </w:r>
              <w:r w:rsidRPr="00420E01">
                <w:rPr>
                  <w:rFonts w:hint="eastAsia"/>
                  <w:sz w:val="21"/>
                  <w:szCs w:val="21"/>
                </w:rPr>
                <w:t>”，债券简称“中闽定0</w:t>
              </w:r>
              <w:r w:rsidRPr="00420E01">
                <w:rPr>
                  <w:sz w:val="21"/>
                  <w:szCs w:val="21"/>
                </w:rPr>
                <w:t>1</w:t>
              </w:r>
              <w:r w:rsidRPr="00420E01">
                <w:rPr>
                  <w:rFonts w:hint="eastAsia"/>
                  <w:sz w:val="21"/>
                  <w:szCs w:val="21"/>
                </w:rPr>
                <w:t>”，自</w:t>
              </w:r>
              <w:r w:rsidRPr="00420E01">
                <w:rPr>
                  <w:sz w:val="21"/>
                  <w:szCs w:val="21"/>
                </w:rPr>
                <w:t>2021</w:t>
              </w:r>
              <w:r w:rsidRPr="00420E01">
                <w:rPr>
                  <w:rFonts w:hint="eastAsia"/>
                  <w:sz w:val="21"/>
                  <w:szCs w:val="21"/>
                </w:rPr>
                <w:t>年3月3</w:t>
              </w:r>
              <w:r w:rsidRPr="00420E01">
                <w:rPr>
                  <w:sz w:val="21"/>
                  <w:szCs w:val="21"/>
                </w:rPr>
                <w:t>1</w:t>
              </w:r>
              <w:r w:rsidRPr="00420E01">
                <w:rPr>
                  <w:rFonts w:hint="eastAsia"/>
                  <w:sz w:val="21"/>
                  <w:szCs w:val="21"/>
                </w:rPr>
                <w:t>日起可转换为公司股份；</w:t>
              </w:r>
              <w:r w:rsidRPr="00420E01">
                <w:rPr>
                  <w:rFonts w:hint="eastAsia"/>
                  <w:sz w:val="21"/>
                  <w:szCs w:val="21"/>
                  <w:lang w:val="zh-CN"/>
                </w:rPr>
                <w:t>公司</w:t>
              </w:r>
              <w:r w:rsidRPr="00420E01">
                <w:rPr>
                  <w:rFonts w:hint="eastAsia"/>
                  <w:sz w:val="21"/>
                  <w:szCs w:val="21"/>
                </w:rPr>
                <w:t>募集配套资金</w:t>
              </w:r>
              <w:r w:rsidRPr="00420E01">
                <w:rPr>
                  <w:rFonts w:hint="eastAsia"/>
                  <w:sz w:val="21"/>
                  <w:szCs w:val="21"/>
                  <w:lang w:val="zh-CN"/>
                </w:rPr>
                <w:t>向</w:t>
              </w:r>
              <w:r w:rsidRPr="00420E01">
                <w:rPr>
                  <w:sz w:val="21"/>
                  <w:szCs w:val="21"/>
                  <w:lang w:val="zh-CN"/>
                </w:rPr>
                <w:t>6</w:t>
              </w:r>
              <w:r w:rsidRPr="00420E01">
                <w:rPr>
                  <w:rFonts w:hint="eastAsia"/>
                  <w:sz w:val="21"/>
                  <w:szCs w:val="21"/>
                  <w:lang w:val="zh-CN"/>
                </w:rPr>
                <w:t xml:space="preserve">名特定对象发行的 </w:t>
              </w:r>
              <w:r w:rsidRPr="00420E01">
                <w:rPr>
                  <w:sz w:val="21"/>
                  <w:szCs w:val="21"/>
                  <w:lang w:val="zh-CN"/>
                </w:rPr>
                <w:t>5,600,000</w:t>
              </w:r>
              <w:r w:rsidRPr="00420E01">
                <w:rPr>
                  <w:rFonts w:hint="eastAsia"/>
                  <w:sz w:val="21"/>
                  <w:szCs w:val="21"/>
                  <w:lang w:val="zh-CN"/>
                </w:rPr>
                <w:t>张可转换公司债券于</w:t>
              </w:r>
              <w:r w:rsidRPr="00420E01">
                <w:rPr>
                  <w:sz w:val="21"/>
                  <w:szCs w:val="21"/>
                  <w:lang w:val="zh-CN"/>
                </w:rPr>
                <w:t>2020</w:t>
              </w:r>
              <w:r w:rsidRPr="00420E01">
                <w:rPr>
                  <w:rFonts w:hint="eastAsia"/>
                  <w:sz w:val="21"/>
                  <w:szCs w:val="21"/>
                  <w:lang w:val="zh-CN"/>
                </w:rPr>
                <w:t>年7月22日在中国结算上海分公司办理完成了登记手续</w:t>
              </w:r>
              <w:r w:rsidRPr="00420E01">
                <w:rPr>
                  <w:rFonts w:hint="eastAsia"/>
                  <w:sz w:val="21"/>
                  <w:szCs w:val="21"/>
                </w:rPr>
                <w:t>，</w:t>
              </w:r>
              <w:r w:rsidRPr="00420E01">
                <w:rPr>
                  <w:rFonts w:hint="eastAsia"/>
                  <w:sz w:val="21"/>
                  <w:szCs w:val="21"/>
                  <w:lang w:val="zh-CN"/>
                </w:rPr>
                <w:t>债券代码“110806”，债券</w:t>
              </w:r>
              <w:r w:rsidRPr="00420E01">
                <w:rPr>
                  <w:sz w:val="21"/>
                  <w:szCs w:val="21"/>
                  <w:lang w:val="zh-CN"/>
                </w:rPr>
                <w:t>简称</w:t>
              </w:r>
              <w:r w:rsidRPr="00420E01">
                <w:rPr>
                  <w:rFonts w:hint="eastAsia"/>
                  <w:sz w:val="21"/>
                  <w:szCs w:val="21"/>
                  <w:lang w:val="zh-CN"/>
                </w:rPr>
                <w:t>“中闽定02”，</w:t>
              </w:r>
              <w:r w:rsidRPr="00420E01">
                <w:rPr>
                  <w:rFonts w:hint="eastAsia"/>
                  <w:sz w:val="21"/>
                  <w:szCs w:val="21"/>
                </w:rPr>
                <w:t>自</w:t>
              </w:r>
              <w:r w:rsidRPr="00420E01">
                <w:rPr>
                  <w:sz w:val="21"/>
                  <w:szCs w:val="21"/>
                </w:rPr>
                <w:t>2021年</w:t>
              </w:r>
              <w:r w:rsidRPr="00420E01">
                <w:rPr>
                  <w:rFonts w:hint="eastAsia"/>
                  <w:sz w:val="21"/>
                  <w:szCs w:val="21"/>
                </w:rPr>
                <w:t>7</w:t>
              </w:r>
              <w:r w:rsidRPr="00420E01">
                <w:rPr>
                  <w:sz w:val="21"/>
                  <w:szCs w:val="21"/>
                </w:rPr>
                <w:t>月</w:t>
              </w:r>
              <w:r w:rsidRPr="00420E01">
                <w:rPr>
                  <w:rFonts w:hint="eastAsia"/>
                  <w:sz w:val="21"/>
                  <w:szCs w:val="21"/>
                </w:rPr>
                <w:t>22</w:t>
              </w:r>
              <w:r w:rsidRPr="00420E01">
                <w:rPr>
                  <w:sz w:val="21"/>
                  <w:szCs w:val="21"/>
                </w:rPr>
                <w:t>日</w:t>
              </w:r>
              <w:r w:rsidRPr="00420E01">
                <w:rPr>
                  <w:rFonts w:hint="eastAsia"/>
                  <w:sz w:val="21"/>
                  <w:szCs w:val="21"/>
                </w:rPr>
                <w:t>起可转换为公司股份。截至2021年8月26日，“中闽定02”累计已转股金额39,650万元，累计转股股数109,530,371股，公司总股本由报告期末的1,689,302,988股增至1,798,833,359股。</w:t>
              </w:r>
              <w:r w:rsidR="00E9329D" w:rsidRPr="004F2131">
                <w:rPr>
                  <w:rFonts w:hint="eastAsia"/>
                  <w:sz w:val="21"/>
                  <w:szCs w:val="21"/>
                </w:rPr>
                <w:t>本次</w:t>
              </w:r>
              <w:r w:rsidR="00FC0C85" w:rsidRPr="004F2131">
                <w:rPr>
                  <w:rFonts w:hint="eastAsia"/>
                  <w:sz w:val="21"/>
                  <w:szCs w:val="21"/>
                </w:rPr>
                <w:t>可转</w:t>
              </w:r>
              <w:r w:rsidR="00561BF7" w:rsidRPr="004F2131">
                <w:rPr>
                  <w:rFonts w:hint="eastAsia"/>
                  <w:sz w:val="21"/>
                  <w:szCs w:val="21"/>
                </w:rPr>
                <w:t>换债券转股对</w:t>
              </w:r>
              <w:r w:rsidR="00561BF7" w:rsidRPr="004F2131">
                <w:rPr>
                  <w:rFonts w:cstheme="minorBidi" w:hint="eastAsia"/>
                  <w:kern w:val="2"/>
                  <w:sz w:val="21"/>
                  <w:szCs w:val="21"/>
                </w:rPr>
                <w:t>每股收益</w:t>
              </w:r>
              <w:r w:rsidR="003F0AC5" w:rsidRPr="004F2131">
                <w:rPr>
                  <w:rFonts w:cstheme="minorBidi" w:hint="eastAsia"/>
                  <w:kern w:val="2"/>
                  <w:sz w:val="21"/>
                  <w:szCs w:val="21"/>
                </w:rPr>
                <w:t>、</w:t>
              </w:r>
              <w:r w:rsidR="00561BF7" w:rsidRPr="004F2131">
                <w:rPr>
                  <w:rFonts w:cstheme="minorBidi" w:hint="eastAsia"/>
                  <w:kern w:val="2"/>
                  <w:sz w:val="21"/>
                  <w:szCs w:val="21"/>
                </w:rPr>
                <w:t>每股净资产</w:t>
              </w:r>
              <w:r w:rsidR="00E9329D" w:rsidRPr="004F2131">
                <w:rPr>
                  <w:rFonts w:cstheme="minorBidi" w:hint="eastAsia"/>
                  <w:kern w:val="2"/>
                  <w:sz w:val="21"/>
                  <w:szCs w:val="21"/>
                </w:rPr>
                <w:t>等财务指标</w:t>
              </w:r>
              <w:r w:rsidR="00561BF7" w:rsidRPr="004F2131">
                <w:rPr>
                  <w:rFonts w:cstheme="minorBidi" w:hint="eastAsia"/>
                  <w:kern w:val="2"/>
                  <w:sz w:val="21"/>
                  <w:szCs w:val="21"/>
                </w:rPr>
                <w:t>的影响</w:t>
              </w:r>
              <w:r w:rsidR="003F0AC5" w:rsidRPr="004F2131">
                <w:rPr>
                  <w:rFonts w:cstheme="minorBidi" w:hint="eastAsia"/>
                  <w:kern w:val="2"/>
                  <w:sz w:val="21"/>
                  <w:szCs w:val="21"/>
                </w:rPr>
                <w:t>如下：</w:t>
              </w:r>
            </w:p>
            <w:tbl>
              <w:tblPr>
                <w:tblW w:w="8801" w:type="dxa"/>
                <w:tblInd w:w="96" w:type="dxa"/>
                <w:tblLook w:val="04A0"/>
              </w:tblPr>
              <w:tblGrid>
                <w:gridCol w:w="4060"/>
                <w:gridCol w:w="2260"/>
                <w:gridCol w:w="2481"/>
              </w:tblGrid>
              <w:tr w:rsidR="003F0AC5" w:rsidRPr="00654ED8" w:rsidTr="003F0AC5">
                <w:trPr>
                  <w:trHeight w:val="27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AC5" w:rsidRPr="00654ED8" w:rsidRDefault="003F0AC5" w:rsidP="00207695">
                    <w:pPr>
                      <w:jc w:val="center"/>
                      <w:rPr>
                        <w:color w:val="000000"/>
                        <w:sz w:val="18"/>
                        <w:szCs w:val="18"/>
                      </w:rPr>
                    </w:pPr>
                    <w:r w:rsidRPr="00654ED8">
                      <w:rPr>
                        <w:rFonts w:hint="eastAsia"/>
                        <w:color w:val="000000"/>
                        <w:sz w:val="18"/>
                        <w:szCs w:val="18"/>
                      </w:rPr>
                      <w:t>主要财务指标</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3F0AC5" w:rsidRPr="00654ED8" w:rsidRDefault="00CA06E7" w:rsidP="00207695">
                    <w:pPr>
                      <w:jc w:val="center"/>
                      <w:rPr>
                        <w:color w:val="000000"/>
                        <w:sz w:val="18"/>
                        <w:szCs w:val="18"/>
                      </w:rPr>
                    </w:pPr>
                    <w:r>
                      <w:rPr>
                        <w:rFonts w:hint="eastAsia"/>
                        <w:color w:val="000000"/>
                        <w:sz w:val="18"/>
                        <w:szCs w:val="18"/>
                      </w:rPr>
                      <w:t>转股前</w:t>
                    </w:r>
                  </w:p>
                </w:tc>
                <w:tc>
                  <w:tcPr>
                    <w:tcW w:w="2481" w:type="dxa"/>
                    <w:tcBorders>
                      <w:top w:val="single" w:sz="4" w:space="0" w:color="auto"/>
                      <w:left w:val="nil"/>
                      <w:bottom w:val="single" w:sz="4" w:space="0" w:color="auto"/>
                      <w:right w:val="single" w:sz="4" w:space="0" w:color="auto"/>
                    </w:tcBorders>
                    <w:shd w:val="clear" w:color="auto" w:fill="auto"/>
                    <w:noWrap/>
                    <w:vAlign w:val="center"/>
                    <w:hideMark/>
                  </w:tcPr>
                  <w:p w:rsidR="003F0AC5" w:rsidRPr="00654ED8" w:rsidRDefault="00CA06E7" w:rsidP="00207695">
                    <w:pPr>
                      <w:jc w:val="center"/>
                      <w:rPr>
                        <w:color w:val="000000"/>
                        <w:sz w:val="18"/>
                        <w:szCs w:val="18"/>
                      </w:rPr>
                    </w:pPr>
                    <w:r>
                      <w:rPr>
                        <w:rFonts w:hint="eastAsia"/>
                        <w:color w:val="000000"/>
                        <w:sz w:val="18"/>
                        <w:szCs w:val="18"/>
                      </w:rPr>
                      <w:t>转股后</w:t>
                    </w:r>
                  </w:p>
                </w:tc>
              </w:tr>
              <w:tr w:rsidR="003F0AC5" w:rsidRPr="00654ED8" w:rsidTr="003F0AC5">
                <w:trPr>
                  <w:trHeight w:val="27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3F0AC5" w:rsidRPr="00654ED8" w:rsidRDefault="003F0AC5" w:rsidP="00DF68AD">
                    <w:pPr>
                      <w:rPr>
                        <w:color w:val="000000"/>
                        <w:sz w:val="18"/>
                        <w:szCs w:val="18"/>
                      </w:rPr>
                    </w:pPr>
                    <w:r w:rsidRPr="00654ED8">
                      <w:rPr>
                        <w:rFonts w:hint="eastAsia"/>
                        <w:color w:val="000000"/>
                        <w:sz w:val="18"/>
                        <w:szCs w:val="18"/>
                      </w:rPr>
                      <w:t>基本每股收益（元/股）</w:t>
                    </w:r>
                  </w:p>
                </w:tc>
                <w:tc>
                  <w:tcPr>
                    <w:tcW w:w="2260" w:type="dxa"/>
                    <w:tcBorders>
                      <w:top w:val="nil"/>
                      <w:left w:val="nil"/>
                      <w:bottom w:val="single" w:sz="4" w:space="0" w:color="auto"/>
                      <w:right w:val="single" w:sz="4" w:space="0" w:color="auto"/>
                    </w:tcBorders>
                    <w:shd w:val="clear" w:color="auto" w:fill="auto"/>
                    <w:noWrap/>
                    <w:vAlign w:val="center"/>
                    <w:hideMark/>
                  </w:tcPr>
                  <w:p w:rsidR="003F0AC5" w:rsidRPr="00654ED8" w:rsidRDefault="003F0AC5" w:rsidP="00DF68AD">
                    <w:pPr>
                      <w:jc w:val="right"/>
                      <w:rPr>
                        <w:color w:val="000000"/>
                        <w:sz w:val="18"/>
                        <w:szCs w:val="18"/>
                      </w:rPr>
                    </w:pPr>
                    <w:r w:rsidRPr="00654ED8">
                      <w:rPr>
                        <w:rFonts w:hint="eastAsia"/>
                        <w:color w:val="000000"/>
                        <w:sz w:val="18"/>
                        <w:szCs w:val="18"/>
                      </w:rPr>
                      <w:t xml:space="preserve">0.1867 </w:t>
                    </w:r>
                  </w:p>
                </w:tc>
                <w:tc>
                  <w:tcPr>
                    <w:tcW w:w="2481" w:type="dxa"/>
                    <w:tcBorders>
                      <w:top w:val="nil"/>
                      <w:left w:val="nil"/>
                      <w:bottom w:val="single" w:sz="4" w:space="0" w:color="auto"/>
                      <w:right w:val="single" w:sz="4" w:space="0" w:color="auto"/>
                    </w:tcBorders>
                    <w:shd w:val="clear" w:color="auto" w:fill="auto"/>
                    <w:noWrap/>
                    <w:vAlign w:val="center"/>
                    <w:hideMark/>
                  </w:tcPr>
                  <w:p w:rsidR="003F0AC5" w:rsidRPr="00654ED8" w:rsidRDefault="003F0AC5" w:rsidP="0026308C">
                    <w:pPr>
                      <w:jc w:val="right"/>
                      <w:rPr>
                        <w:color w:val="000000"/>
                        <w:sz w:val="18"/>
                        <w:szCs w:val="18"/>
                      </w:rPr>
                    </w:pPr>
                    <w:r w:rsidRPr="00654ED8">
                      <w:rPr>
                        <w:rFonts w:hint="eastAsia"/>
                        <w:color w:val="000000"/>
                        <w:sz w:val="18"/>
                        <w:szCs w:val="18"/>
                      </w:rPr>
                      <w:t>0.17</w:t>
                    </w:r>
                    <w:r w:rsidR="0026308C">
                      <w:rPr>
                        <w:rFonts w:hint="eastAsia"/>
                        <w:color w:val="000000"/>
                        <w:sz w:val="18"/>
                        <w:szCs w:val="18"/>
                      </w:rPr>
                      <w:t>53</w:t>
                    </w:r>
                    <w:r w:rsidRPr="00654ED8">
                      <w:rPr>
                        <w:rFonts w:hint="eastAsia"/>
                        <w:color w:val="000000"/>
                        <w:sz w:val="18"/>
                        <w:szCs w:val="18"/>
                      </w:rPr>
                      <w:t xml:space="preserve"> </w:t>
                    </w:r>
                  </w:p>
                </w:tc>
              </w:tr>
              <w:tr w:rsidR="003F0AC5" w:rsidRPr="00654ED8" w:rsidTr="00C1603A">
                <w:trPr>
                  <w:trHeight w:val="27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3F0AC5" w:rsidRPr="00654ED8" w:rsidRDefault="003F0AC5" w:rsidP="00DF68AD">
                    <w:pPr>
                      <w:rPr>
                        <w:color w:val="000000"/>
                        <w:sz w:val="18"/>
                        <w:szCs w:val="18"/>
                      </w:rPr>
                    </w:pPr>
                    <w:r w:rsidRPr="00654ED8">
                      <w:rPr>
                        <w:rFonts w:hint="eastAsia"/>
                        <w:color w:val="000000"/>
                        <w:sz w:val="18"/>
                        <w:szCs w:val="18"/>
                      </w:rPr>
                      <w:t>稀释每股收益（元/股）</w:t>
                    </w:r>
                  </w:p>
                </w:tc>
                <w:tc>
                  <w:tcPr>
                    <w:tcW w:w="2260" w:type="dxa"/>
                    <w:tcBorders>
                      <w:top w:val="nil"/>
                      <w:left w:val="nil"/>
                      <w:bottom w:val="single" w:sz="4" w:space="0" w:color="auto"/>
                      <w:right w:val="single" w:sz="4" w:space="0" w:color="auto"/>
                    </w:tcBorders>
                    <w:shd w:val="clear" w:color="auto" w:fill="auto"/>
                    <w:noWrap/>
                    <w:vAlign w:val="center"/>
                    <w:hideMark/>
                  </w:tcPr>
                  <w:p w:rsidR="003F0AC5" w:rsidRPr="00654ED8" w:rsidRDefault="003F0AC5" w:rsidP="00DF68AD">
                    <w:pPr>
                      <w:jc w:val="right"/>
                      <w:rPr>
                        <w:color w:val="000000"/>
                        <w:sz w:val="18"/>
                        <w:szCs w:val="18"/>
                      </w:rPr>
                    </w:pPr>
                    <w:r w:rsidRPr="00654ED8">
                      <w:rPr>
                        <w:rFonts w:hint="eastAsia"/>
                        <w:color w:val="000000"/>
                        <w:sz w:val="18"/>
                        <w:szCs w:val="18"/>
                      </w:rPr>
                      <w:t xml:space="preserve">0.1769 </w:t>
                    </w:r>
                  </w:p>
                </w:tc>
                <w:tc>
                  <w:tcPr>
                    <w:tcW w:w="2481" w:type="dxa"/>
                    <w:tcBorders>
                      <w:top w:val="nil"/>
                      <w:left w:val="nil"/>
                      <w:bottom w:val="single" w:sz="4" w:space="0" w:color="auto"/>
                      <w:right w:val="single" w:sz="4" w:space="0" w:color="auto"/>
                    </w:tcBorders>
                    <w:shd w:val="clear" w:color="auto" w:fill="auto"/>
                    <w:noWrap/>
                    <w:vAlign w:val="center"/>
                    <w:hideMark/>
                  </w:tcPr>
                  <w:p w:rsidR="003F0AC5" w:rsidRPr="00654ED8" w:rsidRDefault="003F0AC5" w:rsidP="00DF68AD">
                    <w:pPr>
                      <w:jc w:val="right"/>
                      <w:rPr>
                        <w:color w:val="000000"/>
                        <w:sz w:val="18"/>
                        <w:szCs w:val="18"/>
                      </w:rPr>
                    </w:pPr>
                    <w:r w:rsidRPr="00654ED8">
                      <w:rPr>
                        <w:rFonts w:hint="eastAsia"/>
                        <w:color w:val="000000"/>
                        <w:sz w:val="18"/>
                        <w:szCs w:val="18"/>
                      </w:rPr>
                      <w:t xml:space="preserve">0.1769 </w:t>
                    </w:r>
                  </w:p>
                </w:tc>
              </w:tr>
              <w:tr w:rsidR="00C1603A" w:rsidRPr="00654ED8" w:rsidTr="00C1603A">
                <w:trPr>
                  <w:trHeight w:val="27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A" w:rsidRPr="00654ED8" w:rsidRDefault="00CA06E7" w:rsidP="00DF68AD">
                    <w:pPr>
                      <w:rPr>
                        <w:color w:val="000000"/>
                        <w:sz w:val="18"/>
                        <w:szCs w:val="18"/>
                      </w:rPr>
                    </w:pPr>
                    <w:r>
                      <w:rPr>
                        <w:rFonts w:hint="eastAsia"/>
                        <w:color w:val="000000"/>
                        <w:sz w:val="18"/>
                        <w:szCs w:val="18"/>
                      </w:rPr>
                      <w:t>每股净资产（元）</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C1603A" w:rsidRPr="00654ED8" w:rsidRDefault="00CA06E7" w:rsidP="00DF68AD">
                    <w:pPr>
                      <w:jc w:val="right"/>
                      <w:rPr>
                        <w:color w:val="000000"/>
                        <w:sz w:val="18"/>
                        <w:szCs w:val="18"/>
                      </w:rPr>
                    </w:pPr>
                    <w:r>
                      <w:rPr>
                        <w:rFonts w:hint="eastAsia"/>
                        <w:color w:val="000000"/>
                        <w:sz w:val="18"/>
                        <w:szCs w:val="18"/>
                      </w:rPr>
                      <w:t>2.3284</w:t>
                    </w:r>
                  </w:p>
                </w:tc>
                <w:tc>
                  <w:tcPr>
                    <w:tcW w:w="2481" w:type="dxa"/>
                    <w:tcBorders>
                      <w:top w:val="single" w:sz="4" w:space="0" w:color="auto"/>
                      <w:left w:val="nil"/>
                      <w:bottom w:val="single" w:sz="4" w:space="0" w:color="auto"/>
                      <w:right w:val="single" w:sz="4" w:space="0" w:color="auto"/>
                    </w:tcBorders>
                    <w:shd w:val="clear" w:color="auto" w:fill="auto"/>
                    <w:noWrap/>
                    <w:vAlign w:val="center"/>
                    <w:hideMark/>
                  </w:tcPr>
                  <w:p w:rsidR="00C1603A" w:rsidRPr="00654ED8" w:rsidRDefault="00CA06E7" w:rsidP="0026308C">
                    <w:pPr>
                      <w:jc w:val="right"/>
                      <w:rPr>
                        <w:color w:val="000000"/>
                        <w:sz w:val="18"/>
                        <w:szCs w:val="18"/>
                      </w:rPr>
                    </w:pPr>
                    <w:r>
                      <w:rPr>
                        <w:rFonts w:hint="eastAsia"/>
                        <w:color w:val="000000"/>
                        <w:sz w:val="18"/>
                        <w:szCs w:val="18"/>
                      </w:rPr>
                      <w:t>2.3</w:t>
                    </w:r>
                    <w:r w:rsidR="0026308C">
                      <w:rPr>
                        <w:rFonts w:hint="eastAsia"/>
                        <w:color w:val="000000"/>
                        <w:sz w:val="18"/>
                        <w:szCs w:val="18"/>
                      </w:rPr>
                      <w:t>97</w:t>
                    </w:r>
                    <w:r>
                      <w:rPr>
                        <w:rFonts w:hint="eastAsia"/>
                        <w:color w:val="000000"/>
                        <w:sz w:val="18"/>
                        <w:szCs w:val="18"/>
                      </w:rPr>
                      <w:t>4</w:t>
                    </w:r>
                  </w:p>
                </w:tc>
              </w:tr>
            </w:tbl>
            <w:p w:rsidR="00E1320C" w:rsidRPr="003F0AC5" w:rsidRDefault="00EA7538" w:rsidP="003F0AC5">
              <w:pPr>
                <w:ind w:firstLineChars="200" w:firstLine="360"/>
                <w:rPr>
                  <w:sz w:val="18"/>
                  <w:szCs w:val="18"/>
                </w:rPr>
              </w:pPr>
            </w:p>
          </w:sdtContent>
        </w:sdt>
      </w:sdtContent>
    </w:sdt>
    <w:sdt>
      <w:sdtPr>
        <w:rPr>
          <w:rFonts w:ascii="宋体" w:hAnsi="宋体" w:cs="宋体"/>
          <w:b w:val="0"/>
          <w:bCs w:val="0"/>
          <w:kern w:val="0"/>
          <w:sz w:val="24"/>
          <w:szCs w:val="21"/>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rPr>
      </w:sdtEndPr>
      <w:sdtContent>
        <w:p w:rsidR="00E1320C" w:rsidRPr="00AD6B93" w:rsidRDefault="000D0927" w:rsidP="0053162F">
          <w:pPr>
            <w:pStyle w:val="4"/>
            <w:numPr>
              <w:ilvl w:val="2"/>
              <w:numId w:val="12"/>
            </w:numPr>
            <w:rPr>
              <w:rFonts w:ascii="宋体" w:hAnsi="宋体"/>
              <w:szCs w:val="21"/>
            </w:rPr>
          </w:pPr>
          <w:r w:rsidRPr="00AD6B93">
            <w:rPr>
              <w:rFonts w:ascii="宋体" w:hAnsi="宋体"/>
              <w:szCs w:val="21"/>
            </w:rPr>
            <w:t>公司认为必要或证券监管机构要求披露的其他内容</w:t>
          </w:r>
        </w:p>
        <w:sdt>
          <w:sdtPr>
            <w:rPr>
              <w:sz w:val="21"/>
              <w:szCs w:val="21"/>
            </w:r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rsidR="00E1320C" w:rsidRPr="00AD6B93" w:rsidRDefault="00EA7538" w:rsidP="000003ED">
              <w:pPr>
                <w:rPr>
                  <w:sz w:val="21"/>
                  <w:szCs w:val="21"/>
                </w:rPr>
              </w:pPr>
              <w:r w:rsidRPr="00F62C4A">
                <w:rPr>
                  <w:sz w:val="21"/>
                  <w:szCs w:val="21"/>
                </w:rPr>
                <w:fldChar w:fldCharType="begin"/>
              </w:r>
              <w:r w:rsidR="000003E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0003ED"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sdt>
      <w:sdtPr>
        <w:rPr>
          <w:rFonts w:ascii="宋体" w:hAnsi="宋体" w:cs="宋体"/>
          <w:b w:val="0"/>
          <w:bCs w:val="0"/>
          <w:kern w:val="0"/>
          <w:sz w:val="24"/>
          <w:szCs w:val="21"/>
        </w:rPr>
        <w:alias w:val="模块:限售股份变动情况"/>
        <w:tag w:val="_SEC_71bda84d0fff4902850bfc37d3477fb7"/>
        <w:id w:val="-610973217"/>
        <w:lock w:val="sdtLocked"/>
        <w:placeholder>
          <w:docPart w:val="GBC22222222222222222222222222222"/>
        </w:placeholder>
      </w:sdtPr>
      <w:sdtEndPr>
        <w:rPr>
          <w:rFonts w:hint="eastAsia"/>
          <w:sz w:val="18"/>
          <w:szCs w:val="18"/>
        </w:rPr>
      </w:sdtEndPr>
      <w:sdtContent>
        <w:p w:rsidR="00E1320C" w:rsidRPr="00AD6B93" w:rsidRDefault="000D0927" w:rsidP="0053162F">
          <w:pPr>
            <w:pStyle w:val="3"/>
            <w:numPr>
              <w:ilvl w:val="1"/>
              <w:numId w:val="11"/>
            </w:numPr>
            <w:rPr>
              <w:rFonts w:ascii="宋体" w:hAnsi="宋体"/>
              <w:szCs w:val="21"/>
            </w:rPr>
          </w:pPr>
          <w:r w:rsidRPr="00AD6B93">
            <w:rPr>
              <w:rFonts w:ascii="宋体" w:hAnsi="宋体"/>
              <w:szCs w:val="21"/>
            </w:rPr>
            <w:t>限售股份变动情况</w:t>
          </w:r>
        </w:p>
        <w:sdt>
          <w:sdtPr>
            <w:rPr>
              <w:sz w:val="21"/>
              <w:szCs w:val="21"/>
            </w:rPr>
            <w:alias w:val="是否适用：限售股份变动情况表[双击切换]"/>
            <w:tag w:val="_GBC_6f5978a50e224b6aa94189436cdee711"/>
            <w:id w:val="1353003451"/>
            <w:lock w:val="sdtLocked"/>
            <w:placeholder>
              <w:docPart w:val="GBC22222222222222222222222222222"/>
            </w:placeholder>
          </w:sdtPr>
          <w:sdtContent>
            <w:p w:rsidR="00E1320C" w:rsidRPr="00AD6B93" w:rsidRDefault="00EA7538">
              <w:pPr>
                <w:rPr>
                  <w:sz w:val="21"/>
                  <w:szCs w:val="21"/>
                </w:rPr>
              </w:pPr>
              <w:r w:rsidRPr="00F62C4A">
                <w:rPr>
                  <w:sz w:val="21"/>
                  <w:szCs w:val="21"/>
                </w:rPr>
                <w:fldChar w:fldCharType="begin"/>
              </w:r>
              <w:r w:rsidR="000003E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0003ED" w:rsidRPr="00F62C4A">
                <w:rPr>
                  <w:sz w:val="21"/>
                  <w:szCs w:val="21"/>
                </w:rPr>
                <w:instrText xml:space="preserve"> MACROBUTTON  SnrToggleCheckbox □不适用 </w:instrText>
              </w:r>
              <w:r w:rsidRPr="00F62C4A">
                <w:rPr>
                  <w:sz w:val="21"/>
                  <w:szCs w:val="21"/>
                </w:rPr>
                <w:fldChar w:fldCharType="end"/>
              </w:r>
            </w:p>
          </w:sdtContent>
        </w:sdt>
        <w:p w:rsidR="00E1320C" w:rsidRPr="00AE2F1C" w:rsidRDefault="000D0927">
          <w:pPr>
            <w:jc w:val="right"/>
            <w:rPr>
              <w:sz w:val="21"/>
              <w:szCs w:val="21"/>
            </w:rPr>
          </w:pPr>
          <w:r w:rsidRPr="00AE2F1C">
            <w:rPr>
              <w:rFonts w:hint="eastAsia"/>
              <w:sz w:val="21"/>
              <w:szCs w:val="21"/>
            </w:rPr>
            <w:t>单位：</w:t>
          </w:r>
          <w:sdt>
            <w:sdtPr>
              <w:rPr>
                <w:rFonts w:hint="eastAsia"/>
                <w:sz w:val="21"/>
                <w:szCs w:val="21"/>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Pr="00AE2F1C">
                <w:rPr>
                  <w:rFonts w:hint="eastAsia"/>
                  <w:sz w:val="21"/>
                  <w:szCs w:val="21"/>
                </w:rPr>
                <w:t>股</w:t>
              </w:r>
            </w:sdtContent>
          </w:sdt>
        </w:p>
        <w:tbl>
          <w:tblPr>
            <w:tblStyle w:val="a6"/>
            <w:tblW w:w="0" w:type="auto"/>
            <w:tblLook w:val="04A0"/>
          </w:tblPr>
          <w:tblGrid>
            <w:gridCol w:w="1292"/>
            <w:gridCol w:w="1292"/>
            <w:gridCol w:w="1292"/>
            <w:gridCol w:w="1293"/>
            <w:gridCol w:w="1293"/>
            <w:gridCol w:w="1293"/>
            <w:gridCol w:w="1293"/>
          </w:tblGrid>
          <w:tr w:rsidR="00E1320C" w:rsidRPr="0005611D" w:rsidTr="00310188">
            <w:sdt>
              <w:sdtPr>
                <w:rPr>
                  <w:sz w:val="18"/>
                  <w:szCs w:val="18"/>
                </w:rPr>
                <w:tag w:val="_PLD_8d75aaa1e1a6469c8b8d62739512a0d7"/>
                <w:id w:val="-171952870"/>
                <w:lock w:val="sdtLocked"/>
              </w:sdtPr>
              <w:sdtContent>
                <w:tc>
                  <w:tcPr>
                    <w:tcW w:w="1292" w:type="dxa"/>
                    <w:vAlign w:val="center"/>
                  </w:tcPr>
                  <w:p w:rsidR="00E1320C" w:rsidRPr="0005611D" w:rsidRDefault="000D0927">
                    <w:pPr>
                      <w:jc w:val="center"/>
                      <w:rPr>
                        <w:sz w:val="18"/>
                        <w:szCs w:val="18"/>
                      </w:rPr>
                    </w:pPr>
                    <w:r w:rsidRPr="0005611D">
                      <w:rPr>
                        <w:sz w:val="18"/>
                        <w:szCs w:val="18"/>
                      </w:rPr>
                      <w:t>股东名称</w:t>
                    </w:r>
                  </w:p>
                </w:tc>
              </w:sdtContent>
            </w:sdt>
            <w:sdt>
              <w:sdtPr>
                <w:rPr>
                  <w:sz w:val="18"/>
                  <w:szCs w:val="18"/>
                </w:rPr>
                <w:tag w:val="_PLD_3634bb194c734c2696ff13517825df21"/>
                <w:id w:val="-2093847052"/>
                <w:lock w:val="sdtLocked"/>
              </w:sdtPr>
              <w:sdtContent>
                <w:tc>
                  <w:tcPr>
                    <w:tcW w:w="1292" w:type="dxa"/>
                    <w:vAlign w:val="center"/>
                  </w:tcPr>
                  <w:p w:rsidR="00EB4F45" w:rsidRDefault="000D0927">
                    <w:pPr>
                      <w:jc w:val="center"/>
                      <w:rPr>
                        <w:sz w:val="18"/>
                        <w:szCs w:val="18"/>
                      </w:rPr>
                    </w:pPr>
                    <w:r w:rsidRPr="0005611D">
                      <w:rPr>
                        <w:sz w:val="18"/>
                        <w:szCs w:val="18"/>
                      </w:rPr>
                      <w:t>期初限售</w:t>
                    </w:r>
                  </w:p>
                  <w:p w:rsidR="00E1320C" w:rsidRPr="0005611D" w:rsidRDefault="000D0927">
                    <w:pPr>
                      <w:jc w:val="center"/>
                      <w:rPr>
                        <w:sz w:val="18"/>
                        <w:szCs w:val="18"/>
                      </w:rPr>
                    </w:pPr>
                    <w:r w:rsidRPr="0005611D">
                      <w:rPr>
                        <w:sz w:val="18"/>
                        <w:szCs w:val="18"/>
                      </w:rPr>
                      <w:t>股数</w:t>
                    </w:r>
                  </w:p>
                </w:tc>
              </w:sdtContent>
            </w:sdt>
            <w:sdt>
              <w:sdtPr>
                <w:rPr>
                  <w:sz w:val="18"/>
                  <w:szCs w:val="18"/>
                </w:rPr>
                <w:tag w:val="_PLD_4755ca33c9824685a97cc3f88e193f67"/>
                <w:id w:val="2035838385"/>
                <w:lock w:val="sdtLocked"/>
              </w:sdtPr>
              <w:sdtContent>
                <w:tc>
                  <w:tcPr>
                    <w:tcW w:w="1292" w:type="dxa"/>
                    <w:vAlign w:val="center"/>
                  </w:tcPr>
                  <w:p w:rsidR="00E1320C" w:rsidRPr="0005611D" w:rsidRDefault="000D0927">
                    <w:pPr>
                      <w:jc w:val="center"/>
                      <w:rPr>
                        <w:sz w:val="18"/>
                        <w:szCs w:val="18"/>
                      </w:rPr>
                    </w:pPr>
                    <w:r w:rsidRPr="0005611D">
                      <w:rPr>
                        <w:sz w:val="18"/>
                        <w:szCs w:val="18"/>
                      </w:rPr>
                      <w:t>报告期解除限售股数</w:t>
                    </w:r>
                  </w:p>
                </w:tc>
              </w:sdtContent>
            </w:sdt>
            <w:sdt>
              <w:sdtPr>
                <w:rPr>
                  <w:sz w:val="18"/>
                  <w:szCs w:val="18"/>
                </w:rPr>
                <w:tag w:val="_PLD_49473502339e4181be770f8a2d8de8a4"/>
                <w:id w:val="1892693264"/>
                <w:lock w:val="sdtLocked"/>
              </w:sdtPr>
              <w:sdtContent>
                <w:tc>
                  <w:tcPr>
                    <w:tcW w:w="1293" w:type="dxa"/>
                    <w:vAlign w:val="center"/>
                  </w:tcPr>
                  <w:p w:rsidR="00E1320C" w:rsidRPr="0005611D" w:rsidRDefault="000D0927">
                    <w:pPr>
                      <w:jc w:val="center"/>
                      <w:rPr>
                        <w:sz w:val="18"/>
                        <w:szCs w:val="18"/>
                      </w:rPr>
                    </w:pPr>
                    <w:r w:rsidRPr="0005611D">
                      <w:rPr>
                        <w:sz w:val="18"/>
                        <w:szCs w:val="18"/>
                      </w:rPr>
                      <w:t>报告期增加限售股数</w:t>
                    </w:r>
                  </w:p>
                </w:tc>
              </w:sdtContent>
            </w:sdt>
            <w:sdt>
              <w:sdtPr>
                <w:rPr>
                  <w:sz w:val="18"/>
                  <w:szCs w:val="18"/>
                </w:rPr>
                <w:tag w:val="_PLD_c697098ebce54cc48717d1ac0dbb84dd"/>
                <w:id w:val="-380172023"/>
                <w:lock w:val="sdtLocked"/>
              </w:sdtPr>
              <w:sdtContent>
                <w:tc>
                  <w:tcPr>
                    <w:tcW w:w="1293" w:type="dxa"/>
                    <w:vAlign w:val="center"/>
                  </w:tcPr>
                  <w:p w:rsidR="00E1320C" w:rsidRPr="0005611D" w:rsidRDefault="000D0927">
                    <w:pPr>
                      <w:jc w:val="center"/>
                      <w:rPr>
                        <w:sz w:val="18"/>
                        <w:szCs w:val="18"/>
                      </w:rPr>
                    </w:pPr>
                    <w:r w:rsidRPr="0005611D">
                      <w:rPr>
                        <w:sz w:val="18"/>
                        <w:szCs w:val="18"/>
                      </w:rPr>
                      <w:t>报告期末限售股数</w:t>
                    </w:r>
                  </w:p>
                </w:tc>
              </w:sdtContent>
            </w:sdt>
            <w:sdt>
              <w:sdtPr>
                <w:rPr>
                  <w:sz w:val="18"/>
                  <w:szCs w:val="18"/>
                </w:rPr>
                <w:tag w:val="_PLD_d0290f9781f3416fbffc73a7286c9b99"/>
                <w:id w:val="-281353997"/>
                <w:lock w:val="sdtLocked"/>
              </w:sdtPr>
              <w:sdtContent>
                <w:tc>
                  <w:tcPr>
                    <w:tcW w:w="1293" w:type="dxa"/>
                    <w:vAlign w:val="center"/>
                  </w:tcPr>
                  <w:p w:rsidR="00E1320C" w:rsidRPr="0005611D" w:rsidRDefault="000D0927">
                    <w:pPr>
                      <w:jc w:val="center"/>
                      <w:rPr>
                        <w:sz w:val="18"/>
                        <w:szCs w:val="18"/>
                      </w:rPr>
                    </w:pPr>
                    <w:r w:rsidRPr="0005611D">
                      <w:rPr>
                        <w:sz w:val="18"/>
                        <w:szCs w:val="18"/>
                      </w:rPr>
                      <w:t>限售原因</w:t>
                    </w:r>
                  </w:p>
                </w:tc>
              </w:sdtContent>
            </w:sdt>
            <w:sdt>
              <w:sdtPr>
                <w:rPr>
                  <w:sz w:val="18"/>
                  <w:szCs w:val="18"/>
                </w:rPr>
                <w:tag w:val="_PLD_a14912db8c344a3b8e5608678863e824"/>
                <w:id w:val="819381486"/>
                <w:lock w:val="sdtLocked"/>
              </w:sdtPr>
              <w:sdtContent>
                <w:tc>
                  <w:tcPr>
                    <w:tcW w:w="1293" w:type="dxa"/>
                    <w:vAlign w:val="center"/>
                  </w:tcPr>
                  <w:p w:rsidR="00EB4F45" w:rsidRDefault="000D0927">
                    <w:pPr>
                      <w:jc w:val="center"/>
                      <w:rPr>
                        <w:sz w:val="18"/>
                        <w:szCs w:val="18"/>
                      </w:rPr>
                    </w:pPr>
                    <w:r w:rsidRPr="0005611D">
                      <w:rPr>
                        <w:sz w:val="18"/>
                        <w:szCs w:val="18"/>
                      </w:rPr>
                      <w:t>解除限售</w:t>
                    </w:r>
                  </w:p>
                  <w:p w:rsidR="00E1320C" w:rsidRPr="0005611D" w:rsidRDefault="000D0927">
                    <w:pPr>
                      <w:jc w:val="center"/>
                      <w:rPr>
                        <w:sz w:val="18"/>
                        <w:szCs w:val="18"/>
                      </w:rPr>
                    </w:pPr>
                    <w:r w:rsidRPr="0005611D">
                      <w:rPr>
                        <w:sz w:val="18"/>
                        <w:szCs w:val="18"/>
                      </w:rPr>
                      <w:t>日期</w:t>
                    </w:r>
                  </w:p>
                </w:tc>
              </w:sdtContent>
            </w:sdt>
          </w:tr>
          <w:sdt>
            <w:sdtPr>
              <w:rPr>
                <w:rFonts w:hint="eastAsia"/>
                <w:sz w:val="18"/>
                <w:szCs w:val="18"/>
              </w:rPr>
              <w:alias w:val="限售股份变动情况明细"/>
              <w:tag w:val="_GBC_5bf5408e6ceb4fc586213de4206b6642"/>
              <w:id w:val="19905626"/>
            </w:sdtPr>
            <w:sdtContent>
              <w:tr w:rsidR="00E1320C" w:rsidRPr="0005611D" w:rsidTr="0005611D">
                <w:tc>
                  <w:tcPr>
                    <w:tcW w:w="1292" w:type="dxa"/>
                  </w:tcPr>
                  <w:p w:rsidR="00E1320C" w:rsidRPr="0005611D" w:rsidRDefault="000003ED">
                    <w:pPr>
                      <w:jc w:val="left"/>
                      <w:rPr>
                        <w:sz w:val="18"/>
                        <w:szCs w:val="18"/>
                      </w:rPr>
                    </w:pPr>
                    <w:r w:rsidRPr="0005611D">
                      <w:rPr>
                        <w:rFonts w:hint="eastAsia"/>
                        <w:sz w:val="18"/>
                        <w:szCs w:val="18"/>
                      </w:rPr>
                      <w:t>福建省投资开发集团有限责任公司</w:t>
                    </w:r>
                  </w:p>
                </w:tc>
                <w:tc>
                  <w:tcPr>
                    <w:tcW w:w="1292" w:type="dxa"/>
                    <w:vAlign w:val="center"/>
                  </w:tcPr>
                  <w:p w:rsidR="00E1320C" w:rsidRPr="0005611D" w:rsidRDefault="000003ED" w:rsidP="0005611D">
                    <w:pPr>
                      <w:jc w:val="right"/>
                      <w:rPr>
                        <w:sz w:val="18"/>
                        <w:szCs w:val="18"/>
                      </w:rPr>
                    </w:pPr>
                    <w:r w:rsidRPr="0005611D">
                      <w:rPr>
                        <w:sz w:val="18"/>
                        <w:szCs w:val="18"/>
                      </w:rPr>
                      <w:t>689,837,758</w:t>
                    </w:r>
                  </w:p>
                </w:tc>
                <w:tc>
                  <w:tcPr>
                    <w:tcW w:w="1292" w:type="dxa"/>
                    <w:vAlign w:val="center"/>
                  </w:tcPr>
                  <w:p w:rsidR="00E1320C" w:rsidRPr="0005611D" w:rsidRDefault="000003ED" w:rsidP="0005611D">
                    <w:pPr>
                      <w:jc w:val="right"/>
                      <w:rPr>
                        <w:sz w:val="18"/>
                        <w:szCs w:val="18"/>
                      </w:rPr>
                    </w:pPr>
                    <w:r w:rsidRPr="0005611D">
                      <w:rPr>
                        <w:rFonts w:hint="eastAsia"/>
                        <w:sz w:val="18"/>
                        <w:szCs w:val="18"/>
                      </w:rPr>
                      <w:t>0</w:t>
                    </w:r>
                  </w:p>
                </w:tc>
                <w:tc>
                  <w:tcPr>
                    <w:tcW w:w="1293" w:type="dxa"/>
                    <w:vAlign w:val="center"/>
                  </w:tcPr>
                  <w:p w:rsidR="00E1320C" w:rsidRPr="0005611D" w:rsidRDefault="000003ED" w:rsidP="0005611D">
                    <w:pPr>
                      <w:jc w:val="right"/>
                      <w:rPr>
                        <w:sz w:val="18"/>
                        <w:szCs w:val="18"/>
                      </w:rPr>
                    </w:pPr>
                    <w:r w:rsidRPr="0005611D">
                      <w:rPr>
                        <w:rFonts w:hint="eastAsia"/>
                        <w:sz w:val="18"/>
                        <w:szCs w:val="18"/>
                      </w:rPr>
                      <w:t>0</w:t>
                    </w:r>
                  </w:p>
                </w:tc>
                <w:tc>
                  <w:tcPr>
                    <w:tcW w:w="1293" w:type="dxa"/>
                    <w:vAlign w:val="center"/>
                  </w:tcPr>
                  <w:p w:rsidR="00E1320C" w:rsidRPr="0005611D" w:rsidRDefault="000003ED" w:rsidP="0005611D">
                    <w:pPr>
                      <w:jc w:val="right"/>
                      <w:rPr>
                        <w:sz w:val="18"/>
                        <w:szCs w:val="18"/>
                      </w:rPr>
                    </w:pPr>
                    <w:r w:rsidRPr="0005611D">
                      <w:rPr>
                        <w:sz w:val="18"/>
                        <w:szCs w:val="18"/>
                      </w:rPr>
                      <w:t>689,837,758</w:t>
                    </w:r>
                  </w:p>
                </w:tc>
                <w:tc>
                  <w:tcPr>
                    <w:tcW w:w="1293" w:type="dxa"/>
                  </w:tcPr>
                  <w:p w:rsidR="00E1320C" w:rsidRPr="0005611D" w:rsidRDefault="000003ED">
                    <w:pPr>
                      <w:jc w:val="left"/>
                      <w:rPr>
                        <w:sz w:val="18"/>
                        <w:szCs w:val="18"/>
                      </w:rPr>
                    </w:pPr>
                    <w:r w:rsidRPr="0005611D">
                      <w:rPr>
                        <w:rFonts w:hint="eastAsia"/>
                        <w:sz w:val="18"/>
                        <w:szCs w:val="18"/>
                      </w:rPr>
                      <w:t>公司发行股份购买其资产</w:t>
                    </w:r>
                  </w:p>
                </w:tc>
                <w:tc>
                  <w:tcPr>
                    <w:tcW w:w="1293" w:type="dxa"/>
                  </w:tcPr>
                  <w:p w:rsidR="00E1320C" w:rsidRPr="0005611D" w:rsidRDefault="0005611D">
                    <w:pPr>
                      <w:jc w:val="left"/>
                      <w:rPr>
                        <w:sz w:val="18"/>
                        <w:szCs w:val="18"/>
                      </w:rPr>
                    </w:pPr>
                    <w:r w:rsidRPr="0005611D">
                      <w:rPr>
                        <w:rFonts w:hint="eastAsia"/>
                        <w:sz w:val="18"/>
                        <w:szCs w:val="18"/>
                      </w:rPr>
                      <w:t>业绩承诺及补偿义务履行完毕之日</w:t>
                    </w:r>
                  </w:p>
                </w:tc>
              </w:tr>
            </w:sdtContent>
          </w:sdt>
          <w:tr w:rsidR="0005611D" w:rsidRPr="0005611D" w:rsidTr="00322CAF">
            <w:sdt>
              <w:sdtPr>
                <w:rPr>
                  <w:sz w:val="18"/>
                  <w:szCs w:val="18"/>
                </w:rPr>
                <w:tag w:val="_PLD_9f2d18ccb03a46749847552c3ae44f2d"/>
                <w:id w:val="1416832635"/>
                <w:lock w:val="sdtLocked"/>
              </w:sdtPr>
              <w:sdtContent>
                <w:tc>
                  <w:tcPr>
                    <w:tcW w:w="1292" w:type="dxa"/>
                  </w:tcPr>
                  <w:p w:rsidR="0005611D" w:rsidRPr="0005611D" w:rsidRDefault="0005611D" w:rsidP="0005611D">
                    <w:pPr>
                      <w:jc w:val="center"/>
                      <w:rPr>
                        <w:sz w:val="18"/>
                        <w:szCs w:val="18"/>
                      </w:rPr>
                    </w:pPr>
                    <w:r w:rsidRPr="0005611D">
                      <w:rPr>
                        <w:sz w:val="18"/>
                        <w:szCs w:val="18"/>
                      </w:rPr>
                      <w:t>合计</w:t>
                    </w:r>
                  </w:p>
                </w:tc>
              </w:sdtContent>
            </w:sdt>
            <w:tc>
              <w:tcPr>
                <w:tcW w:w="1292" w:type="dxa"/>
                <w:vAlign w:val="center"/>
              </w:tcPr>
              <w:p w:rsidR="0005611D" w:rsidRPr="0005611D" w:rsidRDefault="0005611D" w:rsidP="0005611D">
                <w:pPr>
                  <w:jc w:val="right"/>
                  <w:rPr>
                    <w:sz w:val="18"/>
                    <w:szCs w:val="18"/>
                  </w:rPr>
                </w:pPr>
                <w:r w:rsidRPr="0005611D">
                  <w:rPr>
                    <w:sz w:val="18"/>
                    <w:szCs w:val="18"/>
                  </w:rPr>
                  <w:t>689,837,758</w:t>
                </w:r>
              </w:p>
            </w:tc>
            <w:tc>
              <w:tcPr>
                <w:tcW w:w="1292" w:type="dxa"/>
                <w:vAlign w:val="center"/>
              </w:tcPr>
              <w:p w:rsidR="0005611D" w:rsidRPr="0005611D" w:rsidRDefault="0005611D" w:rsidP="0005611D">
                <w:pPr>
                  <w:jc w:val="right"/>
                  <w:rPr>
                    <w:sz w:val="18"/>
                    <w:szCs w:val="18"/>
                  </w:rPr>
                </w:pPr>
                <w:r w:rsidRPr="0005611D">
                  <w:rPr>
                    <w:sz w:val="18"/>
                    <w:szCs w:val="18"/>
                  </w:rPr>
                  <w:t>0</w:t>
                </w:r>
              </w:p>
            </w:tc>
            <w:tc>
              <w:tcPr>
                <w:tcW w:w="1293" w:type="dxa"/>
                <w:vAlign w:val="center"/>
              </w:tcPr>
              <w:p w:rsidR="0005611D" w:rsidRPr="0005611D" w:rsidRDefault="0005611D" w:rsidP="0005611D">
                <w:pPr>
                  <w:jc w:val="right"/>
                  <w:rPr>
                    <w:sz w:val="18"/>
                    <w:szCs w:val="18"/>
                  </w:rPr>
                </w:pPr>
                <w:r w:rsidRPr="0005611D">
                  <w:rPr>
                    <w:sz w:val="18"/>
                    <w:szCs w:val="18"/>
                  </w:rPr>
                  <w:t>0</w:t>
                </w:r>
              </w:p>
            </w:tc>
            <w:tc>
              <w:tcPr>
                <w:tcW w:w="1293" w:type="dxa"/>
                <w:vAlign w:val="center"/>
              </w:tcPr>
              <w:p w:rsidR="0005611D" w:rsidRPr="0005611D" w:rsidRDefault="0005611D" w:rsidP="0005611D">
                <w:pPr>
                  <w:jc w:val="right"/>
                  <w:rPr>
                    <w:sz w:val="18"/>
                    <w:szCs w:val="18"/>
                  </w:rPr>
                </w:pPr>
                <w:r w:rsidRPr="0005611D">
                  <w:rPr>
                    <w:sz w:val="18"/>
                    <w:szCs w:val="18"/>
                  </w:rPr>
                  <w:t>689,837,758</w:t>
                </w:r>
              </w:p>
            </w:tc>
            <w:tc>
              <w:tcPr>
                <w:tcW w:w="1293" w:type="dxa"/>
              </w:tcPr>
              <w:p w:rsidR="0005611D" w:rsidRPr="0005611D" w:rsidRDefault="0005611D">
                <w:pPr>
                  <w:jc w:val="center"/>
                  <w:rPr>
                    <w:sz w:val="18"/>
                    <w:szCs w:val="18"/>
                  </w:rPr>
                </w:pPr>
                <w:r w:rsidRPr="0005611D">
                  <w:rPr>
                    <w:rFonts w:hint="eastAsia"/>
                    <w:sz w:val="18"/>
                    <w:szCs w:val="18"/>
                  </w:rPr>
                  <w:t>/</w:t>
                </w:r>
              </w:p>
            </w:tc>
            <w:tc>
              <w:tcPr>
                <w:tcW w:w="1293" w:type="dxa"/>
              </w:tcPr>
              <w:p w:rsidR="0005611D" w:rsidRPr="0005611D" w:rsidRDefault="0005611D">
                <w:pPr>
                  <w:jc w:val="center"/>
                  <w:rPr>
                    <w:sz w:val="18"/>
                    <w:szCs w:val="18"/>
                  </w:rPr>
                </w:pPr>
                <w:r w:rsidRPr="0005611D">
                  <w:rPr>
                    <w:rFonts w:hint="eastAsia"/>
                    <w:sz w:val="18"/>
                    <w:szCs w:val="18"/>
                  </w:rPr>
                  <w:t>/</w:t>
                </w:r>
              </w:p>
            </w:tc>
          </w:tr>
        </w:tbl>
      </w:sdtContent>
    </w:sdt>
    <w:p w:rsidR="00E1320C" w:rsidRDefault="00E1320C"/>
    <w:p w:rsidR="00E1320C" w:rsidRDefault="000D0927">
      <w:pPr>
        <w:pStyle w:val="2"/>
        <w:numPr>
          <w:ilvl w:val="0"/>
          <w:numId w:val="1"/>
        </w:numPr>
        <w:spacing w:line="360" w:lineRule="auto"/>
        <w:ind w:left="422" w:hanging="422"/>
        <w:rPr>
          <w:rFonts w:ascii="宋体" w:hAnsi="宋体"/>
        </w:rPr>
      </w:pPr>
      <w:r>
        <w:rPr>
          <w:rFonts w:ascii="宋体" w:hAnsi="宋体"/>
        </w:rPr>
        <w:t>股东情况</w:t>
      </w:r>
      <w:bookmarkEnd w:id="49"/>
      <w:bookmarkEnd w:id="48"/>
    </w:p>
    <w:sdt>
      <w:sdtPr>
        <w:rPr>
          <w:rFonts w:ascii="宋体" w:hAnsi="宋体" w:cs="宋体"/>
          <w:b w:val="0"/>
          <w:bCs w:val="0"/>
          <w:kern w:val="0"/>
          <w:sz w:val="24"/>
          <w:szCs w:val="22"/>
        </w:rPr>
        <w:alias w:val="模块:股东总数"/>
        <w:tag w:val="_GBC_ba0ac3b5d31347c0a620e3662112fa62"/>
        <w:id w:val="19905801"/>
        <w:lock w:val="sdtLocked"/>
        <w:placeholder>
          <w:docPart w:val="GBC22222222222222222222222222222"/>
        </w:placeholder>
      </w:sdtPr>
      <w:sdtEndPr>
        <w:rPr>
          <w:szCs w:val="24"/>
        </w:rPr>
      </w:sdtEndPr>
      <w:sdtContent>
        <w:p w:rsidR="00E1320C" w:rsidRDefault="000D0927" w:rsidP="0053162F">
          <w:pPr>
            <w:pStyle w:val="3"/>
            <w:numPr>
              <w:ilvl w:val="1"/>
              <w:numId w:val="13"/>
            </w:numPr>
            <w:rPr>
              <w:rFonts w:ascii="宋体" w:hAnsi="宋体"/>
            </w:rPr>
          </w:pPr>
          <w:r>
            <w:rPr>
              <w:rFonts w:ascii="宋体" w:hAnsi="宋体"/>
            </w:rPr>
            <w:t>股东总数：</w:t>
          </w:r>
        </w:p>
        <w:tbl>
          <w:tblPr>
            <w:tblStyle w:val="a6"/>
            <w:tblW w:w="0" w:type="auto"/>
            <w:tblLook w:val="04A0"/>
          </w:tblPr>
          <w:tblGrid>
            <w:gridCol w:w="5070"/>
            <w:gridCol w:w="3978"/>
          </w:tblGrid>
          <w:tr w:rsidR="00E1320C" w:rsidRPr="00322CAF" w:rsidTr="00AE2F1C">
            <w:trPr>
              <w:trHeight w:val="284"/>
            </w:trPr>
            <w:sdt>
              <w:sdtPr>
                <w:rPr>
                  <w:sz w:val="18"/>
                  <w:szCs w:val="18"/>
                </w:rPr>
                <w:tag w:val="_PLD_9206d6884981495295105158630a6172"/>
                <w:id w:val="-1960098505"/>
                <w:lock w:val="sdtLocked"/>
              </w:sdtPr>
              <w:sdtContent>
                <w:tc>
                  <w:tcPr>
                    <w:tcW w:w="5070" w:type="dxa"/>
                    <w:vAlign w:val="center"/>
                  </w:tcPr>
                  <w:p w:rsidR="00E1320C" w:rsidRPr="00322CAF" w:rsidRDefault="000D0927" w:rsidP="00AE2F1C">
                    <w:pPr>
                      <w:rPr>
                        <w:sz w:val="18"/>
                        <w:szCs w:val="18"/>
                      </w:rPr>
                    </w:pPr>
                    <w:r w:rsidRPr="00322CAF">
                      <w:rPr>
                        <w:sz w:val="18"/>
                        <w:szCs w:val="18"/>
                      </w:rPr>
                      <w:t>截止报告期末</w:t>
                    </w:r>
                    <w:r w:rsidRPr="00322CAF">
                      <w:rPr>
                        <w:rFonts w:hint="eastAsia"/>
                        <w:sz w:val="18"/>
                        <w:szCs w:val="18"/>
                      </w:rPr>
                      <w:t>普通股</w:t>
                    </w:r>
                    <w:r w:rsidRPr="00322CAF">
                      <w:rPr>
                        <w:sz w:val="18"/>
                        <w:szCs w:val="18"/>
                      </w:rPr>
                      <w:t>股东总数(户)</w:t>
                    </w:r>
                  </w:p>
                </w:tc>
              </w:sdtContent>
            </w:sdt>
            <w:sdt>
              <w:sdtPr>
                <w:rPr>
                  <w:sz w:val="18"/>
                  <w:szCs w:val="18"/>
                </w:rPr>
                <w:alias w:val="报告期末股东总数"/>
                <w:tag w:val="_GBC_9fd402ec66014f4e9716c7fdb0286bd2"/>
                <w:id w:val="19905797"/>
                <w:lock w:val="sdtLocked"/>
              </w:sdtPr>
              <w:sdtContent>
                <w:tc>
                  <w:tcPr>
                    <w:tcW w:w="3978" w:type="dxa"/>
                    <w:vAlign w:val="center"/>
                  </w:tcPr>
                  <w:p w:rsidR="00E1320C" w:rsidRPr="00322CAF" w:rsidRDefault="00322CAF" w:rsidP="00AE2F1C">
                    <w:pPr>
                      <w:jc w:val="right"/>
                      <w:rPr>
                        <w:sz w:val="18"/>
                        <w:szCs w:val="18"/>
                      </w:rPr>
                    </w:pPr>
                    <w:r w:rsidRPr="00322CAF">
                      <w:rPr>
                        <w:sz w:val="18"/>
                        <w:szCs w:val="18"/>
                      </w:rPr>
                      <w:t>28,391</w:t>
                    </w:r>
                  </w:p>
                </w:tc>
              </w:sdtContent>
            </w:sdt>
          </w:tr>
          <w:tr w:rsidR="00E1320C" w:rsidRPr="00322CAF" w:rsidTr="00AE2F1C">
            <w:trPr>
              <w:trHeight w:val="284"/>
            </w:trPr>
            <w:sdt>
              <w:sdtPr>
                <w:rPr>
                  <w:sz w:val="18"/>
                  <w:szCs w:val="18"/>
                </w:rPr>
                <w:tag w:val="_PLD_40c51c13ddad420ab635010b5df15a40"/>
                <w:id w:val="-1456631217"/>
                <w:lock w:val="sdtLocked"/>
              </w:sdtPr>
              <w:sdtContent>
                <w:tc>
                  <w:tcPr>
                    <w:tcW w:w="5070" w:type="dxa"/>
                    <w:vAlign w:val="center"/>
                  </w:tcPr>
                  <w:p w:rsidR="00E1320C" w:rsidRPr="00322CAF" w:rsidRDefault="000D0927" w:rsidP="00AE2F1C">
                    <w:pPr>
                      <w:rPr>
                        <w:sz w:val="18"/>
                        <w:szCs w:val="18"/>
                      </w:rPr>
                    </w:pPr>
                    <w:r w:rsidRPr="00322CAF">
                      <w:rPr>
                        <w:rFonts w:hint="eastAsia"/>
                        <w:sz w:val="18"/>
                        <w:szCs w:val="18"/>
                      </w:rPr>
                      <w:t>截止报告期末表决权恢复的优先股股东总数（户）</w:t>
                    </w:r>
                  </w:p>
                </w:tc>
              </w:sdtContent>
            </w:sdt>
            <w:tc>
              <w:tcPr>
                <w:tcW w:w="3978" w:type="dxa"/>
                <w:vAlign w:val="center"/>
              </w:tcPr>
              <w:p w:rsidR="00E1320C" w:rsidRPr="00322CAF" w:rsidRDefault="00322CAF" w:rsidP="00AE2F1C">
                <w:pPr>
                  <w:jc w:val="right"/>
                  <w:rPr>
                    <w:sz w:val="18"/>
                    <w:szCs w:val="18"/>
                  </w:rPr>
                </w:pPr>
                <w:r w:rsidRPr="00322CAF">
                  <w:rPr>
                    <w:rFonts w:hint="eastAsia"/>
                    <w:sz w:val="18"/>
                    <w:szCs w:val="18"/>
                  </w:rPr>
                  <w:t>0</w:t>
                </w:r>
              </w:p>
            </w:tc>
          </w:tr>
        </w:tbl>
        <w:p w:rsidR="00E1320C" w:rsidRDefault="00EA7538"/>
      </w:sdtContent>
    </w:sdt>
    <w:bookmarkStart w:id="50" w:name="_Toc342059485" w:displacedByCustomXml="next"/>
    <w:bookmarkStart w:id="51" w:name="_Toc342565998" w:displacedByCustomXml="next"/>
    <w:sdt>
      <w:sdtPr>
        <w:rPr>
          <w:rFonts w:ascii="宋体" w:hAnsi="宋体" w:cs="宋体" w:hint="eastAsia"/>
          <w:b w:val="0"/>
          <w:bCs w:val="0"/>
          <w:kern w:val="0"/>
          <w:sz w:val="24"/>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4"/>
        </w:rPr>
      </w:sdtEndPr>
      <w:sdtContent>
        <w:bookmarkEnd w:id="51" w:displacedByCustomXml="prev"/>
        <w:bookmarkEnd w:id="50" w:displacedByCustomXml="prev"/>
        <w:p w:rsidR="00E1320C" w:rsidRDefault="000D0927" w:rsidP="0053162F">
          <w:pPr>
            <w:pStyle w:val="3"/>
            <w:numPr>
              <w:ilvl w:val="1"/>
              <w:numId w:val="13"/>
            </w:numPr>
            <w:rPr>
              <w:rFonts w:ascii="宋体" w:hAnsi="宋体"/>
            </w:rPr>
          </w:pPr>
          <w:r>
            <w:rPr>
              <w:rFonts w:ascii="宋体" w:hAnsi="宋体" w:hint="eastAsia"/>
              <w:szCs w:val="21"/>
            </w:rPr>
            <w:t>截止报告期末前十名股东、前十名流通股东（或无限售条件股东）持股情况表</w:t>
          </w:r>
        </w:p>
        <w:p w:rsidR="00E1320C" w:rsidRPr="00AD6B93" w:rsidRDefault="000D0927">
          <w:pPr>
            <w:jc w:val="right"/>
            <w:rPr>
              <w:sz w:val="21"/>
              <w:szCs w:val="21"/>
            </w:rPr>
          </w:pPr>
          <w:r w:rsidRPr="00AD6B93">
            <w:rPr>
              <w:bCs/>
              <w:sz w:val="21"/>
              <w:szCs w:val="21"/>
            </w:rPr>
            <w:t>单位：</w:t>
          </w:r>
          <w:sdt>
            <w:sdtPr>
              <w:rPr>
                <w:bCs/>
                <w:sz w:val="21"/>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Pr="00AD6B93">
                <w:rPr>
                  <w:rFonts w:hint="eastAsia"/>
                  <w:bCs/>
                  <w:sz w:val="21"/>
                  <w:szCs w:val="21"/>
                </w:rPr>
                <w:t>股</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100"/>
            <w:gridCol w:w="693"/>
            <w:gridCol w:w="693"/>
            <w:gridCol w:w="715"/>
            <w:gridCol w:w="576"/>
            <w:gridCol w:w="720"/>
            <w:gridCol w:w="981"/>
            <w:gridCol w:w="708"/>
            <w:gridCol w:w="1134"/>
          </w:tblGrid>
          <w:tr w:rsidR="00A44FBC" w:rsidRPr="00A44FBC" w:rsidTr="00EC0285">
            <w:trPr>
              <w:cantSplit/>
              <w:trHeight w:val="284"/>
            </w:trPr>
            <w:sdt>
              <w:sdtPr>
                <w:rPr>
                  <w:rFonts w:ascii="宋体" w:hAnsi="宋体"/>
                  <w:sz w:val="18"/>
                  <w:szCs w:val="18"/>
                </w:rPr>
                <w:tag w:val="_PLD_3038da138bad4905b589aeba821a8575"/>
                <w:id w:val="4801341"/>
                <w:lock w:val="sdtLocked"/>
              </w:sdtPr>
              <w:sdtContent>
                <w:tc>
                  <w:tcPr>
                    <w:tcW w:w="9180" w:type="dxa"/>
                    <w:gridSpan w:val="10"/>
                    <w:shd w:val="clear" w:color="auto" w:fill="auto"/>
                    <w:vAlign w:val="center"/>
                  </w:tcPr>
                  <w:p w:rsidR="00A44FBC" w:rsidRPr="00A44FBC" w:rsidRDefault="00A44FBC" w:rsidP="006D72F9">
                    <w:pPr>
                      <w:pStyle w:val="a8"/>
                      <w:spacing w:line="260" w:lineRule="exact"/>
                      <w:jc w:val="center"/>
                      <w:rPr>
                        <w:rFonts w:ascii="宋体" w:hAnsi="宋体"/>
                        <w:sz w:val="18"/>
                        <w:szCs w:val="18"/>
                      </w:rPr>
                    </w:pPr>
                    <w:r w:rsidRPr="00A44FBC">
                      <w:rPr>
                        <w:rFonts w:ascii="宋体" w:hAnsi="宋体"/>
                        <w:sz w:val="18"/>
                        <w:szCs w:val="18"/>
                      </w:rPr>
                      <w:t>前十名股东持股情况</w:t>
                    </w:r>
                  </w:p>
                </w:tc>
              </w:sdtContent>
            </w:sdt>
          </w:tr>
          <w:tr w:rsidR="00A44FBC" w:rsidRPr="00A44FBC" w:rsidTr="00EC0285">
            <w:trPr>
              <w:cantSplit/>
              <w:trHeight w:val="284"/>
            </w:trPr>
            <w:sdt>
              <w:sdtPr>
                <w:rPr>
                  <w:sz w:val="18"/>
                  <w:szCs w:val="18"/>
                </w:rPr>
                <w:tag w:val="_PLD_80eda5ca76254dc1b950ed7de7dc5885"/>
                <w:id w:val="4801342"/>
                <w:lock w:val="sdtLocked"/>
              </w:sdtPr>
              <w:sdtContent>
                <w:tc>
                  <w:tcPr>
                    <w:tcW w:w="1860" w:type="dxa"/>
                    <w:vMerge w:val="restart"/>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股东名称</w:t>
                    </w:r>
                  </w:p>
                  <w:p w:rsidR="00A44FBC" w:rsidRPr="00A44FBC" w:rsidRDefault="00A44FBC" w:rsidP="006D72F9">
                    <w:pPr>
                      <w:spacing w:line="260" w:lineRule="exact"/>
                      <w:jc w:val="center"/>
                      <w:rPr>
                        <w:sz w:val="18"/>
                        <w:szCs w:val="18"/>
                      </w:rPr>
                    </w:pPr>
                    <w:r w:rsidRPr="00A44FBC">
                      <w:rPr>
                        <w:rFonts w:hint="eastAsia"/>
                        <w:sz w:val="18"/>
                        <w:szCs w:val="18"/>
                      </w:rPr>
                      <w:t>（全称）</w:t>
                    </w:r>
                  </w:p>
                </w:tc>
              </w:sdtContent>
            </w:sdt>
            <w:sdt>
              <w:sdtPr>
                <w:rPr>
                  <w:sz w:val="18"/>
                  <w:szCs w:val="18"/>
                </w:rPr>
                <w:tag w:val="_PLD_ca2ffd3fc186426e98aac562ecc1ba54"/>
                <w:id w:val="4801343"/>
                <w:lock w:val="sdtLocked"/>
              </w:sdtPr>
              <w:sdtContent>
                <w:tc>
                  <w:tcPr>
                    <w:tcW w:w="1100" w:type="dxa"/>
                    <w:vMerge w:val="restart"/>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报告期内增减</w:t>
                    </w:r>
                  </w:p>
                </w:tc>
              </w:sdtContent>
            </w:sdt>
            <w:sdt>
              <w:sdtPr>
                <w:rPr>
                  <w:sz w:val="18"/>
                  <w:szCs w:val="18"/>
                </w:rPr>
                <w:tag w:val="_PLD_084006d53bec42bea9418fc4576a1210"/>
                <w:id w:val="4801344"/>
                <w:lock w:val="sdtLocked"/>
              </w:sdtPr>
              <w:sdtContent>
                <w:tc>
                  <w:tcPr>
                    <w:tcW w:w="1386" w:type="dxa"/>
                    <w:gridSpan w:val="2"/>
                    <w:vMerge w:val="restart"/>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期末持股数量</w:t>
                    </w:r>
                  </w:p>
                </w:tc>
              </w:sdtContent>
            </w:sdt>
            <w:sdt>
              <w:sdtPr>
                <w:rPr>
                  <w:sz w:val="18"/>
                  <w:szCs w:val="18"/>
                </w:rPr>
                <w:tag w:val="_PLD_f27008de77ee4b27b35e2ae22d35699c"/>
                <w:id w:val="4801345"/>
                <w:lock w:val="sdtLocked"/>
              </w:sdtPr>
              <w:sdtContent>
                <w:tc>
                  <w:tcPr>
                    <w:tcW w:w="715" w:type="dxa"/>
                    <w:vMerge w:val="restart"/>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比例(%)</w:t>
                    </w:r>
                  </w:p>
                </w:tc>
              </w:sdtContent>
            </w:sdt>
            <w:sdt>
              <w:sdtPr>
                <w:rPr>
                  <w:rFonts w:ascii="宋体" w:hAnsi="宋体"/>
                  <w:sz w:val="18"/>
                  <w:szCs w:val="18"/>
                </w:rPr>
                <w:tag w:val="_PLD_34fcc5fa9a414555bef1b48aa74c8135"/>
                <w:id w:val="4801346"/>
                <w:lock w:val="sdtLocked"/>
              </w:sdtPr>
              <w:sdtContent>
                <w:tc>
                  <w:tcPr>
                    <w:tcW w:w="1296" w:type="dxa"/>
                    <w:gridSpan w:val="2"/>
                    <w:vMerge w:val="restart"/>
                    <w:shd w:val="clear" w:color="auto" w:fill="auto"/>
                    <w:vAlign w:val="center"/>
                  </w:tcPr>
                  <w:p w:rsidR="00A44FBC" w:rsidRPr="00A44FBC" w:rsidRDefault="00A44FBC" w:rsidP="006D72F9">
                    <w:pPr>
                      <w:pStyle w:val="af0"/>
                      <w:spacing w:line="260" w:lineRule="exact"/>
                      <w:rPr>
                        <w:rFonts w:ascii="宋体" w:hAnsi="宋体"/>
                        <w:bCs/>
                        <w:color w:val="00B050"/>
                        <w:sz w:val="18"/>
                        <w:szCs w:val="18"/>
                      </w:rPr>
                    </w:pPr>
                    <w:r w:rsidRPr="00A44FBC">
                      <w:rPr>
                        <w:rFonts w:ascii="宋体" w:hAnsi="宋体"/>
                        <w:bCs/>
                        <w:sz w:val="18"/>
                        <w:szCs w:val="18"/>
                      </w:rPr>
                      <w:t>持有有限售条件股份数量</w:t>
                    </w:r>
                  </w:p>
                </w:tc>
              </w:sdtContent>
            </w:sdt>
            <w:sdt>
              <w:sdtPr>
                <w:rPr>
                  <w:sz w:val="18"/>
                  <w:szCs w:val="18"/>
                </w:rPr>
                <w:tag w:val="_PLD_94fbee67e09740e59eb90272af77b58a"/>
                <w:id w:val="4801347"/>
                <w:lock w:val="sdtLocked"/>
              </w:sdtPr>
              <w:sdtContent>
                <w:tc>
                  <w:tcPr>
                    <w:tcW w:w="1689" w:type="dxa"/>
                    <w:gridSpan w:val="2"/>
                    <w:shd w:val="clear" w:color="auto" w:fill="auto"/>
                    <w:vAlign w:val="center"/>
                  </w:tcPr>
                  <w:p w:rsidR="00A44FBC" w:rsidRDefault="00A44FBC" w:rsidP="006D72F9">
                    <w:pPr>
                      <w:spacing w:line="260" w:lineRule="exact"/>
                      <w:jc w:val="center"/>
                      <w:rPr>
                        <w:sz w:val="18"/>
                        <w:szCs w:val="18"/>
                      </w:rPr>
                    </w:pPr>
                    <w:r w:rsidRPr="00A44FBC">
                      <w:rPr>
                        <w:sz w:val="18"/>
                        <w:szCs w:val="18"/>
                      </w:rPr>
                      <w:t>质押</w:t>
                    </w:r>
                    <w:r w:rsidRPr="00A44FBC">
                      <w:rPr>
                        <w:rFonts w:hint="eastAsia"/>
                        <w:sz w:val="18"/>
                        <w:szCs w:val="18"/>
                      </w:rPr>
                      <w:t>、标记</w:t>
                    </w:r>
                    <w:r w:rsidRPr="00A44FBC">
                      <w:rPr>
                        <w:sz w:val="18"/>
                        <w:szCs w:val="18"/>
                      </w:rPr>
                      <w:t>或</w:t>
                    </w:r>
                  </w:p>
                  <w:p w:rsidR="00A44FBC" w:rsidRPr="00A44FBC" w:rsidRDefault="00A44FBC" w:rsidP="006D72F9">
                    <w:pPr>
                      <w:spacing w:line="260" w:lineRule="exact"/>
                      <w:jc w:val="center"/>
                      <w:rPr>
                        <w:sz w:val="18"/>
                        <w:szCs w:val="18"/>
                      </w:rPr>
                    </w:pPr>
                    <w:r w:rsidRPr="00A44FBC">
                      <w:rPr>
                        <w:sz w:val="18"/>
                        <w:szCs w:val="18"/>
                      </w:rPr>
                      <w:t>冻结情况</w:t>
                    </w:r>
                  </w:p>
                </w:tc>
              </w:sdtContent>
            </w:sdt>
            <w:sdt>
              <w:sdtPr>
                <w:rPr>
                  <w:sz w:val="18"/>
                  <w:szCs w:val="18"/>
                </w:rPr>
                <w:tag w:val="_PLD_2228ecf4db6a4362bff11fe1e2d3c903"/>
                <w:id w:val="4801348"/>
                <w:lock w:val="sdtLocked"/>
              </w:sdtPr>
              <w:sdtContent>
                <w:tc>
                  <w:tcPr>
                    <w:tcW w:w="1134" w:type="dxa"/>
                    <w:vMerge w:val="restart"/>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股东性质</w:t>
                    </w:r>
                  </w:p>
                </w:tc>
              </w:sdtContent>
            </w:sdt>
          </w:tr>
          <w:tr w:rsidR="00A44FBC" w:rsidRPr="00A44FBC" w:rsidTr="00EC0285">
            <w:trPr>
              <w:cantSplit/>
              <w:trHeight w:val="284"/>
            </w:trPr>
            <w:tc>
              <w:tcPr>
                <w:tcW w:w="1860" w:type="dxa"/>
                <w:vMerge/>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p>
            </w:tc>
            <w:tc>
              <w:tcPr>
                <w:tcW w:w="1100" w:type="dxa"/>
                <w:vMerge/>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p>
            </w:tc>
            <w:tc>
              <w:tcPr>
                <w:tcW w:w="1386" w:type="dxa"/>
                <w:gridSpan w:val="2"/>
                <w:vMerge/>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p>
            </w:tc>
            <w:tc>
              <w:tcPr>
                <w:tcW w:w="715" w:type="dxa"/>
                <w:vMerge/>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p>
            </w:tc>
            <w:tc>
              <w:tcPr>
                <w:tcW w:w="1296" w:type="dxa"/>
                <w:gridSpan w:val="2"/>
                <w:vMerge/>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p>
            </w:tc>
            <w:sdt>
              <w:sdtPr>
                <w:rPr>
                  <w:sz w:val="18"/>
                  <w:szCs w:val="18"/>
                </w:rPr>
                <w:tag w:val="_PLD_45bf36a531de47beb596ebacadac576a"/>
                <w:id w:val="4801349"/>
                <w:lock w:val="sdtLocked"/>
              </w:sdtPr>
              <w:sdtContent>
                <w:tc>
                  <w:tcPr>
                    <w:tcW w:w="981" w:type="dxa"/>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股份状态</w:t>
                    </w:r>
                  </w:p>
                </w:tc>
              </w:sdtContent>
            </w:sdt>
            <w:sdt>
              <w:sdtPr>
                <w:rPr>
                  <w:sz w:val="18"/>
                  <w:szCs w:val="18"/>
                </w:rPr>
                <w:tag w:val="_PLD_bea7397233604f859f8d14f2ae0a0417"/>
                <w:id w:val="4801350"/>
                <w:lock w:val="sdtLocked"/>
              </w:sdtPr>
              <w:sdtContent>
                <w:tc>
                  <w:tcPr>
                    <w:tcW w:w="708" w:type="dxa"/>
                    <w:tcBorders>
                      <w:bottom w:val="single" w:sz="4" w:space="0" w:color="auto"/>
                    </w:tcBorders>
                    <w:shd w:val="clear" w:color="auto" w:fill="auto"/>
                    <w:vAlign w:val="center"/>
                  </w:tcPr>
                  <w:p w:rsidR="00A44FBC" w:rsidRPr="00A44FBC" w:rsidRDefault="00A44FBC" w:rsidP="006D72F9">
                    <w:pPr>
                      <w:spacing w:line="260" w:lineRule="exact"/>
                      <w:jc w:val="center"/>
                      <w:rPr>
                        <w:sz w:val="18"/>
                        <w:szCs w:val="18"/>
                      </w:rPr>
                    </w:pPr>
                    <w:r w:rsidRPr="00A44FBC">
                      <w:rPr>
                        <w:sz w:val="18"/>
                        <w:szCs w:val="18"/>
                      </w:rPr>
                      <w:t>数量</w:t>
                    </w:r>
                  </w:p>
                </w:tc>
              </w:sdtContent>
            </w:sdt>
            <w:tc>
              <w:tcPr>
                <w:tcW w:w="1134" w:type="dxa"/>
                <w:vMerge/>
                <w:shd w:val="clear" w:color="auto" w:fill="auto"/>
                <w:vAlign w:val="center"/>
              </w:tcPr>
              <w:p w:rsidR="00A44FBC" w:rsidRPr="00A44FBC" w:rsidRDefault="00A44FBC" w:rsidP="006D72F9">
                <w:pPr>
                  <w:spacing w:line="260" w:lineRule="exact"/>
                  <w:jc w:val="center"/>
                  <w:rPr>
                    <w:sz w:val="18"/>
                    <w:szCs w:val="18"/>
                  </w:rPr>
                </w:pPr>
              </w:p>
            </w:tc>
          </w:tr>
          <w:sdt>
            <w:sdtPr>
              <w:rPr>
                <w:sz w:val="18"/>
                <w:szCs w:val="18"/>
              </w:rPr>
              <w:alias w:val="前十名股东持股情况"/>
              <w:tag w:val="_GBC_5fc8eaeeffc7456eb1a09687db3d4206"/>
              <w:id w:val="4801353"/>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福建省投资开发集团有限责任公司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1,161,550,784</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68.76</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689,837,758</w:t>
                    </w:r>
                  </w:p>
                </w:tc>
                <w:sdt>
                  <w:sdtPr>
                    <w:rPr>
                      <w:sz w:val="18"/>
                      <w:szCs w:val="18"/>
                    </w:rPr>
                    <w:alias w:val="前十名股东持有股份状态"/>
                    <w:tag w:val="_GBC_d5194108b2a8481e94140819dbdc5afe"/>
                    <w:id w:val="480135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无</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r w:rsidRPr="00A44FBC">
                      <w:rPr>
                        <w:rFonts w:hint="eastAsia"/>
                        <w:sz w:val="18"/>
                        <w:szCs w:val="18"/>
                      </w:rPr>
                      <w:t>0</w:t>
                    </w:r>
                  </w:p>
                </w:tc>
                <w:sdt>
                  <w:sdtPr>
                    <w:rPr>
                      <w:sz w:val="18"/>
                      <w:szCs w:val="18"/>
                    </w:rPr>
                    <w:alias w:val="前十名股东的股东性质"/>
                    <w:tag w:val="_GBC_71380bc899eb4b9781e95e37e7a1e221"/>
                    <w:id w:val="48013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56"/>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福建华兴创业投资有限公司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25,602,143</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1.52</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5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无</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r w:rsidRPr="00A44FBC">
                      <w:rPr>
                        <w:rFonts w:hint="eastAsia"/>
                        <w:sz w:val="18"/>
                        <w:szCs w:val="18"/>
                      </w:rPr>
                      <w:t>0</w:t>
                    </w:r>
                  </w:p>
                </w:tc>
                <w:sdt>
                  <w:sdtPr>
                    <w:rPr>
                      <w:sz w:val="18"/>
                      <w:szCs w:val="18"/>
                    </w:rPr>
                    <w:alias w:val="前十名股东的股东性质"/>
                    <w:tag w:val="_GBC_71380bc899eb4b9781e95e37e7a1e221"/>
                    <w:id w:val="48013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59"/>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福建省水利投资开发集团有限公司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16,991,027</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1.01</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5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p>
                </w:tc>
                <w:sdt>
                  <w:sdtPr>
                    <w:rPr>
                      <w:sz w:val="18"/>
                      <w:szCs w:val="18"/>
                    </w:rPr>
                    <w:alias w:val="前十名股东的股东性质"/>
                    <w:tag w:val="_GBC_71380bc899eb4b9781e95e37e7a1e221"/>
                    <w:id w:val="48013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62"/>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福建省铁路投资有限责任公司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16,101,977</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0.95</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6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无</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r w:rsidRPr="00A44FBC">
                      <w:rPr>
                        <w:rFonts w:hint="eastAsia"/>
                        <w:sz w:val="18"/>
                        <w:szCs w:val="18"/>
                      </w:rPr>
                      <w:t>0</w:t>
                    </w:r>
                  </w:p>
                </w:tc>
                <w:sdt>
                  <w:sdtPr>
                    <w:rPr>
                      <w:sz w:val="18"/>
                      <w:szCs w:val="18"/>
                    </w:rPr>
                    <w:alias w:val="前十名股东的股东性质"/>
                    <w:tag w:val="_GBC_71380bc899eb4b9781e95e37e7a1e221"/>
                    <w:id w:val="48013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65"/>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福建华兴新兴创业投资有限公司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12,881,581</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0.76</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6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无</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r w:rsidRPr="00A44FBC">
                      <w:rPr>
                        <w:rFonts w:hint="eastAsia"/>
                        <w:sz w:val="18"/>
                        <w:szCs w:val="18"/>
                      </w:rPr>
                      <w:t>0</w:t>
                    </w:r>
                  </w:p>
                </w:tc>
                <w:sdt>
                  <w:sdtPr>
                    <w:rPr>
                      <w:sz w:val="18"/>
                      <w:szCs w:val="18"/>
                    </w:rPr>
                    <w:alias w:val="前十名股东的股东性质"/>
                    <w:tag w:val="_GBC_71380bc899eb4b9781e95e37e7a1e221"/>
                    <w:id w:val="48013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68"/>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福建省招标采购集团有限公司</w:t>
                    </w:r>
                  </w:p>
                </w:tc>
                <w:tc>
                  <w:tcPr>
                    <w:tcW w:w="1100"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10,849,001</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0.64</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6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p>
                </w:tc>
                <w:sdt>
                  <w:sdtPr>
                    <w:rPr>
                      <w:sz w:val="18"/>
                      <w:szCs w:val="18"/>
                    </w:rPr>
                    <w:alias w:val="前十名股东的股东性质"/>
                    <w:tag w:val="_GBC_71380bc899eb4b9781e95e37e7a1e221"/>
                    <w:id w:val="48013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国有法人</w:t>
                        </w:r>
                      </w:p>
                    </w:tc>
                  </w:sdtContent>
                </w:sdt>
              </w:tr>
            </w:sdtContent>
          </w:sdt>
          <w:sdt>
            <w:sdtPr>
              <w:rPr>
                <w:sz w:val="18"/>
                <w:szCs w:val="18"/>
              </w:rPr>
              <w:alias w:val="前十名股东持股情况"/>
              <w:tag w:val="_GBC_5fc8eaeeffc7456eb1a09687db3d4206"/>
              <w:id w:val="4801371"/>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D72F9">
                    <w:pPr>
                      <w:spacing w:line="260" w:lineRule="exact"/>
                      <w:rPr>
                        <w:sz w:val="18"/>
                        <w:szCs w:val="18"/>
                      </w:rPr>
                    </w:pPr>
                    <w:r w:rsidRPr="00A44FBC">
                      <w:rPr>
                        <w:sz w:val="18"/>
                        <w:szCs w:val="18"/>
                      </w:rPr>
                      <w:t>孙贞兰</w:t>
                    </w:r>
                  </w:p>
                </w:tc>
                <w:tc>
                  <w:tcPr>
                    <w:tcW w:w="1100" w:type="dxa"/>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w:t>
                    </w:r>
                  </w:p>
                </w:tc>
                <w:tc>
                  <w:tcPr>
                    <w:tcW w:w="1386" w:type="dxa"/>
                    <w:gridSpan w:val="2"/>
                    <w:shd w:val="clear" w:color="auto" w:fill="auto"/>
                    <w:vAlign w:val="center"/>
                  </w:tcPr>
                  <w:p w:rsidR="00A44FBC" w:rsidRPr="00A44FBC" w:rsidRDefault="00A44FBC" w:rsidP="006D72F9">
                    <w:pPr>
                      <w:spacing w:line="260" w:lineRule="exact"/>
                      <w:jc w:val="right"/>
                      <w:rPr>
                        <w:sz w:val="18"/>
                        <w:szCs w:val="18"/>
                      </w:rPr>
                    </w:pPr>
                    <w:r>
                      <w:rPr>
                        <w:sz w:val="18"/>
                        <w:szCs w:val="18"/>
                      </w:rPr>
                      <w:t>9,038,000</w:t>
                    </w:r>
                  </w:p>
                </w:tc>
                <w:tc>
                  <w:tcPr>
                    <w:tcW w:w="715" w:type="dxa"/>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0.54</w:t>
                    </w:r>
                  </w:p>
                </w:tc>
                <w:tc>
                  <w:tcPr>
                    <w:tcW w:w="1296" w:type="dxa"/>
                    <w:gridSpan w:val="2"/>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6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D72F9">
                        <w:pPr>
                          <w:spacing w:line="26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D72F9">
                    <w:pPr>
                      <w:spacing w:line="260" w:lineRule="exact"/>
                      <w:jc w:val="right"/>
                      <w:rPr>
                        <w:sz w:val="18"/>
                        <w:szCs w:val="18"/>
                      </w:rPr>
                    </w:pPr>
                  </w:p>
                </w:tc>
                <w:sdt>
                  <w:sdtPr>
                    <w:rPr>
                      <w:sz w:val="18"/>
                      <w:szCs w:val="18"/>
                    </w:rPr>
                    <w:alias w:val="前十名股东的股东性质"/>
                    <w:tag w:val="_GBC_71380bc899eb4b9781e95e37e7a1e221"/>
                    <w:id w:val="48013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D72F9">
                        <w:pPr>
                          <w:spacing w:line="260" w:lineRule="exact"/>
                          <w:rPr>
                            <w:color w:val="FF9900"/>
                            <w:sz w:val="18"/>
                            <w:szCs w:val="18"/>
                          </w:rPr>
                        </w:pPr>
                        <w:r w:rsidRPr="00A44FBC">
                          <w:rPr>
                            <w:sz w:val="18"/>
                            <w:szCs w:val="18"/>
                          </w:rPr>
                          <w:t>境内自然人</w:t>
                        </w:r>
                      </w:p>
                    </w:tc>
                  </w:sdtContent>
                </w:sdt>
              </w:tr>
            </w:sdtContent>
          </w:sdt>
          <w:sdt>
            <w:sdtPr>
              <w:rPr>
                <w:sz w:val="18"/>
                <w:szCs w:val="18"/>
              </w:rPr>
              <w:alias w:val="前十名股东持股情况"/>
              <w:tag w:val="_GBC_5fc8eaeeffc7456eb1a09687db3d4206"/>
              <w:id w:val="4801374"/>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83FC0">
                    <w:pPr>
                      <w:spacing w:line="240" w:lineRule="exact"/>
                      <w:rPr>
                        <w:sz w:val="18"/>
                        <w:szCs w:val="18"/>
                      </w:rPr>
                    </w:pPr>
                    <w:r w:rsidRPr="00A44FBC">
                      <w:rPr>
                        <w:sz w:val="18"/>
                        <w:szCs w:val="18"/>
                      </w:rPr>
                      <w:t>中国建设银行股份有限公司－华夏盛世精选混合型证券投资基金</w:t>
                    </w:r>
                  </w:p>
                </w:tc>
                <w:tc>
                  <w:tcPr>
                    <w:tcW w:w="1100" w:type="dxa"/>
                    <w:shd w:val="clear" w:color="auto" w:fill="auto"/>
                    <w:vAlign w:val="center"/>
                  </w:tcPr>
                  <w:p w:rsidR="00A44FBC" w:rsidRPr="00A44FBC" w:rsidRDefault="00A44FBC" w:rsidP="00683FC0">
                    <w:pPr>
                      <w:spacing w:line="240" w:lineRule="exact"/>
                      <w:jc w:val="right"/>
                      <w:rPr>
                        <w:sz w:val="18"/>
                        <w:szCs w:val="18"/>
                      </w:rPr>
                    </w:pPr>
                    <w:r>
                      <w:rPr>
                        <w:sz w:val="18"/>
                        <w:szCs w:val="18"/>
                      </w:rPr>
                      <w:t>4,981,854</w:t>
                    </w:r>
                  </w:p>
                </w:tc>
                <w:tc>
                  <w:tcPr>
                    <w:tcW w:w="1386" w:type="dxa"/>
                    <w:gridSpan w:val="2"/>
                    <w:shd w:val="clear" w:color="auto" w:fill="auto"/>
                    <w:vAlign w:val="center"/>
                  </w:tcPr>
                  <w:p w:rsidR="00A44FBC" w:rsidRPr="00A44FBC" w:rsidRDefault="00A44FBC" w:rsidP="00683FC0">
                    <w:pPr>
                      <w:spacing w:line="240" w:lineRule="exact"/>
                      <w:jc w:val="right"/>
                      <w:rPr>
                        <w:sz w:val="18"/>
                        <w:szCs w:val="18"/>
                      </w:rPr>
                    </w:pPr>
                    <w:r>
                      <w:rPr>
                        <w:sz w:val="18"/>
                        <w:szCs w:val="18"/>
                      </w:rPr>
                      <w:t>4,981,854</w:t>
                    </w:r>
                  </w:p>
                </w:tc>
                <w:tc>
                  <w:tcPr>
                    <w:tcW w:w="715" w:type="dxa"/>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0.29</w:t>
                    </w:r>
                  </w:p>
                </w:tc>
                <w:tc>
                  <w:tcPr>
                    <w:tcW w:w="1296" w:type="dxa"/>
                    <w:gridSpan w:val="2"/>
                    <w:shd w:val="clear" w:color="auto" w:fill="auto"/>
                    <w:vAlign w:val="center"/>
                  </w:tcPr>
                  <w:p w:rsidR="00A44FBC" w:rsidRPr="00A44FBC" w:rsidRDefault="00A44FBC" w:rsidP="00683FC0">
                    <w:pPr>
                      <w:spacing w:line="24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7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83FC0">
                        <w:pPr>
                          <w:spacing w:line="24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83FC0">
                    <w:pPr>
                      <w:spacing w:line="240" w:lineRule="exact"/>
                      <w:jc w:val="right"/>
                      <w:rPr>
                        <w:sz w:val="18"/>
                        <w:szCs w:val="18"/>
                      </w:rPr>
                    </w:pPr>
                  </w:p>
                </w:tc>
                <w:sdt>
                  <w:sdtPr>
                    <w:rPr>
                      <w:sz w:val="18"/>
                      <w:szCs w:val="18"/>
                    </w:rPr>
                    <w:alias w:val="前十名股东的股东性质"/>
                    <w:tag w:val="_GBC_71380bc899eb4b9781e95e37e7a1e221"/>
                    <w:id w:val="48013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83FC0">
                        <w:pPr>
                          <w:spacing w:line="240" w:lineRule="exact"/>
                          <w:rPr>
                            <w:color w:val="FF9900"/>
                            <w:sz w:val="18"/>
                            <w:szCs w:val="18"/>
                          </w:rPr>
                        </w:pPr>
                        <w:r w:rsidRPr="00A44FBC">
                          <w:rPr>
                            <w:sz w:val="18"/>
                            <w:szCs w:val="18"/>
                          </w:rPr>
                          <w:t>未知</w:t>
                        </w:r>
                      </w:p>
                    </w:tc>
                  </w:sdtContent>
                </w:sdt>
              </w:tr>
            </w:sdtContent>
          </w:sdt>
          <w:sdt>
            <w:sdtPr>
              <w:rPr>
                <w:sz w:val="18"/>
                <w:szCs w:val="18"/>
              </w:rPr>
              <w:alias w:val="前十名股东持股情况"/>
              <w:tag w:val="_GBC_5fc8eaeeffc7456eb1a09687db3d4206"/>
              <w:id w:val="4801377"/>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D72F9">
                    <w:pPr>
                      <w:spacing w:line="260" w:lineRule="exact"/>
                      <w:rPr>
                        <w:sz w:val="18"/>
                        <w:szCs w:val="18"/>
                      </w:rPr>
                    </w:pPr>
                    <w:r w:rsidRPr="00A44FBC">
                      <w:rPr>
                        <w:sz w:val="18"/>
                        <w:szCs w:val="18"/>
                      </w:rPr>
                      <w:t>翁其文</w:t>
                    </w:r>
                  </w:p>
                </w:tc>
                <w:tc>
                  <w:tcPr>
                    <w:tcW w:w="1100" w:type="dxa"/>
                    <w:shd w:val="clear" w:color="auto" w:fill="auto"/>
                    <w:vAlign w:val="center"/>
                  </w:tcPr>
                  <w:p w:rsidR="00A44FBC" w:rsidRPr="00A44FBC" w:rsidRDefault="00A44FBC" w:rsidP="006D72F9">
                    <w:pPr>
                      <w:spacing w:line="260" w:lineRule="exact"/>
                      <w:jc w:val="right"/>
                      <w:rPr>
                        <w:sz w:val="18"/>
                        <w:szCs w:val="18"/>
                      </w:rPr>
                    </w:pPr>
                    <w:r>
                      <w:rPr>
                        <w:sz w:val="18"/>
                        <w:szCs w:val="18"/>
                      </w:rPr>
                      <w:t>840,300</w:t>
                    </w:r>
                  </w:p>
                </w:tc>
                <w:tc>
                  <w:tcPr>
                    <w:tcW w:w="1386" w:type="dxa"/>
                    <w:gridSpan w:val="2"/>
                    <w:shd w:val="clear" w:color="auto" w:fill="auto"/>
                    <w:vAlign w:val="center"/>
                  </w:tcPr>
                  <w:p w:rsidR="00A44FBC" w:rsidRPr="00A44FBC" w:rsidRDefault="00A44FBC" w:rsidP="006D72F9">
                    <w:pPr>
                      <w:spacing w:line="260" w:lineRule="exact"/>
                      <w:jc w:val="right"/>
                      <w:rPr>
                        <w:sz w:val="18"/>
                        <w:szCs w:val="18"/>
                      </w:rPr>
                    </w:pPr>
                    <w:r>
                      <w:rPr>
                        <w:sz w:val="18"/>
                        <w:szCs w:val="18"/>
                      </w:rPr>
                      <w:t>4,580,000</w:t>
                    </w:r>
                  </w:p>
                </w:tc>
                <w:tc>
                  <w:tcPr>
                    <w:tcW w:w="715" w:type="dxa"/>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0.27</w:t>
                    </w:r>
                  </w:p>
                </w:tc>
                <w:tc>
                  <w:tcPr>
                    <w:tcW w:w="1296" w:type="dxa"/>
                    <w:gridSpan w:val="2"/>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7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D72F9">
                        <w:pPr>
                          <w:spacing w:line="26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D72F9">
                    <w:pPr>
                      <w:spacing w:line="260" w:lineRule="exact"/>
                      <w:jc w:val="right"/>
                      <w:rPr>
                        <w:sz w:val="18"/>
                        <w:szCs w:val="18"/>
                      </w:rPr>
                    </w:pPr>
                  </w:p>
                </w:tc>
                <w:sdt>
                  <w:sdtPr>
                    <w:rPr>
                      <w:sz w:val="18"/>
                      <w:szCs w:val="18"/>
                    </w:rPr>
                    <w:alias w:val="前十名股东的股东性质"/>
                    <w:tag w:val="_GBC_71380bc899eb4b9781e95e37e7a1e221"/>
                    <w:id w:val="48013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D72F9">
                        <w:pPr>
                          <w:spacing w:line="260" w:lineRule="exact"/>
                          <w:rPr>
                            <w:color w:val="FF9900"/>
                            <w:sz w:val="18"/>
                            <w:szCs w:val="18"/>
                          </w:rPr>
                        </w:pPr>
                        <w:r w:rsidRPr="00A44FBC">
                          <w:rPr>
                            <w:sz w:val="18"/>
                            <w:szCs w:val="18"/>
                          </w:rPr>
                          <w:t>境内自然人</w:t>
                        </w:r>
                      </w:p>
                    </w:tc>
                  </w:sdtContent>
                </w:sdt>
              </w:tr>
            </w:sdtContent>
          </w:sdt>
          <w:sdt>
            <w:sdtPr>
              <w:rPr>
                <w:sz w:val="18"/>
                <w:szCs w:val="18"/>
              </w:rPr>
              <w:alias w:val="前十名股东持股情况"/>
              <w:tag w:val="_GBC_5fc8eaeeffc7456eb1a09687db3d4206"/>
              <w:id w:val="4801380"/>
              <w:lock w:val="sdtLocked"/>
            </w:sdtPr>
            <w:sdtEndPr>
              <w:rPr>
                <w:color w:val="FF9900"/>
              </w:rPr>
            </w:sdtEndPr>
            <w:sdtContent>
              <w:tr w:rsidR="00A44FBC" w:rsidRPr="00A44FBC" w:rsidTr="00A44FBC">
                <w:trPr>
                  <w:cantSplit/>
                </w:trPr>
                <w:tc>
                  <w:tcPr>
                    <w:tcW w:w="1860" w:type="dxa"/>
                    <w:shd w:val="clear" w:color="auto" w:fill="auto"/>
                    <w:vAlign w:val="center"/>
                  </w:tcPr>
                  <w:p w:rsidR="00A44FBC" w:rsidRPr="00A44FBC" w:rsidRDefault="00A44FBC" w:rsidP="006D72F9">
                    <w:pPr>
                      <w:spacing w:line="260" w:lineRule="exact"/>
                      <w:rPr>
                        <w:sz w:val="18"/>
                        <w:szCs w:val="18"/>
                      </w:rPr>
                    </w:pPr>
                    <w:r w:rsidRPr="00A44FBC">
                      <w:rPr>
                        <w:sz w:val="18"/>
                        <w:szCs w:val="18"/>
                      </w:rPr>
                      <w:t>陈爱群</w:t>
                    </w:r>
                  </w:p>
                </w:tc>
                <w:tc>
                  <w:tcPr>
                    <w:tcW w:w="1100" w:type="dxa"/>
                    <w:shd w:val="clear" w:color="auto" w:fill="auto"/>
                    <w:vAlign w:val="center"/>
                  </w:tcPr>
                  <w:p w:rsidR="00A44FBC" w:rsidRPr="00A44FBC" w:rsidRDefault="00A44FBC" w:rsidP="006D72F9">
                    <w:pPr>
                      <w:spacing w:line="260" w:lineRule="exact"/>
                      <w:jc w:val="right"/>
                      <w:rPr>
                        <w:sz w:val="18"/>
                        <w:szCs w:val="18"/>
                      </w:rPr>
                    </w:pPr>
                    <w:r>
                      <w:rPr>
                        <w:sz w:val="18"/>
                        <w:szCs w:val="18"/>
                      </w:rPr>
                      <w:t>-30,000</w:t>
                    </w:r>
                  </w:p>
                </w:tc>
                <w:tc>
                  <w:tcPr>
                    <w:tcW w:w="1386" w:type="dxa"/>
                    <w:gridSpan w:val="2"/>
                    <w:shd w:val="clear" w:color="auto" w:fill="auto"/>
                    <w:vAlign w:val="center"/>
                  </w:tcPr>
                  <w:p w:rsidR="00A44FBC" w:rsidRPr="00A44FBC" w:rsidRDefault="00A44FBC" w:rsidP="006D72F9">
                    <w:pPr>
                      <w:spacing w:line="260" w:lineRule="exact"/>
                      <w:jc w:val="right"/>
                      <w:rPr>
                        <w:sz w:val="18"/>
                        <w:szCs w:val="18"/>
                      </w:rPr>
                    </w:pPr>
                    <w:r>
                      <w:rPr>
                        <w:sz w:val="18"/>
                        <w:szCs w:val="18"/>
                      </w:rPr>
                      <w:t>4,510,000</w:t>
                    </w:r>
                  </w:p>
                </w:tc>
                <w:tc>
                  <w:tcPr>
                    <w:tcW w:w="715" w:type="dxa"/>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0.27</w:t>
                    </w:r>
                  </w:p>
                </w:tc>
                <w:tc>
                  <w:tcPr>
                    <w:tcW w:w="1296" w:type="dxa"/>
                    <w:gridSpan w:val="2"/>
                    <w:shd w:val="clear" w:color="auto" w:fill="auto"/>
                    <w:vAlign w:val="center"/>
                  </w:tcPr>
                  <w:p w:rsidR="00A44FBC" w:rsidRPr="00A44FBC" w:rsidRDefault="00A44FBC" w:rsidP="006D72F9">
                    <w:pPr>
                      <w:spacing w:line="260" w:lineRule="exact"/>
                      <w:jc w:val="right"/>
                      <w:rPr>
                        <w:sz w:val="18"/>
                        <w:szCs w:val="18"/>
                      </w:rPr>
                    </w:pPr>
                    <w:r w:rsidRPr="00A44FBC">
                      <w:rPr>
                        <w:sz w:val="18"/>
                        <w:szCs w:val="18"/>
                      </w:rPr>
                      <w:t>0</w:t>
                    </w:r>
                  </w:p>
                </w:tc>
                <w:sdt>
                  <w:sdtPr>
                    <w:rPr>
                      <w:sz w:val="18"/>
                      <w:szCs w:val="18"/>
                    </w:rPr>
                    <w:alias w:val="前十名股东持有股份状态"/>
                    <w:tag w:val="_GBC_d5194108b2a8481e94140819dbdc5afe"/>
                    <w:id w:val="480137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81" w:type="dxa"/>
                        <w:shd w:val="clear" w:color="auto" w:fill="auto"/>
                        <w:vAlign w:val="center"/>
                      </w:tcPr>
                      <w:p w:rsidR="00A44FBC" w:rsidRPr="00A44FBC" w:rsidRDefault="00A44FBC" w:rsidP="006D72F9">
                        <w:pPr>
                          <w:spacing w:line="260" w:lineRule="exact"/>
                          <w:jc w:val="center"/>
                          <w:rPr>
                            <w:color w:val="FF9900"/>
                            <w:sz w:val="18"/>
                            <w:szCs w:val="18"/>
                          </w:rPr>
                        </w:pPr>
                        <w:r w:rsidRPr="00A44FBC">
                          <w:rPr>
                            <w:sz w:val="18"/>
                            <w:szCs w:val="18"/>
                          </w:rPr>
                          <w:t>未知</w:t>
                        </w:r>
                      </w:p>
                    </w:tc>
                  </w:sdtContent>
                </w:sdt>
                <w:tc>
                  <w:tcPr>
                    <w:tcW w:w="708" w:type="dxa"/>
                    <w:shd w:val="clear" w:color="auto" w:fill="auto"/>
                    <w:vAlign w:val="center"/>
                  </w:tcPr>
                  <w:p w:rsidR="00A44FBC" w:rsidRPr="00A44FBC" w:rsidRDefault="00A44FBC" w:rsidP="006D72F9">
                    <w:pPr>
                      <w:spacing w:line="260" w:lineRule="exact"/>
                      <w:jc w:val="right"/>
                      <w:rPr>
                        <w:sz w:val="18"/>
                        <w:szCs w:val="18"/>
                      </w:rPr>
                    </w:pPr>
                  </w:p>
                </w:tc>
                <w:sdt>
                  <w:sdtPr>
                    <w:rPr>
                      <w:sz w:val="18"/>
                      <w:szCs w:val="18"/>
                    </w:rPr>
                    <w:alias w:val="前十名股东的股东性质"/>
                    <w:tag w:val="_GBC_71380bc899eb4b9781e95e37e7a1e221"/>
                    <w:id w:val="48013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vAlign w:val="center"/>
                      </w:tcPr>
                      <w:p w:rsidR="00A44FBC" w:rsidRPr="00A44FBC" w:rsidRDefault="00A44FBC" w:rsidP="006D72F9">
                        <w:pPr>
                          <w:spacing w:line="260" w:lineRule="exact"/>
                          <w:rPr>
                            <w:color w:val="FF9900"/>
                            <w:sz w:val="18"/>
                            <w:szCs w:val="18"/>
                          </w:rPr>
                        </w:pPr>
                        <w:r w:rsidRPr="00A44FBC">
                          <w:rPr>
                            <w:sz w:val="18"/>
                            <w:szCs w:val="18"/>
                          </w:rPr>
                          <w:t>境内自然人</w:t>
                        </w:r>
                      </w:p>
                    </w:tc>
                  </w:sdtContent>
                </w:sdt>
              </w:tr>
            </w:sdtContent>
          </w:sdt>
          <w:tr w:rsidR="00A44FBC" w:rsidRPr="00A44FBC" w:rsidTr="00A44FBC">
            <w:trPr>
              <w:cantSplit/>
            </w:trPr>
            <w:sdt>
              <w:sdtPr>
                <w:rPr>
                  <w:sz w:val="18"/>
                  <w:szCs w:val="18"/>
                </w:rPr>
                <w:tag w:val="_PLD_6f36efd0621247ffb7b2462dd9753e27"/>
                <w:id w:val="4801381"/>
                <w:lock w:val="sdtLocked"/>
              </w:sdtPr>
              <w:sdtContent>
                <w:tc>
                  <w:tcPr>
                    <w:tcW w:w="9180" w:type="dxa"/>
                    <w:gridSpan w:val="10"/>
                    <w:shd w:val="clear" w:color="auto" w:fill="auto"/>
                    <w:vAlign w:val="center"/>
                  </w:tcPr>
                  <w:p w:rsidR="00A44FBC" w:rsidRPr="00A44FBC" w:rsidRDefault="00A44FBC" w:rsidP="00FD6CE6">
                    <w:pPr>
                      <w:jc w:val="center"/>
                      <w:rPr>
                        <w:color w:val="FF9900"/>
                        <w:sz w:val="18"/>
                        <w:szCs w:val="18"/>
                      </w:rPr>
                    </w:pPr>
                    <w:r w:rsidRPr="00A44FBC">
                      <w:rPr>
                        <w:sz w:val="18"/>
                        <w:szCs w:val="18"/>
                      </w:rPr>
                      <w:t>前十名无限售条件股东持股情况</w:t>
                    </w:r>
                  </w:p>
                </w:tc>
              </w:sdtContent>
            </w:sdt>
          </w:tr>
          <w:tr w:rsidR="00A44FBC" w:rsidRPr="00A44FBC" w:rsidTr="00430DE6">
            <w:trPr>
              <w:cantSplit/>
            </w:trPr>
            <w:sdt>
              <w:sdtPr>
                <w:rPr>
                  <w:sz w:val="18"/>
                  <w:szCs w:val="18"/>
                </w:rPr>
                <w:tag w:val="_PLD_6c8c7d50ba2b44858757eeaaa20b5499"/>
                <w:id w:val="4801382"/>
                <w:lock w:val="sdtLocked"/>
              </w:sdtPr>
              <w:sdtContent>
                <w:tc>
                  <w:tcPr>
                    <w:tcW w:w="3653" w:type="dxa"/>
                    <w:gridSpan w:val="3"/>
                    <w:vMerge w:val="restart"/>
                    <w:shd w:val="clear" w:color="auto" w:fill="auto"/>
                    <w:vAlign w:val="center"/>
                  </w:tcPr>
                  <w:p w:rsidR="00A44FBC" w:rsidRPr="00A44FBC" w:rsidRDefault="00A44FBC" w:rsidP="00FD6CE6">
                    <w:pPr>
                      <w:jc w:val="center"/>
                      <w:rPr>
                        <w:color w:val="FF9900"/>
                        <w:sz w:val="18"/>
                        <w:szCs w:val="18"/>
                      </w:rPr>
                    </w:pPr>
                    <w:r w:rsidRPr="00A44FBC">
                      <w:rPr>
                        <w:sz w:val="18"/>
                        <w:szCs w:val="18"/>
                      </w:rPr>
                      <w:t>股东名称</w:t>
                    </w:r>
                  </w:p>
                </w:tc>
              </w:sdtContent>
            </w:sdt>
            <w:sdt>
              <w:sdtPr>
                <w:rPr>
                  <w:sz w:val="18"/>
                  <w:szCs w:val="18"/>
                </w:rPr>
                <w:tag w:val="_PLD_e4987b1a07a6489c82ab5ef0aa3370ea"/>
                <w:id w:val="4801383"/>
                <w:lock w:val="sdtLocked"/>
              </w:sdtPr>
              <w:sdtContent>
                <w:tc>
                  <w:tcPr>
                    <w:tcW w:w="1984" w:type="dxa"/>
                    <w:gridSpan w:val="3"/>
                    <w:vMerge w:val="restart"/>
                    <w:shd w:val="clear" w:color="auto" w:fill="auto"/>
                    <w:vAlign w:val="center"/>
                  </w:tcPr>
                  <w:p w:rsidR="00A44FBC" w:rsidRPr="00A44FBC" w:rsidRDefault="00A44FBC" w:rsidP="00FD6CE6">
                    <w:pPr>
                      <w:jc w:val="center"/>
                      <w:rPr>
                        <w:color w:val="FF9900"/>
                        <w:sz w:val="18"/>
                        <w:szCs w:val="18"/>
                      </w:rPr>
                    </w:pPr>
                    <w:r w:rsidRPr="00A44FBC">
                      <w:rPr>
                        <w:sz w:val="18"/>
                        <w:szCs w:val="18"/>
                      </w:rPr>
                      <w:t>持有无限售条件流通股的数量</w:t>
                    </w:r>
                  </w:p>
                </w:tc>
              </w:sdtContent>
            </w:sdt>
            <w:sdt>
              <w:sdtPr>
                <w:rPr>
                  <w:sz w:val="18"/>
                  <w:szCs w:val="18"/>
                </w:rPr>
                <w:tag w:val="_PLD_26ce78cac14a427ca05aa80b21b65936"/>
                <w:id w:val="4801384"/>
                <w:lock w:val="sdtLocked"/>
              </w:sdtPr>
              <w:sdtContent>
                <w:tc>
                  <w:tcPr>
                    <w:tcW w:w="3543" w:type="dxa"/>
                    <w:gridSpan w:val="4"/>
                    <w:tcBorders>
                      <w:bottom w:val="single" w:sz="4" w:space="0" w:color="auto"/>
                    </w:tcBorders>
                    <w:shd w:val="clear" w:color="auto" w:fill="auto"/>
                    <w:vAlign w:val="center"/>
                  </w:tcPr>
                  <w:p w:rsidR="00A44FBC" w:rsidRPr="00A44FBC" w:rsidRDefault="00A44FBC" w:rsidP="00FD6CE6">
                    <w:pPr>
                      <w:jc w:val="center"/>
                      <w:rPr>
                        <w:color w:val="FF9900"/>
                        <w:sz w:val="18"/>
                        <w:szCs w:val="18"/>
                      </w:rPr>
                    </w:pPr>
                    <w:r w:rsidRPr="00A44FBC">
                      <w:rPr>
                        <w:sz w:val="18"/>
                        <w:szCs w:val="18"/>
                      </w:rPr>
                      <w:t>股份种类</w:t>
                    </w:r>
                    <w:r w:rsidRPr="00A44FBC">
                      <w:rPr>
                        <w:rFonts w:hint="eastAsia"/>
                        <w:sz w:val="18"/>
                        <w:szCs w:val="18"/>
                      </w:rPr>
                      <w:t>及数量</w:t>
                    </w:r>
                  </w:p>
                </w:tc>
              </w:sdtContent>
            </w:sdt>
          </w:tr>
          <w:tr w:rsidR="00A44FBC" w:rsidRPr="00A44FBC" w:rsidTr="00430DE6">
            <w:trPr>
              <w:cantSplit/>
            </w:trPr>
            <w:tc>
              <w:tcPr>
                <w:tcW w:w="3653" w:type="dxa"/>
                <w:gridSpan w:val="3"/>
                <w:vMerge/>
                <w:shd w:val="clear" w:color="auto" w:fill="auto"/>
                <w:vAlign w:val="center"/>
              </w:tcPr>
              <w:p w:rsidR="00A44FBC" w:rsidRPr="00A44FBC" w:rsidRDefault="00A44FBC" w:rsidP="00FD6CE6">
                <w:pPr>
                  <w:jc w:val="center"/>
                  <w:rPr>
                    <w:color w:val="FF9900"/>
                    <w:sz w:val="18"/>
                    <w:szCs w:val="18"/>
                  </w:rPr>
                </w:pPr>
              </w:p>
            </w:tc>
            <w:tc>
              <w:tcPr>
                <w:tcW w:w="1984" w:type="dxa"/>
                <w:gridSpan w:val="3"/>
                <w:vMerge/>
                <w:shd w:val="clear" w:color="auto" w:fill="auto"/>
                <w:vAlign w:val="center"/>
              </w:tcPr>
              <w:p w:rsidR="00A44FBC" w:rsidRPr="00A44FBC" w:rsidRDefault="00A44FBC" w:rsidP="00FD6CE6">
                <w:pPr>
                  <w:jc w:val="center"/>
                  <w:rPr>
                    <w:color w:val="FF9900"/>
                    <w:sz w:val="18"/>
                    <w:szCs w:val="18"/>
                  </w:rPr>
                </w:pPr>
              </w:p>
            </w:tc>
            <w:sdt>
              <w:sdtPr>
                <w:rPr>
                  <w:sz w:val="18"/>
                  <w:szCs w:val="18"/>
                </w:rPr>
                <w:tag w:val="_PLD_05580a00e3f942c0b2da618818a84669"/>
                <w:id w:val="4801385"/>
                <w:lock w:val="sdtLocked"/>
              </w:sdtPr>
              <w:sdtContent>
                <w:tc>
                  <w:tcPr>
                    <w:tcW w:w="1701" w:type="dxa"/>
                    <w:gridSpan w:val="2"/>
                    <w:shd w:val="clear" w:color="auto" w:fill="auto"/>
                    <w:vAlign w:val="center"/>
                  </w:tcPr>
                  <w:p w:rsidR="00A44FBC" w:rsidRPr="00A44FBC" w:rsidRDefault="00A44FBC" w:rsidP="00FD6CE6">
                    <w:pPr>
                      <w:jc w:val="center"/>
                      <w:rPr>
                        <w:color w:val="008000"/>
                        <w:sz w:val="18"/>
                        <w:szCs w:val="18"/>
                      </w:rPr>
                    </w:pPr>
                    <w:r w:rsidRPr="00A44FBC">
                      <w:rPr>
                        <w:rFonts w:hint="eastAsia"/>
                        <w:sz w:val="18"/>
                        <w:szCs w:val="18"/>
                      </w:rPr>
                      <w:t>种类</w:t>
                    </w:r>
                  </w:p>
                </w:tc>
              </w:sdtContent>
            </w:sdt>
            <w:sdt>
              <w:sdtPr>
                <w:rPr>
                  <w:sz w:val="18"/>
                  <w:szCs w:val="18"/>
                </w:rPr>
                <w:tag w:val="_PLD_7f8ec6251e234192b411b34b07ccd732"/>
                <w:id w:val="4801386"/>
                <w:lock w:val="sdtLocked"/>
              </w:sdtPr>
              <w:sdtContent>
                <w:tc>
                  <w:tcPr>
                    <w:tcW w:w="1842" w:type="dxa"/>
                    <w:gridSpan w:val="2"/>
                    <w:shd w:val="clear" w:color="auto" w:fill="auto"/>
                    <w:vAlign w:val="center"/>
                  </w:tcPr>
                  <w:p w:rsidR="00A44FBC" w:rsidRPr="00A44FBC" w:rsidRDefault="00A44FBC" w:rsidP="00FD6CE6">
                    <w:pPr>
                      <w:jc w:val="center"/>
                      <w:rPr>
                        <w:color w:val="008000"/>
                        <w:sz w:val="18"/>
                        <w:szCs w:val="18"/>
                      </w:rPr>
                    </w:pPr>
                    <w:r w:rsidRPr="00A44FBC">
                      <w:rPr>
                        <w:rFonts w:hint="eastAsia"/>
                        <w:sz w:val="18"/>
                        <w:szCs w:val="18"/>
                      </w:rPr>
                      <w:t>数量</w:t>
                    </w:r>
                  </w:p>
                </w:tc>
              </w:sdtContent>
            </w:sdt>
          </w:tr>
          <w:sdt>
            <w:sdtPr>
              <w:rPr>
                <w:sz w:val="18"/>
                <w:szCs w:val="18"/>
              </w:rPr>
              <w:alias w:val="前十名无限售条件股东持股情况"/>
              <w:tag w:val="_GBC_d4835fea183942b8823bf8913d1f2f26"/>
              <w:id w:val="4801388"/>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福建省投资开发集团有限责任公司</w:t>
                    </w:r>
                  </w:p>
                </w:tc>
                <w:tc>
                  <w:tcPr>
                    <w:tcW w:w="1984" w:type="dxa"/>
                    <w:gridSpan w:val="3"/>
                    <w:shd w:val="clear" w:color="auto" w:fill="auto"/>
                    <w:vAlign w:val="center"/>
                  </w:tcPr>
                  <w:p w:rsidR="00A44FBC" w:rsidRPr="00A44FBC" w:rsidRDefault="00A44FBC" w:rsidP="00A44FBC">
                    <w:pPr>
                      <w:jc w:val="right"/>
                      <w:rPr>
                        <w:sz w:val="18"/>
                        <w:szCs w:val="18"/>
                      </w:rPr>
                    </w:pPr>
                    <w:r w:rsidRPr="00A44FBC">
                      <w:rPr>
                        <w:sz w:val="18"/>
                        <w:szCs w:val="18"/>
                      </w:rPr>
                      <w:t>471,713,026</w:t>
                    </w:r>
                  </w:p>
                </w:tc>
                <w:sdt>
                  <w:sdtPr>
                    <w:rPr>
                      <w:bCs/>
                      <w:sz w:val="18"/>
                      <w:szCs w:val="18"/>
                    </w:rPr>
                    <w:alias w:val="前十名无限售条件股东期末持有流通股的种类"/>
                    <w:tag w:val="_GBC_5d0d3dfc3b8545ce906ab8a21728fb94"/>
                    <w:id w:val="480138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471,713,026</w:t>
                    </w:r>
                  </w:p>
                </w:tc>
              </w:tr>
            </w:sdtContent>
          </w:sdt>
          <w:sdt>
            <w:sdtPr>
              <w:rPr>
                <w:sz w:val="18"/>
                <w:szCs w:val="18"/>
              </w:rPr>
              <w:alias w:val="前十名无限售条件股东持股情况"/>
              <w:tag w:val="_GBC_d4835fea183942b8823bf8913d1f2f26"/>
              <w:id w:val="4801390"/>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福建华兴创业投资有限公司</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25,602,143</w:t>
                    </w:r>
                  </w:p>
                </w:tc>
                <w:sdt>
                  <w:sdtPr>
                    <w:rPr>
                      <w:bCs/>
                      <w:sz w:val="18"/>
                      <w:szCs w:val="18"/>
                    </w:rPr>
                    <w:alias w:val="前十名无限售条件股东期末持有流通股的种类"/>
                    <w:tag w:val="_GBC_5d0d3dfc3b8545ce906ab8a21728fb94"/>
                    <w:id w:val="480138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25,602,143</w:t>
                    </w:r>
                  </w:p>
                </w:tc>
              </w:tr>
            </w:sdtContent>
          </w:sdt>
          <w:sdt>
            <w:sdtPr>
              <w:rPr>
                <w:sz w:val="18"/>
                <w:szCs w:val="18"/>
              </w:rPr>
              <w:alias w:val="前十名无限售条件股东持股情况"/>
              <w:tag w:val="_GBC_d4835fea183942b8823bf8913d1f2f26"/>
              <w:id w:val="4801392"/>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福建省水利投资开发集团有限公司</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16,991,027</w:t>
                    </w:r>
                  </w:p>
                </w:tc>
                <w:sdt>
                  <w:sdtPr>
                    <w:rPr>
                      <w:bCs/>
                      <w:sz w:val="18"/>
                      <w:szCs w:val="18"/>
                    </w:rPr>
                    <w:alias w:val="前十名无限售条件股东期末持有流通股的种类"/>
                    <w:tag w:val="_GBC_5d0d3dfc3b8545ce906ab8a21728fb94"/>
                    <w:id w:val="480139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16,991,027</w:t>
                    </w:r>
                  </w:p>
                </w:tc>
              </w:tr>
            </w:sdtContent>
          </w:sdt>
          <w:sdt>
            <w:sdtPr>
              <w:rPr>
                <w:sz w:val="18"/>
                <w:szCs w:val="18"/>
              </w:rPr>
              <w:alias w:val="前十名无限售条件股东持股情况"/>
              <w:tag w:val="_GBC_d4835fea183942b8823bf8913d1f2f26"/>
              <w:id w:val="4801394"/>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福建省铁路投资有限责任公司</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16,101,977</w:t>
                    </w:r>
                  </w:p>
                </w:tc>
                <w:sdt>
                  <w:sdtPr>
                    <w:rPr>
                      <w:bCs/>
                      <w:sz w:val="18"/>
                      <w:szCs w:val="18"/>
                    </w:rPr>
                    <w:alias w:val="前十名无限售条件股东期末持有流通股的种类"/>
                    <w:tag w:val="_GBC_5d0d3dfc3b8545ce906ab8a21728fb94"/>
                    <w:id w:val="480139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16,101,977</w:t>
                    </w:r>
                  </w:p>
                </w:tc>
              </w:tr>
            </w:sdtContent>
          </w:sdt>
          <w:sdt>
            <w:sdtPr>
              <w:rPr>
                <w:sz w:val="18"/>
                <w:szCs w:val="18"/>
              </w:rPr>
              <w:alias w:val="前十名无限售条件股东持股情况"/>
              <w:tag w:val="_GBC_d4835fea183942b8823bf8913d1f2f26"/>
              <w:id w:val="4801396"/>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福建华兴新兴创业投资有限公司</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12,881,581</w:t>
                    </w:r>
                  </w:p>
                </w:tc>
                <w:sdt>
                  <w:sdtPr>
                    <w:rPr>
                      <w:bCs/>
                      <w:sz w:val="18"/>
                      <w:szCs w:val="18"/>
                    </w:rPr>
                    <w:alias w:val="前十名无限售条件股东期末持有流通股的种类"/>
                    <w:tag w:val="_GBC_5d0d3dfc3b8545ce906ab8a21728fb94"/>
                    <w:id w:val="480139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12,881,581</w:t>
                    </w:r>
                  </w:p>
                </w:tc>
              </w:tr>
            </w:sdtContent>
          </w:sdt>
          <w:sdt>
            <w:sdtPr>
              <w:rPr>
                <w:sz w:val="18"/>
                <w:szCs w:val="18"/>
              </w:rPr>
              <w:alias w:val="前十名无限售条件股东持股情况"/>
              <w:tag w:val="_GBC_d4835fea183942b8823bf8913d1f2f26"/>
              <w:id w:val="4801398"/>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福建省招标采购集团有限公司</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10,849,001</w:t>
                    </w:r>
                  </w:p>
                </w:tc>
                <w:sdt>
                  <w:sdtPr>
                    <w:rPr>
                      <w:bCs/>
                      <w:sz w:val="18"/>
                      <w:szCs w:val="18"/>
                    </w:rPr>
                    <w:alias w:val="前十名无限售条件股东期末持有流通股的种类"/>
                    <w:tag w:val="_GBC_5d0d3dfc3b8545ce906ab8a21728fb94"/>
                    <w:id w:val="480139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10,849,001</w:t>
                    </w:r>
                  </w:p>
                </w:tc>
              </w:tr>
            </w:sdtContent>
          </w:sdt>
          <w:sdt>
            <w:sdtPr>
              <w:rPr>
                <w:sz w:val="18"/>
                <w:szCs w:val="18"/>
              </w:rPr>
              <w:alias w:val="前十名无限售条件股东持股情况"/>
              <w:tag w:val="_GBC_d4835fea183942b8823bf8913d1f2f26"/>
              <w:id w:val="4801400"/>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孙贞兰</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9,038,000</w:t>
                    </w:r>
                  </w:p>
                </w:tc>
                <w:sdt>
                  <w:sdtPr>
                    <w:rPr>
                      <w:bCs/>
                      <w:sz w:val="18"/>
                      <w:szCs w:val="18"/>
                    </w:rPr>
                    <w:alias w:val="前十名无限售条件股东期末持有流通股的种类"/>
                    <w:tag w:val="_GBC_5d0d3dfc3b8545ce906ab8a21728fb94"/>
                    <w:id w:val="480139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9,038,000</w:t>
                    </w:r>
                  </w:p>
                </w:tc>
              </w:tr>
            </w:sdtContent>
          </w:sdt>
          <w:sdt>
            <w:sdtPr>
              <w:rPr>
                <w:sz w:val="18"/>
                <w:szCs w:val="18"/>
              </w:rPr>
              <w:alias w:val="前十名无限售条件股东持股情况"/>
              <w:tag w:val="_GBC_d4835fea183942b8823bf8913d1f2f26"/>
              <w:id w:val="4801402"/>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中国建设银行股份有限公司－华夏盛世精选混合型证券投资基金</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4,981,854</w:t>
                    </w:r>
                  </w:p>
                </w:tc>
                <w:sdt>
                  <w:sdtPr>
                    <w:rPr>
                      <w:bCs/>
                      <w:sz w:val="18"/>
                      <w:szCs w:val="18"/>
                    </w:rPr>
                    <w:alias w:val="前十名无限售条件股东期末持有流通股的种类"/>
                    <w:tag w:val="_GBC_5d0d3dfc3b8545ce906ab8a21728fb94"/>
                    <w:id w:val="480140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4,981,854</w:t>
                    </w:r>
                  </w:p>
                </w:tc>
              </w:tr>
            </w:sdtContent>
          </w:sdt>
          <w:sdt>
            <w:sdtPr>
              <w:rPr>
                <w:sz w:val="18"/>
                <w:szCs w:val="18"/>
              </w:rPr>
              <w:alias w:val="前十名无限售条件股东持股情况"/>
              <w:tag w:val="_GBC_d4835fea183942b8823bf8913d1f2f26"/>
              <w:id w:val="4801404"/>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翁其文</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4,580,000</w:t>
                    </w:r>
                  </w:p>
                </w:tc>
                <w:sdt>
                  <w:sdtPr>
                    <w:rPr>
                      <w:bCs/>
                      <w:sz w:val="18"/>
                      <w:szCs w:val="18"/>
                    </w:rPr>
                    <w:alias w:val="前十名无限售条件股东期末持有流通股的种类"/>
                    <w:tag w:val="_GBC_5d0d3dfc3b8545ce906ab8a21728fb94"/>
                    <w:id w:val="480140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4,580,000</w:t>
                    </w:r>
                  </w:p>
                </w:tc>
              </w:tr>
            </w:sdtContent>
          </w:sdt>
          <w:sdt>
            <w:sdtPr>
              <w:rPr>
                <w:sz w:val="18"/>
                <w:szCs w:val="18"/>
              </w:rPr>
              <w:alias w:val="前十名无限售条件股东持股情况"/>
              <w:tag w:val="_GBC_d4835fea183942b8823bf8913d1f2f26"/>
              <w:id w:val="4801406"/>
              <w:lock w:val="sdtLocked"/>
            </w:sdtPr>
            <w:sdtContent>
              <w:tr w:rsidR="00A44FBC" w:rsidRPr="00A44FBC" w:rsidTr="00430DE6">
                <w:trPr>
                  <w:cantSplit/>
                </w:trPr>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陈爱群</w:t>
                    </w:r>
                  </w:p>
                </w:tc>
                <w:tc>
                  <w:tcPr>
                    <w:tcW w:w="1984" w:type="dxa"/>
                    <w:gridSpan w:val="3"/>
                    <w:shd w:val="clear" w:color="auto" w:fill="auto"/>
                    <w:vAlign w:val="center"/>
                  </w:tcPr>
                  <w:p w:rsidR="00A44FBC" w:rsidRPr="00A44FBC" w:rsidRDefault="00A44FBC" w:rsidP="00A44FBC">
                    <w:pPr>
                      <w:jc w:val="right"/>
                      <w:rPr>
                        <w:sz w:val="18"/>
                        <w:szCs w:val="18"/>
                      </w:rPr>
                    </w:pPr>
                    <w:r>
                      <w:rPr>
                        <w:sz w:val="18"/>
                        <w:szCs w:val="18"/>
                      </w:rPr>
                      <w:t>4,510,000</w:t>
                    </w:r>
                  </w:p>
                </w:tc>
                <w:sdt>
                  <w:sdtPr>
                    <w:rPr>
                      <w:bCs/>
                      <w:sz w:val="18"/>
                      <w:szCs w:val="18"/>
                    </w:rPr>
                    <w:alias w:val="前十名无限售条件股东期末持有流通股的种类"/>
                    <w:tag w:val="_GBC_5d0d3dfc3b8545ce906ab8a21728fb94"/>
                    <w:id w:val="480140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01" w:type="dxa"/>
                        <w:gridSpan w:val="2"/>
                        <w:shd w:val="clear" w:color="auto" w:fill="auto"/>
                        <w:vAlign w:val="center"/>
                      </w:tcPr>
                      <w:p w:rsidR="00A44FBC" w:rsidRPr="00A44FBC" w:rsidRDefault="00A44FBC" w:rsidP="00FD6CE6">
                        <w:pPr>
                          <w:jc w:val="center"/>
                          <w:rPr>
                            <w:bCs/>
                            <w:sz w:val="18"/>
                            <w:szCs w:val="18"/>
                          </w:rPr>
                        </w:pPr>
                        <w:r w:rsidRPr="00A44FBC">
                          <w:rPr>
                            <w:bCs/>
                            <w:sz w:val="18"/>
                            <w:szCs w:val="18"/>
                          </w:rPr>
                          <w:t>人民币普通股</w:t>
                        </w:r>
                      </w:p>
                    </w:tc>
                  </w:sdtContent>
                </w:sdt>
                <w:tc>
                  <w:tcPr>
                    <w:tcW w:w="1842" w:type="dxa"/>
                    <w:gridSpan w:val="2"/>
                    <w:shd w:val="clear" w:color="auto" w:fill="auto"/>
                    <w:vAlign w:val="center"/>
                  </w:tcPr>
                  <w:p w:rsidR="00A44FBC" w:rsidRPr="00A44FBC" w:rsidRDefault="00A44FBC" w:rsidP="00FD6CE6">
                    <w:pPr>
                      <w:jc w:val="right"/>
                      <w:rPr>
                        <w:sz w:val="18"/>
                        <w:szCs w:val="18"/>
                      </w:rPr>
                    </w:pPr>
                    <w:r w:rsidRPr="00A44FBC">
                      <w:rPr>
                        <w:sz w:val="18"/>
                        <w:szCs w:val="18"/>
                      </w:rPr>
                      <w:t>4,510,000</w:t>
                    </w:r>
                  </w:p>
                </w:tc>
              </w:tr>
            </w:sdtContent>
          </w:sdt>
          <w:tr w:rsidR="00A44FBC" w:rsidRPr="00A44FBC" w:rsidTr="00A44FBC">
            <w:trPr>
              <w:cantSplit/>
            </w:trPr>
            <w:tc>
              <w:tcPr>
                <w:tcW w:w="3653" w:type="dxa"/>
                <w:gridSpan w:val="3"/>
                <w:shd w:val="clear" w:color="auto" w:fill="auto"/>
                <w:vAlign w:val="center"/>
              </w:tcPr>
              <w:sdt>
                <w:sdtPr>
                  <w:rPr>
                    <w:rFonts w:hint="eastAsia"/>
                    <w:sz w:val="18"/>
                    <w:szCs w:val="18"/>
                  </w:rPr>
                  <w:tag w:val="_PLD_4b46a710569e470996b1037551fc02bf"/>
                  <w:id w:val="4801407"/>
                  <w:lock w:val="sdtLocked"/>
                </w:sdtPr>
                <w:sdtContent>
                  <w:p w:rsidR="00A44FBC" w:rsidRPr="00A44FBC" w:rsidRDefault="00A44FBC" w:rsidP="00FD6CE6">
                    <w:pPr>
                      <w:rPr>
                        <w:sz w:val="18"/>
                        <w:szCs w:val="18"/>
                      </w:rPr>
                    </w:pPr>
                    <w:r w:rsidRPr="00A44FBC">
                      <w:rPr>
                        <w:rFonts w:hint="eastAsia"/>
                        <w:sz w:val="18"/>
                        <w:szCs w:val="18"/>
                      </w:rPr>
                      <w:t>前十名股东中回购专户情况说明</w:t>
                    </w:r>
                  </w:p>
                </w:sdtContent>
              </w:sdt>
            </w:tc>
            <w:tc>
              <w:tcPr>
                <w:tcW w:w="5527" w:type="dxa"/>
                <w:gridSpan w:val="7"/>
                <w:shd w:val="clear" w:color="auto" w:fill="auto"/>
                <w:vAlign w:val="center"/>
              </w:tcPr>
              <w:p w:rsidR="00A44FBC" w:rsidRPr="00A44FBC" w:rsidRDefault="00A44FBC" w:rsidP="00FD6CE6">
                <w:pPr>
                  <w:rPr>
                    <w:sz w:val="18"/>
                    <w:szCs w:val="18"/>
                  </w:rPr>
                </w:pPr>
                <w:r>
                  <w:rPr>
                    <w:rFonts w:hint="eastAsia"/>
                    <w:sz w:val="18"/>
                    <w:szCs w:val="18"/>
                  </w:rPr>
                  <w:t>/</w:t>
                </w:r>
              </w:p>
            </w:tc>
          </w:tr>
          <w:tr w:rsidR="00A44FBC" w:rsidRPr="00A44FBC" w:rsidTr="00A44FBC">
            <w:trPr>
              <w:cantSplit/>
            </w:trPr>
            <w:tc>
              <w:tcPr>
                <w:tcW w:w="3653" w:type="dxa"/>
                <w:gridSpan w:val="3"/>
                <w:shd w:val="clear" w:color="auto" w:fill="auto"/>
                <w:vAlign w:val="center"/>
              </w:tcPr>
              <w:sdt>
                <w:sdtPr>
                  <w:rPr>
                    <w:sz w:val="18"/>
                    <w:szCs w:val="18"/>
                  </w:rPr>
                  <w:tag w:val="_PLD_bc2af940e93042a39994415f0e50380a"/>
                  <w:id w:val="4801408"/>
                  <w:lock w:val="sdtLocked"/>
                </w:sdtPr>
                <w:sdtContent>
                  <w:p w:rsidR="00A44FBC" w:rsidRPr="00A44FBC" w:rsidRDefault="00A44FBC" w:rsidP="00FD6CE6">
                    <w:pPr>
                      <w:rPr>
                        <w:sz w:val="18"/>
                        <w:szCs w:val="18"/>
                      </w:rPr>
                    </w:pPr>
                    <w:r w:rsidRPr="00A44FBC">
                      <w:rPr>
                        <w:sz w:val="18"/>
                        <w:szCs w:val="18"/>
                      </w:rPr>
                      <w:t>上述股东</w:t>
                    </w:r>
                    <w:r w:rsidRPr="00A44FBC">
                      <w:rPr>
                        <w:rFonts w:hint="eastAsia"/>
                        <w:sz w:val="18"/>
                        <w:szCs w:val="18"/>
                      </w:rPr>
                      <w:t>委托表决权、受托表决权、放弃表决权</w:t>
                    </w:r>
                    <w:r w:rsidRPr="00A44FBC">
                      <w:rPr>
                        <w:sz w:val="18"/>
                        <w:szCs w:val="18"/>
                      </w:rPr>
                      <w:t>的说明</w:t>
                    </w:r>
                  </w:p>
                </w:sdtContent>
              </w:sdt>
            </w:tc>
            <w:tc>
              <w:tcPr>
                <w:tcW w:w="5527" w:type="dxa"/>
                <w:gridSpan w:val="7"/>
                <w:shd w:val="clear" w:color="auto" w:fill="auto"/>
                <w:vAlign w:val="center"/>
              </w:tcPr>
              <w:p w:rsidR="00A44FBC" w:rsidRPr="00A44FBC" w:rsidRDefault="00A44FBC" w:rsidP="00FD6CE6">
                <w:pPr>
                  <w:rPr>
                    <w:sz w:val="18"/>
                    <w:szCs w:val="18"/>
                  </w:rPr>
                </w:pPr>
                <w:r>
                  <w:rPr>
                    <w:rFonts w:hint="eastAsia"/>
                    <w:sz w:val="18"/>
                    <w:szCs w:val="18"/>
                  </w:rPr>
                  <w:t>/</w:t>
                </w:r>
              </w:p>
            </w:tc>
          </w:tr>
          <w:tr w:rsidR="00A44FBC" w:rsidRPr="00EB6667" w:rsidTr="00A44FBC">
            <w:trPr>
              <w:cantSplit/>
            </w:trPr>
            <w:sdt>
              <w:sdtPr>
                <w:rPr>
                  <w:sz w:val="18"/>
                  <w:szCs w:val="18"/>
                </w:rPr>
                <w:tag w:val="_PLD_7013809d29cf4718a9bcc3305f3a2fcd"/>
                <w:id w:val="4801409"/>
                <w:lock w:val="sdtLocked"/>
              </w:sdtPr>
              <w:sdtContent>
                <w:tc>
                  <w:tcPr>
                    <w:tcW w:w="3653" w:type="dxa"/>
                    <w:gridSpan w:val="3"/>
                    <w:shd w:val="clear" w:color="auto" w:fill="auto"/>
                    <w:vAlign w:val="center"/>
                  </w:tcPr>
                  <w:p w:rsidR="00A44FBC" w:rsidRPr="00A44FBC" w:rsidRDefault="00A44FBC" w:rsidP="00FD6CE6">
                    <w:pPr>
                      <w:rPr>
                        <w:sz w:val="18"/>
                        <w:szCs w:val="18"/>
                      </w:rPr>
                    </w:pPr>
                    <w:r w:rsidRPr="00A44FBC">
                      <w:rPr>
                        <w:sz w:val="18"/>
                        <w:szCs w:val="18"/>
                      </w:rPr>
                      <w:t>上述股东关联关系或一致行动的说明</w:t>
                    </w:r>
                  </w:p>
                </w:tc>
              </w:sdtContent>
            </w:sdt>
            <w:tc>
              <w:tcPr>
                <w:tcW w:w="5527" w:type="dxa"/>
                <w:gridSpan w:val="7"/>
                <w:shd w:val="clear" w:color="auto" w:fill="auto"/>
                <w:vAlign w:val="center"/>
              </w:tcPr>
              <w:p w:rsidR="00A44FBC" w:rsidRPr="00A44FBC" w:rsidRDefault="00196875" w:rsidP="00FD6CE6">
                <w:pPr>
                  <w:rPr>
                    <w:sz w:val="18"/>
                    <w:szCs w:val="18"/>
                  </w:rPr>
                </w:pPr>
                <w:r w:rsidRPr="00196875">
                  <w:rPr>
                    <w:rFonts w:hint="eastAsia"/>
                    <w:sz w:val="18"/>
                    <w:szCs w:val="18"/>
                  </w:rPr>
                  <w:t>公司控股股东投资集团和华兴创投、铁路投资、华兴新兴创投存在关联关系，属于《上市公司股东持股变动信息披露管理办法》规定的一致行动人；公司控股股东投资集团的一致行动人海峡产业投资基金（福建）有限合伙企业于</w:t>
                </w:r>
                <w:r w:rsidRPr="00196875">
                  <w:rPr>
                    <w:sz w:val="18"/>
                    <w:szCs w:val="18"/>
                  </w:rPr>
                  <w:t>2021年5月10日至2021年6月9日期间，通过大宗交易方式累计减持公司股份25,763,163股，减持完毕后，海峡产业投资基金（福建）有限合伙企业不再持有公司股份；公司控股股东和其他股东不存在任何关联关系，也不属于《上市公司股东持股变动信息披露管理办法》规定的一致行动人；公司未知其他股东之间是否存在关联关系</w:t>
                </w:r>
                <w:r w:rsidRPr="00196875">
                  <w:rPr>
                    <w:rFonts w:hint="eastAsia"/>
                    <w:sz w:val="18"/>
                    <w:szCs w:val="18"/>
                  </w:rPr>
                  <w:t>，也未知其之间是否属于《上市公司股东持股变动信息披露管理办法》规定的一致行动人。</w:t>
                </w:r>
              </w:p>
            </w:tc>
          </w:tr>
          <w:tr w:rsidR="00A44FBC" w:rsidRPr="00A44FBC" w:rsidTr="00A44FBC">
            <w:trPr>
              <w:cantSplit/>
            </w:trPr>
            <w:sdt>
              <w:sdtPr>
                <w:rPr>
                  <w:sz w:val="18"/>
                  <w:szCs w:val="18"/>
                </w:rPr>
                <w:tag w:val="_PLD_03a6639ad7fb4ac1a2cd145fe333146e"/>
                <w:id w:val="4801410"/>
                <w:lock w:val="sdtLocked"/>
              </w:sdtPr>
              <w:sdtContent>
                <w:tc>
                  <w:tcPr>
                    <w:tcW w:w="3653" w:type="dxa"/>
                    <w:gridSpan w:val="3"/>
                    <w:shd w:val="clear" w:color="auto" w:fill="auto"/>
                    <w:vAlign w:val="center"/>
                  </w:tcPr>
                  <w:p w:rsidR="00A44FBC" w:rsidRPr="00A44FBC" w:rsidRDefault="00A44FBC" w:rsidP="00FD6CE6">
                    <w:pPr>
                      <w:rPr>
                        <w:sz w:val="18"/>
                        <w:szCs w:val="18"/>
                      </w:rPr>
                    </w:pPr>
                    <w:r w:rsidRPr="00A44FBC">
                      <w:rPr>
                        <w:rFonts w:hint="eastAsia"/>
                        <w:sz w:val="18"/>
                        <w:szCs w:val="18"/>
                      </w:rPr>
                      <w:t>表决权恢复的优先股股东及持股数量的说明</w:t>
                    </w:r>
                  </w:p>
                </w:tc>
              </w:sdtContent>
            </w:sdt>
            <w:tc>
              <w:tcPr>
                <w:tcW w:w="5527" w:type="dxa"/>
                <w:gridSpan w:val="7"/>
                <w:shd w:val="clear" w:color="auto" w:fill="auto"/>
                <w:vAlign w:val="center"/>
              </w:tcPr>
              <w:p w:rsidR="00A44FBC" w:rsidRPr="00A44FBC" w:rsidRDefault="00A44FBC" w:rsidP="00FD6CE6">
                <w:pPr>
                  <w:rPr>
                    <w:sz w:val="18"/>
                    <w:szCs w:val="18"/>
                  </w:rPr>
                </w:pPr>
                <w:r>
                  <w:rPr>
                    <w:rFonts w:hint="eastAsia"/>
                    <w:sz w:val="18"/>
                    <w:szCs w:val="18"/>
                  </w:rPr>
                  <w:t>/</w:t>
                </w:r>
              </w:p>
            </w:tc>
          </w:tr>
        </w:tbl>
        <w:p w:rsidR="00A44FBC" w:rsidRDefault="00A44FBC"/>
        <w:p w:rsidR="00E1320C" w:rsidRPr="00AD6B93" w:rsidRDefault="000D0927">
          <w:pPr>
            <w:rPr>
              <w:sz w:val="21"/>
              <w:szCs w:val="21"/>
            </w:rPr>
          </w:pPr>
          <w:r w:rsidRPr="00AD6B93">
            <w:rPr>
              <w:sz w:val="21"/>
              <w:szCs w:val="21"/>
            </w:rPr>
            <w:t>前十名有限售条件股东持股数量及限售条件</w:t>
          </w:r>
        </w:p>
        <w:sdt>
          <w:sdtPr>
            <w:rPr>
              <w:bCs/>
              <w:sz w:val="21"/>
              <w:szCs w:val="21"/>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rsidR="00E1320C" w:rsidRPr="00AD6B93" w:rsidRDefault="00EA7538">
              <w:pPr>
                <w:rPr>
                  <w:bCs/>
                  <w:sz w:val="21"/>
                  <w:szCs w:val="21"/>
                </w:rPr>
              </w:pPr>
              <w:r w:rsidRPr="00F62C4A">
                <w:rPr>
                  <w:bCs/>
                  <w:sz w:val="21"/>
                  <w:szCs w:val="21"/>
                </w:rPr>
                <w:fldChar w:fldCharType="begin"/>
              </w:r>
              <w:r w:rsidR="00DF2807" w:rsidRPr="00F62C4A">
                <w:rPr>
                  <w:bCs/>
                  <w:sz w:val="21"/>
                  <w:szCs w:val="21"/>
                </w:rPr>
                <w:instrText xml:space="preserve"> MACROBUTTON  SnrToggleCheckbox √适用 </w:instrText>
              </w:r>
              <w:r w:rsidRPr="00F62C4A">
                <w:rPr>
                  <w:bCs/>
                  <w:sz w:val="21"/>
                  <w:szCs w:val="21"/>
                </w:rPr>
                <w:fldChar w:fldCharType="end"/>
              </w:r>
              <w:r w:rsidRPr="00F62C4A">
                <w:rPr>
                  <w:bCs/>
                  <w:sz w:val="21"/>
                  <w:szCs w:val="21"/>
                </w:rPr>
                <w:fldChar w:fldCharType="begin"/>
              </w:r>
              <w:r w:rsidR="00DF2807" w:rsidRPr="00F62C4A">
                <w:rPr>
                  <w:bCs/>
                  <w:sz w:val="21"/>
                  <w:szCs w:val="21"/>
                </w:rPr>
                <w:instrText xml:space="preserve"> MACROBUTTON  SnrToggleCheckbox □不适用 </w:instrText>
              </w:r>
              <w:r w:rsidRPr="00F62C4A">
                <w:rPr>
                  <w:bCs/>
                  <w:sz w:val="21"/>
                  <w:szCs w:val="21"/>
                </w:rPr>
                <w:fldChar w:fldCharType="end"/>
              </w:r>
            </w:p>
          </w:sdtContent>
        </w:sdt>
        <w:p w:rsidR="00EB6667" w:rsidRPr="00AD6B93" w:rsidRDefault="000D0927">
          <w:pPr>
            <w:jc w:val="right"/>
            <w:rPr>
              <w:sz w:val="21"/>
              <w:szCs w:val="21"/>
            </w:rPr>
          </w:pPr>
          <w:r w:rsidRPr="00AD6B93">
            <w:rPr>
              <w:sz w:val="21"/>
              <w:szCs w:val="21"/>
            </w:rPr>
            <w:t>单位</w:t>
          </w:r>
          <w:r w:rsidRPr="00AD6B93">
            <w:rPr>
              <w:rFonts w:hint="eastAsia"/>
              <w:sz w:val="21"/>
              <w:szCs w:val="21"/>
            </w:rPr>
            <w:t>：</w:t>
          </w:r>
          <w:sdt>
            <w:sdtPr>
              <w:rPr>
                <w:sz w:val="21"/>
                <w:szCs w:val="21"/>
              </w:r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Pr="00AD6B93">
                <w:rPr>
                  <w:rFonts w:hint="eastAsia"/>
                  <w:sz w:val="21"/>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260"/>
            <w:gridCol w:w="1397"/>
            <w:gridCol w:w="1254"/>
            <w:gridCol w:w="1486"/>
            <w:gridCol w:w="2986"/>
          </w:tblGrid>
          <w:tr w:rsidR="00EB6667" w:rsidRPr="00DF2807" w:rsidTr="00FD6071">
            <w:trPr>
              <w:cantSplit/>
              <w:trHeight w:val="284"/>
            </w:trPr>
            <w:sdt>
              <w:sdtPr>
                <w:rPr>
                  <w:sz w:val="18"/>
                  <w:szCs w:val="18"/>
                </w:rPr>
                <w:tag w:val="_PLD_c92f9760fb844bdcbf137801edfe1487"/>
                <w:id w:val="399182366"/>
                <w:lock w:val="sdtLocked"/>
              </w:sdtPr>
              <w:sdtContent>
                <w:tc>
                  <w:tcPr>
                    <w:tcW w:w="368" w:type="pct"/>
                    <w:vMerge w:val="restart"/>
                    <w:shd w:val="clear" w:color="auto" w:fill="auto"/>
                    <w:vAlign w:val="center"/>
                  </w:tcPr>
                  <w:p w:rsidR="00EB6667" w:rsidRPr="00DF2807" w:rsidRDefault="00EB6667" w:rsidP="005D72CC">
                    <w:pPr>
                      <w:jc w:val="center"/>
                      <w:rPr>
                        <w:sz w:val="18"/>
                        <w:szCs w:val="18"/>
                      </w:rPr>
                    </w:pPr>
                    <w:r w:rsidRPr="00DF2807">
                      <w:rPr>
                        <w:sz w:val="18"/>
                        <w:szCs w:val="18"/>
                      </w:rPr>
                      <w:t>序号</w:t>
                    </w:r>
                  </w:p>
                </w:tc>
              </w:sdtContent>
            </w:sdt>
            <w:sdt>
              <w:sdtPr>
                <w:rPr>
                  <w:sz w:val="18"/>
                  <w:szCs w:val="18"/>
                </w:rPr>
                <w:tag w:val="_PLD_f0351f96214540d48d3086df8f215bd8"/>
                <w:id w:val="1501391188"/>
                <w:lock w:val="sdtLocked"/>
              </w:sdtPr>
              <w:sdtContent>
                <w:tc>
                  <w:tcPr>
                    <w:tcW w:w="696" w:type="pct"/>
                    <w:vMerge w:val="restart"/>
                    <w:shd w:val="clear" w:color="auto" w:fill="auto"/>
                    <w:vAlign w:val="center"/>
                  </w:tcPr>
                  <w:p w:rsidR="00EB6667" w:rsidRPr="00DF2807" w:rsidRDefault="00EB6667" w:rsidP="005D72CC">
                    <w:pPr>
                      <w:jc w:val="center"/>
                      <w:rPr>
                        <w:sz w:val="18"/>
                        <w:szCs w:val="18"/>
                      </w:rPr>
                    </w:pPr>
                    <w:r w:rsidRPr="00DF2807">
                      <w:rPr>
                        <w:sz w:val="18"/>
                        <w:szCs w:val="18"/>
                      </w:rPr>
                      <w:t>有限售条件股东名称</w:t>
                    </w:r>
                  </w:p>
                </w:tc>
              </w:sdtContent>
            </w:sdt>
            <w:sdt>
              <w:sdtPr>
                <w:rPr>
                  <w:sz w:val="18"/>
                  <w:szCs w:val="18"/>
                </w:rPr>
                <w:tag w:val="_PLD_0c27248bc4a349a5829f031d37409979"/>
                <w:id w:val="48505030"/>
                <w:lock w:val="sdtLocked"/>
              </w:sdtPr>
              <w:sdtContent>
                <w:tc>
                  <w:tcPr>
                    <w:tcW w:w="772" w:type="pct"/>
                    <w:vMerge w:val="restart"/>
                    <w:shd w:val="clear" w:color="auto" w:fill="auto"/>
                    <w:vAlign w:val="center"/>
                  </w:tcPr>
                  <w:p w:rsidR="00EB6667" w:rsidRPr="00DF2807" w:rsidRDefault="00EB6667" w:rsidP="005D72CC">
                    <w:pPr>
                      <w:jc w:val="center"/>
                      <w:rPr>
                        <w:sz w:val="18"/>
                        <w:szCs w:val="18"/>
                      </w:rPr>
                    </w:pPr>
                    <w:r w:rsidRPr="00DF2807">
                      <w:rPr>
                        <w:sz w:val="18"/>
                        <w:szCs w:val="18"/>
                      </w:rPr>
                      <w:t>持有的有限售条件股份数量</w:t>
                    </w:r>
                  </w:p>
                </w:tc>
              </w:sdtContent>
            </w:sdt>
            <w:sdt>
              <w:sdtPr>
                <w:rPr>
                  <w:sz w:val="18"/>
                  <w:szCs w:val="18"/>
                </w:rPr>
                <w:tag w:val="_PLD_587ec775b6a04dd5a88413426813db47"/>
                <w:id w:val="-1880771501"/>
                <w:lock w:val="sdtLocked"/>
              </w:sdtPr>
              <w:sdtContent>
                <w:tc>
                  <w:tcPr>
                    <w:tcW w:w="1513" w:type="pct"/>
                    <w:gridSpan w:val="2"/>
                    <w:shd w:val="clear" w:color="auto" w:fill="auto"/>
                    <w:vAlign w:val="center"/>
                  </w:tcPr>
                  <w:p w:rsidR="00EB6667" w:rsidRPr="00DF2807" w:rsidRDefault="00EB6667" w:rsidP="005D72CC">
                    <w:pPr>
                      <w:jc w:val="center"/>
                      <w:rPr>
                        <w:sz w:val="18"/>
                        <w:szCs w:val="18"/>
                      </w:rPr>
                    </w:pPr>
                    <w:r w:rsidRPr="00DF2807">
                      <w:rPr>
                        <w:sz w:val="18"/>
                        <w:szCs w:val="18"/>
                      </w:rPr>
                      <w:t>有限售条件股份可上市交易情况</w:t>
                    </w:r>
                  </w:p>
                </w:tc>
              </w:sdtContent>
            </w:sdt>
            <w:sdt>
              <w:sdtPr>
                <w:rPr>
                  <w:sz w:val="18"/>
                  <w:szCs w:val="18"/>
                </w:rPr>
                <w:tag w:val="_PLD_0d2174cf11f94614b4639460c051a27a"/>
                <w:id w:val="1071307139"/>
                <w:lock w:val="sdtLocked"/>
              </w:sdtPr>
              <w:sdtContent>
                <w:tc>
                  <w:tcPr>
                    <w:tcW w:w="1650" w:type="pct"/>
                    <w:vMerge w:val="restart"/>
                    <w:shd w:val="clear" w:color="auto" w:fill="auto"/>
                    <w:vAlign w:val="center"/>
                  </w:tcPr>
                  <w:p w:rsidR="00EB6667" w:rsidRPr="00DF2807" w:rsidRDefault="00EB6667" w:rsidP="005D72CC">
                    <w:pPr>
                      <w:jc w:val="center"/>
                      <w:rPr>
                        <w:sz w:val="18"/>
                        <w:szCs w:val="18"/>
                      </w:rPr>
                    </w:pPr>
                    <w:r w:rsidRPr="00DF2807">
                      <w:rPr>
                        <w:sz w:val="18"/>
                        <w:szCs w:val="18"/>
                      </w:rPr>
                      <w:t>限售条件</w:t>
                    </w:r>
                  </w:p>
                </w:tc>
              </w:sdtContent>
            </w:sdt>
          </w:tr>
          <w:tr w:rsidR="00EB6667" w:rsidRPr="00DF2807" w:rsidTr="00FD6071">
            <w:trPr>
              <w:cantSplit/>
              <w:trHeight w:val="284"/>
            </w:trPr>
            <w:tc>
              <w:tcPr>
                <w:tcW w:w="368" w:type="pct"/>
                <w:vMerge/>
                <w:shd w:val="clear" w:color="auto" w:fill="auto"/>
                <w:vAlign w:val="center"/>
              </w:tcPr>
              <w:p w:rsidR="00EB6667" w:rsidRPr="00DF2807" w:rsidRDefault="00EB6667" w:rsidP="005D72CC">
                <w:pPr>
                  <w:jc w:val="center"/>
                  <w:rPr>
                    <w:sz w:val="18"/>
                    <w:szCs w:val="18"/>
                  </w:rPr>
                </w:pPr>
              </w:p>
            </w:tc>
            <w:tc>
              <w:tcPr>
                <w:tcW w:w="696" w:type="pct"/>
                <w:vMerge/>
                <w:shd w:val="clear" w:color="auto" w:fill="auto"/>
                <w:vAlign w:val="center"/>
              </w:tcPr>
              <w:p w:rsidR="00EB6667" w:rsidRPr="00DF2807" w:rsidRDefault="00EB6667" w:rsidP="005D72CC">
                <w:pPr>
                  <w:jc w:val="center"/>
                  <w:rPr>
                    <w:sz w:val="18"/>
                    <w:szCs w:val="18"/>
                  </w:rPr>
                </w:pPr>
              </w:p>
            </w:tc>
            <w:tc>
              <w:tcPr>
                <w:tcW w:w="772" w:type="pct"/>
                <w:vMerge/>
                <w:shd w:val="clear" w:color="auto" w:fill="auto"/>
                <w:vAlign w:val="center"/>
              </w:tcPr>
              <w:p w:rsidR="00EB6667" w:rsidRPr="00DF2807" w:rsidRDefault="00EB6667" w:rsidP="005D72CC">
                <w:pPr>
                  <w:jc w:val="center"/>
                  <w:rPr>
                    <w:sz w:val="18"/>
                    <w:szCs w:val="18"/>
                  </w:rPr>
                </w:pPr>
              </w:p>
            </w:tc>
            <w:sdt>
              <w:sdtPr>
                <w:rPr>
                  <w:sz w:val="18"/>
                  <w:szCs w:val="18"/>
                </w:rPr>
                <w:tag w:val="_PLD_b302119e40884c6483e7fa11ca891aa5"/>
                <w:id w:val="-342632794"/>
                <w:lock w:val="sdtLocked"/>
              </w:sdtPr>
              <w:sdtContent>
                <w:tc>
                  <w:tcPr>
                    <w:tcW w:w="693" w:type="pct"/>
                    <w:shd w:val="clear" w:color="auto" w:fill="auto"/>
                    <w:vAlign w:val="center"/>
                  </w:tcPr>
                  <w:p w:rsidR="00EB6667" w:rsidRPr="00DF2807" w:rsidRDefault="00EB6667" w:rsidP="005D72CC">
                    <w:pPr>
                      <w:jc w:val="center"/>
                      <w:rPr>
                        <w:sz w:val="18"/>
                        <w:szCs w:val="18"/>
                      </w:rPr>
                    </w:pPr>
                    <w:r w:rsidRPr="00DF2807">
                      <w:rPr>
                        <w:sz w:val="18"/>
                        <w:szCs w:val="18"/>
                      </w:rPr>
                      <w:t>可上市交易时间</w:t>
                    </w:r>
                  </w:p>
                </w:tc>
              </w:sdtContent>
            </w:sdt>
            <w:sdt>
              <w:sdtPr>
                <w:rPr>
                  <w:sz w:val="18"/>
                  <w:szCs w:val="18"/>
                </w:rPr>
                <w:tag w:val="_PLD_91e34be7fab047108c36f6a6d8a5ce0d"/>
                <w:id w:val="419456499"/>
                <w:lock w:val="sdtLocked"/>
              </w:sdtPr>
              <w:sdtContent>
                <w:tc>
                  <w:tcPr>
                    <w:tcW w:w="821" w:type="pct"/>
                    <w:shd w:val="clear" w:color="auto" w:fill="auto"/>
                    <w:vAlign w:val="center"/>
                  </w:tcPr>
                  <w:p w:rsidR="00EB6667" w:rsidRPr="00DF2807" w:rsidRDefault="00EB6667" w:rsidP="005D72CC">
                    <w:pPr>
                      <w:jc w:val="center"/>
                      <w:rPr>
                        <w:sz w:val="18"/>
                        <w:szCs w:val="18"/>
                      </w:rPr>
                    </w:pPr>
                    <w:r w:rsidRPr="00DF2807">
                      <w:rPr>
                        <w:sz w:val="18"/>
                        <w:szCs w:val="18"/>
                      </w:rPr>
                      <w:t>新增可上市交易股份数量</w:t>
                    </w:r>
                  </w:p>
                </w:tc>
              </w:sdtContent>
            </w:sdt>
            <w:tc>
              <w:tcPr>
                <w:tcW w:w="1650" w:type="pct"/>
                <w:vMerge/>
                <w:shd w:val="clear" w:color="auto" w:fill="auto"/>
                <w:vAlign w:val="center"/>
              </w:tcPr>
              <w:p w:rsidR="00EB6667" w:rsidRPr="00DF2807" w:rsidRDefault="00EB6667" w:rsidP="005D72CC">
                <w:pPr>
                  <w:jc w:val="center"/>
                  <w:rPr>
                    <w:sz w:val="18"/>
                    <w:szCs w:val="18"/>
                  </w:rPr>
                </w:pPr>
              </w:p>
            </w:tc>
          </w:tr>
          <w:sdt>
            <w:sdtPr>
              <w:rPr>
                <w:rFonts w:ascii="宋体" w:eastAsiaTheme="minorEastAsia" w:hAnsi="宋体" w:cs="宋体"/>
                <w:kern w:val="0"/>
                <w:sz w:val="18"/>
                <w:szCs w:val="18"/>
              </w:rPr>
              <w:alias w:val="前十名有限售条件股东持股数量及限售条件"/>
              <w:tag w:val="_GBC_62e0ab38d74544fd9d47241b6b823153"/>
              <w:id w:val="18561691"/>
              <w:lock w:val="sdtLocked"/>
            </w:sdtPr>
            <w:sdtEndPr>
              <w:rPr>
                <w:rFonts w:eastAsia="宋体"/>
              </w:rPr>
            </w:sdtEndPr>
            <w:sdtContent>
              <w:tr w:rsidR="00EB6667" w:rsidRPr="00DF2807" w:rsidTr="00FD6071">
                <w:trPr>
                  <w:cantSplit/>
                  <w:trHeight w:val="284"/>
                </w:trPr>
                <w:tc>
                  <w:tcPr>
                    <w:tcW w:w="368" w:type="pct"/>
                    <w:shd w:val="clear" w:color="auto" w:fill="auto"/>
                    <w:vAlign w:val="center"/>
                  </w:tcPr>
                  <w:sdt>
                    <w:sdtPr>
                      <w:rPr>
                        <w:rFonts w:ascii="宋体" w:hAnsi="宋体" w:cs="宋体"/>
                        <w:kern w:val="0"/>
                        <w:sz w:val="18"/>
                        <w:szCs w:val="18"/>
                      </w:rPr>
                      <w:tag w:val="_GBC_f32d0bdb0c31457e83a46f73c1a5c98a"/>
                      <w:id w:val="-793908275"/>
                      <w:lock w:val="sdtLocked"/>
                    </w:sdtPr>
                    <w:sdtEndPr>
                      <w:rPr>
                        <w:rFonts w:cs="Times New Roman"/>
                        <w:kern w:val="2"/>
                      </w:rPr>
                    </w:sdtEndPr>
                    <w:sdtContent>
                      <w:p w:rsidR="00EB6667" w:rsidRPr="00DF2807" w:rsidRDefault="00EB6667" w:rsidP="005D72CC">
                        <w:pPr>
                          <w:pStyle w:val="a8"/>
                          <w:jc w:val="center"/>
                          <w:rPr>
                            <w:rFonts w:ascii="宋体" w:hAnsi="宋体"/>
                            <w:sz w:val="18"/>
                            <w:szCs w:val="18"/>
                          </w:rPr>
                        </w:pPr>
                        <w:r w:rsidRPr="00DF2807">
                          <w:rPr>
                            <w:rFonts w:ascii="宋体" w:hAnsi="宋体"/>
                            <w:sz w:val="18"/>
                            <w:szCs w:val="18"/>
                          </w:rPr>
                          <w:t>1</w:t>
                        </w:r>
                      </w:p>
                    </w:sdtContent>
                  </w:sdt>
                </w:tc>
                <w:tc>
                  <w:tcPr>
                    <w:tcW w:w="696" w:type="pct"/>
                    <w:shd w:val="clear" w:color="auto" w:fill="auto"/>
                    <w:vAlign w:val="center"/>
                  </w:tcPr>
                  <w:p w:rsidR="00EB6667" w:rsidRPr="00DF2807" w:rsidRDefault="00EB6667" w:rsidP="005D72CC">
                    <w:pPr>
                      <w:rPr>
                        <w:sz w:val="18"/>
                        <w:szCs w:val="18"/>
                      </w:rPr>
                    </w:pPr>
                    <w:r w:rsidRPr="00DF2807">
                      <w:rPr>
                        <w:sz w:val="18"/>
                        <w:szCs w:val="18"/>
                      </w:rPr>
                      <w:t>福建省投资开发集团有限责任公司</w:t>
                    </w:r>
                  </w:p>
                </w:tc>
                <w:tc>
                  <w:tcPr>
                    <w:tcW w:w="772" w:type="pct"/>
                    <w:shd w:val="clear" w:color="auto" w:fill="auto"/>
                    <w:vAlign w:val="center"/>
                  </w:tcPr>
                  <w:p w:rsidR="00EB6667" w:rsidRPr="00DF2807" w:rsidRDefault="00EB6667" w:rsidP="005D72CC">
                    <w:pPr>
                      <w:jc w:val="right"/>
                      <w:rPr>
                        <w:sz w:val="18"/>
                        <w:szCs w:val="18"/>
                      </w:rPr>
                    </w:pPr>
                    <w:r w:rsidRPr="00DF2807">
                      <w:rPr>
                        <w:sz w:val="18"/>
                        <w:szCs w:val="18"/>
                      </w:rPr>
                      <w:t>689,837,758</w:t>
                    </w:r>
                  </w:p>
                </w:tc>
                <w:tc>
                  <w:tcPr>
                    <w:tcW w:w="693" w:type="pct"/>
                    <w:shd w:val="clear" w:color="auto" w:fill="auto"/>
                    <w:vAlign w:val="center"/>
                  </w:tcPr>
                  <w:p w:rsidR="00EB6667" w:rsidRPr="00DF2807" w:rsidRDefault="00EB6667" w:rsidP="005D72CC">
                    <w:pPr>
                      <w:rPr>
                        <w:sz w:val="18"/>
                        <w:szCs w:val="18"/>
                      </w:rPr>
                    </w:pPr>
                    <w:r w:rsidRPr="00DF2807">
                      <w:rPr>
                        <w:rFonts w:hint="eastAsia"/>
                        <w:sz w:val="18"/>
                        <w:szCs w:val="18"/>
                      </w:rPr>
                      <w:t>业绩承诺及补偿义务履行完毕之日</w:t>
                    </w:r>
                  </w:p>
                </w:tc>
                <w:tc>
                  <w:tcPr>
                    <w:tcW w:w="821" w:type="pct"/>
                    <w:shd w:val="clear" w:color="auto" w:fill="auto"/>
                    <w:vAlign w:val="center"/>
                  </w:tcPr>
                  <w:p w:rsidR="00EB6667" w:rsidRPr="00DF2807" w:rsidRDefault="00EB6667" w:rsidP="005D72CC">
                    <w:pPr>
                      <w:jc w:val="right"/>
                      <w:rPr>
                        <w:sz w:val="18"/>
                        <w:szCs w:val="18"/>
                      </w:rPr>
                    </w:pPr>
                    <w:r w:rsidRPr="00DF2807">
                      <w:rPr>
                        <w:sz w:val="18"/>
                        <w:szCs w:val="18"/>
                      </w:rPr>
                      <w:t>689,837,758</w:t>
                    </w:r>
                  </w:p>
                </w:tc>
                <w:tc>
                  <w:tcPr>
                    <w:tcW w:w="1650" w:type="pct"/>
                    <w:shd w:val="clear" w:color="auto" w:fill="auto"/>
                    <w:vAlign w:val="center"/>
                  </w:tcPr>
                  <w:p w:rsidR="00EB6667" w:rsidRPr="00DF2807" w:rsidRDefault="00EB6667" w:rsidP="005D72CC">
                    <w:pPr>
                      <w:rPr>
                        <w:sz w:val="18"/>
                        <w:szCs w:val="18"/>
                      </w:rPr>
                    </w:pPr>
                    <w:r w:rsidRPr="004F062A">
                      <w:rPr>
                        <w:sz w:val="18"/>
                        <w:szCs w:val="18"/>
                      </w:rPr>
                      <w:t>1</w:t>
                    </w:r>
                    <w:r w:rsidRPr="007615AA">
                      <w:rPr>
                        <w:sz w:val="18"/>
                        <w:szCs w:val="18"/>
                      </w:rPr>
                      <w:t>、本公司以资产认购而取得的上市公司股份的锁定期（或限售期）将顺延至相关业绩承诺及补偿义务履行完毕之日。但是，在适用法律许可的前提下的转让不受此限，上述锁定期限届满后，将按中国证监会及上交所有关规定执行。2、本次交易结束后，本公司基于本次认购而享有的公司送红股、转增股本等股份，及可转换公司债券实施转股而取得的股份以及基于该等股份而享有的公司送红股、转增股本等股份，亦应遵守相应限售期的约定。3、若本公司基于本次认购所取得股份的限售期承诺与证券监管机构的最新监管政策不相符，本公司将根据相关证券监管机构的监管政策</w:t>
                    </w:r>
                    <w:r w:rsidRPr="007615AA">
                      <w:rPr>
                        <w:rFonts w:hint="eastAsia"/>
                        <w:sz w:val="18"/>
                        <w:szCs w:val="18"/>
                      </w:rPr>
                      <w:t>进</w:t>
                    </w:r>
                    <w:r w:rsidRPr="004F062A">
                      <w:rPr>
                        <w:rFonts w:hint="eastAsia"/>
                        <w:sz w:val="18"/>
                        <w:szCs w:val="18"/>
                      </w:rPr>
                      <w:t>行相应调整。</w:t>
                    </w:r>
                  </w:p>
                </w:tc>
              </w:tr>
            </w:sdtContent>
          </w:sdt>
        </w:tbl>
        <w:p w:rsidR="00E1320C" w:rsidRPr="00EB6667" w:rsidRDefault="00EA7538" w:rsidP="00EB6667"/>
      </w:sdtContent>
    </w:sdt>
    <w:bookmarkStart w:id="52" w:name="_Toc342059487" w:displacedByCustomXml="next"/>
    <w:bookmarkStart w:id="53" w:name="_Toc342566000" w:displacedByCustomXml="next"/>
    <w:sdt>
      <w:sdtPr>
        <w:rPr>
          <w:rFonts w:ascii="宋体" w:hAnsi="宋体" w:cs="宋体"/>
          <w:b w:val="0"/>
          <w:bCs w:val="0"/>
          <w:kern w:val="0"/>
          <w:sz w:val="24"/>
          <w:szCs w:val="21"/>
        </w:rPr>
        <w:alias w:val="模块:战略投资者或一般法人因配售新股成为前10名股东"/>
        <w:tag w:val="_GBC_e978a717352b4bf6852a761b15c1e95b"/>
        <w:id w:val="19905884"/>
        <w:lock w:val="sdtLocked"/>
        <w:placeholder>
          <w:docPart w:val="GBC22222222222222222222222222222"/>
        </w:placeholder>
      </w:sdtPr>
      <w:sdtContent>
        <w:p w:rsidR="00E1320C" w:rsidRPr="00AD6B93" w:rsidRDefault="000D0927" w:rsidP="0053162F">
          <w:pPr>
            <w:pStyle w:val="3"/>
            <w:numPr>
              <w:ilvl w:val="1"/>
              <w:numId w:val="13"/>
            </w:numPr>
            <w:rPr>
              <w:rFonts w:ascii="宋体" w:hAnsi="宋体"/>
              <w:szCs w:val="21"/>
            </w:rPr>
          </w:pPr>
          <w:r w:rsidRPr="00AD6B93">
            <w:rPr>
              <w:rFonts w:ascii="宋体" w:hAnsi="宋体"/>
              <w:szCs w:val="21"/>
            </w:rPr>
            <w:t>战略投资者或一般法人因配售新股成为前</w:t>
          </w:r>
          <w:r w:rsidRPr="00AD6B93">
            <w:rPr>
              <w:rFonts w:ascii="宋体" w:hAnsi="宋体" w:hint="eastAsia"/>
              <w:szCs w:val="21"/>
            </w:rPr>
            <w:t>十</w:t>
          </w:r>
          <w:r w:rsidRPr="00AD6B93">
            <w:rPr>
              <w:rFonts w:ascii="宋体" w:hAnsi="宋体"/>
              <w:szCs w:val="21"/>
            </w:rPr>
            <w:t>名股东</w:t>
          </w:r>
        </w:p>
        <w:sdt>
          <w:sdtPr>
            <w:rPr>
              <w:sz w:val="21"/>
              <w:szCs w:val="21"/>
            </w:r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rsidR="00E1320C" w:rsidRPr="00AD6B93" w:rsidRDefault="00EA7538" w:rsidP="004F062A">
              <w:pPr>
                <w:rPr>
                  <w:sz w:val="21"/>
                  <w:szCs w:val="21"/>
                </w:rPr>
              </w:pPr>
              <w:r w:rsidRPr="00F62C4A">
                <w:rPr>
                  <w:sz w:val="21"/>
                  <w:szCs w:val="21"/>
                </w:rPr>
                <w:fldChar w:fldCharType="begin"/>
              </w:r>
              <w:r w:rsidR="004F062A"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F062A"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p w:rsidR="00E1320C" w:rsidRPr="00AD6B93" w:rsidRDefault="000D0927">
      <w:pPr>
        <w:pStyle w:val="2"/>
        <w:numPr>
          <w:ilvl w:val="0"/>
          <w:numId w:val="1"/>
        </w:numPr>
        <w:spacing w:line="360" w:lineRule="auto"/>
        <w:ind w:left="422" w:hanging="422"/>
        <w:rPr>
          <w:rFonts w:ascii="宋体" w:hAnsi="宋体"/>
        </w:rPr>
      </w:pPr>
      <w:bookmarkStart w:id="54" w:name="_Toc342566004"/>
      <w:bookmarkStart w:id="55" w:name="_Toc342057944"/>
      <w:r w:rsidRPr="00AD6B93">
        <w:rPr>
          <w:rFonts w:ascii="宋体" w:hAnsi="宋体"/>
        </w:rPr>
        <w:t>董事、监事和高级管理人员情况</w:t>
      </w:r>
    </w:p>
    <w:sdt>
      <w:sdtPr>
        <w:rPr>
          <w:rFonts w:ascii="宋体" w:hAnsi="宋体" w:cs="宋体"/>
          <w:b w:val="0"/>
          <w:bCs w:val="0"/>
          <w:kern w:val="0"/>
          <w:sz w:val="24"/>
          <w:szCs w:val="21"/>
        </w:rPr>
        <w:alias w:val="模块:现任及报告期内离任董事、监事和高级管理人员持股变动情况 "/>
        <w:tag w:val="_SEC_34f8808520ab47be851d00ee44fc510b"/>
        <w:id w:val="984122983"/>
        <w:lock w:val="sdtLocked"/>
        <w:placeholder>
          <w:docPart w:val="GBC22222222222222222222222222222"/>
        </w:placeholder>
      </w:sdtPr>
      <w:sdtContent>
        <w:p w:rsidR="00E1320C" w:rsidRPr="00AD6B93" w:rsidRDefault="000D0927" w:rsidP="0053162F">
          <w:pPr>
            <w:pStyle w:val="3"/>
            <w:numPr>
              <w:ilvl w:val="2"/>
              <w:numId w:val="14"/>
            </w:numPr>
            <w:rPr>
              <w:rFonts w:ascii="宋体" w:hAnsi="宋体"/>
              <w:szCs w:val="21"/>
            </w:rPr>
          </w:pPr>
          <w:r w:rsidRPr="00AD6B93">
            <w:rPr>
              <w:rFonts w:ascii="宋体" w:hAnsi="宋体"/>
              <w:szCs w:val="21"/>
            </w:rPr>
            <w:t>现任及报告期内离任董事、监事和高级管理人员持股变动情况</w:t>
          </w:r>
        </w:p>
        <w:sdt>
          <w:sdtPr>
            <w:rPr>
              <w:sz w:val="21"/>
              <w:szCs w:val="21"/>
            </w:rPr>
            <w:alias w:val="是否适用：董事、监事和高级管理人员持股变动[双击切换]"/>
            <w:tag w:val="_GBC_e4aa9f89c24b4cbb80c479762adcf568"/>
            <w:id w:val="-72819814"/>
            <w:lock w:val="sdtLocked"/>
            <w:placeholder>
              <w:docPart w:val="GBC22222222222222222222222222222"/>
            </w:placeholder>
          </w:sdtPr>
          <w:sdtContent>
            <w:p w:rsidR="00E1320C" w:rsidRPr="00AD6B93" w:rsidRDefault="00EA7538" w:rsidP="004F062A">
              <w:pPr>
                <w:rPr>
                  <w:sz w:val="21"/>
                  <w:szCs w:val="21"/>
                </w:rPr>
              </w:pPr>
              <w:r w:rsidRPr="00F62C4A">
                <w:rPr>
                  <w:sz w:val="21"/>
                  <w:szCs w:val="21"/>
                </w:rPr>
                <w:fldChar w:fldCharType="begin"/>
              </w:r>
              <w:r w:rsidR="004F062A"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F062A"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sdt>
      <w:sdtPr>
        <w:rPr>
          <w:sz w:val="21"/>
          <w:szCs w:val="21"/>
        </w:rPr>
        <w:alias w:val="模块:其它情况说明"/>
        <w:tag w:val="_SEC_ddbdd27d049d452a9d63bfa087a3f3c5"/>
        <w:id w:val="1777598669"/>
        <w:lock w:val="sdtLocked"/>
        <w:placeholder>
          <w:docPart w:val="GBC22222222222222222222222222222"/>
        </w:placeholder>
      </w:sdtPr>
      <w:sdtEndPr>
        <w:rPr>
          <w:rFonts w:hint="eastAsia"/>
        </w:rPr>
      </w:sdtEndPr>
      <w:sdtContent>
        <w:p w:rsidR="00E1320C" w:rsidRPr="00AD6B93" w:rsidRDefault="000D0927">
          <w:pPr>
            <w:rPr>
              <w:sz w:val="21"/>
              <w:szCs w:val="21"/>
            </w:rPr>
          </w:pPr>
          <w:r w:rsidRPr="00AD6B93">
            <w:rPr>
              <w:sz w:val="21"/>
              <w:szCs w:val="21"/>
            </w:rPr>
            <w:t>其它情况说明</w:t>
          </w:r>
        </w:p>
        <w:sdt>
          <w:sdtPr>
            <w:rPr>
              <w:sz w:val="21"/>
              <w:szCs w:val="21"/>
            </w:r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rsidR="00E1320C" w:rsidRPr="00AD6B93" w:rsidRDefault="00EA7538" w:rsidP="004F062A">
              <w:pPr>
                <w:rPr>
                  <w:sz w:val="21"/>
                  <w:szCs w:val="21"/>
                </w:rPr>
              </w:pPr>
              <w:r w:rsidRPr="00F62C4A">
                <w:rPr>
                  <w:sz w:val="21"/>
                  <w:szCs w:val="21"/>
                </w:rPr>
                <w:fldChar w:fldCharType="begin"/>
              </w:r>
              <w:r w:rsidR="004F062A"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F062A" w:rsidRPr="00F62C4A">
                <w:rPr>
                  <w:sz w:val="21"/>
                  <w:szCs w:val="21"/>
                </w:rPr>
                <w:instrText xml:space="preserve"> MACROBUTTON  SnrToggleCheckbox √不适用 </w:instrText>
              </w:r>
              <w:r w:rsidRPr="00F62C4A">
                <w:rPr>
                  <w:sz w:val="21"/>
                  <w:szCs w:val="21"/>
                </w:rPr>
                <w:fldChar w:fldCharType="end"/>
              </w:r>
            </w:p>
          </w:sdtContent>
        </w:sdt>
      </w:sdtContent>
    </w:sdt>
    <w:p w:rsidR="00E1320C" w:rsidRPr="00AD6B93" w:rsidRDefault="00E1320C">
      <w:pPr>
        <w:rPr>
          <w:sz w:val="21"/>
          <w:szCs w:val="21"/>
        </w:rPr>
      </w:pPr>
    </w:p>
    <w:bookmarkEnd w:id="55" w:displacedByCustomXml="next"/>
    <w:bookmarkEnd w:id="54" w:displacedByCustomXml="next"/>
    <w:bookmarkStart w:id="56" w:name="_Toc342057945" w:displacedByCustomXml="next"/>
    <w:bookmarkStart w:id="57" w:name="_Toc342566005" w:displacedByCustomXml="next"/>
    <w:sdt>
      <w:sdtPr>
        <w:rPr>
          <w:rFonts w:ascii="宋体" w:hAnsi="宋体" w:cs="宋体" w:hint="eastAsia"/>
          <w:b w:val="0"/>
          <w:bCs w:val="0"/>
          <w:kern w:val="0"/>
          <w:sz w:val="24"/>
          <w:szCs w:val="21"/>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rPr>
      </w:sdtEndPr>
      <w:sdtContent>
        <w:p w:rsidR="00E1320C" w:rsidRPr="00AD6B93" w:rsidRDefault="000D0927" w:rsidP="0053162F">
          <w:pPr>
            <w:pStyle w:val="3"/>
            <w:numPr>
              <w:ilvl w:val="2"/>
              <w:numId w:val="14"/>
            </w:numPr>
            <w:rPr>
              <w:rFonts w:ascii="宋体" w:hAnsi="宋体"/>
              <w:szCs w:val="21"/>
            </w:rPr>
          </w:pPr>
          <w:r w:rsidRPr="00AD6B93">
            <w:rPr>
              <w:rFonts w:ascii="宋体" w:hAnsi="宋体" w:hint="eastAsia"/>
              <w:szCs w:val="21"/>
            </w:rPr>
            <w:t>董事、监事、高级管理人员报告期内被授予的股权激励情况</w:t>
          </w:r>
          <w:bookmarkEnd w:id="57"/>
          <w:bookmarkEnd w:id="56"/>
        </w:p>
        <w:p w:rsidR="00E1320C" w:rsidRPr="00AD6B93" w:rsidRDefault="00EA7538" w:rsidP="004F062A">
          <w:pPr>
            <w:kinsoku w:val="0"/>
            <w:overflowPunct w:val="0"/>
            <w:autoSpaceDE w:val="0"/>
            <w:autoSpaceDN w:val="0"/>
            <w:adjustRightInd w:val="0"/>
            <w:snapToGrid w:val="0"/>
            <w:rPr>
              <w:color w:val="0000FF"/>
              <w:sz w:val="21"/>
              <w:szCs w:val="21"/>
            </w:rPr>
          </w:pPr>
          <w:sdt>
            <w:sdtPr>
              <w:rPr>
                <w:rFonts w:hint="eastAsia"/>
                <w:sz w:val="21"/>
                <w:szCs w:val="21"/>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sidRPr="00F62C4A">
                <w:rPr>
                  <w:sz w:val="21"/>
                  <w:szCs w:val="21"/>
                </w:rPr>
                <w:fldChar w:fldCharType="begin"/>
              </w:r>
              <w:r w:rsidR="004F062A" w:rsidRPr="00F62C4A">
                <w:rPr>
                  <w:sz w:val="21"/>
                  <w:szCs w:val="21"/>
                </w:rPr>
                <w:instrText>MACROBUTTON  SnrToggleCheckbox □适用</w:instrText>
              </w:r>
              <w:r w:rsidRPr="00F62C4A">
                <w:rPr>
                  <w:sz w:val="21"/>
                  <w:szCs w:val="21"/>
                </w:rPr>
                <w:fldChar w:fldCharType="end"/>
              </w:r>
              <w:r w:rsidR="004F062A" w:rsidRPr="00F62C4A">
                <w:rPr>
                  <w:rFonts w:hint="eastAsia"/>
                  <w:sz w:val="21"/>
                  <w:szCs w:val="21"/>
                </w:rPr>
                <w:t xml:space="preserve"> </w:t>
              </w:r>
              <w:r w:rsidRPr="00F62C4A">
                <w:rPr>
                  <w:sz w:val="21"/>
                  <w:szCs w:val="21"/>
                </w:rPr>
                <w:fldChar w:fldCharType="begin"/>
              </w:r>
              <w:r w:rsidR="004F062A" w:rsidRPr="00F62C4A">
                <w:rPr>
                  <w:sz w:val="21"/>
                  <w:szCs w:val="21"/>
                </w:rPr>
                <w:instrText xml:space="preserve"> MACROBUTTON  SnrToggleCheckbox √不适用 </w:instrText>
              </w:r>
              <w:r w:rsidRPr="00F62C4A">
                <w:rPr>
                  <w:sz w:val="21"/>
                  <w:szCs w:val="21"/>
                </w:rPr>
                <w:fldChar w:fldCharType="end"/>
              </w:r>
            </w:sdtContent>
          </w:sdt>
        </w:p>
      </w:sdtContent>
    </w:sdt>
    <w:p w:rsidR="00E1320C" w:rsidRPr="00AD6B93" w:rsidRDefault="00E1320C">
      <w:pPr>
        <w:rPr>
          <w:sz w:val="21"/>
          <w:szCs w:val="21"/>
        </w:rPr>
      </w:pPr>
    </w:p>
    <w:sdt>
      <w:sdtPr>
        <w:rPr>
          <w:rFonts w:ascii="宋体" w:hAnsi="宋体" w:cs="宋体" w:hint="eastAsia"/>
          <w:b w:val="0"/>
          <w:bCs w:val="0"/>
          <w:kern w:val="0"/>
          <w:sz w:val="24"/>
          <w:szCs w:val="21"/>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rsidR="00E1320C" w:rsidRPr="00AD6B93" w:rsidRDefault="000D0927" w:rsidP="0053162F">
          <w:pPr>
            <w:pStyle w:val="3"/>
            <w:numPr>
              <w:ilvl w:val="2"/>
              <w:numId w:val="14"/>
            </w:numPr>
            <w:rPr>
              <w:rFonts w:ascii="宋体" w:hAnsi="宋体"/>
              <w:szCs w:val="21"/>
            </w:rPr>
          </w:pPr>
          <w:r w:rsidRPr="00AD6B93">
            <w:rPr>
              <w:rFonts w:ascii="宋体" w:hAnsi="宋体" w:hint="eastAsia"/>
              <w:szCs w:val="21"/>
            </w:rPr>
            <w:t>其他说明</w:t>
          </w:r>
        </w:p>
        <w:sdt>
          <w:sdtPr>
            <w:rPr>
              <w:sz w:val="21"/>
              <w:szCs w:val="21"/>
            </w:rPr>
            <w:alias w:val="是否适用：其他董事、监事、高级管理人员情况说明[双击切换]"/>
            <w:tag w:val="_GBC_8e7eb434c4c34c1b86cdb9f39b70c323"/>
            <w:id w:val="1250536221"/>
            <w:lock w:val="sdtLocked"/>
            <w:placeholder>
              <w:docPart w:val="GBC22222222222222222222222222222"/>
            </w:placeholder>
          </w:sdtPr>
          <w:sdtContent>
            <w:p w:rsidR="00E1320C" w:rsidRPr="00AD6B93" w:rsidRDefault="00EA7538" w:rsidP="00556235">
              <w:pPr>
                <w:rPr>
                  <w:sz w:val="21"/>
                  <w:szCs w:val="21"/>
                </w:rPr>
              </w:pPr>
              <w:r w:rsidRPr="00F62C4A">
                <w:rPr>
                  <w:sz w:val="21"/>
                  <w:szCs w:val="21"/>
                </w:rPr>
                <w:fldChar w:fldCharType="begin"/>
              </w:r>
              <w:r w:rsidR="0055623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56235"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bookmarkEnd w:id="53"/>
    <w:bookmarkEnd w:id="52"/>
    <w:p w:rsidR="00E1320C" w:rsidRPr="00AD6B93" w:rsidRDefault="000D0927">
      <w:pPr>
        <w:pStyle w:val="2"/>
        <w:numPr>
          <w:ilvl w:val="0"/>
          <w:numId w:val="1"/>
        </w:numPr>
        <w:spacing w:line="360" w:lineRule="auto"/>
        <w:ind w:left="422" w:hanging="422"/>
        <w:rPr>
          <w:rFonts w:ascii="宋体" w:hAnsi="宋体"/>
        </w:rPr>
      </w:pPr>
      <w:r w:rsidRPr="00AD6B93">
        <w:rPr>
          <w:rFonts w:ascii="宋体" w:hAnsi="宋体" w:hint="eastAsia"/>
        </w:rPr>
        <w:t>控股股东或实际控制人变更情况</w:t>
      </w:r>
    </w:p>
    <w:sdt>
      <w:sdtPr>
        <w:rPr>
          <w:sz w:val="21"/>
          <w:szCs w:val="21"/>
        </w:rPr>
        <w:alias w:val="模块:控股股东及实际控制人变更情况"/>
        <w:tag w:val="_GBC_2e7a202224f3494aa0093f3bd0f39d33"/>
        <w:id w:val="18561717"/>
        <w:lock w:val="sdtLocked"/>
        <w:placeholder>
          <w:docPart w:val="GBC22222222222222222222222222222"/>
        </w:placeholder>
      </w:sdtPr>
      <w:sdtContent>
        <w:sdt>
          <w:sdtPr>
            <w:rPr>
              <w:sz w:val="21"/>
              <w:szCs w:val="21"/>
            </w:rPr>
            <w:alias w:val="是否适用：控股股东及实际控制人变更情况[双击切换]"/>
            <w:tag w:val="_GBC_84ff369a3f714dbbbec5a13460906f4b"/>
            <w:id w:val="18561712"/>
            <w:lock w:val="sdtLocked"/>
            <w:placeholder>
              <w:docPart w:val="GBC22222222222222222222222222222"/>
            </w:placeholder>
          </w:sdtPr>
          <w:sdtContent>
            <w:p w:rsidR="00E1320C" w:rsidRPr="00AD6B93" w:rsidRDefault="00EA7538" w:rsidP="00556235">
              <w:pPr>
                <w:rPr>
                  <w:sz w:val="21"/>
                  <w:szCs w:val="21"/>
                </w:rPr>
              </w:pPr>
              <w:r w:rsidRPr="00F62C4A">
                <w:rPr>
                  <w:sz w:val="21"/>
                  <w:szCs w:val="21"/>
                </w:rPr>
                <w:fldChar w:fldCharType="begin"/>
              </w:r>
              <w:r w:rsidR="0055623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56235"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556235" w:rsidRDefault="00556235"/>
    <w:p w:rsidR="00E1320C" w:rsidRDefault="000D0927">
      <w:pPr>
        <w:pStyle w:val="10"/>
        <w:numPr>
          <w:ilvl w:val="0"/>
          <w:numId w:val="3"/>
        </w:numPr>
        <w:rPr>
          <w:rFonts w:ascii="黑体" w:hAnsi="黑体"/>
        </w:rPr>
      </w:pPr>
      <w:bookmarkStart w:id="58" w:name="_Toc392233017"/>
      <w:bookmarkStart w:id="59" w:name="_Toc76114279"/>
      <w:r>
        <w:rPr>
          <w:rFonts w:ascii="黑体" w:hAnsi="黑体" w:hint="eastAsia"/>
        </w:rPr>
        <w:t>优先股相关情况</w:t>
      </w:r>
      <w:bookmarkEnd w:id="58"/>
      <w:bookmarkEnd w:id="59"/>
    </w:p>
    <w:sdt>
      <w:sdtPr>
        <w:rPr>
          <w:sz w:val="21"/>
          <w:szCs w:val="21"/>
        </w:rPr>
        <w:alias w:val="是否适用：优先股相关情况[双击切换]"/>
        <w:tag w:val="_GBC_2113adbee8464e1c828b3d6d35c60abf"/>
        <w:id w:val="835425082"/>
        <w:lock w:val="sdtLocked"/>
        <w:placeholder>
          <w:docPart w:val="GBC22222222222222222222222222222"/>
        </w:placeholder>
      </w:sdtPr>
      <w:sdtContent>
        <w:p w:rsidR="00556235" w:rsidRPr="00AD6B93" w:rsidRDefault="00EA7538" w:rsidP="00556235">
          <w:pPr>
            <w:rPr>
              <w:sz w:val="21"/>
              <w:szCs w:val="21"/>
            </w:rPr>
          </w:pPr>
          <w:r w:rsidRPr="00F62C4A">
            <w:rPr>
              <w:sz w:val="21"/>
              <w:szCs w:val="21"/>
            </w:rPr>
            <w:fldChar w:fldCharType="begin"/>
          </w:r>
          <w:r w:rsidR="0055623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56235" w:rsidRPr="00F62C4A">
            <w:rPr>
              <w:sz w:val="21"/>
              <w:szCs w:val="21"/>
            </w:rPr>
            <w:instrText xml:space="preserve"> MACROBUTTON  SnrToggleCheckbox √不适用 </w:instrText>
          </w:r>
          <w:r w:rsidRPr="00F62C4A">
            <w:rPr>
              <w:sz w:val="21"/>
              <w:szCs w:val="21"/>
            </w:rPr>
            <w:fldChar w:fldCharType="end"/>
          </w:r>
        </w:p>
      </w:sdtContent>
    </w:sdt>
    <w:p w:rsidR="00E1320C" w:rsidRDefault="00E1320C"/>
    <w:p w:rsidR="00E1320C" w:rsidRDefault="00E1320C"/>
    <w:p w:rsidR="00E1320C" w:rsidRDefault="000D0927">
      <w:pPr>
        <w:pStyle w:val="10"/>
        <w:numPr>
          <w:ilvl w:val="0"/>
          <w:numId w:val="3"/>
        </w:numPr>
        <w:rPr>
          <w:rFonts w:ascii="黑体" w:hAnsi="黑体"/>
          <w:bCs w:val="0"/>
          <w:szCs w:val="28"/>
        </w:rPr>
      </w:pPr>
      <w:bookmarkStart w:id="60" w:name="_Toc437440717"/>
      <w:bookmarkStart w:id="61" w:name="_Toc438111012"/>
      <w:bookmarkStart w:id="62" w:name="_Toc76114280"/>
      <w:r>
        <w:rPr>
          <w:rFonts w:ascii="黑体" w:hAnsi="黑体" w:hint="eastAsia"/>
          <w:bCs w:val="0"/>
          <w:szCs w:val="28"/>
        </w:rPr>
        <w:t>债券相关情况</w:t>
      </w:r>
      <w:bookmarkEnd w:id="60"/>
      <w:bookmarkEnd w:id="61"/>
      <w:bookmarkEnd w:id="62"/>
    </w:p>
    <w:p w:rsidR="00E1320C" w:rsidRDefault="000D0927" w:rsidP="0053162F">
      <w:pPr>
        <w:pStyle w:val="2"/>
        <w:numPr>
          <w:ilvl w:val="0"/>
          <w:numId w:val="102"/>
        </w:numPr>
        <w:ind w:firstLineChars="0"/>
        <w:rPr>
          <w:rFonts w:ascii="宋体" w:hAnsi="宋体"/>
        </w:rPr>
      </w:pPr>
      <w:r>
        <w:rPr>
          <w:rFonts w:ascii="宋体" w:hAnsi="宋体" w:hint="eastAsia"/>
        </w:rPr>
        <w:t>企业债券、公司债券和非金融企业债务融资工具</w:t>
      </w:r>
    </w:p>
    <w:bookmarkStart w:id="63" w:name="_Hlk73352152" w:displacedByCustomXml="next"/>
    <w:sdt>
      <w:sdtPr>
        <w:rPr>
          <w:sz w:val="21"/>
          <w:szCs w:val="21"/>
        </w:rPr>
        <w:alias w:val="是否适用：债券相关情况[双击切换]"/>
        <w:tag w:val="_GBC_8e6b9cf2d8c24a6faf41199f98e408b3"/>
        <w:id w:val="1193501235"/>
        <w:lock w:val="sdtLocked"/>
        <w:placeholder>
          <w:docPart w:val="GBC22222222222222222222222222222"/>
        </w:placeholder>
      </w:sdtPr>
      <w:sdtContent>
        <w:p w:rsidR="00556235" w:rsidRPr="00AD6B93" w:rsidRDefault="00EA7538" w:rsidP="00556235">
          <w:pPr>
            <w:rPr>
              <w:sz w:val="21"/>
              <w:szCs w:val="21"/>
            </w:rPr>
          </w:pPr>
          <w:r w:rsidRPr="00F62C4A">
            <w:rPr>
              <w:sz w:val="21"/>
              <w:szCs w:val="21"/>
            </w:rPr>
            <w:fldChar w:fldCharType="begin"/>
          </w:r>
          <w:r w:rsidR="0055623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56235" w:rsidRPr="00F62C4A">
            <w:rPr>
              <w:sz w:val="21"/>
              <w:szCs w:val="21"/>
            </w:rPr>
            <w:instrText xml:space="preserve"> MACROBUTTON  SnrToggleCheckbox √不适用 </w:instrText>
          </w:r>
          <w:r w:rsidRPr="00F62C4A">
            <w:rPr>
              <w:sz w:val="21"/>
              <w:szCs w:val="21"/>
            </w:rPr>
            <w:fldChar w:fldCharType="end"/>
          </w:r>
        </w:p>
      </w:sdtContent>
    </w:sdt>
    <w:bookmarkEnd w:id="63" w:displacedByCustomXml="prev"/>
    <w:p w:rsidR="00E1320C" w:rsidRDefault="00E1320C"/>
    <w:p w:rsidR="00E1320C" w:rsidRDefault="000D0927" w:rsidP="0053162F">
      <w:pPr>
        <w:pStyle w:val="2"/>
        <w:numPr>
          <w:ilvl w:val="0"/>
          <w:numId w:val="102"/>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651216828"/>
        <w:lock w:val="sdtContentLocked"/>
        <w:placeholder>
          <w:docPart w:val="GBC22222222222222222222222222222"/>
        </w:placeholder>
      </w:sdtPr>
      <w:sdtContent>
        <w:p w:rsidR="00E1320C" w:rsidRDefault="00EA7538">
          <w:r w:rsidRPr="00F62C4A">
            <w:rPr>
              <w:sz w:val="21"/>
            </w:rPr>
            <w:fldChar w:fldCharType="begin"/>
          </w:r>
          <w:r w:rsidR="00556235" w:rsidRPr="00F62C4A">
            <w:rPr>
              <w:sz w:val="21"/>
            </w:rPr>
            <w:instrText xml:space="preserve"> MACROBUTTON  SnrToggleCheckbox √适用 </w:instrText>
          </w:r>
          <w:r w:rsidRPr="00F62C4A">
            <w:rPr>
              <w:sz w:val="21"/>
            </w:rPr>
            <w:fldChar w:fldCharType="end"/>
          </w:r>
          <w:r w:rsidRPr="00F62C4A">
            <w:rPr>
              <w:sz w:val="21"/>
            </w:rPr>
            <w:fldChar w:fldCharType="begin"/>
          </w:r>
          <w:r w:rsidR="00556235" w:rsidRPr="00F62C4A">
            <w:rPr>
              <w:sz w:val="21"/>
            </w:rPr>
            <w:instrText xml:space="preserve"> MACROBUTTON  SnrToggleCheckbox □不适用 </w:instrText>
          </w:r>
          <w:r w:rsidRPr="00F62C4A">
            <w:rPr>
              <w:sz w:val="21"/>
            </w:rPr>
            <w:fldChar w:fldCharType="end"/>
          </w:r>
        </w:p>
      </w:sdtContent>
    </w:sdt>
    <w:sdt>
      <w:sdtPr>
        <w:rPr>
          <w:rFonts w:ascii="宋体" w:hAnsi="宋体" w:cs="宋体"/>
          <w:b w:val="0"/>
          <w:bCs w:val="0"/>
          <w:kern w:val="0"/>
          <w:sz w:val="24"/>
          <w:szCs w:val="22"/>
        </w:rPr>
        <w:alias w:val="模块:转债发行情况"/>
        <w:tag w:val="_SEC_7b43a59e4b774f688e87b04a6fd9b0bf"/>
        <w:id w:val="-609665742"/>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4"/>
            </w:numPr>
            <w:rPr>
              <w:rFonts w:ascii="宋体" w:hAnsi="宋体"/>
            </w:rPr>
          </w:pPr>
          <w:r>
            <w:rPr>
              <w:rFonts w:ascii="宋体" w:hAnsi="宋体"/>
            </w:rPr>
            <w:t>转债发行情况</w:t>
          </w:r>
        </w:p>
        <w:sdt>
          <w:sdtPr>
            <w:rPr>
              <w:rFonts w:hint="eastAsia"/>
              <w:sz w:val="21"/>
              <w:szCs w:val="21"/>
            </w:rPr>
            <w:alias w:val="转债发行情况"/>
            <w:tag w:val="_GBC_c48c5ecb20504e2580dc7d98ed5264b7"/>
            <w:id w:val="-210349468"/>
            <w:lock w:val="sdtLocked"/>
            <w:placeholder>
              <w:docPart w:val="GBC22222222222222222222222222222"/>
            </w:placeholder>
          </w:sdtPr>
          <w:sdtContent>
            <w:p w:rsidR="00E1320C" w:rsidRPr="00AD6B93" w:rsidRDefault="00DB2479" w:rsidP="00AD6B93">
              <w:pPr>
                <w:ind w:firstLineChars="200" w:firstLine="420"/>
                <w:jc w:val="both"/>
                <w:rPr>
                  <w:rFonts w:asciiTheme="minorEastAsia" w:eastAsiaTheme="minorEastAsia" w:hAnsiTheme="minorEastAsia"/>
                  <w:color w:val="000000"/>
                  <w:sz w:val="21"/>
                  <w:szCs w:val="21"/>
                </w:rPr>
              </w:pPr>
              <w:r w:rsidRPr="00AD6B93">
                <w:rPr>
                  <w:rFonts w:cs="Times New Roman" w:hint="eastAsia"/>
                  <w:sz w:val="21"/>
                  <w:szCs w:val="21"/>
                </w:rPr>
                <w:t>经</w:t>
              </w:r>
              <w:r w:rsidRPr="00AD6B93">
                <w:rPr>
                  <w:rFonts w:cs="Times New Roman"/>
                  <w:sz w:val="21"/>
                  <w:szCs w:val="21"/>
                </w:rPr>
                <w:t>中国证监会</w:t>
              </w:r>
              <w:r w:rsidRPr="00AD6B93">
                <w:rPr>
                  <w:rFonts w:asciiTheme="minorEastAsia" w:eastAsiaTheme="minorEastAsia" w:hAnsiTheme="minorEastAsia" w:hint="eastAsia"/>
                  <w:sz w:val="21"/>
                  <w:szCs w:val="21"/>
                </w:rPr>
                <w:t>证监许可〔2019〕2</w:t>
              </w:r>
              <w:r w:rsidRPr="00AD6B93">
                <w:rPr>
                  <w:rFonts w:asciiTheme="minorEastAsia" w:eastAsiaTheme="minorEastAsia" w:hAnsiTheme="minorEastAsia"/>
                  <w:sz w:val="21"/>
                  <w:szCs w:val="21"/>
                </w:rPr>
                <w:t>663</w:t>
              </w:r>
              <w:r w:rsidRPr="00AD6B93">
                <w:rPr>
                  <w:rFonts w:asciiTheme="minorEastAsia" w:eastAsiaTheme="minorEastAsia" w:hAnsiTheme="minorEastAsia" w:hint="eastAsia"/>
                  <w:sz w:val="21"/>
                  <w:szCs w:val="21"/>
                </w:rPr>
                <w:t>号文</w:t>
              </w:r>
              <w:r w:rsidRPr="00AD6B93">
                <w:rPr>
                  <w:rFonts w:asciiTheme="minorEastAsia" w:eastAsiaTheme="minorEastAsia" w:hAnsiTheme="minorEastAsia" w:cs="Times New Roman" w:hint="eastAsia"/>
                  <w:sz w:val="21"/>
                  <w:szCs w:val="21"/>
                </w:rPr>
                <w:t>核准，</w:t>
              </w:r>
              <w:r w:rsidRPr="00AD6B93">
                <w:rPr>
                  <w:rFonts w:cs="Times New Roman" w:hint="eastAsia"/>
                  <w:sz w:val="21"/>
                  <w:szCs w:val="21"/>
                  <w:lang w:val="zh-CN"/>
                </w:rPr>
                <w:t>公司向投资集团发行了689,837,758 股股票及2,</w:t>
              </w:r>
              <w:r w:rsidRPr="00AD6B93">
                <w:rPr>
                  <w:rFonts w:cs="Times New Roman"/>
                  <w:sz w:val="21"/>
                  <w:szCs w:val="21"/>
                  <w:lang w:val="zh-CN"/>
                </w:rPr>
                <w:t>000</w:t>
              </w:r>
              <w:r w:rsidRPr="00AD6B93">
                <w:rPr>
                  <w:rFonts w:cs="Times New Roman" w:hint="eastAsia"/>
                  <w:sz w:val="21"/>
                  <w:szCs w:val="21"/>
                  <w:lang w:val="zh-CN"/>
                </w:rPr>
                <w:t>,</w:t>
              </w:r>
              <w:r w:rsidRPr="00AD6B93">
                <w:rPr>
                  <w:rFonts w:cs="Times New Roman"/>
                  <w:sz w:val="21"/>
                  <w:szCs w:val="21"/>
                  <w:lang w:val="zh-CN"/>
                </w:rPr>
                <w:t>000</w:t>
              </w:r>
              <w:r w:rsidRPr="00AD6B93">
                <w:rPr>
                  <w:rFonts w:cs="Times New Roman" w:hint="eastAsia"/>
                  <w:sz w:val="21"/>
                  <w:szCs w:val="21"/>
                  <w:lang w:val="zh-CN"/>
                </w:rPr>
                <w:t>张可转换公司债券购买其持有的中闽海电100%股权，并</w:t>
              </w:r>
              <w:r w:rsidRPr="00AD6B93">
                <w:rPr>
                  <w:rFonts w:cs="Times New Roman" w:hint="eastAsia"/>
                  <w:sz w:val="21"/>
                  <w:szCs w:val="21"/>
                </w:rPr>
                <w:t>向</w:t>
              </w:r>
              <w:r w:rsidRPr="00AD6B93">
                <w:rPr>
                  <w:rFonts w:cs="Times New Roman"/>
                  <w:sz w:val="21"/>
                  <w:szCs w:val="21"/>
                </w:rPr>
                <w:t>6</w:t>
              </w:r>
              <w:r w:rsidRPr="00AD6B93">
                <w:rPr>
                  <w:rFonts w:cs="Times New Roman" w:hint="eastAsia"/>
                  <w:sz w:val="21"/>
                  <w:szCs w:val="21"/>
                </w:rPr>
                <w:t>名特定对象发行了</w:t>
              </w:r>
              <w:bookmarkStart w:id="64" w:name="_Hlk59783744"/>
              <w:r w:rsidRPr="00AD6B93">
                <w:rPr>
                  <w:rFonts w:cs="Times New Roman"/>
                  <w:sz w:val="21"/>
                  <w:szCs w:val="21"/>
                </w:rPr>
                <w:t>5,600,000</w:t>
              </w:r>
              <w:r w:rsidRPr="00AD6B93">
                <w:rPr>
                  <w:rFonts w:cs="Times New Roman" w:hint="eastAsia"/>
                  <w:sz w:val="21"/>
                  <w:szCs w:val="21"/>
                </w:rPr>
                <w:t>张</w:t>
              </w:r>
              <w:bookmarkEnd w:id="64"/>
              <w:r w:rsidRPr="00AD6B93">
                <w:rPr>
                  <w:rFonts w:cs="Times New Roman" w:hint="eastAsia"/>
                  <w:sz w:val="21"/>
                  <w:szCs w:val="21"/>
                </w:rPr>
                <w:t>可转换债券，募集配套资金</w:t>
              </w:r>
              <w:r w:rsidRPr="00AD6B93">
                <w:rPr>
                  <w:rFonts w:cs="Times New Roman" w:hint="eastAsia"/>
                  <w:sz w:val="21"/>
                  <w:szCs w:val="21"/>
                  <w:lang w:val="zh-CN"/>
                </w:rPr>
                <w:t>56,000万元</w:t>
              </w:r>
              <w:r w:rsidRPr="00AD6B93">
                <w:rPr>
                  <w:rFonts w:cs="Times New Roman" w:hint="eastAsia"/>
                  <w:sz w:val="21"/>
                  <w:szCs w:val="21"/>
                </w:rPr>
                <w:t>，</w:t>
              </w:r>
              <w:r w:rsidRPr="00AD6B93">
                <w:rPr>
                  <w:rFonts w:cs="Times New Roman"/>
                  <w:sz w:val="21"/>
                  <w:szCs w:val="21"/>
                  <w:lang w:val="zh-CN"/>
                </w:rPr>
                <w:t>可转债面值为100元/张</w:t>
              </w:r>
              <w:r w:rsidRPr="00AD6B93">
                <w:rPr>
                  <w:rFonts w:cs="Times New Roman" w:hint="eastAsia"/>
                  <w:sz w:val="21"/>
                  <w:szCs w:val="21"/>
                  <w:lang w:val="zh-CN"/>
                </w:rPr>
                <w:t>。购买资产发行的定向可转债于</w:t>
              </w:r>
              <w:r w:rsidRPr="00AD6B93">
                <w:rPr>
                  <w:rFonts w:cs="Times New Roman"/>
                  <w:sz w:val="21"/>
                  <w:szCs w:val="21"/>
                  <w:lang w:val="zh-CN"/>
                </w:rPr>
                <w:t>2020</w:t>
              </w:r>
              <w:r w:rsidRPr="00AD6B93">
                <w:rPr>
                  <w:rFonts w:cs="Times New Roman" w:hint="eastAsia"/>
                  <w:sz w:val="21"/>
                  <w:szCs w:val="21"/>
                  <w:lang w:val="zh-CN"/>
                </w:rPr>
                <w:t>年</w:t>
              </w:r>
              <w:r w:rsidRPr="00AD6B93">
                <w:rPr>
                  <w:rFonts w:cs="Times New Roman"/>
                  <w:sz w:val="21"/>
                  <w:szCs w:val="21"/>
                  <w:lang w:val="zh-CN"/>
                </w:rPr>
                <w:t>3</w:t>
              </w:r>
              <w:r w:rsidRPr="00AD6B93">
                <w:rPr>
                  <w:rFonts w:cs="Times New Roman" w:hint="eastAsia"/>
                  <w:sz w:val="21"/>
                  <w:szCs w:val="21"/>
                  <w:lang w:val="zh-CN"/>
                </w:rPr>
                <w:t>月3</w:t>
              </w:r>
              <w:r w:rsidRPr="00AD6B93">
                <w:rPr>
                  <w:rFonts w:cs="Times New Roman"/>
                  <w:sz w:val="21"/>
                  <w:szCs w:val="21"/>
                  <w:lang w:val="zh-CN"/>
                </w:rPr>
                <w:t>1</w:t>
              </w:r>
              <w:r w:rsidRPr="00AD6B93">
                <w:rPr>
                  <w:rFonts w:cs="Times New Roman" w:hint="eastAsia"/>
                  <w:sz w:val="21"/>
                  <w:szCs w:val="21"/>
                  <w:lang w:val="zh-CN"/>
                </w:rPr>
                <w:t>日在中国结算上海分</w:t>
              </w:r>
              <w:r w:rsidRPr="00AD6B93">
                <w:rPr>
                  <w:rFonts w:cs="Times New Roman" w:hint="eastAsia"/>
                  <w:sz w:val="21"/>
                  <w:szCs w:val="21"/>
                </w:rPr>
                <w:t>公司办理完成了登记手续，债券代码“</w:t>
              </w:r>
              <w:r w:rsidRPr="00AD6B93">
                <w:rPr>
                  <w:rFonts w:cs="Times New Roman"/>
                  <w:sz w:val="21"/>
                  <w:szCs w:val="21"/>
                </w:rPr>
                <w:t>110805</w:t>
              </w:r>
              <w:r w:rsidRPr="00AD6B93">
                <w:rPr>
                  <w:rFonts w:cs="Times New Roman" w:hint="eastAsia"/>
                  <w:sz w:val="21"/>
                  <w:szCs w:val="21"/>
                </w:rPr>
                <w:t>”，债券简称“中闽定0</w:t>
              </w:r>
              <w:r w:rsidRPr="00AD6B93">
                <w:rPr>
                  <w:rFonts w:cs="Times New Roman"/>
                  <w:sz w:val="21"/>
                  <w:szCs w:val="21"/>
                </w:rPr>
                <w:t>1</w:t>
              </w:r>
              <w:r w:rsidRPr="00AD6B93">
                <w:rPr>
                  <w:rFonts w:cs="Times New Roman" w:hint="eastAsia"/>
                  <w:sz w:val="21"/>
                  <w:szCs w:val="21"/>
                </w:rPr>
                <w:t>”；募集配套资金发行的</w:t>
              </w:r>
              <w:r w:rsidRPr="00AD6B93">
                <w:rPr>
                  <w:rFonts w:cs="Times New Roman" w:hint="eastAsia"/>
                  <w:sz w:val="21"/>
                  <w:szCs w:val="21"/>
                  <w:lang w:val="zh-CN"/>
                </w:rPr>
                <w:t>定向可转债于</w:t>
              </w:r>
              <w:r w:rsidRPr="00AD6B93">
                <w:rPr>
                  <w:rFonts w:cs="Times New Roman"/>
                  <w:sz w:val="21"/>
                  <w:szCs w:val="21"/>
                  <w:lang w:val="zh-CN"/>
                </w:rPr>
                <w:t>2020</w:t>
              </w:r>
              <w:r w:rsidRPr="00AD6B93">
                <w:rPr>
                  <w:rFonts w:cs="Times New Roman" w:hint="eastAsia"/>
                  <w:sz w:val="21"/>
                  <w:szCs w:val="21"/>
                  <w:lang w:val="zh-CN"/>
                </w:rPr>
                <w:t>年7月22日在中国结算上海分</w:t>
              </w:r>
              <w:r w:rsidRPr="00AD6B93">
                <w:rPr>
                  <w:rFonts w:cs="Times New Roman" w:hint="eastAsia"/>
                  <w:sz w:val="21"/>
                  <w:szCs w:val="21"/>
                </w:rPr>
                <w:t>公司办理完成了登记手续，债券代码“</w:t>
              </w:r>
              <w:r w:rsidRPr="00AD6B93">
                <w:rPr>
                  <w:rFonts w:cs="Times New Roman"/>
                  <w:sz w:val="21"/>
                  <w:szCs w:val="21"/>
                </w:rPr>
                <w:t>110806</w:t>
              </w:r>
              <w:r w:rsidRPr="00AD6B93">
                <w:rPr>
                  <w:rFonts w:cs="Times New Roman" w:hint="eastAsia"/>
                  <w:sz w:val="21"/>
                  <w:szCs w:val="21"/>
                </w:rPr>
                <w:t>”，债券简称“中闽定02”。</w:t>
              </w:r>
            </w:p>
          </w:sdtContent>
        </w:sdt>
      </w:sdtContent>
    </w:sdt>
    <w:p w:rsidR="00E1320C" w:rsidRDefault="00E1320C"/>
    <w:p w:rsidR="00E1320C" w:rsidRDefault="000D0927" w:rsidP="0053162F">
      <w:pPr>
        <w:pStyle w:val="3"/>
        <w:numPr>
          <w:ilvl w:val="0"/>
          <w:numId w:val="24"/>
        </w:numPr>
        <w:rPr>
          <w:rFonts w:ascii="宋体" w:hAnsi="宋体" w:cs="宋体"/>
          <w:kern w:val="0"/>
          <w:szCs w:val="22"/>
        </w:rPr>
      </w:pPr>
      <w:r>
        <w:rPr>
          <w:rFonts w:ascii="宋体" w:hAnsi="宋体" w:cs="宋体" w:hint="eastAsia"/>
          <w:kern w:val="0"/>
          <w:szCs w:val="22"/>
        </w:rPr>
        <w:t>报告期转债持有人及担保人情况</w:t>
      </w:r>
    </w:p>
    <w:bookmarkStart w:id="65" w:name="_Hlk42524131" w:displacedByCustomXml="next"/>
    <w:sdt>
      <w:sdtPr>
        <w:rPr>
          <w:rFonts w:hint="eastAsia"/>
        </w:rPr>
        <w:alias w:val="模块:报告期转债持有人及担保人情况"/>
        <w:tag w:val="_SEC_7f82abb841ec4e91b7d333b30060eb09"/>
        <w:id w:val="1235752885"/>
        <w:lock w:val="sdtLocked"/>
        <w:placeholder>
          <w:docPart w:val="GBC22222222222222222222222222222"/>
        </w:placeholder>
      </w:sdtPr>
      <w:sdtContent>
        <w:p w:rsidR="00E1320C" w:rsidRDefault="00E132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3116"/>
            <w:gridCol w:w="2563"/>
          </w:tblGrid>
          <w:tr w:rsidR="00F850CF" w:rsidRPr="00F850CF" w:rsidTr="00DE28BE">
            <w:trPr>
              <w:trHeight w:val="312"/>
            </w:trPr>
            <w:tc>
              <w:tcPr>
                <w:tcW w:w="1862" w:type="pct"/>
                <w:shd w:val="clear" w:color="auto" w:fill="auto"/>
                <w:vAlign w:val="center"/>
              </w:tcPr>
              <w:sdt>
                <w:sdtPr>
                  <w:rPr>
                    <w:rFonts w:asciiTheme="minorEastAsia" w:eastAsiaTheme="minorEastAsia" w:hAnsiTheme="minorEastAsia" w:hint="eastAsia"/>
                    <w:b w:val="0"/>
                    <w:bCs w:val="0"/>
                    <w:sz w:val="18"/>
                    <w:szCs w:val="18"/>
                  </w:rPr>
                  <w:tag w:val="_PLD_170ef4a273bd483fb036b247c3082d71"/>
                  <w:id w:val="4806781"/>
                  <w:lock w:val="sdtLocked"/>
                </w:sdtPr>
                <w:sdtContent>
                  <w:p w:rsidR="00F850CF" w:rsidRPr="00F850CF" w:rsidRDefault="00F850CF" w:rsidP="005D72CC">
                    <w:pPr>
                      <w:pStyle w:val="af1"/>
                      <w:spacing w:before="0"/>
                      <w:rPr>
                        <w:rFonts w:asciiTheme="minorEastAsia" w:eastAsiaTheme="minorEastAsia" w:hAnsiTheme="minorEastAsia"/>
                        <w:b w:val="0"/>
                        <w:bCs w:val="0"/>
                        <w:sz w:val="18"/>
                        <w:szCs w:val="18"/>
                      </w:rPr>
                    </w:pPr>
                    <w:r w:rsidRPr="00F850CF">
                      <w:rPr>
                        <w:rFonts w:asciiTheme="minorEastAsia" w:eastAsiaTheme="minorEastAsia" w:hAnsiTheme="minorEastAsia" w:hint="eastAsia"/>
                        <w:b w:val="0"/>
                        <w:bCs w:val="0"/>
                        <w:sz w:val="18"/>
                        <w:szCs w:val="18"/>
                      </w:rPr>
                      <w:t>可转换公司债券名称</w:t>
                    </w:r>
                  </w:p>
                </w:sdtContent>
              </w:sdt>
            </w:tc>
            <w:sdt>
              <w:sdtPr>
                <w:rPr>
                  <w:rFonts w:asciiTheme="minorEastAsia" w:eastAsiaTheme="minorEastAsia" w:hAnsiTheme="minorEastAsia"/>
                  <w:sz w:val="18"/>
                  <w:szCs w:val="18"/>
                </w:rPr>
                <w:alias w:val="可转换公司债券名称"/>
                <w:tag w:val="_GBC_0cd9fa5721dc4fe78595e98b4d30bff8"/>
                <w:id w:val="4806782"/>
                <w:lock w:val="sdtLocked"/>
              </w:sdtPr>
              <w:sdtContent>
                <w:tc>
                  <w:tcPr>
                    <w:tcW w:w="3138" w:type="pct"/>
                    <w:gridSpan w:val="2"/>
                    <w:shd w:val="clear" w:color="auto" w:fill="auto"/>
                    <w:vAlign w:val="center"/>
                  </w:tcPr>
                  <w:p w:rsidR="00F850CF" w:rsidRPr="00F850CF" w:rsidRDefault="00F850CF" w:rsidP="005D72CC">
                    <w:pPr>
                      <w:jc w:val="both"/>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中闽定</w:t>
                    </w:r>
                    <w:r w:rsidRPr="00F850CF">
                      <w:rPr>
                        <w:rFonts w:asciiTheme="minorEastAsia" w:eastAsiaTheme="minorEastAsia" w:hAnsiTheme="minorEastAsia"/>
                        <w:sz w:val="18"/>
                        <w:szCs w:val="18"/>
                      </w:rPr>
                      <w:t>01</w:t>
                    </w:r>
                  </w:p>
                </w:tc>
              </w:sdtContent>
            </w:sdt>
          </w:tr>
          <w:tr w:rsidR="00F850CF" w:rsidRPr="00F850CF" w:rsidTr="00DE28BE">
            <w:trPr>
              <w:trHeight w:val="312"/>
            </w:trPr>
            <w:sdt>
              <w:sdtPr>
                <w:rPr>
                  <w:rFonts w:asciiTheme="minorEastAsia" w:eastAsiaTheme="minorEastAsia" w:hAnsiTheme="minorEastAsia"/>
                  <w:sz w:val="18"/>
                  <w:szCs w:val="18"/>
                </w:rPr>
                <w:tag w:val="_PLD_ef880fd207214d5997d220133d4bfadf"/>
                <w:id w:val="4806783"/>
                <w:lock w:val="sdtLocked"/>
              </w:sdtPr>
              <w:sdtContent>
                <w:tc>
                  <w:tcPr>
                    <w:tcW w:w="1862" w:type="pct"/>
                    <w:shd w:val="clear" w:color="auto" w:fill="auto"/>
                    <w:vAlign w:val="center"/>
                  </w:tcPr>
                  <w:p w:rsidR="00F850CF" w:rsidRPr="00F850CF" w:rsidRDefault="00F850CF" w:rsidP="005D72CC">
                    <w:pPr>
                      <w:pStyle w:val="af1"/>
                      <w:spacing w:before="0"/>
                      <w:rPr>
                        <w:rFonts w:asciiTheme="minorEastAsia" w:eastAsiaTheme="minorEastAsia" w:hAnsiTheme="minorEastAsia"/>
                        <w:b w:val="0"/>
                        <w:bCs w:val="0"/>
                        <w:sz w:val="18"/>
                        <w:szCs w:val="18"/>
                      </w:rPr>
                    </w:pPr>
                    <w:r w:rsidRPr="00F850CF">
                      <w:rPr>
                        <w:rFonts w:asciiTheme="minorEastAsia" w:eastAsiaTheme="minorEastAsia" w:hAnsiTheme="minorEastAsia" w:hint="eastAsia"/>
                        <w:b w:val="0"/>
                        <w:bCs w:val="0"/>
                        <w:sz w:val="18"/>
                        <w:szCs w:val="18"/>
                      </w:rPr>
                      <w:t>期末转债持有人数</w:t>
                    </w:r>
                  </w:p>
                </w:tc>
              </w:sdtContent>
            </w:sdt>
            <w:tc>
              <w:tcPr>
                <w:tcW w:w="3138" w:type="pct"/>
                <w:gridSpan w:val="2"/>
                <w:shd w:val="clear" w:color="auto" w:fill="auto"/>
                <w:vAlign w:val="center"/>
              </w:tcPr>
              <w:p w:rsidR="00F850CF" w:rsidRPr="00F850CF" w:rsidRDefault="00F850CF" w:rsidP="005D72CC">
                <w:pPr>
                  <w:jc w:val="right"/>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1</w:t>
                </w:r>
              </w:p>
            </w:tc>
          </w:tr>
          <w:tr w:rsidR="00F850CF" w:rsidRPr="00F850CF" w:rsidTr="00DE28BE">
            <w:trPr>
              <w:trHeight w:val="312"/>
            </w:trPr>
            <w:sdt>
              <w:sdtPr>
                <w:rPr>
                  <w:rFonts w:asciiTheme="minorEastAsia" w:eastAsiaTheme="minorEastAsia" w:hAnsiTheme="minorEastAsia"/>
                  <w:sz w:val="18"/>
                  <w:szCs w:val="18"/>
                </w:rPr>
                <w:tag w:val="_PLD_a5e209f92d5a44829a53889ca1fe2bef"/>
                <w:id w:val="4806784"/>
                <w:lock w:val="sdtLocked"/>
              </w:sdtPr>
              <w:sdtContent>
                <w:tc>
                  <w:tcPr>
                    <w:tcW w:w="1862" w:type="pct"/>
                    <w:shd w:val="clear" w:color="auto" w:fill="auto"/>
                    <w:vAlign w:val="center"/>
                  </w:tcPr>
                  <w:p w:rsidR="00F850CF" w:rsidRPr="00F850CF" w:rsidRDefault="00F850CF" w:rsidP="004859F8">
                    <w:pPr>
                      <w:ind w:rightChars="46" w:right="110"/>
                      <w:jc w:val="both"/>
                      <w:rPr>
                        <w:rFonts w:asciiTheme="minorEastAsia" w:eastAsiaTheme="minorEastAsia" w:hAnsiTheme="minorEastAsia"/>
                        <w:color w:val="FF0000"/>
                        <w:sz w:val="18"/>
                        <w:szCs w:val="18"/>
                      </w:rPr>
                    </w:pPr>
                    <w:r w:rsidRPr="00F850CF">
                      <w:rPr>
                        <w:rFonts w:asciiTheme="minorEastAsia" w:eastAsiaTheme="minorEastAsia" w:hAnsiTheme="minorEastAsia" w:hint="eastAsia"/>
                        <w:sz w:val="18"/>
                        <w:szCs w:val="18"/>
                      </w:rPr>
                      <w:t>本公司转债的担保人</w:t>
                    </w:r>
                  </w:p>
                </w:tc>
              </w:sdtContent>
            </w:sdt>
            <w:tc>
              <w:tcPr>
                <w:tcW w:w="3138" w:type="pct"/>
                <w:gridSpan w:val="2"/>
                <w:shd w:val="clear" w:color="auto" w:fill="auto"/>
                <w:vAlign w:val="center"/>
              </w:tcPr>
              <w:p w:rsidR="00F850CF" w:rsidRPr="00F850CF" w:rsidRDefault="00F850CF" w:rsidP="00801E4F">
                <w:pPr>
                  <w:jc w:val="both"/>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w:t>
                </w:r>
              </w:p>
            </w:tc>
          </w:tr>
          <w:tr w:rsidR="00F850CF" w:rsidRPr="00F850CF" w:rsidTr="00DE28BE">
            <w:trPr>
              <w:trHeight w:val="312"/>
            </w:trPr>
            <w:tc>
              <w:tcPr>
                <w:tcW w:w="1862" w:type="pct"/>
                <w:shd w:val="clear" w:color="auto" w:fill="auto"/>
                <w:vAlign w:val="center"/>
              </w:tcPr>
              <w:sdt>
                <w:sdtPr>
                  <w:rPr>
                    <w:rFonts w:asciiTheme="minorEastAsia" w:eastAsiaTheme="minorEastAsia" w:hAnsiTheme="minorEastAsia" w:hint="eastAsia"/>
                    <w:sz w:val="18"/>
                    <w:szCs w:val="18"/>
                  </w:rPr>
                  <w:tag w:val="_PLD_b35c0e0ccd3e4bf698ac8b2f2f7b035f"/>
                  <w:id w:val="4806785"/>
                  <w:lock w:val="sdtLocked"/>
                </w:sdtPr>
                <w:sdtContent>
                  <w:p w:rsidR="00F850CF" w:rsidRPr="00F850CF" w:rsidRDefault="00F850CF" w:rsidP="004859F8">
                    <w:pPr>
                      <w:ind w:rightChars="46" w:right="110"/>
                      <w:jc w:val="both"/>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担保人盈利能力、资产状况和信用状况重大变化情况</w:t>
                    </w:r>
                  </w:p>
                </w:sdtContent>
              </w:sdt>
            </w:tc>
            <w:tc>
              <w:tcPr>
                <w:tcW w:w="3138" w:type="pct"/>
                <w:gridSpan w:val="2"/>
                <w:shd w:val="clear" w:color="auto" w:fill="auto"/>
                <w:vAlign w:val="center"/>
              </w:tcPr>
              <w:p w:rsidR="00F850CF" w:rsidRPr="00F850CF" w:rsidRDefault="005D72CC" w:rsidP="00801E4F">
                <w:pPr>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F850CF" w:rsidRPr="00F850CF" w:rsidTr="00DE28BE">
            <w:trPr>
              <w:trHeight w:val="312"/>
            </w:trPr>
            <w:sdt>
              <w:sdtPr>
                <w:rPr>
                  <w:rFonts w:asciiTheme="minorEastAsia" w:eastAsiaTheme="minorEastAsia" w:hAnsiTheme="minorEastAsia"/>
                  <w:sz w:val="18"/>
                  <w:szCs w:val="18"/>
                </w:rPr>
                <w:tag w:val="_PLD_fbb2edc5a82444e183fcca4df57c5d2d"/>
                <w:id w:val="4806786"/>
                <w:lock w:val="sdtLocked"/>
              </w:sdtPr>
              <w:sdtContent>
                <w:tc>
                  <w:tcPr>
                    <w:tcW w:w="5000" w:type="pct"/>
                    <w:gridSpan w:val="3"/>
                    <w:shd w:val="clear" w:color="auto" w:fill="auto"/>
                    <w:vAlign w:val="center"/>
                  </w:tcPr>
                  <w:p w:rsidR="00F850CF" w:rsidRPr="00F850CF" w:rsidRDefault="00F850CF" w:rsidP="005D72CC">
                    <w:pPr>
                      <w:jc w:val="both"/>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前十名转债持有人情况如下：</w:t>
                    </w:r>
                  </w:p>
                </w:tc>
              </w:sdtContent>
            </w:sdt>
          </w:tr>
          <w:tr w:rsidR="00F850CF" w:rsidRPr="00F850CF" w:rsidTr="00DE28BE">
            <w:trPr>
              <w:trHeight w:val="312"/>
            </w:trPr>
            <w:sdt>
              <w:sdtPr>
                <w:rPr>
                  <w:rFonts w:asciiTheme="minorEastAsia" w:eastAsiaTheme="minorEastAsia" w:hAnsiTheme="minorEastAsia"/>
                  <w:sz w:val="18"/>
                  <w:szCs w:val="18"/>
                </w:rPr>
                <w:tag w:val="_PLD_8de4de1739d04f52b96bac0ddb0c3eb3"/>
                <w:id w:val="4806787"/>
                <w:lock w:val="sdtLocked"/>
              </w:sdtPr>
              <w:sdtContent>
                <w:tc>
                  <w:tcPr>
                    <w:tcW w:w="1862" w:type="pct"/>
                    <w:shd w:val="clear" w:color="auto" w:fill="auto"/>
                    <w:vAlign w:val="center"/>
                  </w:tcPr>
                  <w:p w:rsidR="00F850CF" w:rsidRPr="00F850CF" w:rsidRDefault="00F850CF" w:rsidP="005D72CC">
                    <w:pPr>
                      <w:pStyle w:val="af0"/>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可转换公司债券持有人名称</w:t>
                    </w:r>
                  </w:p>
                </w:tc>
              </w:sdtContent>
            </w:sdt>
            <w:sdt>
              <w:sdtPr>
                <w:rPr>
                  <w:rFonts w:asciiTheme="minorEastAsia" w:eastAsiaTheme="minorEastAsia" w:hAnsiTheme="minorEastAsia"/>
                  <w:sz w:val="18"/>
                  <w:szCs w:val="18"/>
                </w:rPr>
                <w:tag w:val="_PLD_a631100d3f854e6891be4185f557936f"/>
                <w:id w:val="4806788"/>
                <w:lock w:val="sdtLocked"/>
              </w:sdtPr>
              <w:sdtContent>
                <w:tc>
                  <w:tcPr>
                    <w:tcW w:w="1722" w:type="pct"/>
                    <w:shd w:val="clear" w:color="auto" w:fill="auto"/>
                    <w:vAlign w:val="center"/>
                  </w:tcPr>
                  <w:p w:rsidR="00F850CF" w:rsidRPr="00F850CF" w:rsidRDefault="00F850CF" w:rsidP="005D72CC">
                    <w:pPr>
                      <w:jc w:val="center"/>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期末持债数量（元）</w:t>
                    </w:r>
                  </w:p>
                </w:tc>
              </w:sdtContent>
            </w:sdt>
            <w:sdt>
              <w:sdtPr>
                <w:rPr>
                  <w:rFonts w:asciiTheme="minorEastAsia" w:eastAsiaTheme="minorEastAsia" w:hAnsiTheme="minorEastAsia"/>
                  <w:sz w:val="18"/>
                  <w:szCs w:val="18"/>
                </w:rPr>
                <w:tag w:val="_PLD_39a80ddddb604fd8ae2e3911097b816d"/>
                <w:id w:val="4806789"/>
                <w:lock w:val="sdtLocked"/>
              </w:sdtPr>
              <w:sdtContent>
                <w:tc>
                  <w:tcPr>
                    <w:tcW w:w="1416" w:type="pct"/>
                    <w:shd w:val="clear" w:color="auto" w:fill="auto"/>
                    <w:vAlign w:val="center"/>
                  </w:tcPr>
                  <w:p w:rsidR="00F850CF" w:rsidRPr="00F850CF" w:rsidRDefault="00F850CF" w:rsidP="005D72CC">
                    <w:pPr>
                      <w:jc w:val="center"/>
                      <w:rPr>
                        <w:rFonts w:asciiTheme="minorEastAsia" w:eastAsiaTheme="minorEastAsia" w:hAnsiTheme="minorEastAsia"/>
                        <w:sz w:val="18"/>
                        <w:szCs w:val="18"/>
                      </w:rPr>
                    </w:pPr>
                    <w:r w:rsidRPr="00F850CF">
                      <w:rPr>
                        <w:rFonts w:asciiTheme="minorEastAsia" w:eastAsiaTheme="minorEastAsia" w:hAnsiTheme="minorEastAsia" w:hint="eastAsia"/>
                        <w:sz w:val="18"/>
                        <w:szCs w:val="18"/>
                      </w:rPr>
                      <w:t>持有比例</w:t>
                    </w:r>
                    <w:r w:rsidRPr="00F850CF">
                      <w:rPr>
                        <w:rFonts w:asciiTheme="minorEastAsia" w:eastAsiaTheme="minorEastAsia" w:hAnsiTheme="minorEastAsia"/>
                        <w:sz w:val="18"/>
                        <w:szCs w:val="18"/>
                      </w:rPr>
                      <w:t>(%)</w:t>
                    </w:r>
                  </w:p>
                </w:tc>
              </w:sdtContent>
            </w:sdt>
          </w:tr>
          <w:sdt>
            <w:sdtPr>
              <w:rPr>
                <w:rFonts w:asciiTheme="minorEastAsia" w:eastAsiaTheme="minorEastAsia" w:hAnsiTheme="minorEastAsia"/>
                <w:sz w:val="18"/>
                <w:szCs w:val="18"/>
              </w:rPr>
              <w:alias w:val="公司前十名可转债持有人情况"/>
              <w:tag w:val="_TUP_253c98858873455dae56ed3a2581ff2f"/>
              <w:id w:val="4806790"/>
              <w:lock w:val="sdtLocked"/>
            </w:sdtPr>
            <w:sdtContent>
              <w:tr w:rsidR="00F850CF" w:rsidRPr="00F850CF" w:rsidTr="00DE28BE">
                <w:trPr>
                  <w:trHeight w:val="312"/>
                </w:trPr>
                <w:tc>
                  <w:tcPr>
                    <w:tcW w:w="1862" w:type="pct"/>
                    <w:shd w:val="clear" w:color="auto" w:fill="auto"/>
                    <w:vAlign w:val="center"/>
                  </w:tcPr>
                  <w:p w:rsidR="00F850CF" w:rsidRPr="00F850CF" w:rsidRDefault="00F850CF" w:rsidP="003F4761">
                    <w:pPr>
                      <w:jc w:val="both"/>
                      <w:rPr>
                        <w:rFonts w:asciiTheme="minorEastAsia" w:eastAsiaTheme="minorEastAsia" w:hAnsiTheme="minorEastAsia"/>
                        <w:sz w:val="18"/>
                        <w:szCs w:val="18"/>
                      </w:rPr>
                    </w:pPr>
                    <w:r w:rsidRPr="00F850CF">
                      <w:rPr>
                        <w:rFonts w:asciiTheme="minorEastAsia" w:eastAsiaTheme="minorEastAsia" w:hAnsiTheme="minorEastAsia"/>
                        <w:sz w:val="18"/>
                        <w:szCs w:val="18"/>
                      </w:rPr>
                      <w:t>福建省投资开发集团有限责任公司</w:t>
                    </w:r>
                  </w:p>
                </w:tc>
                <w:tc>
                  <w:tcPr>
                    <w:tcW w:w="1722" w:type="pct"/>
                    <w:shd w:val="clear" w:color="auto" w:fill="auto"/>
                    <w:vAlign w:val="center"/>
                  </w:tcPr>
                  <w:p w:rsidR="00F850CF" w:rsidRPr="00F850CF" w:rsidRDefault="00F850CF" w:rsidP="003F4761">
                    <w:pPr>
                      <w:pStyle w:val="a8"/>
                      <w:jc w:val="right"/>
                      <w:rPr>
                        <w:rFonts w:asciiTheme="minorEastAsia" w:eastAsiaTheme="minorEastAsia" w:hAnsiTheme="minorEastAsia"/>
                        <w:sz w:val="18"/>
                        <w:szCs w:val="18"/>
                      </w:rPr>
                    </w:pPr>
                    <w:r w:rsidRPr="00F850CF">
                      <w:rPr>
                        <w:rFonts w:asciiTheme="minorEastAsia" w:eastAsiaTheme="minorEastAsia" w:hAnsiTheme="minorEastAsia"/>
                        <w:sz w:val="18"/>
                        <w:szCs w:val="18"/>
                      </w:rPr>
                      <w:t>200,000,000.00</w:t>
                    </w:r>
                  </w:p>
                </w:tc>
                <w:tc>
                  <w:tcPr>
                    <w:tcW w:w="1416" w:type="pct"/>
                    <w:shd w:val="clear" w:color="auto" w:fill="auto"/>
                    <w:vAlign w:val="center"/>
                  </w:tcPr>
                  <w:p w:rsidR="00F850CF" w:rsidRPr="00F850CF" w:rsidRDefault="00F850CF" w:rsidP="003F4761">
                    <w:pPr>
                      <w:jc w:val="right"/>
                      <w:rPr>
                        <w:rFonts w:asciiTheme="minorEastAsia" w:eastAsiaTheme="minorEastAsia" w:hAnsiTheme="minorEastAsia"/>
                        <w:sz w:val="18"/>
                        <w:szCs w:val="18"/>
                      </w:rPr>
                    </w:pPr>
                    <w:r w:rsidRPr="00F850CF">
                      <w:rPr>
                        <w:rFonts w:asciiTheme="minorEastAsia" w:eastAsiaTheme="minorEastAsia" w:hAnsiTheme="minorEastAsia"/>
                        <w:sz w:val="18"/>
                        <w:szCs w:val="18"/>
                      </w:rPr>
                      <w:t>100.00</w:t>
                    </w:r>
                  </w:p>
                </w:tc>
              </w:tr>
            </w:sdtContent>
          </w:sdt>
        </w:tbl>
        <w:p w:rsidR="00F850CF" w:rsidRPr="00F850CF" w:rsidRDefault="00EA7538" w:rsidP="00F850CF"/>
      </w:sdtContent>
    </w:sdt>
    <w:bookmarkEnd w:id="65" w:displacedByCustomXml="prev"/>
    <w:sdt>
      <w:sdtPr>
        <w:rPr>
          <w:rFonts w:ascii="宋体" w:hAnsi="宋体" w:cs="宋体"/>
          <w:b w:val="0"/>
          <w:bCs w:val="0"/>
          <w:kern w:val="0"/>
          <w:sz w:val="24"/>
          <w:szCs w:val="24"/>
        </w:rPr>
        <w:alias w:val="模块:报告期转债持有人及担保人情况"/>
        <w:tag w:val="_SEC_7f82abb841ec4e91b7d333b30060eb09"/>
        <w:id w:val="4806754"/>
        <w:lock w:val="sdtLocked"/>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0"/>
            <w:gridCol w:w="3116"/>
            <w:gridCol w:w="2563"/>
          </w:tblGrid>
          <w:tr w:rsidR="00F850CF" w:rsidRPr="00F850CF" w:rsidTr="00DE28BE">
            <w:trPr>
              <w:trHeight w:val="312"/>
            </w:trPr>
            <w:tc>
              <w:tcPr>
                <w:tcW w:w="1862" w:type="pct"/>
                <w:shd w:val="clear" w:color="auto" w:fill="auto"/>
                <w:vAlign w:val="center"/>
              </w:tcPr>
              <w:sdt>
                <w:sdtPr>
                  <w:rPr>
                    <w:rFonts w:asciiTheme="minorEastAsia" w:eastAsiaTheme="minorEastAsia" w:hAnsiTheme="minorEastAsia" w:hint="eastAsia"/>
                    <w:b w:val="0"/>
                    <w:bCs w:val="0"/>
                    <w:sz w:val="18"/>
                    <w:szCs w:val="18"/>
                  </w:rPr>
                  <w:tag w:val="_PLD_170ef4a273bd483fb036b247c3082d71"/>
                  <w:id w:val="4807035"/>
                  <w:lock w:val="sdtLocked"/>
                </w:sdtPr>
                <w:sdtContent>
                  <w:p w:rsidR="00F850CF" w:rsidRPr="00F850CF" w:rsidRDefault="00F850CF" w:rsidP="00801E4F">
                    <w:pPr>
                      <w:pStyle w:val="af1"/>
                      <w:spacing w:before="0"/>
                      <w:rPr>
                        <w:rFonts w:asciiTheme="minorEastAsia" w:eastAsiaTheme="minorEastAsia" w:hAnsiTheme="minorEastAsia"/>
                        <w:b w:val="0"/>
                        <w:bCs w:val="0"/>
                        <w:sz w:val="18"/>
                        <w:szCs w:val="18"/>
                      </w:rPr>
                    </w:pPr>
                    <w:r w:rsidRPr="00F850CF">
                      <w:rPr>
                        <w:rFonts w:asciiTheme="minorEastAsia" w:eastAsiaTheme="minorEastAsia" w:hAnsiTheme="minorEastAsia" w:hint="eastAsia"/>
                        <w:b w:val="0"/>
                        <w:bCs w:val="0"/>
                        <w:sz w:val="18"/>
                        <w:szCs w:val="18"/>
                      </w:rPr>
                      <w:t>可转换公司债券名称</w:t>
                    </w:r>
                  </w:p>
                </w:sdtContent>
              </w:sdt>
            </w:tc>
            <w:sdt>
              <w:sdtPr>
                <w:rPr>
                  <w:rFonts w:asciiTheme="minorEastAsia" w:hAnsiTheme="minorEastAsia"/>
                  <w:sz w:val="18"/>
                  <w:szCs w:val="18"/>
                </w:rPr>
                <w:alias w:val="可转换公司债券名称"/>
                <w:tag w:val="_GBC_0cd9fa5721dc4fe78595e98b4d30bff8"/>
                <w:id w:val="4807036"/>
                <w:lock w:val="sdtLocked"/>
              </w:sdtPr>
              <w:sdtContent>
                <w:tc>
                  <w:tcPr>
                    <w:tcW w:w="3138" w:type="pct"/>
                    <w:gridSpan w:val="2"/>
                    <w:shd w:val="clear" w:color="auto" w:fill="auto"/>
                    <w:vAlign w:val="center"/>
                  </w:tcPr>
                  <w:p w:rsidR="00F850CF" w:rsidRPr="00F850CF" w:rsidRDefault="00F850CF" w:rsidP="00801E4F">
                    <w:pPr>
                      <w:jc w:val="both"/>
                      <w:rPr>
                        <w:rFonts w:asciiTheme="minorEastAsia" w:hAnsiTheme="minorEastAsia"/>
                        <w:sz w:val="18"/>
                        <w:szCs w:val="18"/>
                      </w:rPr>
                    </w:pPr>
                    <w:r w:rsidRPr="00F850CF">
                      <w:rPr>
                        <w:rFonts w:asciiTheme="minorEastAsia" w:hAnsiTheme="minorEastAsia" w:hint="eastAsia"/>
                        <w:sz w:val="18"/>
                        <w:szCs w:val="18"/>
                      </w:rPr>
                      <w:t>中闽定</w:t>
                    </w:r>
                    <w:r w:rsidRPr="00F850CF">
                      <w:rPr>
                        <w:rFonts w:asciiTheme="minorEastAsia" w:hAnsiTheme="minorEastAsia"/>
                        <w:sz w:val="18"/>
                        <w:szCs w:val="18"/>
                      </w:rPr>
                      <w:t>02</w:t>
                    </w:r>
                  </w:p>
                </w:tc>
              </w:sdtContent>
            </w:sdt>
          </w:tr>
          <w:tr w:rsidR="00F850CF" w:rsidRPr="00D31F94" w:rsidTr="00DE28BE">
            <w:trPr>
              <w:trHeight w:val="312"/>
            </w:trPr>
            <w:sdt>
              <w:sdtPr>
                <w:rPr>
                  <w:rFonts w:asciiTheme="minorEastAsia" w:eastAsiaTheme="minorEastAsia" w:hAnsiTheme="minorEastAsia"/>
                  <w:sz w:val="18"/>
                  <w:szCs w:val="18"/>
                </w:rPr>
                <w:tag w:val="_PLD_ef880fd207214d5997d220133d4bfadf"/>
                <w:id w:val="4807037"/>
                <w:lock w:val="sdtLocked"/>
              </w:sdtPr>
              <w:sdtContent>
                <w:tc>
                  <w:tcPr>
                    <w:tcW w:w="1862" w:type="pct"/>
                    <w:shd w:val="clear" w:color="auto" w:fill="auto"/>
                    <w:vAlign w:val="center"/>
                  </w:tcPr>
                  <w:p w:rsidR="00F850CF" w:rsidRPr="00D31F94" w:rsidRDefault="00F850CF" w:rsidP="00801E4F">
                    <w:pPr>
                      <w:pStyle w:val="af1"/>
                      <w:spacing w:before="0"/>
                      <w:rPr>
                        <w:rFonts w:asciiTheme="minorEastAsia" w:eastAsiaTheme="minorEastAsia" w:hAnsiTheme="minorEastAsia"/>
                        <w:b w:val="0"/>
                        <w:bCs w:val="0"/>
                        <w:sz w:val="18"/>
                        <w:szCs w:val="18"/>
                      </w:rPr>
                    </w:pPr>
                    <w:r w:rsidRPr="00D31F94">
                      <w:rPr>
                        <w:rFonts w:asciiTheme="minorEastAsia" w:eastAsiaTheme="minorEastAsia" w:hAnsiTheme="minorEastAsia" w:hint="eastAsia"/>
                        <w:b w:val="0"/>
                        <w:bCs w:val="0"/>
                        <w:sz w:val="18"/>
                        <w:szCs w:val="18"/>
                      </w:rPr>
                      <w:t>期末转债持有人数</w:t>
                    </w:r>
                  </w:p>
                </w:tc>
              </w:sdtContent>
            </w:sdt>
            <w:tc>
              <w:tcPr>
                <w:tcW w:w="3138" w:type="pct"/>
                <w:gridSpan w:val="2"/>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6</w:t>
                </w:r>
              </w:p>
            </w:tc>
          </w:tr>
          <w:tr w:rsidR="00F850CF" w:rsidRPr="00D31F94" w:rsidTr="00DE28BE">
            <w:trPr>
              <w:trHeight w:val="312"/>
            </w:trPr>
            <w:sdt>
              <w:sdtPr>
                <w:rPr>
                  <w:rFonts w:asciiTheme="minorEastAsia" w:eastAsiaTheme="minorEastAsia" w:hAnsiTheme="minorEastAsia"/>
                  <w:sz w:val="18"/>
                  <w:szCs w:val="18"/>
                </w:rPr>
                <w:tag w:val="_PLD_a5e209f92d5a44829a53889ca1fe2bef"/>
                <w:id w:val="4807038"/>
                <w:lock w:val="sdtLocked"/>
              </w:sdtPr>
              <w:sdtContent>
                <w:tc>
                  <w:tcPr>
                    <w:tcW w:w="1862" w:type="pct"/>
                    <w:shd w:val="clear" w:color="auto" w:fill="auto"/>
                    <w:vAlign w:val="center"/>
                  </w:tcPr>
                  <w:p w:rsidR="00F850CF" w:rsidRPr="00D31F94" w:rsidRDefault="00F850CF" w:rsidP="004859F8">
                    <w:pPr>
                      <w:ind w:rightChars="46" w:right="110"/>
                      <w:jc w:val="both"/>
                      <w:rPr>
                        <w:rFonts w:asciiTheme="minorEastAsia" w:eastAsiaTheme="minorEastAsia" w:hAnsiTheme="minorEastAsia"/>
                        <w:color w:val="FF0000"/>
                        <w:sz w:val="18"/>
                        <w:szCs w:val="18"/>
                      </w:rPr>
                    </w:pPr>
                    <w:r w:rsidRPr="00D31F94">
                      <w:rPr>
                        <w:rFonts w:asciiTheme="minorEastAsia" w:eastAsiaTheme="minorEastAsia" w:hAnsiTheme="minorEastAsia" w:hint="eastAsia"/>
                        <w:sz w:val="18"/>
                        <w:szCs w:val="18"/>
                      </w:rPr>
                      <w:t>本公司转债的担保人</w:t>
                    </w:r>
                  </w:p>
                </w:tc>
              </w:sdtContent>
            </w:sdt>
            <w:tc>
              <w:tcPr>
                <w:tcW w:w="3138" w:type="pct"/>
                <w:gridSpan w:val="2"/>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w:t>
                </w:r>
              </w:p>
            </w:tc>
          </w:tr>
          <w:tr w:rsidR="00F850CF" w:rsidRPr="00D31F94" w:rsidTr="00DE28BE">
            <w:trPr>
              <w:trHeight w:val="312"/>
            </w:trPr>
            <w:tc>
              <w:tcPr>
                <w:tcW w:w="1862" w:type="pct"/>
                <w:shd w:val="clear" w:color="auto" w:fill="auto"/>
                <w:vAlign w:val="center"/>
              </w:tcPr>
              <w:sdt>
                <w:sdtPr>
                  <w:rPr>
                    <w:rFonts w:asciiTheme="minorEastAsia" w:eastAsiaTheme="minorEastAsia" w:hAnsiTheme="minorEastAsia" w:hint="eastAsia"/>
                    <w:sz w:val="18"/>
                    <w:szCs w:val="18"/>
                  </w:rPr>
                  <w:tag w:val="_PLD_b35c0e0ccd3e4bf698ac8b2f2f7b035f"/>
                  <w:id w:val="4807039"/>
                  <w:lock w:val="sdtLocked"/>
                </w:sdtPr>
                <w:sdtContent>
                  <w:p w:rsidR="00F850CF" w:rsidRPr="00D31F94" w:rsidRDefault="00F850CF" w:rsidP="004859F8">
                    <w:pPr>
                      <w:ind w:rightChars="46" w:right="110"/>
                      <w:jc w:val="both"/>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担保人盈利能力、资产状况和信用状况重大变化情况</w:t>
                    </w:r>
                  </w:p>
                </w:sdtContent>
              </w:sdt>
            </w:tc>
            <w:tc>
              <w:tcPr>
                <w:tcW w:w="3138" w:type="pct"/>
                <w:gridSpan w:val="2"/>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w:t>
                </w:r>
              </w:p>
            </w:tc>
          </w:tr>
          <w:tr w:rsidR="00F850CF" w:rsidRPr="00D31F94" w:rsidTr="00DE28BE">
            <w:trPr>
              <w:trHeight w:val="312"/>
            </w:trPr>
            <w:sdt>
              <w:sdtPr>
                <w:rPr>
                  <w:rFonts w:asciiTheme="minorEastAsia" w:eastAsiaTheme="minorEastAsia" w:hAnsiTheme="minorEastAsia"/>
                  <w:sz w:val="18"/>
                  <w:szCs w:val="18"/>
                </w:rPr>
                <w:tag w:val="_PLD_fbb2edc5a82444e183fcca4df57c5d2d"/>
                <w:id w:val="4807040"/>
                <w:lock w:val="sdtLocked"/>
              </w:sdtPr>
              <w:sdtContent>
                <w:tc>
                  <w:tcPr>
                    <w:tcW w:w="5000" w:type="pct"/>
                    <w:gridSpan w:val="3"/>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前十名转债持有人情况如下：</w:t>
                    </w:r>
                  </w:p>
                </w:tc>
              </w:sdtContent>
            </w:sdt>
          </w:tr>
          <w:tr w:rsidR="00F850CF" w:rsidRPr="00D31F94" w:rsidTr="00DE28BE">
            <w:trPr>
              <w:trHeight w:val="312"/>
            </w:trPr>
            <w:sdt>
              <w:sdtPr>
                <w:rPr>
                  <w:rFonts w:asciiTheme="minorEastAsia" w:eastAsiaTheme="minorEastAsia" w:hAnsiTheme="minorEastAsia"/>
                  <w:sz w:val="18"/>
                  <w:szCs w:val="18"/>
                </w:rPr>
                <w:tag w:val="_PLD_8de4de1739d04f52b96bac0ddb0c3eb3"/>
                <w:id w:val="4807041"/>
                <w:lock w:val="sdtLocked"/>
              </w:sdtPr>
              <w:sdtContent>
                <w:tc>
                  <w:tcPr>
                    <w:tcW w:w="1862" w:type="pct"/>
                    <w:shd w:val="clear" w:color="auto" w:fill="auto"/>
                    <w:vAlign w:val="center"/>
                  </w:tcPr>
                  <w:p w:rsidR="00F850CF" w:rsidRPr="00D31F94" w:rsidRDefault="00F850CF" w:rsidP="00801E4F">
                    <w:pPr>
                      <w:pStyle w:val="af0"/>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可转换公司债券持有人名称</w:t>
                    </w:r>
                  </w:p>
                </w:tc>
              </w:sdtContent>
            </w:sdt>
            <w:sdt>
              <w:sdtPr>
                <w:rPr>
                  <w:rFonts w:asciiTheme="minorEastAsia" w:eastAsiaTheme="minorEastAsia" w:hAnsiTheme="minorEastAsia"/>
                  <w:sz w:val="18"/>
                  <w:szCs w:val="18"/>
                </w:rPr>
                <w:tag w:val="_PLD_a631100d3f854e6891be4185f557936f"/>
                <w:id w:val="4807042"/>
                <w:lock w:val="sdtLocked"/>
              </w:sdtPr>
              <w:sdtContent>
                <w:tc>
                  <w:tcPr>
                    <w:tcW w:w="1722" w:type="pct"/>
                    <w:shd w:val="clear" w:color="auto" w:fill="auto"/>
                    <w:vAlign w:val="center"/>
                  </w:tcPr>
                  <w:p w:rsidR="00F850CF" w:rsidRPr="00D31F94" w:rsidRDefault="00F850CF" w:rsidP="00801E4F">
                    <w:pPr>
                      <w:jc w:val="center"/>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期末持债数量（元）</w:t>
                    </w:r>
                  </w:p>
                </w:tc>
              </w:sdtContent>
            </w:sdt>
            <w:sdt>
              <w:sdtPr>
                <w:rPr>
                  <w:rFonts w:asciiTheme="minorEastAsia" w:eastAsiaTheme="minorEastAsia" w:hAnsiTheme="minorEastAsia"/>
                  <w:sz w:val="18"/>
                  <w:szCs w:val="18"/>
                </w:rPr>
                <w:tag w:val="_PLD_39a80ddddb604fd8ae2e3911097b816d"/>
                <w:id w:val="4807043"/>
                <w:lock w:val="sdtLocked"/>
              </w:sdtPr>
              <w:sdtContent>
                <w:tc>
                  <w:tcPr>
                    <w:tcW w:w="1416" w:type="pct"/>
                    <w:shd w:val="clear" w:color="auto" w:fill="auto"/>
                    <w:vAlign w:val="center"/>
                  </w:tcPr>
                  <w:p w:rsidR="00F850CF" w:rsidRPr="00D31F94" w:rsidRDefault="00F850CF" w:rsidP="00801E4F">
                    <w:pPr>
                      <w:jc w:val="center"/>
                      <w:rPr>
                        <w:rFonts w:asciiTheme="minorEastAsia" w:eastAsiaTheme="minorEastAsia" w:hAnsiTheme="minorEastAsia"/>
                        <w:sz w:val="18"/>
                        <w:szCs w:val="18"/>
                      </w:rPr>
                    </w:pPr>
                    <w:r w:rsidRPr="00D31F94">
                      <w:rPr>
                        <w:rFonts w:asciiTheme="minorEastAsia" w:eastAsiaTheme="minorEastAsia" w:hAnsiTheme="minorEastAsia" w:hint="eastAsia"/>
                        <w:sz w:val="18"/>
                        <w:szCs w:val="18"/>
                      </w:rPr>
                      <w:t>持有比例</w:t>
                    </w:r>
                    <w:r w:rsidRPr="00D31F94">
                      <w:rPr>
                        <w:rFonts w:asciiTheme="minorEastAsia" w:eastAsiaTheme="minorEastAsia" w:hAnsiTheme="minorEastAsia"/>
                        <w:sz w:val="18"/>
                        <w:szCs w:val="18"/>
                      </w:rPr>
                      <w:t>(%)</w:t>
                    </w:r>
                  </w:p>
                </w:tc>
              </w:sdtContent>
            </w:sdt>
          </w:tr>
          <w:sdt>
            <w:sdtPr>
              <w:rPr>
                <w:rFonts w:asciiTheme="minorEastAsia" w:eastAsiaTheme="minorEastAsia" w:hAnsiTheme="minorEastAsia"/>
                <w:sz w:val="18"/>
                <w:szCs w:val="18"/>
              </w:rPr>
              <w:alias w:val="公司前十名可转债持有人情况"/>
              <w:tag w:val="_TUP_253c98858873455dae56ed3a2581ff2f"/>
              <w:id w:val="4807044"/>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云南能投资本投资有限公司</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190,000,000.00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33.93</w:t>
                    </w:r>
                  </w:p>
                </w:tc>
              </w:tr>
            </w:sdtContent>
          </w:sdt>
          <w:sdt>
            <w:sdtPr>
              <w:rPr>
                <w:rFonts w:asciiTheme="minorEastAsia" w:eastAsiaTheme="minorEastAsia" w:hAnsiTheme="minorEastAsia"/>
                <w:sz w:val="18"/>
                <w:szCs w:val="18"/>
              </w:rPr>
              <w:alias w:val="公司前十名可转债持有人情况"/>
              <w:tag w:val="_TUP_253c98858873455dae56ed3a2581ff2f"/>
              <w:id w:val="4807045"/>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宏源汇智投资有限公司</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112,000,000.00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20.00</w:t>
                    </w:r>
                  </w:p>
                </w:tc>
              </w:tr>
            </w:sdtContent>
          </w:sdt>
          <w:sdt>
            <w:sdtPr>
              <w:rPr>
                <w:rFonts w:asciiTheme="minorEastAsia" w:eastAsiaTheme="minorEastAsia" w:hAnsiTheme="minorEastAsia"/>
                <w:sz w:val="18"/>
                <w:szCs w:val="18"/>
              </w:rPr>
              <w:alias w:val="公司前十名可转债持有人情况"/>
              <w:tag w:val="_TUP_253c98858873455dae56ed3a2581ff2f"/>
              <w:id w:val="4807046"/>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申万宏源证券有限公司（自营）</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89,000,000.00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15.89</w:t>
                    </w:r>
                  </w:p>
                </w:tc>
              </w:tr>
            </w:sdtContent>
          </w:sdt>
          <w:sdt>
            <w:sdtPr>
              <w:rPr>
                <w:rFonts w:asciiTheme="minorEastAsia" w:eastAsiaTheme="minorEastAsia" w:hAnsiTheme="minorEastAsia"/>
                <w:sz w:val="18"/>
                <w:szCs w:val="18"/>
              </w:rPr>
              <w:alias w:val="公司前十名可转债持有人情况"/>
              <w:tag w:val="_TUP_253c98858873455dae56ed3a2581ff2f"/>
              <w:id w:val="4807047"/>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国投电力控股股份有限公司</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79,000,000.00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14.11</w:t>
                    </w:r>
                  </w:p>
                </w:tc>
              </w:tr>
            </w:sdtContent>
          </w:sdt>
          <w:sdt>
            <w:sdtPr>
              <w:rPr>
                <w:rFonts w:asciiTheme="minorEastAsia" w:eastAsiaTheme="minorEastAsia" w:hAnsiTheme="minorEastAsia"/>
                <w:sz w:val="18"/>
                <w:szCs w:val="18"/>
              </w:rPr>
              <w:alias w:val="公司前十名可转债持有人情况"/>
              <w:tag w:val="_TUP_253c98858873455dae56ed3a2581ff2f"/>
              <w:id w:val="4807048"/>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申万宏源证券有限公司（资产管理）</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60,000,000.00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10.71</w:t>
                    </w:r>
                  </w:p>
                </w:tc>
              </w:tr>
            </w:sdtContent>
          </w:sdt>
          <w:sdt>
            <w:sdtPr>
              <w:rPr>
                <w:rFonts w:asciiTheme="minorEastAsia" w:eastAsiaTheme="minorEastAsia" w:hAnsiTheme="minorEastAsia"/>
                <w:sz w:val="18"/>
                <w:szCs w:val="18"/>
              </w:rPr>
              <w:alias w:val="公司前十名可转债持有人情况"/>
              <w:tag w:val="_TUP_253c98858873455dae56ed3a2581ff2f"/>
              <w:id w:val="4807049"/>
              <w:lock w:val="sdtLocked"/>
            </w:sdtPr>
            <w:sdtContent>
              <w:tr w:rsidR="00F850CF" w:rsidRPr="00D31F94" w:rsidTr="00DE28BE">
                <w:trPr>
                  <w:trHeight w:val="312"/>
                </w:trPr>
                <w:tc>
                  <w:tcPr>
                    <w:tcW w:w="1862" w:type="pct"/>
                    <w:shd w:val="clear" w:color="auto" w:fill="auto"/>
                    <w:vAlign w:val="center"/>
                  </w:tcPr>
                  <w:p w:rsidR="00F850CF" w:rsidRPr="00D31F94" w:rsidRDefault="00F850CF" w:rsidP="00801E4F">
                    <w:pPr>
                      <w:jc w:val="both"/>
                      <w:rPr>
                        <w:rFonts w:asciiTheme="minorEastAsia" w:eastAsiaTheme="minorEastAsia" w:hAnsiTheme="minorEastAsia"/>
                        <w:sz w:val="18"/>
                        <w:szCs w:val="18"/>
                      </w:rPr>
                    </w:pPr>
                    <w:r w:rsidRPr="00D31F94">
                      <w:rPr>
                        <w:rFonts w:asciiTheme="minorEastAsia" w:eastAsiaTheme="minorEastAsia" w:hAnsiTheme="minorEastAsia"/>
                        <w:sz w:val="18"/>
                        <w:szCs w:val="18"/>
                      </w:rPr>
                      <w:t>浙江农资集团投资发展有限公司</w:t>
                    </w:r>
                  </w:p>
                </w:tc>
                <w:tc>
                  <w:tcPr>
                    <w:tcW w:w="1722" w:type="pct"/>
                    <w:shd w:val="clear" w:color="auto" w:fill="auto"/>
                    <w:vAlign w:val="center"/>
                  </w:tcPr>
                  <w:p w:rsidR="00F850CF" w:rsidRPr="00D31F94" w:rsidRDefault="00F850CF" w:rsidP="00801E4F">
                    <w:pPr>
                      <w:pStyle w:val="a8"/>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30,000,000.00</w:t>
                    </w:r>
                  </w:p>
                </w:tc>
                <w:tc>
                  <w:tcPr>
                    <w:tcW w:w="1416" w:type="pct"/>
                    <w:shd w:val="clear" w:color="auto" w:fill="auto"/>
                    <w:vAlign w:val="center"/>
                  </w:tcPr>
                  <w:p w:rsidR="00F850CF" w:rsidRPr="00D31F94" w:rsidRDefault="00F850CF" w:rsidP="00801E4F">
                    <w:pPr>
                      <w:jc w:val="right"/>
                      <w:rPr>
                        <w:rFonts w:asciiTheme="minorEastAsia" w:eastAsiaTheme="minorEastAsia" w:hAnsiTheme="minorEastAsia"/>
                        <w:sz w:val="18"/>
                        <w:szCs w:val="18"/>
                      </w:rPr>
                    </w:pPr>
                    <w:r w:rsidRPr="00D31F94">
                      <w:rPr>
                        <w:rFonts w:asciiTheme="minorEastAsia" w:eastAsiaTheme="minorEastAsia" w:hAnsiTheme="minorEastAsia"/>
                        <w:sz w:val="18"/>
                        <w:szCs w:val="18"/>
                      </w:rPr>
                      <w:t>5.36</w:t>
                    </w:r>
                  </w:p>
                </w:tc>
              </w:tr>
            </w:sdtContent>
          </w:sdt>
        </w:tbl>
        <w:p w:rsidR="00E1320C" w:rsidRPr="00F850CF" w:rsidRDefault="00EA7538" w:rsidP="00F850CF"/>
      </w:sdtContent>
    </w:sdt>
    <w:sdt>
      <w:sdtPr>
        <w:rPr>
          <w:rFonts w:ascii="宋体" w:hAnsi="宋体" w:cs="宋体"/>
          <w:b w:val="0"/>
          <w:bCs w:val="0"/>
          <w:kern w:val="0"/>
          <w:sz w:val="24"/>
          <w:szCs w:val="22"/>
        </w:rPr>
        <w:alias w:val="模块:报告期转债变动情况"/>
        <w:tag w:val="_SEC_b9f22fe710ea43fdac5cd3b3d1602d99"/>
        <w:id w:val="1434405043"/>
        <w:lock w:val="sdtLocked"/>
        <w:placeholder>
          <w:docPart w:val="GBC22222222222222222222222222222"/>
        </w:placeholder>
      </w:sdtPr>
      <w:sdtEndPr>
        <w:rPr>
          <w:rFonts w:hint="eastAsia"/>
          <w:sz w:val="18"/>
          <w:szCs w:val="18"/>
        </w:rPr>
      </w:sdtEndPr>
      <w:sdtContent>
        <w:p w:rsidR="00E1320C" w:rsidRDefault="000D0927" w:rsidP="0053162F">
          <w:pPr>
            <w:pStyle w:val="3"/>
            <w:numPr>
              <w:ilvl w:val="0"/>
              <w:numId w:val="24"/>
            </w:numPr>
            <w:rPr>
              <w:rFonts w:ascii="宋体" w:hAnsi="宋体"/>
            </w:rPr>
          </w:pPr>
          <w:r>
            <w:rPr>
              <w:rFonts w:ascii="宋体" w:hAnsi="宋体"/>
            </w:rPr>
            <w:t>报告期转债变动情况</w:t>
          </w:r>
        </w:p>
        <w:p w:rsidR="00E1320C" w:rsidRPr="00AD6B93" w:rsidRDefault="000D0927" w:rsidP="00CA06E7">
          <w:pPr>
            <w:jc w:val="right"/>
            <w:rPr>
              <w:sz w:val="21"/>
              <w:szCs w:val="21"/>
            </w:rPr>
          </w:pPr>
          <w:r w:rsidRPr="00AD6B93">
            <w:rPr>
              <w:rFonts w:hint="eastAsia"/>
              <w:sz w:val="21"/>
              <w:szCs w:val="21"/>
            </w:rPr>
            <w:t>单位：</w:t>
          </w:r>
          <w:sdt>
            <w:sdtPr>
              <w:rPr>
                <w:rFonts w:hint="eastAsia"/>
                <w:sz w:val="21"/>
                <w:szCs w:val="21"/>
              </w:rPr>
              <w:alias w:val="单位：报告期转债变动情况"/>
              <w:tag w:val="_GBC_20aa060b9df94daea38be4c0d73f0a82"/>
              <w:id w:val="14159757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D6B93">
                <w:rPr>
                  <w:rFonts w:hint="eastAsia"/>
                  <w:sz w:val="21"/>
                  <w:szCs w:val="21"/>
                </w:rPr>
                <w:t>元</w:t>
              </w:r>
            </w:sdtContent>
          </w:sdt>
          <w:r w:rsidRPr="00AD6B93">
            <w:rPr>
              <w:rFonts w:hint="eastAsia"/>
              <w:sz w:val="21"/>
              <w:szCs w:val="21"/>
            </w:rPr>
            <w:t xml:space="preserve">  币种：</w:t>
          </w:r>
          <w:sdt>
            <w:sdtPr>
              <w:rPr>
                <w:rFonts w:hint="eastAsia"/>
                <w:sz w:val="21"/>
                <w:szCs w:val="21"/>
              </w:rPr>
              <w:alias w:val="币种：报告期转债变动情况"/>
              <w:tag w:val="_GBC_b9d22a6176be49788e99c7c2d55b1b80"/>
              <w:id w:val="9963041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B93">
                <w:rPr>
                  <w:rFonts w:hint="eastAsia"/>
                  <w:sz w:val="21"/>
                  <w:szCs w:val="21"/>
                </w:rPr>
                <w:t>人民币</w:t>
              </w:r>
            </w:sdtContent>
          </w:sdt>
        </w:p>
        <w:tbl>
          <w:tblPr>
            <w:tblStyle w:val="a6"/>
            <w:tblW w:w="0" w:type="auto"/>
            <w:tblLook w:val="04A0"/>
          </w:tblPr>
          <w:tblGrid>
            <w:gridCol w:w="1508"/>
            <w:gridCol w:w="1508"/>
            <w:gridCol w:w="1508"/>
            <w:gridCol w:w="1508"/>
            <w:gridCol w:w="1508"/>
            <w:gridCol w:w="1508"/>
          </w:tblGrid>
          <w:tr w:rsidR="00E1320C" w:rsidRPr="00D31F94" w:rsidTr="00CF2322">
            <w:trPr>
              <w:trHeight w:val="284"/>
            </w:trPr>
            <w:sdt>
              <w:sdtPr>
                <w:rPr>
                  <w:sz w:val="18"/>
                  <w:szCs w:val="18"/>
                </w:rPr>
                <w:tag w:val="_PLD_573d4237b63241268ca631e7322d51bb"/>
                <w:id w:val="-1934272361"/>
                <w:lock w:val="sdtLocked"/>
              </w:sdtPr>
              <w:sdtContent>
                <w:tc>
                  <w:tcPr>
                    <w:tcW w:w="1508" w:type="dxa"/>
                    <w:vMerge w:val="restart"/>
                    <w:vAlign w:val="center"/>
                  </w:tcPr>
                  <w:p w:rsidR="00E1320C" w:rsidRPr="00D31F94" w:rsidRDefault="000D0927">
                    <w:pPr>
                      <w:jc w:val="center"/>
                      <w:rPr>
                        <w:sz w:val="18"/>
                        <w:szCs w:val="18"/>
                      </w:rPr>
                    </w:pPr>
                    <w:r w:rsidRPr="00D31F94">
                      <w:rPr>
                        <w:sz w:val="18"/>
                        <w:szCs w:val="18"/>
                      </w:rPr>
                      <w:t>可转换公司债券名称</w:t>
                    </w:r>
                  </w:p>
                </w:tc>
              </w:sdtContent>
            </w:sdt>
            <w:sdt>
              <w:sdtPr>
                <w:rPr>
                  <w:sz w:val="18"/>
                  <w:szCs w:val="18"/>
                </w:rPr>
                <w:tag w:val="_PLD_b7c0a00dc63a4366b1bf69c47b361e58"/>
                <w:id w:val="-574129362"/>
                <w:lock w:val="sdtLocked"/>
              </w:sdtPr>
              <w:sdtContent>
                <w:tc>
                  <w:tcPr>
                    <w:tcW w:w="1508" w:type="dxa"/>
                    <w:vMerge w:val="restart"/>
                    <w:vAlign w:val="center"/>
                  </w:tcPr>
                  <w:p w:rsidR="00E1320C" w:rsidRPr="00D31F94" w:rsidRDefault="000D0927">
                    <w:pPr>
                      <w:jc w:val="center"/>
                      <w:rPr>
                        <w:sz w:val="18"/>
                        <w:szCs w:val="18"/>
                      </w:rPr>
                    </w:pPr>
                    <w:r w:rsidRPr="00D31F94">
                      <w:rPr>
                        <w:sz w:val="18"/>
                        <w:szCs w:val="18"/>
                      </w:rPr>
                      <w:t>本次变动前</w:t>
                    </w:r>
                  </w:p>
                </w:tc>
              </w:sdtContent>
            </w:sdt>
            <w:sdt>
              <w:sdtPr>
                <w:rPr>
                  <w:sz w:val="18"/>
                  <w:szCs w:val="18"/>
                </w:rPr>
                <w:tag w:val="_PLD_97993887cd984aeba7bb223218a3cabd"/>
                <w:id w:val="-478234361"/>
                <w:lock w:val="sdtLocked"/>
              </w:sdtPr>
              <w:sdtContent>
                <w:tc>
                  <w:tcPr>
                    <w:tcW w:w="4524" w:type="dxa"/>
                    <w:gridSpan w:val="3"/>
                    <w:vAlign w:val="center"/>
                  </w:tcPr>
                  <w:p w:rsidR="00E1320C" w:rsidRPr="00D31F94" w:rsidRDefault="000D0927" w:rsidP="00CF2322">
                    <w:pPr>
                      <w:jc w:val="center"/>
                      <w:rPr>
                        <w:sz w:val="18"/>
                        <w:szCs w:val="18"/>
                      </w:rPr>
                    </w:pPr>
                    <w:r w:rsidRPr="00D31F94">
                      <w:rPr>
                        <w:sz w:val="18"/>
                        <w:szCs w:val="18"/>
                      </w:rPr>
                      <w:t>本次变动增减</w:t>
                    </w:r>
                  </w:p>
                </w:tc>
              </w:sdtContent>
            </w:sdt>
            <w:sdt>
              <w:sdtPr>
                <w:rPr>
                  <w:sz w:val="18"/>
                  <w:szCs w:val="18"/>
                </w:rPr>
                <w:tag w:val="_PLD_0cddd6f9e08245228fe9c0fa331ba6ee"/>
                <w:id w:val="-1234850315"/>
                <w:lock w:val="sdtLocked"/>
              </w:sdtPr>
              <w:sdtContent>
                <w:tc>
                  <w:tcPr>
                    <w:tcW w:w="1508" w:type="dxa"/>
                    <w:vMerge w:val="restart"/>
                    <w:vAlign w:val="center"/>
                  </w:tcPr>
                  <w:p w:rsidR="00E1320C" w:rsidRPr="00D31F94" w:rsidRDefault="000D0927">
                    <w:pPr>
                      <w:jc w:val="center"/>
                      <w:rPr>
                        <w:sz w:val="18"/>
                        <w:szCs w:val="18"/>
                      </w:rPr>
                    </w:pPr>
                    <w:r w:rsidRPr="00D31F94">
                      <w:rPr>
                        <w:sz w:val="18"/>
                        <w:szCs w:val="18"/>
                      </w:rPr>
                      <w:t>本次变动后</w:t>
                    </w:r>
                  </w:p>
                </w:tc>
              </w:sdtContent>
            </w:sdt>
          </w:tr>
          <w:tr w:rsidR="00E1320C" w:rsidRPr="00D31F94" w:rsidTr="00CF2322">
            <w:trPr>
              <w:trHeight w:val="284"/>
            </w:trPr>
            <w:tc>
              <w:tcPr>
                <w:tcW w:w="1508" w:type="dxa"/>
                <w:vMerge/>
              </w:tcPr>
              <w:p w:rsidR="00E1320C" w:rsidRPr="00D31F94" w:rsidRDefault="00E1320C">
                <w:pPr>
                  <w:rPr>
                    <w:sz w:val="18"/>
                    <w:szCs w:val="18"/>
                  </w:rPr>
                </w:pPr>
              </w:p>
            </w:tc>
            <w:tc>
              <w:tcPr>
                <w:tcW w:w="1508" w:type="dxa"/>
                <w:vMerge/>
              </w:tcPr>
              <w:p w:rsidR="00E1320C" w:rsidRPr="00D31F94" w:rsidRDefault="00E1320C">
                <w:pPr>
                  <w:rPr>
                    <w:sz w:val="18"/>
                    <w:szCs w:val="18"/>
                  </w:rPr>
                </w:pPr>
              </w:p>
            </w:tc>
            <w:sdt>
              <w:sdtPr>
                <w:rPr>
                  <w:sz w:val="18"/>
                  <w:szCs w:val="18"/>
                </w:rPr>
                <w:tag w:val="_PLD_0b7a166d91cd40ffac148b3b0dff5827"/>
                <w:id w:val="-99334669"/>
                <w:lock w:val="sdtLocked"/>
              </w:sdtPr>
              <w:sdtContent>
                <w:tc>
                  <w:tcPr>
                    <w:tcW w:w="1508" w:type="dxa"/>
                    <w:vAlign w:val="center"/>
                  </w:tcPr>
                  <w:p w:rsidR="00E1320C" w:rsidRPr="00D31F94" w:rsidRDefault="000D0927" w:rsidP="00CF2322">
                    <w:pPr>
                      <w:jc w:val="center"/>
                      <w:rPr>
                        <w:sz w:val="18"/>
                        <w:szCs w:val="18"/>
                      </w:rPr>
                    </w:pPr>
                    <w:r w:rsidRPr="00D31F94">
                      <w:rPr>
                        <w:sz w:val="18"/>
                        <w:szCs w:val="18"/>
                      </w:rPr>
                      <w:t>转股</w:t>
                    </w:r>
                  </w:p>
                </w:tc>
              </w:sdtContent>
            </w:sdt>
            <w:sdt>
              <w:sdtPr>
                <w:rPr>
                  <w:sz w:val="18"/>
                  <w:szCs w:val="18"/>
                </w:rPr>
                <w:tag w:val="_PLD_09b291325ae34b88a9d26a34a6da15d4"/>
                <w:id w:val="-969977729"/>
                <w:lock w:val="sdtLocked"/>
              </w:sdtPr>
              <w:sdtContent>
                <w:tc>
                  <w:tcPr>
                    <w:tcW w:w="1508" w:type="dxa"/>
                    <w:vAlign w:val="center"/>
                  </w:tcPr>
                  <w:p w:rsidR="00E1320C" w:rsidRPr="00D31F94" w:rsidRDefault="000D0927" w:rsidP="00CF2322">
                    <w:pPr>
                      <w:jc w:val="center"/>
                      <w:rPr>
                        <w:sz w:val="18"/>
                        <w:szCs w:val="18"/>
                      </w:rPr>
                    </w:pPr>
                    <w:r w:rsidRPr="00D31F94">
                      <w:rPr>
                        <w:sz w:val="18"/>
                        <w:szCs w:val="18"/>
                      </w:rPr>
                      <w:t>赎回</w:t>
                    </w:r>
                  </w:p>
                </w:tc>
              </w:sdtContent>
            </w:sdt>
            <w:sdt>
              <w:sdtPr>
                <w:rPr>
                  <w:sz w:val="18"/>
                  <w:szCs w:val="18"/>
                </w:rPr>
                <w:tag w:val="_PLD_fc738779773b4fbe955cbc836a6cd62a"/>
                <w:id w:val="2004776093"/>
                <w:lock w:val="sdtLocked"/>
              </w:sdtPr>
              <w:sdtContent>
                <w:tc>
                  <w:tcPr>
                    <w:tcW w:w="1508" w:type="dxa"/>
                    <w:vAlign w:val="center"/>
                  </w:tcPr>
                  <w:p w:rsidR="00E1320C" w:rsidRPr="00D31F94" w:rsidRDefault="000D0927" w:rsidP="00CF2322">
                    <w:pPr>
                      <w:jc w:val="center"/>
                      <w:rPr>
                        <w:sz w:val="18"/>
                        <w:szCs w:val="18"/>
                      </w:rPr>
                    </w:pPr>
                    <w:r w:rsidRPr="00D31F94">
                      <w:rPr>
                        <w:sz w:val="18"/>
                        <w:szCs w:val="18"/>
                      </w:rPr>
                      <w:t>回售</w:t>
                    </w:r>
                  </w:p>
                </w:tc>
              </w:sdtContent>
            </w:sdt>
            <w:tc>
              <w:tcPr>
                <w:tcW w:w="1508" w:type="dxa"/>
                <w:vMerge/>
              </w:tcPr>
              <w:p w:rsidR="00E1320C" w:rsidRPr="00D31F94" w:rsidRDefault="00E1320C">
                <w:pPr>
                  <w:rPr>
                    <w:sz w:val="18"/>
                    <w:szCs w:val="18"/>
                  </w:rPr>
                </w:pPr>
              </w:p>
            </w:tc>
          </w:tr>
          <w:sdt>
            <w:sdtPr>
              <w:rPr>
                <w:rFonts w:hint="eastAsia"/>
                <w:sz w:val="18"/>
                <w:szCs w:val="18"/>
              </w:rPr>
              <w:alias w:val="报告期转债变动情况明细"/>
              <w:tag w:val="_TUP_0dd50df215074837981e871144652c3c"/>
              <w:id w:val="36327474"/>
              <w:lock w:val="sdtLocked"/>
            </w:sdtPr>
            <w:sdtContent>
              <w:tr w:rsidR="00E1320C" w:rsidRPr="00D31F94" w:rsidTr="00CF2322">
                <w:trPr>
                  <w:trHeight w:val="284"/>
                </w:trPr>
                <w:sdt>
                  <w:sdtPr>
                    <w:rPr>
                      <w:rFonts w:hint="eastAsia"/>
                      <w:sz w:val="18"/>
                      <w:szCs w:val="18"/>
                    </w:rPr>
                    <w:alias w:val="可转换公司债券名称"/>
                    <w:tag w:val="_GBC_6ac56be3257641e68e3e09eb502a373d"/>
                    <w:id w:val="473411911"/>
                    <w:lock w:val="sdtLocked"/>
                  </w:sdtPr>
                  <w:sdtContent>
                    <w:tc>
                      <w:tcPr>
                        <w:tcW w:w="1508" w:type="dxa"/>
                        <w:vAlign w:val="center"/>
                      </w:tcPr>
                      <w:p w:rsidR="00E1320C" w:rsidRPr="00D31F94" w:rsidRDefault="00D31F94" w:rsidP="00CF2322">
                        <w:pPr>
                          <w:jc w:val="center"/>
                          <w:rPr>
                            <w:sz w:val="18"/>
                            <w:szCs w:val="18"/>
                          </w:rPr>
                        </w:pPr>
                        <w:r w:rsidRPr="00D31F94">
                          <w:rPr>
                            <w:rFonts w:hint="eastAsia"/>
                            <w:sz w:val="18"/>
                            <w:szCs w:val="18"/>
                          </w:rPr>
                          <w:t>中闽定</w:t>
                        </w:r>
                        <w:r w:rsidRPr="00D31F94">
                          <w:rPr>
                            <w:sz w:val="18"/>
                            <w:szCs w:val="18"/>
                          </w:rPr>
                          <w:t>01</w:t>
                        </w:r>
                      </w:p>
                    </w:tc>
                  </w:sdtContent>
                </w:sdt>
                <w:sdt>
                  <w:sdtPr>
                    <w:rPr>
                      <w:rFonts w:hint="eastAsia"/>
                      <w:sz w:val="18"/>
                      <w:szCs w:val="18"/>
                    </w:rPr>
                    <w:alias w:val="本次变动前可转债"/>
                    <w:tag w:val="_GBC_e9f417544c8140349b966375d0031b23"/>
                    <w:id w:val="1415588436"/>
                    <w:lock w:val="sdtLocked"/>
                  </w:sdtPr>
                  <w:sdtContent>
                    <w:tc>
                      <w:tcPr>
                        <w:tcW w:w="1508" w:type="dxa"/>
                        <w:vAlign w:val="center"/>
                      </w:tcPr>
                      <w:p w:rsidR="00E1320C" w:rsidRPr="00D31F94" w:rsidRDefault="00D31F94" w:rsidP="00CF2322">
                        <w:pPr>
                          <w:jc w:val="right"/>
                          <w:rPr>
                            <w:sz w:val="18"/>
                            <w:szCs w:val="18"/>
                          </w:rPr>
                        </w:pPr>
                        <w:r w:rsidRPr="00D31F94">
                          <w:rPr>
                            <w:sz w:val="18"/>
                            <w:szCs w:val="18"/>
                          </w:rPr>
                          <w:t>200,000,000.00</w:t>
                        </w:r>
                      </w:p>
                    </w:tc>
                  </w:sdtContent>
                </w:sdt>
                <w:sdt>
                  <w:sdtPr>
                    <w:rPr>
                      <w:rFonts w:hint="eastAsia"/>
                      <w:sz w:val="18"/>
                      <w:szCs w:val="18"/>
                    </w:rPr>
                    <w:alias w:val="可转债本次转股"/>
                    <w:tag w:val="_GBC_7f88fa363d644e859e1b4c58d0be440a"/>
                    <w:id w:val="960607833"/>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可转债本次赎回"/>
                    <w:tag w:val="_GBC_59d1faf132de415b859bb4b7936fda9e"/>
                    <w:id w:val="-712579137"/>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可转债本次回售"/>
                    <w:tag w:val="_GBC_518f33698af34d51b957b3f851676651"/>
                    <w:id w:val="-213887721"/>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本次变动后可转债"/>
                    <w:tag w:val="_GBC_78cf82238fc34e7e99a5827a7aff0e4b"/>
                    <w:id w:val="-1503654523"/>
                    <w:lock w:val="sdtLocked"/>
                  </w:sdtPr>
                  <w:sdtContent>
                    <w:tc>
                      <w:tcPr>
                        <w:tcW w:w="1508" w:type="dxa"/>
                        <w:vAlign w:val="center"/>
                      </w:tcPr>
                      <w:p w:rsidR="00E1320C" w:rsidRPr="00D31F94" w:rsidRDefault="00D31F94" w:rsidP="00CF2322">
                        <w:pPr>
                          <w:jc w:val="right"/>
                          <w:rPr>
                            <w:sz w:val="18"/>
                            <w:szCs w:val="18"/>
                          </w:rPr>
                        </w:pPr>
                        <w:r w:rsidRPr="00D31F94">
                          <w:rPr>
                            <w:sz w:val="18"/>
                            <w:szCs w:val="18"/>
                          </w:rPr>
                          <w:t>200,000,000.00</w:t>
                        </w:r>
                      </w:p>
                    </w:tc>
                  </w:sdtContent>
                </w:sdt>
              </w:tr>
            </w:sdtContent>
          </w:sdt>
          <w:sdt>
            <w:sdtPr>
              <w:rPr>
                <w:rFonts w:hint="eastAsia"/>
                <w:sz w:val="18"/>
                <w:szCs w:val="18"/>
              </w:rPr>
              <w:alias w:val="报告期转债变动情况明细"/>
              <w:tag w:val="_TUP_0dd50df215074837981e871144652c3c"/>
              <w:id w:val="3225125"/>
              <w:lock w:val="sdtLocked"/>
            </w:sdtPr>
            <w:sdtContent>
              <w:tr w:rsidR="00E1320C" w:rsidRPr="00D31F94" w:rsidTr="00CF2322">
                <w:trPr>
                  <w:trHeight w:val="284"/>
                </w:trPr>
                <w:sdt>
                  <w:sdtPr>
                    <w:rPr>
                      <w:rFonts w:hint="eastAsia"/>
                      <w:sz w:val="18"/>
                      <w:szCs w:val="18"/>
                    </w:rPr>
                    <w:alias w:val="可转换公司债券名称"/>
                    <w:tag w:val="_GBC_6ac56be3257641e68e3e09eb502a373d"/>
                    <w:id w:val="3225119"/>
                    <w:lock w:val="sdtLocked"/>
                  </w:sdtPr>
                  <w:sdtContent>
                    <w:tc>
                      <w:tcPr>
                        <w:tcW w:w="1508" w:type="dxa"/>
                        <w:vAlign w:val="center"/>
                      </w:tcPr>
                      <w:p w:rsidR="00E1320C" w:rsidRPr="00D31F94" w:rsidRDefault="00D31F94" w:rsidP="00CF2322">
                        <w:pPr>
                          <w:jc w:val="center"/>
                          <w:rPr>
                            <w:sz w:val="18"/>
                            <w:szCs w:val="18"/>
                          </w:rPr>
                        </w:pPr>
                        <w:r w:rsidRPr="00D31F94">
                          <w:rPr>
                            <w:rFonts w:hint="eastAsia"/>
                            <w:sz w:val="18"/>
                            <w:szCs w:val="18"/>
                          </w:rPr>
                          <w:t>中闽定</w:t>
                        </w:r>
                        <w:r w:rsidRPr="00D31F94">
                          <w:rPr>
                            <w:sz w:val="18"/>
                            <w:szCs w:val="18"/>
                          </w:rPr>
                          <w:t>02</w:t>
                        </w:r>
                      </w:p>
                    </w:tc>
                  </w:sdtContent>
                </w:sdt>
                <w:sdt>
                  <w:sdtPr>
                    <w:rPr>
                      <w:rFonts w:hint="eastAsia"/>
                      <w:sz w:val="18"/>
                      <w:szCs w:val="18"/>
                    </w:rPr>
                    <w:alias w:val="本次变动前可转债"/>
                    <w:tag w:val="_GBC_e9f417544c8140349b966375d0031b23"/>
                    <w:id w:val="3225120"/>
                    <w:lock w:val="sdtLocked"/>
                  </w:sdtPr>
                  <w:sdtContent>
                    <w:tc>
                      <w:tcPr>
                        <w:tcW w:w="1508" w:type="dxa"/>
                        <w:vAlign w:val="center"/>
                      </w:tcPr>
                      <w:p w:rsidR="00E1320C" w:rsidRPr="00D31F94" w:rsidRDefault="00D31F94" w:rsidP="00CF2322">
                        <w:pPr>
                          <w:jc w:val="right"/>
                          <w:rPr>
                            <w:sz w:val="18"/>
                            <w:szCs w:val="18"/>
                          </w:rPr>
                        </w:pPr>
                        <w:r>
                          <w:rPr>
                            <w:rFonts w:hint="eastAsia"/>
                            <w:sz w:val="18"/>
                            <w:szCs w:val="18"/>
                          </w:rPr>
                          <w:t>56</w:t>
                        </w:r>
                        <w:r w:rsidRPr="00D31F94">
                          <w:rPr>
                            <w:sz w:val="18"/>
                            <w:szCs w:val="18"/>
                          </w:rPr>
                          <w:t>0,000,000.00</w:t>
                        </w:r>
                      </w:p>
                    </w:tc>
                  </w:sdtContent>
                </w:sdt>
                <w:sdt>
                  <w:sdtPr>
                    <w:rPr>
                      <w:rFonts w:hint="eastAsia"/>
                      <w:sz w:val="18"/>
                      <w:szCs w:val="18"/>
                    </w:rPr>
                    <w:alias w:val="可转债本次转股"/>
                    <w:tag w:val="_GBC_7f88fa363d644e859e1b4c58d0be440a"/>
                    <w:id w:val="3225121"/>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可转债本次赎回"/>
                    <w:tag w:val="_GBC_59d1faf132de415b859bb4b7936fda9e"/>
                    <w:id w:val="3225122"/>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可转债本次回售"/>
                    <w:tag w:val="_GBC_518f33698af34d51b957b3f851676651"/>
                    <w:id w:val="3225123"/>
                    <w:lock w:val="sdtLocked"/>
                  </w:sdtPr>
                  <w:sdtContent>
                    <w:tc>
                      <w:tcPr>
                        <w:tcW w:w="1508" w:type="dxa"/>
                        <w:vAlign w:val="center"/>
                      </w:tcPr>
                      <w:p w:rsidR="00E1320C" w:rsidRPr="00D31F94" w:rsidRDefault="001831A8" w:rsidP="00CF2322">
                        <w:pPr>
                          <w:jc w:val="right"/>
                          <w:rPr>
                            <w:sz w:val="18"/>
                            <w:szCs w:val="18"/>
                          </w:rPr>
                        </w:pPr>
                        <w:r>
                          <w:rPr>
                            <w:rFonts w:hint="eastAsia"/>
                            <w:sz w:val="18"/>
                            <w:szCs w:val="18"/>
                          </w:rPr>
                          <w:t>0</w:t>
                        </w:r>
                      </w:p>
                    </w:tc>
                  </w:sdtContent>
                </w:sdt>
                <w:sdt>
                  <w:sdtPr>
                    <w:rPr>
                      <w:rFonts w:hint="eastAsia"/>
                      <w:sz w:val="18"/>
                      <w:szCs w:val="18"/>
                    </w:rPr>
                    <w:alias w:val="本次变动后可转债"/>
                    <w:tag w:val="_GBC_78cf82238fc34e7e99a5827a7aff0e4b"/>
                    <w:id w:val="3225124"/>
                    <w:lock w:val="sdtLocked"/>
                  </w:sdtPr>
                  <w:sdtContent>
                    <w:tc>
                      <w:tcPr>
                        <w:tcW w:w="1508" w:type="dxa"/>
                        <w:vAlign w:val="center"/>
                      </w:tcPr>
                      <w:p w:rsidR="00E1320C" w:rsidRPr="00D31F94" w:rsidRDefault="00D31F94" w:rsidP="00CF2322">
                        <w:pPr>
                          <w:jc w:val="right"/>
                          <w:rPr>
                            <w:sz w:val="18"/>
                            <w:szCs w:val="18"/>
                          </w:rPr>
                        </w:pPr>
                        <w:r>
                          <w:rPr>
                            <w:rFonts w:hint="eastAsia"/>
                            <w:sz w:val="18"/>
                            <w:szCs w:val="18"/>
                          </w:rPr>
                          <w:t>56</w:t>
                        </w:r>
                        <w:r w:rsidRPr="00D31F94">
                          <w:rPr>
                            <w:sz w:val="18"/>
                            <w:szCs w:val="18"/>
                          </w:rPr>
                          <w:t>0,000,000.00</w:t>
                        </w:r>
                      </w:p>
                    </w:tc>
                  </w:sdtContent>
                </w:sdt>
              </w:tr>
            </w:sdtContent>
          </w:sdt>
        </w:tbl>
      </w:sdtContent>
    </w:sdt>
    <w:p w:rsidR="00E1320C" w:rsidRDefault="00E1320C"/>
    <w:p w:rsidR="00E1320C" w:rsidRDefault="000D0927" w:rsidP="0053162F">
      <w:pPr>
        <w:pStyle w:val="3"/>
        <w:numPr>
          <w:ilvl w:val="0"/>
          <w:numId w:val="24"/>
        </w:numPr>
        <w:rPr>
          <w:rFonts w:ascii="宋体" w:hAnsi="宋体" w:cs="宋体"/>
          <w:kern w:val="0"/>
          <w:szCs w:val="22"/>
        </w:rPr>
      </w:pPr>
      <w:r>
        <w:rPr>
          <w:rFonts w:ascii="宋体" w:hAnsi="宋体" w:cs="宋体"/>
          <w:kern w:val="0"/>
          <w:szCs w:val="22"/>
        </w:rPr>
        <w:t>报告期转债累计转股情况</w:t>
      </w:r>
    </w:p>
    <w:bookmarkStart w:id="66" w:name="_Hlk42524268" w:displacedByCustomXml="next"/>
    <w:sdt>
      <w:sdtPr>
        <w:rPr>
          <w:rFonts w:hint="eastAsia"/>
        </w:rPr>
        <w:alias w:val="模块:报告期转债累计转股情况"/>
        <w:tag w:val="_SEC_9efab8215ecb4674a0bf11385b12d00f"/>
        <w:id w:val="-1151900117"/>
        <w:lock w:val="sdtLocked"/>
        <w:placeholder>
          <w:docPart w:val="GBC22222222222222222222222222222"/>
        </w:placeholder>
      </w:sdtPr>
      <w:sdtContent>
        <w:bookmarkStart w:id="67" w:name="_Hlk42518097" w:displacedByCustomXml="prev"/>
        <w:bookmarkStart w:id="68" w:name="_Hlk42521852" w:displacedByCustomXml="prev"/>
        <w:p w:rsidR="00E1320C" w:rsidRDefault="00E1320C"/>
        <w:tbl>
          <w:tblPr>
            <w:tblStyle w:val="a6"/>
            <w:tblW w:w="0" w:type="auto"/>
            <w:tblLook w:val="04A0"/>
          </w:tblPr>
          <w:tblGrid>
            <w:gridCol w:w="4524"/>
            <w:gridCol w:w="4524"/>
          </w:tblGrid>
          <w:tr w:rsidR="00E1320C" w:rsidRPr="00B73BBB" w:rsidTr="00011010">
            <w:trPr>
              <w:trHeight w:val="284"/>
            </w:trPr>
            <w:tc>
              <w:tcPr>
                <w:tcW w:w="4524" w:type="dxa"/>
                <w:vAlign w:val="center"/>
              </w:tcPr>
              <w:sdt>
                <w:sdtPr>
                  <w:rPr>
                    <w:rFonts w:hint="eastAsia"/>
                    <w:sz w:val="18"/>
                    <w:szCs w:val="18"/>
                  </w:rPr>
                  <w:tag w:val="_PLD_f6f62a3b6d1b4f1cab42a020313a0bf2"/>
                  <w:id w:val="-1869371920"/>
                  <w:lock w:val="sdtLocked"/>
                </w:sdtPr>
                <w:sdtContent>
                  <w:p w:rsidR="00E1320C" w:rsidRPr="00B73BBB" w:rsidRDefault="000D0927" w:rsidP="00011010">
                    <w:pPr>
                      <w:rPr>
                        <w:sz w:val="18"/>
                        <w:szCs w:val="18"/>
                      </w:rPr>
                    </w:pPr>
                    <w:r w:rsidRPr="00B73BBB">
                      <w:rPr>
                        <w:rFonts w:hint="eastAsia"/>
                        <w:sz w:val="18"/>
                        <w:szCs w:val="18"/>
                      </w:rPr>
                      <w:t>可转换公司债券名称</w:t>
                    </w:r>
                  </w:p>
                </w:sdtContent>
              </w:sdt>
            </w:tc>
            <w:sdt>
              <w:sdtPr>
                <w:rPr>
                  <w:rFonts w:hint="eastAsia"/>
                  <w:sz w:val="18"/>
                  <w:szCs w:val="18"/>
                </w:rPr>
                <w:alias w:val="可转换公司债券名称"/>
                <w:tag w:val="_GBC_ad21249926cd421faa1aaf74e271ce08"/>
                <w:id w:val="-249893911"/>
                <w:lock w:val="sdtLocked"/>
              </w:sdtPr>
              <w:sdtContent>
                <w:tc>
                  <w:tcPr>
                    <w:tcW w:w="4524" w:type="dxa"/>
                    <w:vAlign w:val="center"/>
                  </w:tcPr>
                  <w:p w:rsidR="00E1320C" w:rsidRPr="00B73BBB" w:rsidRDefault="00B73BBB" w:rsidP="00011010">
                    <w:pPr>
                      <w:rPr>
                        <w:sz w:val="18"/>
                        <w:szCs w:val="18"/>
                      </w:rPr>
                    </w:pPr>
                    <w:r w:rsidRPr="00B73BBB">
                      <w:rPr>
                        <w:rFonts w:hint="eastAsia"/>
                        <w:sz w:val="18"/>
                        <w:szCs w:val="18"/>
                      </w:rPr>
                      <w:t>中闽定</w:t>
                    </w:r>
                    <w:r w:rsidRPr="00B73BBB">
                      <w:rPr>
                        <w:sz w:val="18"/>
                        <w:szCs w:val="18"/>
                      </w:rPr>
                      <w:t>01</w:t>
                    </w:r>
                  </w:p>
                </w:tc>
              </w:sdtContent>
            </w:sdt>
          </w:tr>
          <w:tr w:rsidR="00E1320C" w:rsidRPr="00B73BBB" w:rsidTr="00011010">
            <w:trPr>
              <w:trHeight w:val="284"/>
            </w:trPr>
            <w:sdt>
              <w:sdtPr>
                <w:rPr>
                  <w:sz w:val="18"/>
                  <w:szCs w:val="18"/>
                </w:rPr>
                <w:tag w:val="_PLD_a32893b2bdcf4a9295cc2e3ad78263f3"/>
                <w:id w:val="-1440985356"/>
                <w:lock w:val="sdtLocked"/>
              </w:sdtPr>
              <w:sdtContent>
                <w:tc>
                  <w:tcPr>
                    <w:tcW w:w="4524" w:type="dxa"/>
                    <w:vAlign w:val="center"/>
                  </w:tcPr>
                  <w:p w:rsidR="00E1320C" w:rsidRPr="00B73BBB" w:rsidRDefault="000D0927" w:rsidP="00011010">
                    <w:pPr>
                      <w:rPr>
                        <w:sz w:val="18"/>
                        <w:szCs w:val="18"/>
                      </w:rPr>
                    </w:pPr>
                    <w:r w:rsidRPr="00B73BBB">
                      <w:rPr>
                        <w:sz w:val="18"/>
                        <w:szCs w:val="18"/>
                      </w:rPr>
                      <w:t>报告期转股额（元）</w:t>
                    </w:r>
                  </w:p>
                </w:tc>
              </w:sdtContent>
            </w:sdt>
            <w:tc>
              <w:tcPr>
                <w:tcW w:w="4524" w:type="dxa"/>
                <w:vAlign w:val="center"/>
              </w:tcPr>
              <w:p w:rsidR="00E1320C" w:rsidRPr="00B73BBB" w:rsidRDefault="00B73BBB" w:rsidP="00011010">
                <w:pPr>
                  <w:jc w:val="right"/>
                  <w:rPr>
                    <w:sz w:val="18"/>
                    <w:szCs w:val="18"/>
                  </w:rPr>
                </w:pPr>
                <w:r w:rsidRPr="00B73BBB">
                  <w:rPr>
                    <w:rFonts w:hint="eastAsia"/>
                    <w:sz w:val="18"/>
                    <w:szCs w:val="18"/>
                  </w:rPr>
                  <w:t>0</w:t>
                </w:r>
              </w:p>
            </w:tc>
          </w:tr>
          <w:tr w:rsidR="00E1320C" w:rsidRPr="00B73BBB" w:rsidTr="00011010">
            <w:trPr>
              <w:trHeight w:val="284"/>
            </w:trPr>
            <w:sdt>
              <w:sdtPr>
                <w:rPr>
                  <w:sz w:val="18"/>
                  <w:szCs w:val="18"/>
                </w:rPr>
                <w:tag w:val="_PLD_54ce99de4f934c338910fe334d4cf3ef"/>
                <w:id w:val="1089897324"/>
                <w:lock w:val="sdtLocked"/>
              </w:sdtPr>
              <w:sdtContent>
                <w:tc>
                  <w:tcPr>
                    <w:tcW w:w="4524" w:type="dxa"/>
                    <w:vAlign w:val="center"/>
                  </w:tcPr>
                  <w:p w:rsidR="00E1320C" w:rsidRPr="00B73BBB" w:rsidRDefault="000D0927" w:rsidP="00011010">
                    <w:pPr>
                      <w:rPr>
                        <w:sz w:val="18"/>
                        <w:szCs w:val="18"/>
                      </w:rPr>
                    </w:pPr>
                    <w:r w:rsidRPr="00B73BBB">
                      <w:rPr>
                        <w:sz w:val="18"/>
                        <w:szCs w:val="18"/>
                      </w:rPr>
                      <w:t>报告期转股数（股）</w:t>
                    </w:r>
                  </w:p>
                </w:tc>
              </w:sdtContent>
            </w:sdt>
            <w:tc>
              <w:tcPr>
                <w:tcW w:w="4524" w:type="dxa"/>
                <w:vAlign w:val="center"/>
              </w:tcPr>
              <w:p w:rsidR="00E1320C" w:rsidRPr="00B73BBB" w:rsidRDefault="00B73BBB" w:rsidP="00011010">
                <w:pPr>
                  <w:jc w:val="right"/>
                  <w:rPr>
                    <w:sz w:val="18"/>
                    <w:szCs w:val="18"/>
                  </w:rPr>
                </w:pPr>
                <w:r w:rsidRPr="00B73BBB">
                  <w:rPr>
                    <w:rFonts w:hint="eastAsia"/>
                    <w:sz w:val="18"/>
                    <w:szCs w:val="18"/>
                  </w:rPr>
                  <w:t>0</w:t>
                </w:r>
              </w:p>
            </w:tc>
          </w:tr>
          <w:tr w:rsidR="00E1320C" w:rsidRPr="00B73BBB" w:rsidTr="00011010">
            <w:trPr>
              <w:trHeight w:val="284"/>
            </w:trPr>
            <w:sdt>
              <w:sdtPr>
                <w:rPr>
                  <w:sz w:val="18"/>
                  <w:szCs w:val="18"/>
                </w:rPr>
                <w:tag w:val="_PLD_3c474fb2c3ae4fd1abc454bc2f3fca67"/>
                <w:id w:val="350162308"/>
                <w:lock w:val="sdtLocked"/>
              </w:sdtPr>
              <w:sdtContent>
                <w:tc>
                  <w:tcPr>
                    <w:tcW w:w="4524" w:type="dxa"/>
                    <w:vAlign w:val="center"/>
                  </w:tcPr>
                  <w:p w:rsidR="00E1320C" w:rsidRPr="00B73BBB" w:rsidRDefault="000D0927" w:rsidP="00011010">
                    <w:pPr>
                      <w:rPr>
                        <w:sz w:val="18"/>
                        <w:szCs w:val="18"/>
                      </w:rPr>
                    </w:pPr>
                    <w:r w:rsidRPr="00B73BBB">
                      <w:rPr>
                        <w:sz w:val="18"/>
                        <w:szCs w:val="18"/>
                      </w:rPr>
                      <w:t>累计转股数（股）</w:t>
                    </w:r>
                  </w:p>
                </w:tc>
              </w:sdtContent>
            </w:sdt>
            <w:tc>
              <w:tcPr>
                <w:tcW w:w="4524" w:type="dxa"/>
                <w:vAlign w:val="center"/>
              </w:tcPr>
              <w:p w:rsidR="00E1320C" w:rsidRPr="00B73BBB" w:rsidRDefault="00B73BBB" w:rsidP="00011010">
                <w:pPr>
                  <w:jc w:val="right"/>
                  <w:rPr>
                    <w:sz w:val="18"/>
                    <w:szCs w:val="18"/>
                  </w:rPr>
                </w:pPr>
                <w:r w:rsidRPr="00B73BBB">
                  <w:rPr>
                    <w:rFonts w:hint="eastAsia"/>
                    <w:sz w:val="18"/>
                    <w:szCs w:val="18"/>
                  </w:rPr>
                  <w:t>0</w:t>
                </w:r>
              </w:p>
            </w:tc>
          </w:tr>
          <w:tr w:rsidR="00E1320C" w:rsidRPr="00B73BBB" w:rsidTr="00011010">
            <w:trPr>
              <w:trHeight w:val="284"/>
            </w:trPr>
            <w:sdt>
              <w:sdtPr>
                <w:rPr>
                  <w:sz w:val="18"/>
                  <w:szCs w:val="18"/>
                </w:rPr>
                <w:tag w:val="_PLD_d18a0c6f21bb4f5ea6bf92ca6c7d3c48"/>
                <w:id w:val="-624463858"/>
                <w:lock w:val="sdtLocked"/>
              </w:sdtPr>
              <w:sdtContent>
                <w:tc>
                  <w:tcPr>
                    <w:tcW w:w="4524" w:type="dxa"/>
                    <w:vAlign w:val="center"/>
                  </w:tcPr>
                  <w:p w:rsidR="00E1320C" w:rsidRPr="00B73BBB" w:rsidRDefault="000D0927" w:rsidP="00011010">
                    <w:pPr>
                      <w:rPr>
                        <w:sz w:val="18"/>
                        <w:szCs w:val="18"/>
                      </w:rPr>
                    </w:pPr>
                    <w:r w:rsidRPr="00B73BBB">
                      <w:rPr>
                        <w:sz w:val="18"/>
                        <w:szCs w:val="18"/>
                      </w:rPr>
                      <w:t>累计转股数占转股前公司已发行股份总数（%）</w:t>
                    </w:r>
                  </w:p>
                </w:tc>
              </w:sdtContent>
            </w:sdt>
            <w:tc>
              <w:tcPr>
                <w:tcW w:w="4524" w:type="dxa"/>
                <w:vAlign w:val="center"/>
              </w:tcPr>
              <w:p w:rsidR="00E1320C" w:rsidRPr="00B73BBB" w:rsidRDefault="00B73BBB" w:rsidP="00011010">
                <w:pPr>
                  <w:jc w:val="right"/>
                  <w:rPr>
                    <w:sz w:val="18"/>
                    <w:szCs w:val="18"/>
                  </w:rPr>
                </w:pPr>
                <w:r w:rsidRPr="00B73BBB">
                  <w:rPr>
                    <w:rFonts w:hint="eastAsia"/>
                    <w:sz w:val="18"/>
                    <w:szCs w:val="18"/>
                  </w:rPr>
                  <w:t>0</w:t>
                </w:r>
              </w:p>
            </w:tc>
          </w:tr>
          <w:tr w:rsidR="00E1320C" w:rsidRPr="00B73BBB" w:rsidTr="00011010">
            <w:trPr>
              <w:trHeight w:val="284"/>
            </w:trPr>
            <w:sdt>
              <w:sdtPr>
                <w:rPr>
                  <w:sz w:val="18"/>
                  <w:szCs w:val="18"/>
                </w:rPr>
                <w:tag w:val="_PLD_10e7da7f1db340bb9034442492c6c520"/>
                <w:id w:val="362478874"/>
                <w:lock w:val="sdtLocked"/>
              </w:sdtPr>
              <w:sdtContent>
                <w:tc>
                  <w:tcPr>
                    <w:tcW w:w="4524" w:type="dxa"/>
                    <w:vAlign w:val="center"/>
                  </w:tcPr>
                  <w:p w:rsidR="00E1320C" w:rsidRPr="00B73BBB" w:rsidRDefault="000D0927" w:rsidP="00011010">
                    <w:pPr>
                      <w:rPr>
                        <w:sz w:val="18"/>
                        <w:szCs w:val="18"/>
                      </w:rPr>
                    </w:pPr>
                    <w:r w:rsidRPr="00B73BBB">
                      <w:rPr>
                        <w:sz w:val="18"/>
                        <w:szCs w:val="18"/>
                      </w:rPr>
                      <w:t>尚未转股额（元）</w:t>
                    </w:r>
                  </w:p>
                </w:tc>
              </w:sdtContent>
            </w:sdt>
            <w:tc>
              <w:tcPr>
                <w:tcW w:w="4524" w:type="dxa"/>
                <w:vAlign w:val="center"/>
              </w:tcPr>
              <w:p w:rsidR="00E1320C" w:rsidRPr="00B73BBB" w:rsidRDefault="00B73BBB" w:rsidP="00011010">
                <w:pPr>
                  <w:jc w:val="right"/>
                  <w:rPr>
                    <w:sz w:val="18"/>
                    <w:szCs w:val="18"/>
                  </w:rPr>
                </w:pPr>
                <w:r w:rsidRPr="00B73BBB">
                  <w:rPr>
                    <w:sz w:val="18"/>
                    <w:szCs w:val="18"/>
                  </w:rPr>
                  <w:t>200,000,000.00</w:t>
                </w:r>
              </w:p>
            </w:tc>
          </w:tr>
          <w:tr w:rsidR="00E1320C" w:rsidRPr="00B73BBB" w:rsidTr="00011010">
            <w:trPr>
              <w:trHeight w:val="284"/>
            </w:trPr>
            <w:sdt>
              <w:sdtPr>
                <w:rPr>
                  <w:sz w:val="18"/>
                  <w:szCs w:val="18"/>
                </w:rPr>
                <w:tag w:val="_PLD_5674ab20737041e0a79ba52793b9eac7"/>
                <w:id w:val="1139545097"/>
                <w:lock w:val="sdtLocked"/>
              </w:sdtPr>
              <w:sdtContent>
                <w:tc>
                  <w:tcPr>
                    <w:tcW w:w="4524" w:type="dxa"/>
                    <w:vAlign w:val="center"/>
                  </w:tcPr>
                  <w:p w:rsidR="00E1320C" w:rsidRPr="00B73BBB" w:rsidRDefault="000D0927" w:rsidP="00011010">
                    <w:pPr>
                      <w:rPr>
                        <w:sz w:val="18"/>
                        <w:szCs w:val="18"/>
                      </w:rPr>
                    </w:pPr>
                    <w:r w:rsidRPr="00B73BBB">
                      <w:rPr>
                        <w:sz w:val="18"/>
                        <w:szCs w:val="18"/>
                      </w:rPr>
                      <w:t>未转股转债占转债发行总量比例（%）</w:t>
                    </w:r>
                  </w:p>
                </w:tc>
              </w:sdtContent>
            </w:sdt>
            <w:tc>
              <w:tcPr>
                <w:tcW w:w="4524" w:type="dxa"/>
                <w:vAlign w:val="center"/>
              </w:tcPr>
              <w:p w:rsidR="00E1320C" w:rsidRPr="00B73BBB" w:rsidRDefault="00B73BBB" w:rsidP="00011010">
                <w:pPr>
                  <w:jc w:val="right"/>
                  <w:rPr>
                    <w:sz w:val="18"/>
                    <w:szCs w:val="18"/>
                  </w:rPr>
                </w:pPr>
                <w:r w:rsidRPr="00B73BBB">
                  <w:rPr>
                    <w:rFonts w:hint="eastAsia"/>
                    <w:sz w:val="18"/>
                    <w:szCs w:val="18"/>
                  </w:rPr>
                  <w:t>100.00</w:t>
                </w:r>
              </w:p>
            </w:tc>
          </w:tr>
        </w:tbl>
        <w:p w:rsidR="00B73BBB" w:rsidRDefault="00EA7538"/>
      </w:sdtContent>
      <w:bookmarkEnd w:id="67" w:displacedByCustomXml="next"/>
      <w:bookmarkEnd w:id="68" w:displacedByCustomXml="next"/>
    </w:sdt>
    <w:bookmarkEnd w:id="66" w:displacedByCustomXml="prev"/>
    <w:sdt>
      <w:sdtPr>
        <w:alias w:val="模块:报告期转债累计转股情况"/>
        <w:tag w:val="_SEC_9efab8215ecb4674a0bf11385b12d00f"/>
        <w:id w:val="4807362"/>
        <w:lock w:val="sdtLocked"/>
      </w:sdtPr>
      <w:sdtContent>
        <w:tbl>
          <w:tblPr>
            <w:tblStyle w:val="a6"/>
            <w:tblW w:w="0" w:type="auto"/>
            <w:tblLook w:val="04A0"/>
          </w:tblPr>
          <w:tblGrid>
            <w:gridCol w:w="4524"/>
            <w:gridCol w:w="4524"/>
          </w:tblGrid>
          <w:tr w:rsidR="00B73BBB" w:rsidRPr="00B73BBB" w:rsidTr="00011010">
            <w:trPr>
              <w:trHeight w:val="284"/>
            </w:trPr>
            <w:tc>
              <w:tcPr>
                <w:tcW w:w="4524" w:type="dxa"/>
                <w:vAlign w:val="center"/>
              </w:tcPr>
              <w:sdt>
                <w:sdtPr>
                  <w:rPr>
                    <w:rFonts w:hint="eastAsia"/>
                    <w:sz w:val="18"/>
                    <w:szCs w:val="18"/>
                  </w:rPr>
                  <w:tag w:val="_PLD_f6f62a3b6d1b4f1cab42a020313a0bf2"/>
                  <w:id w:val="4807364"/>
                  <w:lock w:val="sdtLocked"/>
                </w:sdtPr>
                <w:sdtContent>
                  <w:p w:rsidR="00B73BBB" w:rsidRPr="00B73BBB" w:rsidRDefault="00B73BBB" w:rsidP="00011010">
                    <w:pPr>
                      <w:rPr>
                        <w:sz w:val="18"/>
                        <w:szCs w:val="18"/>
                      </w:rPr>
                    </w:pPr>
                    <w:r w:rsidRPr="00B73BBB">
                      <w:rPr>
                        <w:rFonts w:hint="eastAsia"/>
                        <w:sz w:val="18"/>
                        <w:szCs w:val="18"/>
                      </w:rPr>
                      <w:t>可转换公司债券名称</w:t>
                    </w:r>
                  </w:p>
                </w:sdtContent>
              </w:sdt>
            </w:tc>
            <w:sdt>
              <w:sdtPr>
                <w:rPr>
                  <w:rFonts w:hint="eastAsia"/>
                  <w:sz w:val="18"/>
                  <w:szCs w:val="18"/>
                </w:rPr>
                <w:alias w:val="可转换公司债券名称"/>
                <w:tag w:val="_GBC_ad21249926cd421faa1aaf74e271ce08"/>
                <w:id w:val="4807365"/>
                <w:lock w:val="sdtLocked"/>
              </w:sdtPr>
              <w:sdtContent>
                <w:tc>
                  <w:tcPr>
                    <w:tcW w:w="4524" w:type="dxa"/>
                    <w:vAlign w:val="center"/>
                  </w:tcPr>
                  <w:p w:rsidR="00B73BBB" w:rsidRPr="00B73BBB" w:rsidRDefault="00B73BBB" w:rsidP="00011010">
                    <w:pPr>
                      <w:rPr>
                        <w:sz w:val="18"/>
                        <w:szCs w:val="18"/>
                      </w:rPr>
                    </w:pPr>
                    <w:r w:rsidRPr="00B73BBB">
                      <w:rPr>
                        <w:rFonts w:hint="eastAsia"/>
                        <w:sz w:val="18"/>
                        <w:szCs w:val="18"/>
                      </w:rPr>
                      <w:t>中闽定</w:t>
                    </w:r>
                    <w:r w:rsidRPr="00B73BBB">
                      <w:rPr>
                        <w:sz w:val="18"/>
                        <w:szCs w:val="18"/>
                      </w:rPr>
                      <w:t>02</w:t>
                    </w:r>
                  </w:p>
                </w:tc>
              </w:sdtContent>
            </w:sdt>
          </w:tr>
          <w:tr w:rsidR="00B73BBB" w:rsidRPr="00B73BBB" w:rsidTr="00011010">
            <w:trPr>
              <w:trHeight w:val="284"/>
            </w:trPr>
            <w:sdt>
              <w:sdtPr>
                <w:rPr>
                  <w:sz w:val="18"/>
                  <w:szCs w:val="18"/>
                </w:rPr>
                <w:tag w:val="_PLD_a32893b2bdcf4a9295cc2e3ad78263f3"/>
                <w:id w:val="4807366"/>
                <w:lock w:val="sdtLocked"/>
              </w:sdtPr>
              <w:sdtContent>
                <w:tc>
                  <w:tcPr>
                    <w:tcW w:w="4524" w:type="dxa"/>
                    <w:vAlign w:val="center"/>
                  </w:tcPr>
                  <w:p w:rsidR="00B73BBB" w:rsidRPr="00B73BBB" w:rsidRDefault="00B73BBB" w:rsidP="00011010">
                    <w:pPr>
                      <w:rPr>
                        <w:sz w:val="18"/>
                        <w:szCs w:val="18"/>
                      </w:rPr>
                    </w:pPr>
                    <w:r w:rsidRPr="00B73BBB">
                      <w:rPr>
                        <w:sz w:val="18"/>
                        <w:szCs w:val="18"/>
                      </w:rPr>
                      <w:t>报告期转股额（元）</w:t>
                    </w:r>
                  </w:p>
                </w:tc>
              </w:sdtContent>
            </w:sdt>
            <w:tc>
              <w:tcPr>
                <w:tcW w:w="4524" w:type="dxa"/>
                <w:vAlign w:val="center"/>
              </w:tcPr>
              <w:p w:rsidR="00B73BBB" w:rsidRPr="00B73BBB" w:rsidRDefault="00B73BBB" w:rsidP="00011010">
                <w:pPr>
                  <w:jc w:val="right"/>
                  <w:rPr>
                    <w:sz w:val="18"/>
                    <w:szCs w:val="18"/>
                  </w:rPr>
                </w:pPr>
                <w:r w:rsidRPr="00B73BBB">
                  <w:rPr>
                    <w:sz w:val="18"/>
                    <w:szCs w:val="18"/>
                  </w:rPr>
                  <w:t>0</w:t>
                </w:r>
              </w:p>
            </w:tc>
          </w:tr>
          <w:tr w:rsidR="00B73BBB" w:rsidRPr="00B73BBB" w:rsidTr="00011010">
            <w:trPr>
              <w:trHeight w:val="284"/>
            </w:trPr>
            <w:sdt>
              <w:sdtPr>
                <w:rPr>
                  <w:sz w:val="18"/>
                  <w:szCs w:val="18"/>
                </w:rPr>
                <w:tag w:val="_PLD_54ce99de4f934c338910fe334d4cf3ef"/>
                <w:id w:val="4807367"/>
                <w:lock w:val="sdtLocked"/>
              </w:sdtPr>
              <w:sdtContent>
                <w:tc>
                  <w:tcPr>
                    <w:tcW w:w="4524" w:type="dxa"/>
                    <w:vAlign w:val="center"/>
                  </w:tcPr>
                  <w:p w:rsidR="00B73BBB" w:rsidRPr="00B73BBB" w:rsidRDefault="00B73BBB" w:rsidP="00011010">
                    <w:pPr>
                      <w:rPr>
                        <w:sz w:val="18"/>
                        <w:szCs w:val="18"/>
                      </w:rPr>
                    </w:pPr>
                    <w:r w:rsidRPr="00B73BBB">
                      <w:rPr>
                        <w:sz w:val="18"/>
                        <w:szCs w:val="18"/>
                      </w:rPr>
                      <w:t>报告期转股数（股）</w:t>
                    </w:r>
                  </w:p>
                </w:tc>
              </w:sdtContent>
            </w:sdt>
            <w:tc>
              <w:tcPr>
                <w:tcW w:w="4524" w:type="dxa"/>
                <w:vAlign w:val="center"/>
              </w:tcPr>
              <w:p w:rsidR="00B73BBB" w:rsidRPr="00B73BBB" w:rsidRDefault="00B73BBB" w:rsidP="00011010">
                <w:pPr>
                  <w:jc w:val="right"/>
                  <w:rPr>
                    <w:sz w:val="18"/>
                    <w:szCs w:val="18"/>
                  </w:rPr>
                </w:pPr>
                <w:r w:rsidRPr="00B73BBB">
                  <w:rPr>
                    <w:sz w:val="18"/>
                    <w:szCs w:val="18"/>
                  </w:rPr>
                  <w:t>0</w:t>
                </w:r>
              </w:p>
            </w:tc>
          </w:tr>
          <w:tr w:rsidR="00B73BBB" w:rsidRPr="00B73BBB" w:rsidTr="00011010">
            <w:trPr>
              <w:trHeight w:val="284"/>
            </w:trPr>
            <w:sdt>
              <w:sdtPr>
                <w:rPr>
                  <w:sz w:val="18"/>
                  <w:szCs w:val="18"/>
                </w:rPr>
                <w:tag w:val="_PLD_3c474fb2c3ae4fd1abc454bc2f3fca67"/>
                <w:id w:val="4807368"/>
                <w:lock w:val="sdtLocked"/>
              </w:sdtPr>
              <w:sdtContent>
                <w:tc>
                  <w:tcPr>
                    <w:tcW w:w="4524" w:type="dxa"/>
                    <w:vAlign w:val="center"/>
                  </w:tcPr>
                  <w:p w:rsidR="00B73BBB" w:rsidRPr="00B73BBB" w:rsidRDefault="00B73BBB" w:rsidP="00011010">
                    <w:pPr>
                      <w:rPr>
                        <w:sz w:val="18"/>
                        <w:szCs w:val="18"/>
                      </w:rPr>
                    </w:pPr>
                    <w:r w:rsidRPr="00B73BBB">
                      <w:rPr>
                        <w:sz w:val="18"/>
                        <w:szCs w:val="18"/>
                      </w:rPr>
                      <w:t>累计转股数（股）</w:t>
                    </w:r>
                  </w:p>
                </w:tc>
              </w:sdtContent>
            </w:sdt>
            <w:tc>
              <w:tcPr>
                <w:tcW w:w="4524" w:type="dxa"/>
                <w:vAlign w:val="center"/>
              </w:tcPr>
              <w:p w:rsidR="00B73BBB" w:rsidRPr="00B73BBB" w:rsidRDefault="00B73BBB" w:rsidP="00011010">
                <w:pPr>
                  <w:jc w:val="right"/>
                  <w:rPr>
                    <w:sz w:val="18"/>
                    <w:szCs w:val="18"/>
                  </w:rPr>
                </w:pPr>
                <w:r w:rsidRPr="00B73BBB">
                  <w:rPr>
                    <w:sz w:val="18"/>
                    <w:szCs w:val="18"/>
                  </w:rPr>
                  <w:t>0</w:t>
                </w:r>
              </w:p>
            </w:tc>
          </w:tr>
          <w:tr w:rsidR="00B73BBB" w:rsidRPr="00B73BBB" w:rsidTr="00011010">
            <w:trPr>
              <w:trHeight w:val="284"/>
            </w:trPr>
            <w:sdt>
              <w:sdtPr>
                <w:rPr>
                  <w:sz w:val="18"/>
                  <w:szCs w:val="18"/>
                </w:rPr>
                <w:tag w:val="_PLD_d18a0c6f21bb4f5ea6bf92ca6c7d3c48"/>
                <w:id w:val="4807369"/>
                <w:lock w:val="sdtLocked"/>
              </w:sdtPr>
              <w:sdtContent>
                <w:tc>
                  <w:tcPr>
                    <w:tcW w:w="4524" w:type="dxa"/>
                    <w:vAlign w:val="center"/>
                  </w:tcPr>
                  <w:p w:rsidR="00B73BBB" w:rsidRPr="00B73BBB" w:rsidRDefault="00B73BBB" w:rsidP="00011010">
                    <w:pPr>
                      <w:rPr>
                        <w:sz w:val="18"/>
                        <w:szCs w:val="18"/>
                      </w:rPr>
                    </w:pPr>
                    <w:r w:rsidRPr="00B73BBB">
                      <w:rPr>
                        <w:sz w:val="18"/>
                        <w:szCs w:val="18"/>
                      </w:rPr>
                      <w:t>累计转股数占转股前公司已发行股份总数（%）</w:t>
                    </w:r>
                  </w:p>
                </w:tc>
              </w:sdtContent>
            </w:sdt>
            <w:tc>
              <w:tcPr>
                <w:tcW w:w="4524" w:type="dxa"/>
                <w:vAlign w:val="center"/>
              </w:tcPr>
              <w:p w:rsidR="00B73BBB" w:rsidRPr="00B73BBB" w:rsidRDefault="00B73BBB" w:rsidP="00011010">
                <w:pPr>
                  <w:jc w:val="right"/>
                  <w:rPr>
                    <w:sz w:val="18"/>
                    <w:szCs w:val="18"/>
                  </w:rPr>
                </w:pPr>
                <w:r w:rsidRPr="00B73BBB">
                  <w:rPr>
                    <w:sz w:val="18"/>
                    <w:szCs w:val="18"/>
                  </w:rPr>
                  <w:t>0</w:t>
                </w:r>
              </w:p>
            </w:tc>
          </w:tr>
          <w:tr w:rsidR="00B73BBB" w:rsidRPr="00B73BBB" w:rsidTr="00011010">
            <w:trPr>
              <w:trHeight w:val="284"/>
            </w:trPr>
            <w:sdt>
              <w:sdtPr>
                <w:rPr>
                  <w:sz w:val="18"/>
                  <w:szCs w:val="18"/>
                </w:rPr>
                <w:tag w:val="_PLD_10e7da7f1db340bb9034442492c6c520"/>
                <w:id w:val="4807370"/>
                <w:lock w:val="sdtLocked"/>
              </w:sdtPr>
              <w:sdtContent>
                <w:tc>
                  <w:tcPr>
                    <w:tcW w:w="4524" w:type="dxa"/>
                    <w:vAlign w:val="center"/>
                  </w:tcPr>
                  <w:p w:rsidR="00B73BBB" w:rsidRPr="00B73BBB" w:rsidRDefault="00B73BBB" w:rsidP="00011010">
                    <w:pPr>
                      <w:rPr>
                        <w:sz w:val="18"/>
                        <w:szCs w:val="18"/>
                      </w:rPr>
                    </w:pPr>
                    <w:r w:rsidRPr="00B73BBB">
                      <w:rPr>
                        <w:sz w:val="18"/>
                        <w:szCs w:val="18"/>
                      </w:rPr>
                      <w:t>尚未转股额（元）</w:t>
                    </w:r>
                  </w:p>
                </w:tc>
              </w:sdtContent>
            </w:sdt>
            <w:tc>
              <w:tcPr>
                <w:tcW w:w="4524" w:type="dxa"/>
                <w:vAlign w:val="center"/>
              </w:tcPr>
              <w:p w:rsidR="00B73BBB" w:rsidRPr="00B73BBB" w:rsidRDefault="00B73BBB" w:rsidP="00011010">
                <w:pPr>
                  <w:jc w:val="right"/>
                  <w:rPr>
                    <w:sz w:val="18"/>
                    <w:szCs w:val="18"/>
                  </w:rPr>
                </w:pPr>
                <w:r w:rsidRPr="00B73BBB">
                  <w:rPr>
                    <w:rFonts w:hint="eastAsia"/>
                    <w:sz w:val="18"/>
                    <w:szCs w:val="18"/>
                  </w:rPr>
                  <w:t>56</w:t>
                </w:r>
                <w:r w:rsidRPr="00B73BBB">
                  <w:rPr>
                    <w:sz w:val="18"/>
                    <w:szCs w:val="18"/>
                  </w:rPr>
                  <w:t>0,000,000.00</w:t>
                </w:r>
              </w:p>
            </w:tc>
          </w:tr>
          <w:tr w:rsidR="00B73BBB" w:rsidRPr="00B73BBB" w:rsidTr="00011010">
            <w:trPr>
              <w:trHeight w:val="284"/>
            </w:trPr>
            <w:sdt>
              <w:sdtPr>
                <w:rPr>
                  <w:sz w:val="18"/>
                  <w:szCs w:val="18"/>
                </w:rPr>
                <w:tag w:val="_PLD_5674ab20737041e0a79ba52793b9eac7"/>
                <w:id w:val="4807371"/>
                <w:lock w:val="sdtLocked"/>
              </w:sdtPr>
              <w:sdtContent>
                <w:tc>
                  <w:tcPr>
                    <w:tcW w:w="4524" w:type="dxa"/>
                    <w:vAlign w:val="center"/>
                  </w:tcPr>
                  <w:p w:rsidR="00B73BBB" w:rsidRPr="00B73BBB" w:rsidRDefault="00B73BBB" w:rsidP="00011010">
                    <w:pPr>
                      <w:rPr>
                        <w:sz w:val="18"/>
                        <w:szCs w:val="18"/>
                      </w:rPr>
                    </w:pPr>
                    <w:r w:rsidRPr="00B73BBB">
                      <w:rPr>
                        <w:sz w:val="18"/>
                        <w:szCs w:val="18"/>
                      </w:rPr>
                      <w:t>未转股转债占转债发行总量比例（%）</w:t>
                    </w:r>
                  </w:p>
                </w:tc>
              </w:sdtContent>
            </w:sdt>
            <w:tc>
              <w:tcPr>
                <w:tcW w:w="4524" w:type="dxa"/>
                <w:vAlign w:val="center"/>
              </w:tcPr>
              <w:p w:rsidR="00B73BBB" w:rsidRPr="00B73BBB" w:rsidRDefault="00B73BBB" w:rsidP="00011010">
                <w:pPr>
                  <w:jc w:val="right"/>
                  <w:rPr>
                    <w:sz w:val="18"/>
                    <w:szCs w:val="18"/>
                  </w:rPr>
                </w:pPr>
                <w:r w:rsidRPr="00B73BBB">
                  <w:rPr>
                    <w:sz w:val="18"/>
                    <w:szCs w:val="18"/>
                  </w:rPr>
                  <w:t>100.00</w:t>
                </w:r>
              </w:p>
            </w:tc>
          </w:tr>
        </w:tbl>
        <w:p w:rsidR="00E1320C" w:rsidRDefault="00EA7538" w:rsidP="00B73BBB"/>
      </w:sdtContent>
    </w:sdt>
    <w:p w:rsidR="00E1320C" w:rsidRDefault="000D0927" w:rsidP="0053162F">
      <w:pPr>
        <w:pStyle w:val="3"/>
        <w:numPr>
          <w:ilvl w:val="0"/>
          <w:numId w:val="24"/>
        </w:numPr>
        <w:rPr>
          <w:rFonts w:ascii="宋体" w:hAnsi="宋体"/>
        </w:rPr>
      </w:pPr>
      <w:r>
        <w:rPr>
          <w:rFonts w:ascii="宋体" w:hAnsi="宋体"/>
        </w:rPr>
        <w:t>转股价格历次调整情况</w:t>
      </w:r>
    </w:p>
    <w:p w:rsidR="00E1320C" w:rsidRPr="00AD6B93" w:rsidRDefault="000D0927">
      <w:pPr>
        <w:jc w:val="right"/>
        <w:rPr>
          <w:sz w:val="21"/>
          <w:szCs w:val="21"/>
        </w:rPr>
      </w:pPr>
      <w:r w:rsidRPr="00AD6B93">
        <w:rPr>
          <w:rFonts w:hint="eastAsia"/>
          <w:sz w:val="21"/>
          <w:szCs w:val="21"/>
        </w:rPr>
        <w:t>单位：</w:t>
      </w:r>
      <w:sdt>
        <w:sdtPr>
          <w:rPr>
            <w:rFonts w:hint="eastAsia"/>
            <w:sz w:val="21"/>
            <w:szCs w:val="21"/>
          </w:rPr>
          <w:alias w:val="单位：转股价格历次调整情况"/>
          <w:tag w:val="_GBC_00961fb4f3ee4a1694a243600402a0a9"/>
          <w:id w:val="-282115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D6B93">
            <w:rPr>
              <w:rFonts w:hint="eastAsia"/>
              <w:sz w:val="21"/>
              <w:szCs w:val="21"/>
            </w:rPr>
            <w:t>元</w:t>
          </w:r>
        </w:sdtContent>
      </w:sdt>
      <w:r w:rsidRPr="00AD6B93">
        <w:rPr>
          <w:rFonts w:hint="eastAsia"/>
          <w:sz w:val="21"/>
          <w:szCs w:val="21"/>
        </w:rPr>
        <w:t xml:space="preserve">  币种：</w:t>
      </w:r>
      <w:sdt>
        <w:sdtPr>
          <w:rPr>
            <w:rFonts w:hint="eastAsia"/>
            <w:sz w:val="21"/>
            <w:szCs w:val="21"/>
          </w:rPr>
          <w:alias w:val="币种：转股价格历次调整情况"/>
          <w:tag w:val="_GBC_a431a6b0a18c49efa3d2e8d3c8bd1e70"/>
          <w:id w:val="-11513632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B93">
            <w:rPr>
              <w:rFonts w:hint="eastAsia"/>
              <w:sz w:val="21"/>
              <w:szCs w:val="21"/>
            </w:rPr>
            <w:t>人民币</w:t>
          </w:r>
        </w:sdtContent>
      </w:sdt>
    </w:p>
    <w:sdt>
      <w:sdtPr>
        <w:rPr>
          <w:sz w:val="18"/>
          <w:szCs w:val="18"/>
        </w:rPr>
        <w:alias w:val="模块:转股价格历次调整情况"/>
        <w:tag w:val="_SEC_a5cea25713674d7d8959e2b0b662b500"/>
        <w:id w:val="655345475"/>
        <w:placeholder>
          <w:docPart w:val="GBC22222222222222222222222222222"/>
        </w:placeholder>
      </w:sdtPr>
      <w:sdtEndPr>
        <w:rPr>
          <w:sz w:val="24"/>
          <w:szCs w:val="24"/>
        </w:rPr>
      </w:sdtEndPr>
      <w:sdtContent>
        <w:tbl>
          <w:tblPr>
            <w:tblStyle w:val="a6"/>
            <w:tblW w:w="0" w:type="auto"/>
            <w:tblLook w:val="04A0"/>
          </w:tblPr>
          <w:tblGrid>
            <w:gridCol w:w="1809"/>
            <w:gridCol w:w="1809"/>
            <w:gridCol w:w="906"/>
            <w:gridCol w:w="904"/>
            <w:gridCol w:w="1810"/>
            <w:gridCol w:w="1810"/>
          </w:tblGrid>
          <w:tr w:rsidR="00E1320C" w:rsidRPr="00616F86" w:rsidTr="00616F86">
            <w:trPr>
              <w:trHeight w:val="284"/>
            </w:trPr>
            <w:tc>
              <w:tcPr>
                <w:tcW w:w="4524" w:type="dxa"/>
                <w:gridSpan w:val="3"/>
                <w:vAlign w:val="center"/>
              </w:tcPr>
              <w:sdt>
                <w:sdtPr>
                  <w:rPr>
                    <w:rFonts w:hint="eastAsia"/>
                    <w:sz w:val="18"/>
                    <w:szCs w:val="18"/>
                  </w:rPr>
                  <w:tag w:val="_PLD_75f1438856c1483589b9d1eaad628ec9"/>
                  <w:id w:val="-1589151036"/>
                  <w:lock w:val="sdtLocked"/>
                </w:sdtPr>
                <w:sdtContent>
                  <w:p w:rsidR="00E1320C" w:rsidRPr="00616F86" w:rsidRDefault="000D0927">
                    <w:pPr>
                      <w:jc w:val="left"/>
                      <w:rPr>
                        <w:sz w:val="18"/>
                        <w:szCs w:val="18"/>
                      </w:rPr>
                    </w:pPr>
                    <w:r w:rsidRPr="00616F86">
                      <w:rPr>
                        <w:rFonts w:hint="eastAsia"/>
                        <w:sz w:val="18"/>
                        <w:szCs w:val="18"/>
                      </w:rPr>
                      <w:t>可转换公司债券名称</w:t>
                    </w:r>
                  </w:p>
                </w:sdtContent>
              </w:sdt>
            </w:tc>
            <w:sdt>
              <w:sdtPr>
                <w:rPr>
                  <w:sz w:val="18"/>
                  <w:szCs w:val="18"/>
                </w:rPr>
                <w:alias w:val="可转换公司债券名称"/>
                <w:tag w:val="_GBC_7708b799fadb48289076b614c48e86f3"/>
                <w:id w:val="-1288959040"/>
                <w:lock w:val="sdtLocked"/>
              </w:sdtPr>
              <w:sdtContent>
                <w:tc>
                  <w:tcPr>
                    <w:tcW w:w="4524" w:type="dxa"/>
                    <w:gridSpan w:val="3"/>
                    <w:vAlign w:val="center"/>
                  </w:tcPr>
                  <w:p w:rsidR="00E1320C" w:rsidRPr="00616F86" w:rsidRDefault="00616F86">
                    <w:pPr>
                      <w:jc w:val="left"/>
                      <w:rPr>
                        <w:sz w:val="18"/>
                        <w:szCs w:val="18"/>
                      </w:rPr>
                    </w:pPr>
                    <w:r w:rsidRPr="00616F86">
                      <w:rPr>
                        <w:rFonts w:hint="eastAsia"/>
                        <w:sz w:val="18"/>
                        <w:szCs w:val="18"/>
                      </w:rPr>
                      <w:t>中闽定</w:t>
                    </w:r>
                    <w:r w:rsidRPr="00616F86">
                      <w:rPr>
                        <w:sz w:val="18"/>
                        <w:szCs w:val="18"/>
                      </w:rPr>
                      <w:t>0</w:t>
                    </w:r>
                    <w:r w:rsidRPr="00616F86">
                      <w:rPr>
                        <w:rFonts w:hint="eastAsia"/>
                        <w:sz w:val="18"/>
                        <w:szCs w:val="18"/>
                      </w:rPr>
                      <w:t>1</w:t>
                    </w:r>
                  </w:p>
                </w:tc>
              </w:sdtContent>
            </w:sdt>
          </w:tr>
          <w:tr w:rsidR="00E1320C" w:rsidRPr="00616F86" w:rsidTr="00616F86">
            <w:trPr>
              <w:trHeight w:val="284"/>
            </w:trPr>
            <w:sdt>
              <w:sdtPr>
                <w:rPr>
                  <w:sz w:val="18"/>
                  <w:szCs w:val="18"/>
                </w:rPr>
                <w:tag w:val="_PLD_a0d9acb5e8a945c3aa95226d8becf9be"/>
                <w:id w:val="-422799373"/>
                <w:lock w:val="sdtLocked"/>
              </w:sdtPr>
              <w:sdtContent>
                <w:tc>
                  <w:tcPr>
                    <w:tcW w:w="1809" w:type="dxa"/>
                    <w:vAlign w:val="center"/>
                  </w:tcPr>
                  <w:p w:rsidR="00E1320C" w:rsidRPr="00616F86" w:rsidRDefault="000D0927">
                    <w:pPr>
                      <w:jc w:val="center"/>
                      <w:rPr>
                        <w:sz w:val="18"/>
                        <w:szCs w:val="18"/>
                      </w:rPr>
                    </w:pPr>
                    <w:r w:rsidRPr="00616F86">
                      <w:rPr>
                        <w:sz w:val="18"/>
                        <w:szCs w:val="18"/>
                      </w:rPr>
                      <w:t>转股价格调整日</w:t>
                    </w:r>
                  </w:p>
                </w:tc>
              </w:sdtContent>
            </w:sdt>
            <w:sdt>
              <w:sdtPr>
                <w:rPr>
                  <w:sz w:val="18"/>
                  <w:szCs w:val="18"/>
                </w:rPr>
                <w:tag w:val="_PLD_dc00d5aafbda40849eed8f3447abe562"/>
                <w:id w:val="-1221357692"/>
                <w:lock w:val="sdtLocked"/>
              </w:sdtPr>
              <w:sdtContent>
                <w:tc>
                  <w:tcPr>
                    <w:tcW w:w="1809" w:type="dxa"/>
                    <w:vAlign w:val="center"/>
                  </w:tcPr>
                  <w:p w:rsidR="00E1320C" w:rsidRPr="00616F86" w:rsidRDefault="000D0927">
                    <w:pPr>
                      <w:jc w:val="center"/>
                      <w:rPr>
                        <w:sz w:val="18"/>
                        <w:szCs w:val="18"/>
                      </w:rPr>
                    </w:pPr>
                    <w:r w:rsidRPr="00616F86">
                      <w:rPr>
                        <w:sz w:val="18"/>
                        <w:szCs w:val="18"/>
                      </w:rPr>
                      <w:t>调整后转股价格</w:t>
                    </w:r>
                  </w:p>
                </w:tc>
              </w:sdtContent>
            </w:sdt>
            <w:sdt>
              <w:sdtPr>
                <w:rPr>
                  <w:sz w:val="18"/>
                  <w:szCs w:val="18"/>
                </w:rPr>
                <w:tag w:val="_PLD_86ba5cf9244a46938639efd1838cb943"/>
                <w:id w:val="218483071"/>
                <w:lock w:val="sdtLocked"/>
              </w:sdtPr>
              <w:sdtContent>
                <w:tc>
                  <w:tcPr>
                    <w:tcW w:w="1810" w:type="dxa"/>
                    <w:gridSpan w:val="2"/>
                    <w:vAlign w:val="center"/>
                  </w:tcPr>
                  <w:p w:rsidR="00E1320C" w:rsidRPr="00616F86" w:rsidRDefault="000D0927">
                    <w:pPr>
                      <w:jc w:val="center"/>
                      <w:rPr>
                        <w:sz w:val="18"/>
                        <w:szCs w:val="18"/>
                      </w:rPr>
                    </w:pPr>
                    <w:r w:rsidRPr="00616F86">
                      <w:rPr>
                        <w:sz w:val="18"/>
                        <w:szCs w:val="18"/>
                      </w:rPr>
                      <w:t>披露时间</w:t>
                    </w:r>
                  </w:p>
                </w:tc>
              </w:sdtContent>
            </w:sdt>
            <w:sdt>
              <w:sdtPr>
                <w:rPr>
                  <w:sz w:val="18"/>
                  <w:szCs w:val="18"/>
                </w:rPr>
                <w:tag w:val="_PLD_b3a447cd95eb40d296123fd22ef80722"/>
                <w:id w:val="1854918145"/>
                <w:lock w:val="sdtLocked"/>
              </w:sdtPr>
              <w:sdtContent>
                <w:tc>
                  <w:tcPr>
                    <w:tcW w:w="1810" w:type="dxa"/>
                    <w:vAlign w:val="center"/>
                  </w:tcPr>
                  <w:p w:rsidR="00E1320C" w:rsidRPr="00616F86" w:rsidRDefault="000D0927">
                    <w:pPr>
                      <w:jc w:val="center"/>
                      <w:rPr>
                        <w:sz w:val="18"/>
                        <w:szCs w:val="18"/>
                      </w:rPr>
                    </w:pPr>
                    <w:r w:rsidRPr="00616F86">
                      <w:rPr>
                        <w:sz w:val="18"/>
                        <w:szCs w:val="18"/>
                      </w:rPr>
                      <w:t>披露媒体</w:t>
                    </w:r>
                  </w:p>
                </w:tc>
              </w:sdtContent>
            </w:sdt>
            <w:sdt>
              <w:sdtPr>
                <w:rPr>
                  <w:sz w:val="18"/>
                  <w:szCs w:val="18"/>
                </w:rPr>
                <w:tag w:val="_PLD_d880b5d21fdc4c46b4379a62c35eaf7a"/>
                <w:id w:val="1876430087"/>
                <w:lock w:val="sdtLocked"/>
              </w:sdtPr>
              <w:sdtContent>
                <w:tc>
                  <w:tcPr>
                    <w:tcW w:w="1810" w:type="dxa"/>
                    <w:vAlign w:val="center"/>
                  </w:tcPr>
                  <w:p w:rsidR="00E1320C" w:rsidRPr="00616F86" w:rsidRDefault="000D0927">
                    <w:pPr>
                      <w:jc w:val="center"/>
                      <w:rPr>
                        <w:sz w:val="18"/>
                        <w:szCs w:val="18"/>
                      </w:rPr>
                    </w:pPr>
                    <w:r w:rsidRPr="00616F86">
                      <w:rPr>
                        <w:sz w:val="18"/>
                        <w:szCs w:val="18"/>
                      </w:rPr>
                      <w:t>转股价格调整说明</w:t>
                    </w:r>
                  </w:p>
                </w:tc>
              </w:sdtContent>
            </w:sdt>
          </w:tr>
          <w:sdt>
            <w:sdtPr>
              <w:rPr>
                <w:rFonts w:hint="eastAsia"/>
                <w:sz w:val="18"/>
                <w:szCs w:val="18"/>
              </w:rPr>
              <w:alias w:val="转股价格历次调整情况"/>
              <w:tag w:val="_TUP_364b4f8ef8254c4ea599a0d04df0ac2e"/>
              <w:id w:val="2021738877"/>
              <w:lock w:val="sdtLocked"/>
            </w:sdtPr>
            <w:sdtContent>
              <w:tr w:rsidR="00E1320C" w:rsidRPr="00616F86" w:rsidTr="00616F86">
                <w:trPr>
                  <w:trHeight w:val="284"/>
                </w:trPr>
                <w:tc>
                  <w:tcPr>
                    <w:tcW w:w="1809" w:type="dxa"/>
                    <w:vAlign w:val="center"/>
                  </w:tcPr>
                  <w:p w:rsidR="00E1320C" w:rsidRPr="00616F86" w:rsidRDefault="00616F86" w:rsidP="00616F86">
                    <w:pPr>
                      <w:jc w:val="center"/>
                      <w:rPr>
                        <w:sz w:val="18"/>
                        <w:szCs w:val="18"/>
                      </w:rPr>
                    </w:pPr>
                    <w:r>
                      <w:rPr>
                        <w:rFonts w:hint="eastAsia"/>
                        <w:sz w:val="18"/>
                        <w:szCs w:val="18"/>
                      </w:rPr>
                      <w:t>/</w:t>
                    </w:r>
                  </w:p>
                </w:tc>
                <w:tc>
                  <w:tcPr>
                    <w:tcW w:w="1809" w:type="dxa"/>
                    <w:vAlign w:val="center"/>
                  </w:tcPr>
                  <w:p w:rsidR="00E1320C" w:rsidRPr="00616F86" w:rsidRDefault="00616F86" w:rsidP="00616F86">
                    <w:pPr>
                      <w:jc w:val="center"/>
                      <w:rPr>
                        <w:sz w:val="18"/>
                        <w:szCs w:val="18"/>
                      </w:rPr>
                    </w:pPr>
                    <w:r>
                      <w:rPr>
                        <w:rFonts w:hint="eastAsia"/>
                        <w:sz w:val="18"/>
                        <w:szCs w:val="18"/>
                      </w:rPr>
                      <w:t>/</w:t>
                    </w:r>
                  </w:p>
                </w:tc>
                <w:tc>
                  <w:tcPr>
                    <w:tcW w:w="1810" w:type="dxa"/>
                    <w:gridSpan w:val="2"/>
                    <w:vAlign w:val="center"/>
                  </w:tcPr>
                  <w:p w:rsidR="00E1320C" w:rsidRPr="00616F86" w:rsidRDefault="00616F86" w:rsidP="00616F86">
                    <w:pPr>
                      <w:jc w:val="center"/>
                      <w:rPr>
                        <w:sz w:val="18"/>
                        <w:szCs w:val="18"/>
                      </w:rPr>
                    </w:pPr>
                    <w:r>
                      <w:rPr>
                        <w:rFonts w:hint="eastAsia"/>
                        <w:sz w:val="18"/>
                        <w:szCs w:val="18"/>
                      </w:rPr>
                      <w:t>/</w:t>
                    </w:r>
                  </w:p>
                </w:tc>
                <w:tc>
                  <w:tcPr>
                    <w:tcW w:w="1810" w:type="dxa"/>
                    <w:vAlign w:val="center"/>
                  </w:tcPr>
                  <w:p w:rsidR="00E1320C" w:rsidRPr="00616F86" w:rsidRDefault="00616F86" w:rsidP="00616F86">
                    <w:pPr>
                      <w:jc w:val="center"/>
                      <w:rPr>
                        <w:sz w:val="18"/>
                        <w:szCs w:val="18"/>
                      </w:rPr>
                    </w:pPr>
                    <w:r>
                      <w:rPr>
                        <w:rFonts w:hint="eastAsia"/>
                        <w:sz w:val="18"/>
                        <w:szCs w:val="18"/>
                      </w:rPr>
                      <w:t>/</w:t>
                    </w:r>
                  </w:p>
                </w:tc>
                <w:tc>
                  <w:tcPr>
                    <w:tcW w:w="1810" w:type="dxa"/>
                    <w:vAlign w:val="center"/>
                  </w:tcPr>
                  <w:p w:rsidR="00E1320C" w:rsidRPr="00616F86" w:rsidRDefault="00616F86" w:rsidP="00616F86">
                    <w:pPr>
                      <w:jc w:val="center"/>
                      <w:rPr>
                        <w:sz w:val="18"/>
                        <w:szCs w:val="18"/>
                      </w:rPr>
                    </w:pPr>
                    <w:r>
                      <w:rPr>
                        <w:rFonts w:hint="eastAsia"/>
                        <w:sz w:val="18"/>
                        <w:szCs w:val="18"/>
                      </w:rPr>
                      <w:t>/</w:t>
                    </w:r>
                  </w:p>
                </w:tc>
              </w:tr>
            </w:sdtContent>
          </w:sdt>
          <w:tr w:rsidR="00E1320C" w:rsidRPr="00616F86" w:rsidTr="00616F86">
            <w:trPr>
              <w:trHeight w:val="284"/>
            </w:trPr>
            <w:sdt>
              <w:sdtPr>
                <w:rPr>
                  <w:sz w:val="18"/>
                  <w:szCs w:val="18"/>
                </w:rPr>
                <w:tag w:val="_PLD_bd458a48499547659f64ed447b0b432d"/>
                <w:id w:val="233359826"/>
                <w:lock w:val="sdtLocked"/>
              </w:sdtPr>
              <w:sdtContent>
                <w:tc>
                  <w:tcPr>
                    <w:tcW w:w="3618" w:type="dxa"/>
                    <w:gridSpan w:val="2"/>
                    <w:vAlign w:val="center"/>
                  </w:tcPr>
                  <w:p w:rsidR="00E1320C" w:rsidRPr="00616F86" w:rsidRDefault="000D0927" w:rsidP="00616F86">
                    <w:pPr>
                      <w:rPr>
                        <w:sz w:val="18"/>
                        <w:szCs w:val="18"/>
                      </w:rPr>
                    </w:pPr>
                    <w:r w:rsidRPr="00616F86">
                      <w:rPr>
                        <w:sz w:val="18"/>
                        <w:szCs w:val="18"/>
                      </w:rPr>
                      <w:t>截止本报告期末最新转股价格</w:t>
                    </w:r>
                  </w:p>
                </w:tc>
              </w:sdtContent>
            </w:sdt>
            <w:tc>
              <w:tcPr>
                <w:tcW w:w="5430" w:type="dxa"/>
                <w:gridSpan w:val="4"/>
                <w:vAlign w:val="center"/>
              </w:tcPr>
              <w:p w:rsidR="00E1320C" w:rsidRPr="00616F86" w:rsidRDefault="00616F86" w:rsidP="00616F86">
                <w:pPr>
                  <w:jc w:val="right"/>
                  <w:rPr>
                    <w:sz w:val="18"/>
                    <w:szCs w:val="18"/>
                  </w:rPr>
                </w:pPr>
                <w:r>
                  <w:rPr>
                    <w:rFonts w:hint="eastAsia"/>
                    <w:sz w:val="18"/>
                    <w:szCs w:val="18"/>
                  </w:rPr>
                  <w:t>3.39</w:t>
                </w:r>
              </w:p>
            </w:tc>
          </w:tr>
        </w:tbl>
        <w:p w:rsidR="00616F86" w:rsidRDefault="00EA7538"/>
      </w:sdtContent>
    </w:sdt>
    <w:sdt>
      <w:sdtPr>
        <w:rPr>
          <w:sz w:val="18"/>
          <w:szCs w:val="18"/>
        </w:rPr>
        <w:alias w:val="模块:转股价格历次调整情况"/>
        <w:tag w:val="_SEC_a5cea25713674d7d8959e2b0b662b500"/>
        <w:id w:val="10390029"/>
      </w:sdtPr>
      <w:sdtEndPr>
        <w:rPr>
          <w:sz w:val="24"/>
          <w:szCs w:val="24"/>
        </w:rPr>
      </w:sdtEndPr>
      <w:sdtContent>
        <w:tbl>
          <w:tblPr>
            <w:tblStyle w:val="a6"/>
            <w:tblW w:w="0" w:type="auto"/>
            <w:tblLook w:val="04A0"/>
          </w:tblPr>
          <w:tblGrid>
            <w:gridCol w:w="1809"/>
            <w:gridCol w:w="1809"/>
            <w:gridCol w:w="906"/>
            <w:gridCol w:w="904"/>
            <w:gridCol w:w="1810"/>
            <w:gridCol w:w="1810"/>
          </w:tblGrid>
          <w:tr w:rsidR="00616F86" w:rsidRPr="00616F86" w:rsidTr="00616F86">
            <w:trPr>
              <w:trHeight w:val="284"/>
            </w:trPr>
            <w:tc>
              <w:tcPr>
                <w:tcW w:w="4524" w:type="dxa"/>
                <w:gridSpan w:val="3"/>
                <w:vAlign w:val="center"/>
              </w:tcPr>
              <w:sdt>
                <w:sdtPr>
                  <w:rPr>
                    <w:rFonts w:hint="eastAsia"/>
                    <w:sz w:val="18"/>
                    <w:szCs w:val="18"/>
                  </w:rPr>
                  <w:tag w:val="_PLD_75f1438856c1483589b9d1eaad628ec9"/>
                  <w:id w:val="10390151"/>
                  <w:lock w:val="sdtLocked"/>
                </w:sdtPr>
                <w:sdtContent>
                  <w:p w:rsidR="00616F86" w:rsidRPr="00616F86" w:rsidRDefault="00616F86" w:rsidP="00D52370">
                    <w:pPr>
                      <w:jc w:val="left"/>
                      <w:rPr>
                        <w:sz w:val="18"/>
                        <w:szCs w:val="18"/>
                      </w:rPr>
                    </w:pPr>
                    <w:r w:rsidRPr="00616F86">
                      <w:rPr>
                        <w:rFonts w:hint="eastAsia"/>
                        <w:sz w:val="18"/>
                        <w:szCs w:val="18"/>
                      </w:rPr>
                      <w:t>可转换公司债券名称</w:t>
                    </w:r>
                  </w:p>
                </w:sdtContent>
              </w:sdt>
            </w:tc>
            <w:sdt>
              <w:sdtPr>
                <w:rPr>
                  <w:sz w:val="18"/>
                  <w:szCs w:val="18"/>
                </w:rPr>
                <w:alias w:val="可转换公司债券名称"/>
                <w:tag w:val="_GBC_7708b799fadb48289076b614c48e86f3"/>
                <w:id w:val="10390152"/>
                <w:lock w:val="sdtLocked"/>
              </w:sdtPr>
              <w:sdtContent>
                <w:tc>
                  <w:tcPr>
                    <w:tcW w:w="4524" w:type="dxa"/>
                    <w:gridSpan w:val="3"/>
                    <w:vAlign w:val="center"/>
                  </w:tcPr>
                  <w:p w:rsidR="00616F86" w:rsidRPr="00616F86" w:rsidRDefault="00616F86" w:rsidP="00D52370">
                    <w:pPr>
                      <w:jc w:val="left"/>
                      <w:rPr>
                        <w:sz w:val="18"/>
                        <w:szCs w:val="18"/>
                      </w:rPr>
                    </w:pPr>
                    <w:r w:rsidRPr="00616F86">
                      <w:rPr>
                        <w:rFonts w:hint="eastAsia"/>
                        <w:sz w:val="18"/>
                        <w:szCs w:val="18"/>
                      </w:rPr>
                      <w:t>中闽定</w:t>
                    </w:r>
                    <w:r w:rsidRPr="00616F86">
                      <w:rPr>
                        <w:sz w:val="18"/>
                        <w:szCs w:val="18"/>
                      </w:rPr>
                      <w:t>02</w:t>
                    </w:r>
                  </w:p>
                </w:tc>
              </w:sdtContent>
            </w:sdt>
          </w:tr>
          <w:tr w:rsidR="00616F86" w:rsidRPr="00616F86" w:rsidTr="00616F86">
            <w:trPr>
              <w:trHeight w:val="284"/>
            </w:trPr>
            <w:sdt>
              <w:sdtPr>
                <w:rPr>
                  <w:sz w:val="18"/>
                  <w:szCs w:val="18"/>
                </w:rPr>
                <w:tag w:val="_PLD_a0d9acb5e8a945c3aa95226d8becf9be"/>
                <w:id w:val="10390153"/>
                <w:lock w:val="sdtLocked"/>
              </w:sdtPr>
              <w:sdtContent>
                <w:tc>
                  <w:tcPr>
                    <w:tcW w:w="1809" w:type="dxa"/>
                    <w:vAlign w:val="center"/>
                  </w:tcPr>
                  <w:p w:rsidR="00616F86" w:rsidRPr="00616F86" w:rsidRDefault="00616F86" w:rsidP="00D52370">
                    <w:pPr>
                      <w:jc w:val="center"/>
                      <w:rPr>
                        <w:sz w:val="18"/>
                        <w:szCs w:val="18"/>
                      </w:rPr>
                    </w:pPr>
                    <w:r w:rsidRPr="00616F86">
                      <w:rPr>
                        <w:sz w:val="18"/>
                        <w:szCs w:val="18"/>
                      </w:rPr>
                      <w:t>转股价格调整日</w:t>
                    </w:r>
                  </w:p>
                </w:tc>
              </w:sdtContent>
            </w:sdt>
            <w:sdt>
              <w:sdtPr>
                <w:rPr>
                  <w:sz w:val="18"/>
                  <w:szCs w:val="18"/>
                </w:rPr>
                <w:tag w:val="_PLD_dc00d5aafbda40849eed8f3447abe562"/>
                <w:id w:val="10390154"/>
                <w:lock w:val="sdtLocked"/>
              </w:sdtPr>
              <w:sdtContent>
                <w:tc>
                  <w:tcPr>
                    <w:tcW w:w="1809" w:type="dxa"/>
                    <w:vAlign w:val="center"/>
                  </w:tcPr>
                  <w:p w:rsidR="00616F86" w:rsidRPr="00616F86" w:rsidRDefault="00616F86" w:rsidP="00D52370">
                    <w:pPr>
                      <w:jc w:val="center"/>
                      <w:rPr>
                        <w:sz w:val="18"/>
                        <w:szCs w:val="18"/>
                      </w:rPr>
                    </w:pPr>
                    <w:r w:rsidRPr="00616F86">
                      <w:rPr>
                        <w:sz w:val="18"/>
                        <w:szCs w:val="18"/>
                      </w:rPr>
                      <w:t>调整后转股价格</w:t>
                    </w:r>
                  </w:p>
                </w:tc>
              </w:sdtContent>
            </w:sdt>
            <w:sdt>
              <w:sdtPr>
                <w:rPr>
                  <w:sz w:val="18"/>
                  <w:szCs w:val="18"/>
                </w:rPr>
                <w:tag w:val="_PLD_86ba5cf9244a46938639efd1838cb943"/>
                <w:id w:val="10390155"/>
                <w:lock w:val="sdtLocked"/>
              </w:sdtPr>
              <w:sdtContent>
                <w:tc>
                  <w:tcPr>
                    <w:tcW w:w="1810" w:type="dxa"/>
                    <w:gridSpan w:val="2"/>
                    <w:vAlign w:val="center"/>
                  </w:tcPr>
                  <w:p w:rsidR="00616F86" w:rsidRPr="00616F86" w:rsidRDefault="00616F86" w:rsidP="00D52370">
                    <w:pPr>
                      <w:jc w:val="center"/>
                      <w:rPr>
                        <w:sz w:val="18"/>
                        <w:szCs w:val="18"/>
                      </w:rPr>
                    </w:pPr>
                    <w:r w:rsidRPr="00616F86">
                      <w:rPr>
                        <w:sz w:val="18"/>
                        <w:szCs w:val="18"/>
                      </w:rPr>
                      <w:t>披露时间</w:t>
                    </w:r>
                  </w:p>
                </w:tc>
              </w:sdtContent>
            </w:sdt>
            <w:sdt>
              <w:sdtPr>
                <w:rPr>
                  <w:sz w:val="18"/>
                  <w:szCs w:val="18"/>
                </w:rPr>
                <w:tag w:val="_PLD_b3a447cd95eb40d296123fd22ef80722"/>
                <w:id w:val="10390156"/>
                <w:lock w:val="sdtLocked"/>
              </w:sdtPr>
              <w:sdtContent>
                <w:tc>
                  <w:tcPr>
                    <w:tcW w:w="1810" w:type="dxa"/>
                    <w:vAlign w:val="center"/>
                  </w:tcPr>
                  <w:p w:rsidR="00616F86" w:rsidRPr="00616F86" w:rsidRDefault="00616F86" w:rsidP="00D52370">
                    <w:pPr>
                      <w:jc w:val="center"/>
                      <w:rPr>
                        <w:sz w:val="18"/>
                        <w:szCs w:val="18"/>
                      </w:rPr>
                    </w:pPr>
                    <w:r w:rsidRPr="00616F86">
                      <w:rPr>
                        <w:sz w:val="18"/>
                        <w:szCs w:val="18"/>
                      </w:rPr>
                      <w:t>披露媒体</w:t>
                    </w:r>
                  </w:p>
                </w:tc>
              </w:sdtContent>
            </w:sdt>
            <w:sdt>
              <w:sdtPr>
                <w:rPr>
                  <w:sz w:val="18"/>
                  <w:szCs w:val="18"/>
                </w:rPr>
                <w:tag w:val="_PLD_d880b5d21fdc4c46b4379a62c35eaf7a"/>
                <w:id w:val="10390157"/>
                <w:lock w:val="sdtLocked"/>
              </w:sdtPr>
              <w:sdtContent>
                <w:tc>
                  <w:tcPr>
                    <w:tcW w:w="1810" w:type="dxa"/>
                    <w:vAlign w:val="center"/>
                  </w:tcPr>
                  <w:p w:rsidR="00616F86" w:rsidRPr="00616F86" w:rsidRDefault="00616F86" w:rsidP="00D52370">
                    <w:pPr>
                      <w:jc w:val="center"/>
                      <w:rPr>
                        <w:sz w:val="18"/>
                        <w:szCs w:val="18"/>
                      </w:rPr>
                    </w:pPr>
                    <w:r w:rsidRPr="00616F86">
                      <w:rPr>
                        <w:sz w:val="18"/>
                        <w:szCs w:val="18"/>
                      </w:rPr>
                      <w:t>转股价格调整说明</w:t>
                    </w:r>
                  </w:p>
                </w:tc>
              </w:sdtContent>
            </w:sdt>
          </w:tr>
          <w:sdt>
            <w:sdtPr>
              <w:rPr>
                <w:rFonts w:asciiTheme="minorHAnsi" w:eastAsiaTheme="minorEastAsia" w:hAnsiTheme="minorHAnsi" w:cstheme="minorBidi" w:hint="eastAsia"/>
                <w:kern w:val="2"/>
                <w:sz w:val="18"/>
                <w:szCs w:val="18"/>
              </w:rPr>
              <w:alias w:val="转股价格历次调整情况"/>
              <w:tag w:val="_TUP_364b4f8ef8254c4ea599a0d04df0ac2e"/>
              <w:id w:val="10390158"/>
              <w:lock w:val="sdtLocked"/>
            </w:sdtPr>
            <w:sdtContent>
              <w:tr w:rsidR="00616F86" w:rsidRPr="00616F86" w:rsidTr="00616F86">
                <w:trPr>
                  <w:trHeight w:val="284"/>
                </w:trPr>
                <w:tc>
                  <w:tcPr>
                    <w:tcW w:w="1809" w:type="dxa"/>
                    <w:vAlign w:val="center"/>
                  </w:tcPr>
                  <w:p w:rsidR="00616F86" w:rsidRPr="00616F86" w:rsidRDefault="00616F86" w:rsidP="00616F86">
                    <w:pPr>
                      <w:jc w:val="center"/>
                      <w:rPr>
                        <w:sz w:val="18"/>
                        <w:szCs w:val="18"/>
                      </w:rPr>
                    </w:pPr>
                    <w:r w:rsidRPr="00616F86">
                      <w:rPr>
                        <w:sz w:val="18"/>
                        <w:szCs w:val="18"/>
                      </w:rPr>
                      <w:t>/</w:t>
                    </w:r>
                  </w:p>
                </w:tc>
                <w:tc>
                  <w:tcPr>
                    <w:tcW w:w="1809" w:type="dxa"/>
                    <w:vAlign w:val="center"/>
                  </w:tcPr>
                  <w:p w:rsidR="00616F86" w:rsidRPr="00616F86" w:rsidRDefault="00616F86" w:rsidP="00616F86">
                    <w:pPr>
                      <w:jc w:val="center"/>
                      <w:rPr>
                        <w:sz w:val="18"/>
                        <w:szCs w:val="18"/>
                      </w:rPr>
                    </w:pPr>
                    <w:r w:rsidRPr="00616F86">
                      <w:rPr>
                        <w:sz w:val="18"/>
                        <w:szCs w:val="18"/>
                      </w:rPr>
                      <w:t>/</w:t>
                    </w:r>
                  </w:p>
                </w:tc>
                <w:tc>
                  <w:tcPr>
                    <w:tcW w:w="1810" w:type="dxa"/>
                    <w:gridSpan w:val="2"/>
                    <w:vAlign w:val="center"/>
                  </w:tcPr>
                  <w:p w:rsidR="00616F86" w:rsidRPr="00616F86" w:rsidRDefault="00616F86" w:rsidP="00616F86">
                    <w:pPr>
                      <w:jc w:val="center"/>
                      <w:rPr>
                        <w:sz w:val="18"/>
                        <w:szCs w:val="18"/>
                      </w:rPr>
                    </w:pPr>
                    <w:r w:rsidRPr="00616F86">
                      <w:rPr>
                        <w:sz w:val="18"/>
                        <w:szCs w:val="18"/>
                      </w:rPr>
                      <w:t>/</w:t>
                    </w:r>
                  </w:p>
                </w:tc>
                <w:tc>
                  <w:tcPr>
                    <w:tcW w:w="1810" w:type="dxa"/>
                    <w:vAlign w:val="center"/>
                  </w:tcPr>
                  <w:p w:rsidR="00616F86" w:rsidRPr="00616F86" w:rsidRDefault="00616F86" w:rsidP="00616F86">
                    <w:pPr>
                      <w:jc w:val="center"/>
                      <w:rPr>
                        <w:sz w:val="18"/>
                        <w:szCs w:val="18"/>
                      </w:rPr>
                    </w:pPr>
                    <w:r w:rsidRPr="00616F86">
                      <w:rPr>
                        <w:sz w:val="18"/>
                        <w:szCs w:val="18"/>
                      </w:rPr>
                      <w:t>/</w:t>
                    </w:r>
                  </w:p>
                </w:tc>
                <w:tc>
                  <w:tcPr>
                    <w:tcW w:w="1810" w:type="dxa"/>
                    <w:vAlign w:val="center"/>
                  </w:tcPr>
                  <w:p w:rsidR="00616F86" w:rsidRPr="00616F86" w:rsidRDefault="00616F86" w:rsidP="00616F86">
                    <w:pPr>
                      <w:jc w:val="center"/>
                      <w:rPr>
                        <w:sz w:val="18"/>
                        <w:szCs w:val="18"/>
                      </w:rPr>
                    </w:pPr>
                    <w:r w:rsidRPr="00616F86">
                      <w:rPr>
                        <w:sz w:val="18"/>
                        <w:szCs w:val="18"/>
                      </w:rPr>
                      <w:t>/</w:t>
                    </w:r>
                  </w:p>
                </w:tc>
              </w:tr>
            </w:sdtContent>
          </w:sdt>
          <w:tr w:rsidR="00616F86" w:rsidRPr="00616F86" w:rsidTr="00616F86">
            <w:trPr>
              <w:trHeight w:val="284"/>
            </w:trPr>
            <w:sdt>
              <w:sdtPr>
                <w:rPr>
                  <w:sz w:val="18"/>
                  <w:szCs w:val="18"/>
                </w:rPr>
                <w:tag w:val="_PLD_bd458a48499547659f64ed447b0b432d"/>
                <w:id w:val="10390160"/>
                <w:lock w:val="sdtLocked"/>
              </w:sdtPr>
              <w:sdtContent>
                <w:tc>
                  <w:tcPr>
                    <w:tcW w:w="3618" w:type="dxa"/>
                    <w:gridSpan w:val="2"/>
                    <w:vAlign w:val="center"/>
                  </w:tcPr>
                  <w:p w:rsidR="00616F86" w:rsidRPr="00616F86" w:rsidRDefault="00616F86" w:rsidP="00616F86">
                    <w:pPr>
                      <w:rPr>
                        <w:sz w:val="18"/>
                        <w:szCs w:val="18"/>
                      </w:rPr>
                    </w:pPr>
                    <w:r w:rsidRPr="00616F86">
                      <w:rPr>
                        <w:sz w:val="18"/>
                        <w:szCs w:val="18"/>
                      </w:rPr>
                      <w:t>截止本报告期末最新转股价格</w:t>
                    </w:r>
                  </w:p>
                </w:tc>
              </w:sdtContent>
            </w:sdt>
            <w:tc>
              <w:tcPr>
                <w:tcW w:w="5430" w:type="dxa"/>
                <w:gridSpan w:val="4"/>
                <w:vAlign w:val="center"/>
              </w:tcPr>
              <w:p w:rsidR="00616F86" w:rsidRPr="00616F86" w:rsidRDefault="00616F86" w:rsidP="00616F86">
                <w:pPr>
                  <w:jc w:val="right"/>
                  <w:rPr>
                    <w:sz w:val="18"/>
                    <w:szCs w:val="18"/>
                  </w:rPr>
                </w:pPr>
                <w:r>
                  <w:rPr>
                    <w:rFonts w:hint="eastAsia"/>
                    <w:sz w:val="18"/>
                    <w:szCs w:val="18"/>
                  </w:rPr>
                  <w:t>3.62</w:t>
                </w:r>
              </w:p>
            </w:tc>
          </w:tr>
        </w:tbl>
        <w:p w:rsidR="00E1320C" w:rsidRPr="00616F86" w:rsidRDefault="00EA7538" w:rsidP="00616F86"/>
      </w:sdtContent>
    </w:sdt>
    <w:sdt>
      <w:sdtPr>
        <w:rPr>
          <w:rFonts w:ascii="宋体" w:hAnsi="宋体" w:cs="宋体"/>
          <w:b w:val="0"/>
          <w:bCs w:val="0"/>
          <w:kern w:val="0"/>
          <w:sz w:val="24"/>
          <w:szCs w:val="22"/>
        </w:rPr>
        <w:alias w:val="模块:公司的负债情况、资信变化情况及在未来年度还债的现金安排"/>
        <w:tag w:val="_SEC_61331536cfaf4da0a6a270818a4ab35b"/>
        <w:id w:val="-1141876974"/>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4"/>
            </w:numPr>
            <w:rPr>
              <w:rFonts w:ascii="宋体" w:hAnsi="宋体"/>
            </w:rPr>
          </w:pPr>
          <w:r>
            <w:rPr>
              <w:rFonts w:ascii="宋体" w:hAnsi="宋体"/>
            </w:rPr>
            <w:t>公司</w:t>
          </w:r>
          <w:r w:rsidRPr="00D36AA5">
            <w:rPr>
              <w:rFonts w:ascii="宋体" w:hAnsi="宋体"/>
            </w:rPr>
            <w:t>的负债情况、资信变化情况及在未来年度还债的现金安</w:t>
          </w:r>
          <w:r>
            <w:rPr>
              <w:rFonts w:ascii="宋体" w:hAnsi="宋体"/>
            </w:rPr>
            <w:t>排</w:t>
          </w:r>
        </w:p>
        <w:sdt>
          <w:sdtPr>
            <w:rPr>
              <w:rFonts w:hint="eastAsia"/>
              <w:sz w:val="21"/>
              <w:szCs w:val="21"/>
            </w:rPr>
            <w:alias w:val="本公司转债发行人的情况说明"/>
            <w:tag w:val="_GBC_951dbf66b34846a29c9fa97d2846a033"/>
            <w:id w:val="-1531185963"/>
            <w:lock w:val="sdtLocked"/>
            <w:placeholder>
              <w:docPart w:val="GBC22222222222222222222222222222"/>
            </w:placeholder>
          </w:sdtPr>
          <w:sdtContent>
            <w:p w:rsidR="00E1320C" w:rsidRPr="00AD6B93" w:rsidRDefault="006748B6" w:rsidP="00AD6B93">
              <w:pPr>
                <w:ind w:firstLineChars="200" w:firstLine="420"/>
                <w:rPr>
                  <w:sz w:val="21"/>
                  <w:szCs w:val="21"/>
                </w:rPr>
              </w:pPr>
              <w:r w:rsidRPr="00AD6B93">
                <w:rPr>
                  <w:rFonts w:hint="eastAsia"/>
                  <w:sz w:val="21"/>
                  <w:szCs w:val="21"/>
                </w:rPr>
                <w:t>截至2021年6月30日，公司总资产1,0</w:t>
              </w:r>
              <w:r w:rsidR="00EC0285">
                <w:rPr>
                  <w:rFonts w:hint="eastAsia"/>
                  <w:sz w:val="21"/>
                  <w:szCs w:val="21"/>
                </w:rPr>
                <w:t>73</w:t>
              </w:r>
              <w:r w:rsidRPr="00AD6B93">
                <w:rPr>
                  <w:rFonts w:hint="eastAsia"/>
                  <w:sz w:val="21"/>
                  <w:szCs w:val="21"/>
                </w:rPr>
                <w:t>,</w:t>
              </w:r>
              <w:r w:rsidR="00EC0285">
                <w:rPr>
                  <w:rFonts w:hint="eastAsia"/>
                  <w:sz w:val="21"/>
                  <w:szCs w:val="21"/>
                </w:rPr>
                <w:t>453</w:t>
              </w:r>
              <w:r w:rsidRPr="00AD6B93">
                <w:rPr>
                  <w:rFonts w:hint="eastAsia"/>
                  <w:sz w:val="21"/>
                  <w:szCs w:val="21"/>
                </w:rPr>
                <w:t>.</w:t>
              </w:r>
              <w:r w:rsidR="00EC0285">
                <w:rPr>
                  <w:rFonts w:hint="eastAsia"/>
                  <w:sz w:val="21"/>
                  <w:szCs w:val="21"/>
                </w:rPr>
                <w:t>08</w:t>
              </w:r>
              <w:r w:rsidRPr="00AD6B93">
                <w:rPr>
                  <w:rFonts w:hint="eastAsia"/>
                  <w:sz w:val="21"/>
                  <w:szCs w:val="21"/>
                </w:rPr>
                <w:t>万元，负债总额</w:t>
              </w:r>
              <w:r w:rsidR="00EC0285">
                <w:rPr>
                  <w:rFonts w:hint="eastAsia"/>
                  <w:sz w:val="21"/>
                  <w:szCs w:val="21"/>
                </w:rPr>
                <w:t>664</w:t>
              </w:r>
              <w:r w:rsidRPr="00AD6B93">
                <w:rPr>
                  <w:rFonts w:hint="eastAsia"/>
                  <w:sz w:val="21"/>
                  <w:szCs w:val="21"/>
                </w:rPr>
                <w:t>,</w:t>
              </w:r>
              <w:r w:rsidR="00EC0285">
                <w:rPr>
                  <w:rFonts w:hint="eastAsia"/>
                  <w:sz w:val="21"/>
                  <w:szCs w:val="21"/>
                </w:rPr>
                <w:t>214</w:t>
              </w:r>
              <w:r w:rsidRPr="00AD6B93">
                <w:rPr>
                  <w:rFonts w:hint="eastAsia"/>
                  <w:sz w:val="21"/>
                  <w:szCs w:val="21"/>
                </w:rPr>
                <w:t>.</w:t>
              </w:r>
              <w:r w:rsidR="00EC0285">
                <w:rPr>
                  <w:rFonts w:hint="eastAsia"/>
                  <w:sz w:val="21"/>
                  <w:szCs w:val="21"/>
                </w:rPr>
                <w:t>62</w:t>
              </w:r>
              <w:r w:rsidRPr="00AD6B93">
                <w:rPr>
                  <w:rFonts w:hint="eastAsia"/>
                  <w:sz w:val="21"/>
                  <w:szCs w:val="21"/>
                </w:rPr>
                <w:t>万元，资产负债率6</w:t>
              </w:r>
              <w:r w:rsidR="00EC0285">
                <w:rPr>
                  <w:rFonts w:hint="eastAsia"/>
                  <w:sz w:val="21"/>
                  <w:szCs w:val="21"/>
                </w:rPr>
                <w:t>1</w:t>
              </w:r>
              <w:r w:rsidRPr="00AD6B93">
                <w:rPr>
                  <w:rFonts w:hint="eastAsia"/>
                  <w:sz w:val="21"/>
                  <w:szCs w:val="21"/>
                </w:rPr>
                <w:t>.</w:t>
              </w:r>
              <w:r w:rsidR="00EC0285">
                <w:rPr>
                  <w:rFonts w:hint="eastAsia"/>
                  <w:sz w:val="21"/>
                  <w:szCs w:val="21"/>
                </w:rPr>
                <w:t>88</w:t>
              </w:r>
              <w:r w:rsidRPr="00AD6B93">
                <w:rPr>
                  <w:rFonts w:hint="eastAsia"/>
                  <w:sz w:val="21"/>
                  <w:szCs w:val="21"/>
                </w:rPr>
                <w:t>%，未来公司偿债本息的资金主要来源为公司经营活动所产生的现金流。公司主营业务稳定，财务状况良好，具有较强的偿债能力。</w:t>
              </w:r>
            </w:p>
          </w:sdtContent>
        </w:sdt>
      </w:sdtContent>
    </w:sdt>
    <w:p w:rsidR="00E1320C" w:rsidRDefault="00E1320C"/>
    <w:sdt>
      <w:sdtPr>
        <w:rPr>
          <w:rFonts w:ascii="宋体" w:hAnsi="宋体" w:cs="宋体"/>
          <w:b w:val="0"/>
          <w:bCs w:val="0"/>
          <w:kern w:val="0"/>
          <w:sz w:val="24"/>
          <w:szCs w:val="22"/>
        </w:rPr>
        <w:alias w:val="模块:转债其他情况说明"/>
        <w:tag w:val="_SEC_cc036ec1e45042a4a4bce38515d23fb4"/>
        <w:id w:val="249859049"/>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4"/>
            </w:numPr>
            <w:rPr>
              <w:rFonts w:ascii="宋体" w:hAnsi="宋体"/>
            </w:rPr>
          </w:pPr>
          <w:r w:rsidRPr="00E864C0">
            <w:rPr>
              <w:rFonts w:ascii="宋体" w:hAnsi="宋体"/>
            </w:rPr>
            <w:t>转债其他情况说</w:t>
          </w:r>
          <w:r>
            <w:rPr>
              <w:rFonts w:ascii="宋体" w:hAnsi="宋体"/>
            </w:rPr>
            <w:t>明</w:t>
          </w:r>
        </w:p>
        <w:sdt>
          <w:sdtPr>
            <w:rPr>
              <w:rFonts w:hint="eastAsia"/>
            </w:rPr>
            <w:alias w:val="其他转债情况说明"/>
            <w:tag w:val="_GBC_05671db70130497585085fbe2a037412"/>
            <w:id w:val="-712805969"/>
            <w:lock w:val="sdtLocked"/>
            <w:placeholder>
              <w:docPart w:val="GBC22222222222222222222222222222"/>
            </w:placeholder>
          </w:sdtPr>
          <w:sdtEndPr>
            <w:rPr>
              <w:sz w:val="21"/>
              <w:szCs w:val="21"/>
            </w:rPr>
          </w:sdtEndPr>
          <w:sdtContent>
            <w:p w:rsidR="00E864C0" w:rsidRDefault="00D0233B" w:rsidP="004859F8">
              <w:pPr>
                <w:ind w:firstLineChars="200" w:firstLine="480"/>
                <w:rPr>
                  <w:rFonts w:asciiTheme="minorEastAsia" w:eastAsiaTheme="minorEastAsia" w:hAnsiTheme="minorEastAsia"/>
                  <w:kern w:val="2"/>
                  <w:sz w:val="21"/>
                  <w:szCs w:val="21"/>
                </w:rPr>
              </w:pPr>
              <w:r w:rsidRPr="00AD6B93">
                <w:rPr>
                  <w:rFonts w:asciiTheme="minorEastAsia" w:eastAsiaTheme="minorEastAsia" w:hAnsiTheme="minorEastAsia" w:hint="eastAsia"/>
                  <w:sz w:val="21"/>
                  <w:szCs w:val="21"/>
                </w:rPr>
                <w:t>1、</w:t>
              </w:r>
              <w:r w:rsidR="006A6E41" w:rsidRPr="00D84149">
                <w:rPr>
                  <w:rFonts w:asciiTheme="minorEastAsia" w:eastAsiaTheme="minorEastAsia" w:hAnsiTheme="minorEastAsia" w:cs="Times New Roman" w:hint="eastAsia"/>
                  <w:sz w:val="21"/>
                  <w:szCs w:val="21"/>
                </w:rPr>
                <w:t>“中闽定0</w:t>
              </w:r>
              <w:r w:rsidR="006A6E41" w:rsidRPr="00D84149">
                <w:rPr>
                  <w:rFonts w:asciiTheme="minorEastAsia" w:eastAsiaTheme="minorEastAsia" w:hAnsiTheme="minorEastAsia" w:cs="Times New Roman"/>
                  <w:sz w:val="21"/>
                  <w:szCs w:val="21"/>
                </w:rPr>
                <w:t>1</w:t>
              </w:r>
              <w:r w:rsidR="006A6E41" w:rsidRPr="00D84149">
                <w:rPr>
                  <w:rFonts w:asciiTheme="minorEastAsia" w:eastAsiaTheme="minorEastAsia" w:hAnsiTheme="minorEastAsia" w:cs="Times New Roman" w:hint="eastAsia"/>
                  <w:sz w:val="21"/>
                  <w:szCs w:val="21"/>
                </w:rPr>
                <w:t>”</w:t>
              </w:r>
              <w:r w:rsidR="006A6E41" w:rsidRPr="00D84149">
                <w:rPr>
                  <w:rFonts w:asciiTheme="minorEastAsia" w:eastAsiaTheme="minorEastAsia" w:hAnsiTheme="minorEastAsia"/>
                  <w:kern w:val="2"/>
                  <w:sz w:val="21"/>
                  <w:szCs w:val="21"/>
                </w:rPr>
                <w:t>的期限为自发行之日起4年</w:t>
              </w:r>
              <w:r w:rsidR="006A6E41" w:rsidRPr="00D84149">
                <w:rPr>
                  <w:rFonts w:asciiTheme="minorEastAsia" w:eastAsiaTheme="minorEastAsia" w:hAnsiTheme="minorEastAsia" w:hint="eastAsia"/>
                  <w:kern w:val="2"/>
                  <w:sz w:val="21"/>
                  <w:szCs w:val="21"/>
                </w:rPr>
                <w:t>，</w:t>
              </w:r>
              <w:r w:rsidR="006A6E41" w:rsidRPr="00D84149">
                <w:rPr>
                  <w:rFonts w:asciiTheme="minorEastAsia" w:eastAsiaTheme="minorEastAsia" w:hAnsiTheme="minorEastAsia"/>
                  <w:kern w:val="2"/>
                  <w:sz w:val="21"/>
                  <w:szCs w:val="21"/>
                </w:rPr>
                <w:t>票面利率为第一年0.2%、第二年0.5%、第三年0.8%、第四年1.5%</w:t>
              </w:r>
              <w:r w:rsidR="006A6E41" w:rsidRPr="00D84149">
                <w:rPr>
                  <w:rFonts w:asciiTheme="minorEastAsia" w:eastAsiaTheme="minorEastAsia" w:hAnsiTheme="minorEastAsia" w:hint="eastAsia"/>
                  <w:kern w:val="2"/>
                  <w:sz w:val="21"/>
                  <w:szCs w:val="21"/>
                </w:rPr>
                <w:t>，</w:t>
              </w:r>
              <w:r w:rsidR="006A6E41" w:rsidRPr="00D84149">
                <w:rPr>
                  <w:rFonts w:asciiTheme="minorEastAsia" w:eastAsiaTheme="minorEastAsia" w:hAnsiTheme="minorEastAsia"/>
                  <w:kern w:val="2"/>
                  <w:sz w:val="21"/>
                  <w:szCs w:val="21"/>
                </w:rPr>
                <w:t>采用每年付息一次的付息方式，计息起始日为债券发行首日</w:t>
              </w:r>
              <w:r w:rsidR="006A6E41" w:rsidRPr="00D84149">
                <w:rPr>
                  <w:rFonts w:asciiTheme="minorEastAsia" w:eastAsiaTheme="minorEastAsia" w:hAnsiTheme="minorEastAsia" w:hint="eastAsia"/>
                  <w:kern w:val="2"/>
                  <w:sz w:val="21"/>
                  <w:szCs w:val="21"/>
                </w:rPr>
                <w:t>。</w:t>
              </w:r>
            </w:p>
            <w:p w:rsidR="00D0233B" w:rsidRPr="00D84149" w:rsidRDefault="00834F78" w:rsidP="00E864C0">
              <w:pPr>
                <w:ind w:firstLineChars="200" w:firstLine="420"/>
                <w:rPr>
                  <w:rFonts w:asciiTheme="minorEastAsia" w:eastAsiaTheme="minorEastAsia" w:hAnsiTheme="minorEastAsia"/>
                  <w:kern w:val="2"/>
                  <w:sz w:val="21"/>
                  <w:szCs w:val="21"/>
                </w:rPr>
              </w:pPr>
              <w:r w:rsidRPr="00D84149">
                <w:rPr>
                  <w:rFonts w:asciiTheme="minorEastAsia" w:eastAsiaTheme="minorEastAsia" w:hAnsiTheme="minorEastAsia" w:cs="Times New Roman" w:hint="eastAsia"/>
                  <w:sz w:val="21"/>
                  <w:szCs w:val="21"/>
                </w:rPr>
                <w:t>“中闽定0</w:t>
              </w:r>
              <w:r w:rsidRPr="00D84149">
                <w:rPr>
                  <w:rFonts w:asciiTheme="minorEastAsia" w:eastAsiaTheme="minorEastAsia" w:hAnsiTheme="minorEastAsia" w:cs="Times New Roman"/>
                  <w:sz w:val="21"/>
                  <w:szCs w:val="21"/>
                </w:rPr>
                <w:t>1</w:t>
              </w:r>
              <w:r w:rsidRPr="00D84149">
                <w:rPr>
                  <w:rFonts w:asciiTheme="minorEastAsia" w:eastAsiaTheme="minorEastAsia" w:hAnsiTheme="minorEastAsia" w:cs="Times New Roman" w:hint="eastAsia"/>
                  <w:sz w:val="21"/>
                  <w:szCs w:val="21"/>
                </w:rPr>
                <w:t>”</w:t>
              </w:r>
              <w:r w:rsidRPr="00D84149">
                <w:rPr>
                  <w:rFonts w:asciiTheme="minorEastAsia" w:eastAsiaTheme="minorEastAsia" w:hAnsiTheme="minorEastAsia" w:hint="eastAsia"/>
                  <w:sz w:val="21"/>
                  <w:szCs w:val="21"/>
                </w:rPr>
                <w:t xml:space="preserve"> </w:t>
              </w:r>
              <w:r w:rsidRPr="00D84149">
                <w:rPr>
                  <w:rFonts w:asciiTheme="minorEastAsia" w:eastAsiaTheme="minorEastAsia" w:hAnsiTheme="minorEastAsia" w:cs="Times New Roman" w:hint="eastAsia"/>
                  <w:sz w:val="21"/>
                  <w:szCs w:val="21"/>
                </w:rPr>
                <w:t>自</w:t>
              </w:r>
              <w:r w:rsidRPr="00D84149">
                <w:rPr>
                  <w:rFonts w:asciiTheme="minorEastAsia" w:eastAsiaTheme="minorEastAsia" w:hAnsiTheme="minorEastAsia" w:cs="Times New Roman"/>
                  <w:sz w:val="21"/>
                  <w:szCs w:val="21"/>
                </w:rPr>
                <w:t>2021</w:t>
              </w:r>
              <w:r w:rsidRPr="00D84149">
                <w:rPr>
                  <w:rFonts w:asciiTheme="minorEastAsia" w:eastAsiaTheme="minorEastAsia" w:hAnsiTheme="minorEastAsia" w:cs="Times New Roman" w:hint="eastAsia"/>
                  <w:sz w:val="21"/>
                  <w:szCs w:val="21"/>
                </w:rPr>
                <w:t>年3月3</w:t>
              </w:r>
              <w:r w:rsidRPr="00D84149">
                <w:rPr>
                  <w:rFonts w:asciiTheme="minorEastAsia" w:eastAsiaTheme="minorEastAsia" w:hAnsiTheme="minorEastAsia" w:cs="Times New Roman"/>
                  <w:sz w:val="21"/>
                  <w:szCs w:val="21"/>
                </w:rPr>
                <w:t>1</w:t>
              </w:r>
              <w:r w:rsidRPr="00D84149">
                <w:rPr>
                  <w:rFonts w:asciiTheme="minorEastAsia" w:eastAsiaTheme="minorEastAsia" w:hAnsiTheme="minorEastAsia" w:cs="Times New Roman" w:hint="eastAsia"/>
                  <w:sz w:val="21"/>
                  <w:szCs w:val="21"/>
                </w:rPr>
                <w:t>日起可转换为公司股份</w:t>
              </w:r>
              <w:r w:rsidRPr="00D84149">
                <w:rPr>
                  <w:rFonts w:asciiTheme="minorEastAsia" w:eastAsiaTheme="minorEastAsia" w:hAnsiTheme="minorEastAsia" w:hint="eastAsia"/>
                  <w:sz w:val="21"/>
                  <w:szCs w:val="21"/>
                </w:rPr>
                <w:t>，</w:t>
              </w:r>
              <w:r w:rsidRPr="00D84149">
                <w:rPr>
                  <w:rFonts w:asciiTheme="minorEastAsia" w:eastAsiaTheme="minorEastAsia" w:hAnsiTheme="minorEastAsia" w:cs="Arial"/>
                  <w:sz w:val="21"/>
                  <w:szCs w:val="21"/>
                  <w:shd w:val="clear" w:color="auto" w:fill="FFFFFF"/>
                </w:rPr>
                <w:t>转股期起止日期为</w:t>
              </w:r>
              <w:r w:rsidRPr="00D84149">
                <w:rPr>
                  <w:rFonts w:asciiTheme="minorEastAsia" w:eastAsiaTheme="minorEastAsia" w:hAnsiTheme="minorEastAsia" w:cs="Times New Roman"/>
                  <w:sz w:val="21"/>
                  <w:szCs w:val="21"/>
                </w:rPr>
                <w:t>2021</w:t>
              </w:r>
              <w:r w:rsidRPr="00D84149">
                <w:rPr>
                  <w:rFonts w:asciiTheme="minorEastAsia" w:eastAsiaTheme="minorEastAsia" w:hAnsiTheme="minorEastAsia" w:cs="Times New Roman" w:hint="eastAsia"/>
                  <w:sz w:val="21"/>
                  <w:szCs w:val="21"/>
                </w:rPr>
                <w:t>年3月31日至</w:t>
              </w:r>
              <w:r w:rsidRPr="00D84149">
                <w:rPr>
                  <w:rFonts w:asciiTheme="minorEastAsia" w:eastAsiaTheme="minorEastAsia" w:hAnsiTheme="minorEastAsia" w:cs="Times New Roman"/>
                  <w:sz w:val="21"/>
                  <w:szCs w:val="21"/>
                </w:rPr>
                <w:t>2024</w:t>
              </w:r>
              <w:r w:rsidRPr="00D84149">
                <w:rPr>
                  <w:rFonts w:asciiTheme="minorEastAsia" w:eastAsiaTheme="minorEastAsia" w:hAnsiTheme="minorEastAsia" w:cs="Times New Roman" w:hint="eastAsia"/>
                  <w:sz w:val="21"/>
                  <w:szCs w:val="21"/>
                </w:rPr>
                <w:t>年3月30日</w:t>
              </w:r>
              <w:r w:rsidRPr="00D84149">
                <w:rPr>
                  <w:rFonts w:asciiTheme="minorEastAsia" w:eastAsiaTheme="minorEastAsia" w:hAnsiTheme="minorEastAsia" w:hint="eastAsia"/>
                  <w:sz w:val="21"/>
                  <w:szCs w:val="21"/>
                </w:rPr>
                <w:t>。</w:t>
              </w:r>
            </w:p>
            <w:p w:rsidR="00E864C0" w:rsidRDefault="00D0233B" w:rsidP="00AD6B93">
              <w:pPr>
                <w:ind w:firstLineChars="200" w:firstLine="420"/>
                <w:rPr>
                  <w:rFonts w:asciiTheme="minorEastAsia" w:eastAsiaTheme="minorEastAsia" w:hAnsiTheme="minorEastAsia"/>
                  <w:color w:val="000000"/>
                  <w:sz w:val="21"/>
                  <w:szCs w:val="21"/>
                </w:rPr>
              </w:pPr>
              <w:r w:rsidRPr="00D84149">
                <w:rPr>
                  <w:rFonts w:asciiTheme="minorEastAsia" w:eastAsiaTheme="minorEastAsia" w:hAnsiTheme="minorEastAsia" w:hint="eastAsia"/>
                  <w:kern w:val="2"/>
                  <w:sz w:val="21"/>
                  <w:szCs w:val="21"/>
                </w:rPr>
                <w:t>2、</w:t>
              </w:r>
              <w:r w:rsidR="006A6E41" w:rsidRPr="00D84149">
                <w:rPr>
                  <w:rFonts w:asciiTheme="minorEastAsia" w:eastAsiaTheme="minorEastAsia" w:hAnsiTheme="minorEastAsia" w:cs="Times New Roman" w:hint="eastAsia"/>
                  <w:sz w:val="21"/>
                  <w:szCs w:val="21"/>
                </w:rPr>
                <w:t>“中闽定02”</w:t>
              </w:r>
              <w:r w:rsidR="006A6E41" w:rsidRPr="00D84149">
                <w:rPr>
                  <w:rFonts w:asciiTheme="minorEastAsia" w:eastAsiaTheme="minorEastAsia" w:hAnsiTheme="minorEastAsia"/>
                  <w:kern w:val="2"/>
                  <w:sz w:val="21"/>
                  <w:szCs w:val="21"/>
                </w:rPr>
                <w:t>的期限为自发行之日起</w:t>
              </w:r>
              <w:r w:rsidR="006A6E41" w:rsidRPr="00D84149">
                <w:rPr>
                  <w:rFonts w:asciiTheme="minorEastAsia" w:eastAsiaTheme="minorEastAsia" w:hAnsiTheme="minorEastAsia" w:hint="eastAsia"/>
                  <w:kern w:val="2"/>
                  <w:sz w:val="21"/>
                  <w:szCs w:val="21"/>
                </w:rPr>
                <w:t>3</w:t>
              </w:r>
              <w:r w:rsidR="006A6E41" w:rsidRPr="00D84149">
                <w:rPr>
                  <w:rFonts w:asciiTheme="minorEastAsia" w:eastAsiaTheme="minorEastAsia" w:hAnsiTheme="minorEastAsia"/>
                  <w:kern w:val="2"/>
                  <w:sz w:val="21"/>
                  <w:szCs w:val="21"/>
                </w:rPr>
                <w:t>年</w:t>
              </w:r>
              <w:r w:rsidR="006A6E41" w:rsidRPr="00D84149">
                <w:rPr>
                  <w:rFonts w:asciiTheme="minorEastAsia" w:eastAsiaTheme="minorEastAsia" w:hAnsiTheme="minorEastAsia" w:hint="eastAsia"/>
                  <w:kern w:val="2"/>
                  <w:sz w:val="21"/>
                  <w:szCs w:val="21"/>
                </w:rPr>
                <w:t>，</w:t>
              </w:r>
              <w:r w:rsidR="006A6E41" w:rsidRPr="00D84149">
                <w:rPr>
                  <w:rFonts w:asciiTheme="minorEastAsia" w:eastAsiaTheme="minorEastAsia" w:hAnsiTheme="minorEastAsia" w:hint="eastAsia"/>
                  <w:sz w:val="21"/>
                  <w:szCs w:val="21"/>
                </w:rPr>
                <w:t>票面利率为1%，在债券存续期内固定不变，采取单利按年计息，不计复利，采用每年付息一次的付息方式，</w:t>
              </w:r>
              <w:r w:rsidR="006A6E41" w:rsidRPr="00D84149">
                <w:rPr>
                  <w:rFonts w:asciiTheme="minorEastAsia" w:eastAsiaTheme="minorEastAsia" w:hAnsiTheme="minorEastAsia" w:hint="eastAsia"/>
                  <w:color w:val="000000"/>
                  <w:sz w:val="21"/>
                  <w:szCs w:val="21"/>
                </w:rPr>
                <w:t>计息起始日为债券登记完成之日。</w:t>
              </w:r>
            </w:p>
            <w:p w:rsidR="006A6E41" w:rsidRPr="00D84149" w:rsidRDefault="00E31A4E" w:rsidP="00AD6B93">
              <w:pPr>
                <w:ind w:firstLineChars="200" w:firstLine="420"/>
                <w:rPr>
                  <w:rFonts w:asciiTheme="minorEastAsia" w:eastAsiaTheme="minorEastAsia" w:hAnsiTheme="minorEastAsia"/>
                  <w:sz w:val="21"/>
                  <w:szCs w:val="21"/>
                </w:rPr>
              </w:pPr>
              <w:r w:rsidRPr="00D84149">
                <w:rPr>
                  <w:rFonts w:asciiTheme="minorEastAsia" w:eastAsiaTheme="minorEastAsia" w:hAnsiTheme="minorEastAsia" w:cs="Times New Roman" w:hint="eastAsia"/>
                  <w:sz w:val="21"/>
                  <w:szCs w:val="21"/>
                </w:rPr>
                <w:t>“中闽定02”</w:t>
              </w:r>
              <w:r w:rsidRPr="00D84149">
                <w:rPr>
                  <w:rFonts w:asciiTheme="minorEastAsia" w:eastAsiaTheme="minorEastAsia" w:hAnsiTheme="minorEastAsia" w:hint="eastAsia"/>
                  <w:sz w:val="21"/>
                  <w:szCs w:val="21"/>
                </w:rPr>
                <w:t xml:space="preserve"> </w:t>
              </w:r>
              <w:r w:rsidRPr="00D84149">
                <w:rPr>
                  <w:rFonts w:asciiTheme="minorEastAsia" w:eastAsiaTheme="minorEastAsia" w:hAnsiTheme="minorEastAsia" w:hint="eastAsia"/>
                  <w:sz w:val="21"/>
                  <w:szCs w:val="21"/>
                  <w:lang w:val="zh-CN"/>
                </w:rPr>
                <w:t>于202</w:t>
              </w:r>
              <w:r w:rsidRPr="00D84149">
                <w:rPr>
                  <w:rFonts w:asciiTheme="minorEastAsia" w:eastAsiaTheme="minorEastAsia" w:hAnsiTheme="minorEastAsia"/>
                  <w:sz w:val="21"/>
                  <w:szCs w:val="21"/>
                  <w:lang w:val="zh-CN"/>
                </w:rPr>
                <w:t>1</w:t>
              </w:r>
              <w:r w:rsidRPr="00D84149">
                <w:rPr>
                  <w:rFonts w:asciiTheme="minorEastAsia" w:eastAsiaTheme="minorEastAsia" w:hAnsiTheme="minorEastAsia" w:hint="eastAsia"/>
                  <w:sz w:val="21"/>
                  <w:szCs w:val="21"/>
                  <w:lang w:val="zh-CN"/>
                </w:rPr>
                <w:t>年</w:t>
              </w:r>
              <w:r w:rsidRPr="00D84149">
                <w:rPr>
                  <w:rFonts w:asciiTheme="minorEastAsia" w:eastAsiaTheme="minorEastAsia" w:hAnsiTheme="minorEastAsia"/>
                  <w:sz w:val="21"/>
                  <w:szCs w:val="21"/>
                  <w:lang w:val="zh-CN"/>
                </w:rPr>
                <w:t>1</w:t>
              </w:r>
              <w:r w:rsidRPr="00D84149">
                <w:rPr>
                  <w:rFonts w:asciiTheme="minorEastAsia" w:eastAsiaTheme="minorEastAsia" w:hAnsiTheme="minorEastAsia" w:hint="eastAsia"/>
                  <w:sz w:val="21"/>
                  <w:szCs w:val="21"/>
                  <w:lang w:val="zh-CN"/>
                </w:rPr>
                <w:t>月2</w:t>
              </w:r>
              <w:r w:rsidRPr="00D84149">
                <w:rPr>
                  <w:rFonts w:asciiTheme="minorEastAsia" w:eastAsiaTheme="minorEastAsia" w:hAnsiTheme="minorEastAsia"/>
                  <w:sz w:val="21"/>
                  <w:szCs w:val="21"/>
                  <w:lang w:val="zh-CN"/>
                </w:rPr>
                <w:t>2</w:t>
              </w:r>
              <w:r w:rsidRPr="00D84149">
                <w:rPr>
                  <w:rFonts w:asciiTheme="minorEastAsia" w:eastAsiaTheme="minorEastAsia" w:hAnsiTheme="minorEastAsia" w:hint="eastAsia"/>
                  <w:sz w:val="21"/>
                  <w:szCs w:val="21"/>
                  <w:lang w:val="zh-CN"/>
                </w:rPr>
                <w:t>日</w:t>
              </w:r>
              <w:r w:rsidRPr="00D84149">
                <w:rPr>
                  <w:rFonts w:asciiTheme="minorEastAsia" w:eastAsiaTheme="minorEastAsia" w:hAnsiTheme="minorEastAsia"/>
                  <w:sz w:val="21"/>
                  <w:szCs w:val="21"/>
                  <w:lang w:val="zh-CN"/>
                </w:rPr>
                <w:t>起在上</w:t>
              </w:r>
              <w:r w:rsidRPr="00D84149">
                <w:rPr>
                  <w:rFonts w:asciiTheme="minorEastAsia" w:eastAsiaTheme="minorEastAsia" w:hAnsiTheme="minorEastAsia" w:hint="eastAsia"/>
                  <w:sz w:val="21"/>
                  <w:szCs w:val="21"/>
                  <w:lang w:val="zh-CN"/>
                </w:rPr>
                <w:t>交</w:t>
              </w:r>
              <w:r w:rsidRPr="00D84149">
                <w:rPr>
                  <w:rFonts w:asciiTheme="minorEastAsia" w:eastAsiaTheme="minorEastAsia" w:hAnsiTheme="minorEastAsia"/>
                  <w:sz w:val="21"/>
                  <w:szCs w:val="21"/>
                  <w:lang w:val="zh-CN"/>
                </w:rPr>
                <w:t>所挂牌转让</w:t>
              </w:r>
              <w:r w:rsidRPr="00D84149">
                <w:rPr>
                  <w:rFonts w:asciiTheme="minorEastAsia" w:eastAsiaTheme="minorEastAsia" w:hAnsiTheme="minorEastAsia" w:cs="Times New Roman" w:hint="eastAsia"/>
                  <w:sz w:val="21"/>
                  <w:szCs w:val="21"/>
                </w:rPr>
                <w:t>，</w:t>
              </w:r>
              <w:r w:rsidRPr="00D84149">
                <w:rPr>
                  <w:rFonts w:asciiTheme="minorEastAsia" w:eastAsiaTheme="minorEastAsia" w:hAnsiTheme="minorEastAsia" w:hint="eastAsia"/>
                  <w:sz w:val="21"/>
                  <w:szCs w:val="21"/>
                </w:rPr>
                <w:t>自</w:t>
              </w:r>
              <w:r w:rsidRPr="00D84149">
                <w:rPr>
                  <w:rFonts w:asciiTheme="minorEastAsia" w:eastAsiaTheme="minorEastAsia" w:hAnsiTheme="minorEastAsia"/>
                  <w:sz w:val="21"/>
                  <w:szCs w:val="21"/>
                </w:rPr>
                <w:t>2021年</w:t>
              </w:r>
              <w:r w:rsidRPr="00D84149">
                <w:rPr>
                  <w:rFonts w:asciiTheme="minorEastAsia" w:eastAsiaTheme="minorEastAsia" w:hAnsiTheme="minorEastAsia" w:hint="eastAsia"/>
                  <w:sz w:val="21"/>
                  <w:szCs w:val="21"/>
                </w:rPr>
                <w:t>7</w:t>
              </w:r>
              <w:r w:rsidRPr="00D84149">
                <w:rPr>
                  <w:rFonts w:asciiTheme="minorEastAsia" w:eastAsiaTheme="minorEastAsia" w:hAnsiTheme="minorEastAsia"/>
                  <w:sz w:val="21"/>
                  <w:szCs w:val="21"/>
                </w:rPr>
                <w:t>月</w:t>
              </w:r>
              <w:r w:rsidRPr="00D84149">
                <w:rPr>
                  <w:rFonts w:asciiTheme="minorEastAsia" w:eastAsiaTheme="minorEastAsia" w:hAnsiTheme="minorEastAsia" w:hint="eastAsia"/>
                  <w:sz w:val="21"/>
                  <w:szCs w:val="21"/>
                </w:rPr>
                <w:t>22</w:t>
              </w:r>
              <w:r w:rsidRPr="00D84149">
                <w:rPr>
                  <w:rFonts w:asciiTheme="minorEastAsia" w:eastAsiaTheme="minorEastAsia" w:hAnsiTheme="minorEastAsia"/>
                  <w:sz w:val="21"/>
                  <w:szCs w:val="21"/>
                </w:rPr>
                <w:t>日</w:t>
              </w:r>
              <w:r w:rsidRPr="00D84149">
                <w:rPr>
                  <w:rFonts w:asciiTheme="minorEastAsia" w:eastAsiaTheme="minorEastAsia" w:hAnsiTheme="minorEastAsia" w:hint="eastAsia"/>
                  <w:sz w:val="21"/>
                  <w:szCs w:val="21"/>
                </w:rPr>
                <w:t>起可转换为公司股份，</w:t>
              </w:r>
              <w:r w:rsidRPr="00D84149">
                <w:rPr>
                  <w:rFonts w:asciiTheme="minorEastAsia" w:eastAsiaTheme="minorEastAsia" w:hAnsiTheme="minorEastAsia"/>
                  <w:sz w:val="21"/>
                  <w:szCs w:val="21"/>
                </w:rPr>
                <w:t>转股期起止日期</w:t>
              </w:r>
              <w:r w:rsidRPr="00D84149">
                <w:rPr>
                  <w:rFonts w:asciiTheme="minorEastAsia" w:eastAsiaTheme="minorEastAsia" w:hAnsiTheme="minorEastAsia" w:hint="eastAsia"/>
                  <w:sz w:val="21"/>
                  <w:szCs w:val="21"/>
                </w:rPr>
                <w:t>为</w:t>
              </w:r>
              <w:r w:rsidRPr="00D84149">
                <w:rPr>
                  <w:rFonts w:asciiTheme="minorEastAsia" w:eastAsiaTheme="minorEastAsia" w:hAnsiTheme="minorEastAsia"/>
                  <w:sz w:val="21"/>
                  <w:szCs w:val="21"/>
                </w:rPr>
                <w:t>2021年</w:t>
              </w:r>
              <w:r w:rsidRPr="00D84149">
                <w:rPr>
                  <w:rFonts w:asciiTheme="minorEastAsia" w:eastAsiaTheme="minorEastAsia" w:hAnsiTheme="minorEastAsia" w:hint="eastAsia"/>
                  <w:sz w:val="21"/>
                  <w:szCs w:val="21"/>
                </w:rPr>
                <w:t>7</w:t>
              </w:r>
              <w:r w:rsidRPr="00D84149">
                <w:rPr>
                  <w:rFonts w:asciiTheme="minorEastAsia" w:eastAsiaTheme="minorEastAsia" w:hAnsiTheme="minorEastAsia"/>
                  <w:sz w:val="21"/>
                  <w:szCs w:val="21"/>
                </w:rPr>
                <w:t>月</w:t>
              </w:r>
              <w:r w:rsidRPr="00D84149">
                <w:rPr>
                  <w:rFonts w:asciiTheme="minorEastAsia" w:eastAsiaTheme="minorEastAsia" w:hAnsiTheme="minorEastAsia" w:hint="eastAsia"/>
                  <w:sz w:val="21"/>
                  <w:szCs w:val="21"/>
                </w:rPr>
                <w:t>22</w:t>
              </w:r>
              <w:r w:rsidRPr="00D84149">
                <w:rPr>
                  <w:rFonts w:asciiTheme="minorEastAsia" w:eastAsiaTheme="minorEastAsia" w:hAnsiTheme="minorEastAsia"/>
                  <w:sz w:val="21"/>
                  <w:szCs w:val="21"/>
                </w:rPr>
                <w:t>日至202</w:t>
              </w:r>
              <w:r w:rsidRPr="00D84149">
                <w:rPr>
                  <w:rFonts w:asciiTheme="minorEastAsia" w:eastAsiaTheme="minorEastAsia" w:hAnsiTheme="minorEastAsia" w:hint="eastAsia"/>
                  <w:sz w:val="21"/>
                  <w:szCs w:val="21"/>
                </w:rPr>
                <w:t>3</w:t>
              </w:r>
              <w:r w:rsidRPr="00D84149">
                <w:rPr>
                  <w:rFonts w:asciiTheme="minorEastAsia" w:eastAsiaTheme="minorEastAsia" w:hAnsiTheme="minorEastAsia"/>
                  <w:sz w:val="21"/>
                  <w:szCs w:val="21"/>
                </w:rPr>
                <w:t>年</w:t>
              </w:r>
              <w:r w:rsidRPr="00D84149">
                <w:rPr>
                  <w:rFonts w:asciiTheme="minorEastAsia" w:eastAsiaTheme="minorEastAsia" w:hAnsiTheme="minorEastAsia" w:hint="eastAsia"/>
                  <w:sz w:val="21"/>
                  <w:szCs w:val="21"/>
                </w:rPr>
                <w:t>7</w:t>
              </w:r>
              <w:r w:rsidRPr="00D84149">
                <w:rPr>
                  <w:rFonts w:asciiTheme="minorEastAsia" w:eastAsiaTheme="minorEastAsia" w:hAnsiTheme="minorEastAsia"/>
                  <w:sz w:val="21"/>
                  <w:szCs w:val="21"/>
                </w:rPr>
                <w:t>月</w:t>
              </w:r>
              <w:r w:rsidRPr="00D84149">
                <w:rPr>
                  <w:rFonts w:asciiTheme="minorEastAsia" w:eastAsiaTheme="minorEastAsia" w:hAnsiTheme="minorEastAsia" w:hint="eastAsia"/>
                  <w:sz w:val="21"/>
                  <w:szCs w:val="21"/>
                </w:rPr>
                <w:t>21</w:t>
              </w:r>
              <w:r w:rsidRPr="00D84149">
                <w:rPr>
                  <w:rFonts w:asciiTheme="minorEastAsia" w:eastAsiaTheme="minorEastAsia" w:hAnsiTheme="minorEastAsia"/>
                  <w:sz w:val="21"/>
                  <w:szCs w:val="21"/>
                </w:rPr>
                <w:t>日</w:t>
              </w:r>
              <w:r w:rsidRPr="00D84149">
                <w:rPr>
                  <w:rFonts w:asciiTheme="minorEastAsia" w:eastAsiaTheme="minorEastAsia" w:hAnsiTheme="minorEastAsia" w:hint="eastAsia"/>
                  <w:sz w:val="21"/>
                  <w:szCs w:val="21"/>
                </w:rPr>
                <w:t>。</w:t>
              </w:r>
            </w:p>
            <w:p w:rsidR="00E1320C" w:rsidRPr="00AD6B93" w:rsidRDefault="00A02C70" w:rsidP="00AD6B93">
              <w:pPr>
                <w:ind w:firstLineChars="200" w:firstLine="420"/>
                <w:rPr>
                  <w:rFonts w:asciiTheme="minorEastAsia" w:eastAsiaTheme="minorEastAsia" w:hAnsiTheme="minorEastAsia"/>
                  <w:kern w:val="2"/>
                  <w:sz w:val="21"/>
                  <w:szCs w:val="21"/>
                </w:rPr>
              </w:pPr>
              <w:r w:rsidRPr="004F2131">
                <w:rPr>
                  <w:rFonts w:hint="eastAsia"/>
                  <w:kern w:val="2"/>
                  <w:sz w:val="21"/>
                  <w:szCs w:val="21"/>
                </w:rPr>
                <w:t>公司股票自 2021年6月9日至2021年7月21日期间已触发“中闽定02”的有条件强制转股条款，公司于2021年7月21日召开</w:t>
              </w:r>
              <w:r w:rsidRPr="004F2131">
                <w:rPr>
                  <w:rFonts w:hint="eastAsia"/>
                  <w:kern w:val="2"/>
                  <w:sz w:val="21"/>
                  <w:szCs w:val="21"/>
                  <w:lang w:val="zh-CN"/>
                </w:rPr>
                <w:t>第八届董事会第十五次临时会议，审议通过了《关于不行使“中闽定02”强制转股权的议案》，</w:t>
              </w:r>
              <w:r w:rsidRPr="004F2131">
                <w:rPr>
                  <w:rFonts w:hint="eastAsia"/>
                  <w:kern w:val="2"/>
                  <w:sz w:val="21"/>
                  <w:szCs w:val="21"/>
                </w:rPr>
                <w:t>决定本次不行使强制转股权，不对“中闽定02”强制转股，且在未来三个月内（即2021年7月22日至2021年10月21日），若“中闽定02”触发有条件强制转股条款，公司均不行使强制转股权。</w:t>
              </w:r>
              <w:r w:rsidR="003123F3" w:rsidRPr="004F2131">
                <w:rPr>
                  <w:rFonts w:hint="eastAsia"/>
                  <w:kern w:val="2"/>
                  <w:sz w:val="21"/>
                  <w:szCs w:val="21"/>
                </w:rPr>
                <w:t>以</w:t>
              </w:r>
              <w:r w:rsidR="003123F3" w:rsidRPr="004F2131">
                <w:rPr>
                  <w:kern w:val="2"/>
                  <w:sz w:val="21"/>
                  <w:szCs w:val="21"/>
                </w:rPr>
                <w:t>2021年10月21日后首个交易日重新计算，若“中闽定02”再次触发有条件强制转股条款，董事会将另行召开会议决定是否行使强制转股权</w:t>
              </w:r>
              <w:r w:rsidR="003123F3" w:rsidRPr="003123F3">
                <w:rPr>
                  <w:kern w:val="2"/>
                  <w:sz w:val="21"/>
                  <w:szCs w:val="21"/>
                </w:rPr>
                <w:t>。</w:t>
              </w:r>
            </w:p>
          </w:sdtContent>
        </w:sdt>
      </w:sdtContent>
    </w:sdt>
    <w:p w:rsidR="00E1320C" w:rsidRDefault="00E1320C"/>
    <w:p w:rsidR="00753E02" w:rsidRDefault="00753E02"/>
    <w:p w:rsidR="00E1320C" w:rsidRDefault="000D0927">
      <w:pPr>
        <w:pStyle w:val="10"/>
        <w:numPr>
          <w:ilvl w:val="0"/>
          <w:numId w:val="3"/>
        </w:numPr>
        <w:rPr>
          <w:rFonts w:ascii="黑体" w:hAnsi="黑体"/>
          <w:bCs w:val="0"/>
          <w:szCs w:val="28"/>
        </w:rPr>
      </w:pPr>
      <w:bookmarkStart w:id="69" w:name="_Toc76114281"/>
      <w:r>
        <w:rPr>
          <w:rFonts w:ascii="黑体" w:hAnsi="黑体"/>
          <w:bCs w:val="0"/>
          <w:szCs w:val="28"/>
        </w:rPr>
        <w:t>财务报告</w:t>
      </w:r>
      <w:bookmarkEnd w:id="69"/>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EndPr>
        <w:rPr>
          <w:szCs w:val="21"/>
        </w:rPr>
      </w:sdtEndPr>
      <w:sdtContent>
        <w:p w:rsidR="00E1320C" w:rsidRDefault="000D0927" w:rsidP="0053162F">
          <w:pPr>
            <w:pStyle w:val="2"/>
            <w:numPr>
              <w:ilvl w:val="0"/>
              <w:numId w:val="26"/>
            </w:numPr>
            <w:ind w:left="480" w:hanging="480"/>
            <w:rPr>
              <w:rFonts w:ascii="宋体" w:hAnsi="宋体"/>
            </w:rPr>
          </w:pPr>
          <w:r>
            <w:rPr>
              <w:rFonts w:ascii="宋体" w:hAnsi="宋体" w:hint="eastAsia"/>
            </w:rPr>
            <w:t>审计报告</w:t>
          </w:r>
        </w:p>
        <w:sdt>
          <w:sdtPr>
            <w:rPr>
              <w:sz w:val="21"/>
              <w:szCs w:val="21"/>
            </w:rPr>
            <w:alias w:val="是否适用：审计报告[双击切换]"/>
            <w:tag w:val="_GBC_33dac3baf6634fba91e3026ebaaad280"/>
            <w:id w:val="959464993"/>
            <w:lock w:val="sdtLocked"/>
            <w:placeholder>
              <w:docPart w:val="GBC22222222222222222222222222222"/>
            </w:placeholder>
          </w:sdtPr>
          <w:sdtContent>
            <w:p w:rsidR="00E1320C" w:rsidRPr="00AD6B93" w:rsidRDefault="00EA7538" w:rsidP="00753E02">
              <w:pPr>
                <w:rPr>
                  <w:sz w:val="21"/>
                  <w:szCs w:val="21"/>
                </w:rPr>
              </w:pPr>
              <w:r w:rsidRPr="00F62C4A">
                <w:rPr>
                  <w:sz w:val="21"/>
                  <w:szCs w:val="21"/>
                </w:rPr>
                <w:fldChar w:fldCharType="begin"/>
              </w:r>
              <w:r w:rsidR="00753E0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53E02"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Default="000D0927" w:rsidP="0053162F">
      <w:pPr>
        <w:pStyle w:val="2"/>
        <w:numPr>
          <w:ilvl w:val="0"/>
          <w:numId w:val="26"/>
        </w:numPr>
        <w:ind w:left="422" w:hanging="422"/>
        <w:rPr>
          <w:rFonts w:ascii="宋体" w:hAnsi="宋体"/>
        </w:rPr>
      </w:pPr>
      <w:r>
        <w:rPr>
          <w:rFonts w:ascii="宋体" w:hAnsi="宋体" w:hint="eastAsia"/>
        </w:rPr>
        <w:t>财务报表</w:t>
      </w:r>
    </w:p>
    <w:bookmarkStart w:id="70" w:name="_Hlk10208794" w:displacedByCustomXml="next"/>
    <w:sdt>
      <w:sdtPr>
        <w:rPr>
          <w:rFonts w:ascii="宋体" w:hAnsi="宋体" w:cs="宋体"/>
          <w:b w:val="0"/>
          <w:bCs w:val="0"/>
          <w:kern w:val="0"/>
          <w:sz w:val="24"/>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rsidR="00196875" w:rsidRDefault="00196875">
              <w:pPr>
                <w:pStyle w:val="3"/>
                <w:jc w:val="center"/>
                <w:rPr>
                  <w:rFonts w:ascii="宋体" w:hAnsi="宋体" w:cs="宋体"/>
                  <w:b w:val="0"/>
                  <w:bCs w:val="0"/>
                  <w:kern w:val="0"/>
                  <w:sz w:val="24"/>
                  <w:szCs w:val="24"/>
                </w:rPr>
              </w:pPr>
            </w:p>
            <w:p w:rsidR="00196875" w:rsidRDefault="00196875" w:rsidP="00196875">
              <w:r>
                <w:br w:type="page"/>
              </w:r>
            </w:p>
            <w:p w:rsidR="00E1320C" w:rsidRDefault="000D0927">
              <w:pPr>
                <w:pStyle w:val="3"/>
                <w:jc w:val="center"/>
                <w:rPr>
                  <w:rFonts w:ascii="宋体" w:hAnsi="宋体"/>
                </w:rPr>
              </w:pPr>
              <w:r>
                <w:rPr>
                  <w:rFonts w:ascii="宋体" w:hAnsi="宋体" w:hint="eastAsia"/>
                </w:rPr>
                <w:t>合并资产负债表</w:t>
              </w:r>
            </w:p>
            <w:p w:rsidR="00E1320C" w:rsidRPr="00AD6B93" w:rsidRDefault="000D0927">
              <w:pPr>
                <w:snapToGrid w:val="0"/>
                <w:spacing w:line="240" w:lineRule="atLeast"/>
                <w:jc w:val="center"/>
                <w:rPr>
                  <w:b/>
                  <w:sz w:val="21"/>
                  <w:szCs w:val="21"/>
                </w:rPr>
              </w:pPr>
              <w:r w:rsidRPr="00AD6B93">
                <w:rPr>
                  <w:sz w:val="21"/>
                  <w:szCs w:val="21"/>
                </w:rPr>
                <w:t>2021年6月30日</w:t>
              </w:r>
            </w:p>
            <w:p w:rsidR="00E1320C" w:rsidRPr="00AD6B93" w:rsidRDefault="000D0927">
              <w:pPr>
                <w:rPr>
                  <w:sz w:val="21"/>
                  <w:szCs w:val="21"/>
                </w:rPr>
              </w:pPr>
              <w:r w:rsidRPr="00AD6B93">
                <w:rPr>
                  <w:sz w:val="21"/>
                  <w:szCs w:val="21"/>
                </w:rPr>
                <w:t>编制单位：</w:t>
              </w:r>
              <w:sdt>
                <w:sdtPr>
                  <w:rPr>
                    <w:sz w:val="21"/>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Pr="00AD6B93">
                    <w:rPr>
                      <w:sz w:val="21"/>
                      <w:szCs w:val="21"/>
                    </w:rPr>
                    <w:t>中闽能源股份有限公司</w:t>
                  </w:r>
                </w:sdtContent>
              </w:sdt>
            </w:p>
            <w:p w:rsidR="00E1320C" w:rsidRPr="00AD6B93" w:rsidRDefault="000D0927">
              <w:pPr>
                <w:jc w:val="right"/>
                <w:rPr>
                  <w:sz w:val="21"/>
                  <w:szCs w:val="21"/>
                </w:rPr>
              </w:pPr>
              <w:r w:rsidRPr="00AD6B93">
                <w:rPr>
                  <w:sz w:val="21"/>
                  <w:szCs w:val="21"/>
                </w:rPr>
                <w:t>单位：</w:t>
              </w:r>
              <w:sdt>
                <w:sdtPr>
                  <w:rPr>
                    <w:sz w:val="21"/>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D6B93">
                    <w:rPr>
                      <w:rFonts w:hint="eastAsia"/>
                      <w:sz w:val="21"/>
                      <w:szCs w:val="21"/>
                    </w:rPr>
                    <w:t>元</w:t>
                  </w:r>
                </w:sdtContent>
              </w:sdt>
              <w:r w:rsidRPr="00AD6B93">
                <w:rPr>
                  <w:sz w:val="21"/>
                  <w:szCs w:val="21"/>
                </w:rPr>
                <w:t xml:space="preserve">  币种：</w:t>
              </w:r>
              <w:sdt>
                <w:sdtPr>
                  <w:rPr>
                    <w:sz w:val="21"/>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B93">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219"/>
                <w:gridCol w:w="1133"/>
                <w:gridCol w:w="1844"/>
                <w:gridCol w:w="1842"/>
              </w:tblGrid>
              <w:tr w:rsidR="00E1320C" w:rsidTr="00D823F8">
                <w:sdt>
                  <w:sdtPr>
                    <w:rPr>
                      <w:sz w:val="18"/>
                      <w:szCs w:val="18"/>
                    </w:rPr>
                    <w:tag w:val="_PLD_1d3f74748a444e6ea0d191e81e54edca"/>
                    <w:id w:val="-77595337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E1320C" w:rsidRPr="00D823F8" w:rsidRDefault="000D0927">
                        <w:pPr>
                          <w:jc w:val="center"/>
                          <w:rPr>
                            <w:b/>
                            <w:sz w:val="18"/>
                            <w:szCs w:val="18"/>
                          </w:rPr>
                        </w:pPr>
                        <w:r w:rsidRPr="00D823F8">
                          <w:rPr>
                            <w:b/>
                            <w:sz w:val="18"/>
                            <w:szCs w:val="18"/>
                          </w:rPr>
                          <w:t>项目</w:t>
                        </w:r>
                      </w:p>
                    </w:tc>
                  </w:sdtContent>
                </w:sdt>
                <w:sdt>
                  <w:sdtPr>
                    <w:rPr>
                      <w:sz w:val="18"/>
                      <w:szCs w:val="18"/>
                    </w:rPr>
                    <w:tag w:val="_PLD_da216b439a53487e85f12225916c5563"/>
                    <w:id w:val="-198471382"/>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E1320C" w:rsidRPr="00D823F8" w:rsidRDefault="000D0927">
                        <w:pPr>
                          <w:jc w:val="center"/>
                          <w:rPr>
                            <w:b/>
                            <w:sz w:val="18"/>
                            <w:szCs w:val="18"/>
                          </w:rPr>
                        </w:pPr>
                        <w:r w:rsidRPr="00D823F8">
                          <w:rPr>
                            <w:rFonts w:hint="eastAsia"/>
                            <w:b/>
                            <w:sz w:val="18"/>
                            <w:szCs w:val="18"/>
                          </w:rPr>
                          <w:t>附注</w:t>
                        </w:r>
                      </w:p>
                    </w:tc>
                  </w:sdtContent>
                </w:sdt>
                <w:sdt>
                  <w:sdtPr>
                    <w:rPr>
                      <w:sz w:val="18"/>
                      <w:szCs w:val="18"/>
                    </w:rPr>
                    <w:tag w:val="_PLD_21df1d74f3114abf83688ef31bc4d9a7"/>
                    <w:id w:val="1530687613"/>
                    <w:lock w:val="sdtLocked"/>
                  </w:sdtPr>
                  <w:sdtContent>
                    <w:tc>
                      <w:tcPr>
                        <w:tcW w:w="1020" w:type="pct"/>
                        <w:tcBorders>
                          <w:top w:val="outset" w:sz="6" w:space="0" w:color="auto"/>
                          <w:left w:val="outset" w:sz="6" w:space="0" w:color="auto"/>
                          <w:bottom w:val="outset" w:sz="6" w:space="0" w:color="auto"/>
                          <w:right w:val="outset" w:sz="6" w:space="0" w:color="auto"/>
                        </w:tcBorders>
                        <w:vAlign w:val="center"/>
                      </w:tcPr>
                      <w:p w:rsidR="00E1320C" w:rsidRPr="00D823F8" w:rsidRDefault="000D0927">
                        <w:pPr>
                          <w:jc w:val="center"/>
                          <w:rPr>
                            <w:b/>
                            <w:sz w:val="18"/>
                            <w:szCs w:val="18"/>
                          </w:rPr>
                        </w:pPr>
                        <w:r w:rsidRPr="00D823F8">
                          <w:rPr>
                            <w:rFonts w:hint="eastAsia"/>
                            <w:b/>
                            <w:sz w:val="18"/>
                            <w:szCs w:val="18"/>
                          </w:rPr>
                          <w:t>2021年6月30日</w:t>
                        </w:r>
                      </w:p>
                    </w:tc>
                  </w:sdtContent>
                </w:sdt>
                <w:sdt>
                  <w:sdtPr>
                    <w:rPr>
                      <w:sz w:val="18"/>
                      <w:szCs w:val="18"/>
                    </w:rPr>
                    <w:tag w:val="_PLD_d92c936206d34a64b4b2139999e7311b"/>
                    <w:id w:val="-980141967"/>
                    <w:lock w:val="sdtLocked"/>
                  </w:sdtPr>
                  <w:sdtContent>
                    <w:tc>
                      <w:tcPr>
                        <w:tcW w:w="1019" w:type="pct"/>
                        <w:tcBorders>
                          <w:top w:val="outset" w:sz="6" w:space="0" w:color="auto"/>
                          <w:left w:val="outset" w:sz="6" w:space="0" w:color="auto"/>
                          <w:bottom w:val="outset" w:sz="6" w:space="0" w:color="auto"/>
                          <w:right w:val="outset" w:sz="6" w:space="0" w:color="auto"/>
                        </w:tcBorders>
                        <w:vAlign w:val="center"/>
                      </w:tcPr>
                      <w:p w:rsidR="00E1320C" w:rsidRPr="00D823F8" w:rsidRDefault="000D0927">
                        <w:pPr>
                          <w:jc w:val="center"/>
                          <w:rPr>
                            <w:b/>
                            <w:sz w:val="18"/>
                            <w:szCs w:val="18"/>
                          </w:rPr>
                        </w:pPr>
                        <w:r w:rsidRPr="00D823F8">
                          <w:rPr>
                            <w:rFonts w:hint="eastAsia"/>
                            <w:b/>
                            <w:sz w:val="18"/>
                            <w:szCs w:val="18"/>
                          </w:rPr>
                          <w:t>2020年12月31日</w:t>
                        </w:r>
                      </w:p>
                    </w:tc>
                  </w:sdtContent>
                </w:sdt>
              </w:tr>
              <w:tr w:rsidR="00E1320C" w:rsidTr="00D823F8">
                <w:sdt>
                  <w:sdtPr>
                    <w:rPr>
                      <w:sz w:val="18"/>
                      <w:szCs w:val="18"/>
                    </w:rPr>
                    <w:tag w:val="_PLD_c47a329e79ad491ca413bdaf35b1f19b"/>
                    <w:id w:val="-18279686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E1320C" w:rsidRPr="00D823F8" w:rsidRDefault="000D0927">
                        <w:pPr>
                          <w:rPr>
                            <w:sz w:val="18"/>
                            <w:szCs w:val="18"/>
                          </w:rPr>
                        </w:pPr>
                        <w:r w:rsidRPr="00D823F8">
                          <w:rPr>
                            <w:rFonts w:hint="eastAsia"/>
                            <w:b/>
                            <w:bCs/>
                            <w:sz w:val="18"/>
                            <w:szCs w:val="18"/>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E1320C" w:rsidRPr="00D823F8" w:rsidRDefault="00E1320C">
                    <w:pPr>
                      <w:rPr>
                        <w:b/>
                        <w:color w:val="FF00FF"/>
                        <w:sz w:val="18"/>
                        <w:szCs w:val="18"/>
                      </w:rPr>
                    </w:pPr>
                  </w:p>
                </w:tc>
                <w:tc>
                  <w:tcPr>
                    <w:tcW w:w="1020" w:type="pct"/>
                    <w:tcBorders>
                      <w:top w:val="outset" w:sz="6" w:space="0" w:color="auto"/>
                      <w:left w:val="outset" w:sz="6" w:space="0" w:color="auto"/>
                      <w:bottom w:val="outset" w:sz="6" w:space="0" w:color="auto"/>
                      <w:right w:val="outset" w:sz="6" w:space="0" w:color="auto"/>
                    </w:tcBorders>
                  </w:tcPr>
                  <w:p w:rsidR="00E1320C" w:rsidRPr="00D823F8" w:rsidRDefault="00E1320C">
                    <w:pPr>
                      <w:rPr>
                        <w:b/>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E1320C" w:rsidRPr="00D823F8" w:rsidRDefault="00E1320C">
                    <w:pPr>
                      <w:rPr>
                        <w:b/>
                        <w:color w:val="FF00FF"/>
                        <w:sz w:val="18"/>
                        <w:szCs w:val="18"/>
                      </w:rPr>
                    </w:pPr>
                  </w:p>
                </w:tc>
              </w:tr>
              <w:tr w:rsidR="008B68DF" w:rsidTr="00D823F8">
                <w:sdt>
                  <w:sdtPr>
                    <w:rPr>
                      <w:sz w:val="18"/>
                      <w:szCs w:val="18"/>
                    </w:rPr>
                    <w:tag w:val="_PLD_36a7056a6e314e22ba0fd39d033ba0ea"/>
                    <w:id w:val="-109107874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货币资金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七、1</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775,581,817.73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896,346,156.34</w:t>
                    </w:r>
                  </w:p>
                </w:tc>
              </w:tr>
              <w:tr w:rsidR="008B68DF" w:rsidTr="00D823F8">
                <w:sdt>
                  <w:sdtPr>
                    <w:rPr>
                      <w:sz w:val="18"/>
                      <w:szCs w:val="18"/>
                    </w:rPr>
                    <w:tag w:val="_PLD_eeecea89787644c581a60f0ab1e1e353"/>
                    <w:id w:val="-185364615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结算备付金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879bf785eb864905ac5a35d3fcf6fc5e"/>
                    <w:id w:val="-19169040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拆出资金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6d63ef987134b32b553402ba76eef23"/>
                      <w:id w:val="986138845"/>
                      <w:lock w:val="sdtLocked"/>
                    </w:sdtPr>
                    <w:sdtContent>
                      <w:p w:rsidR="008B68DF" w:rsidRPr="00D823F8" w:rsidRDefault="008B68DF" w:rsidP="00D823F8">
                        <w:pPr>
                          <w:ind w:firstLineChars="100" w:firstLine="180"/>
                          <w:rPr>
                            <w:sz w:val="18"/>
                            <w:szCs w:val="18"/>
                          </w:rPr>
                        </w:pPr>
                        <w:r w:rsidRPr="00D823F8">
                          <w:rPr>
                            <w:rFonts w:hint="eastAsia"/>
                            <w:sz w:val="18"/>
                            <w:szCs w:val="18"/>
                          </w:rPr>
                          <w:t>交易性金融资产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BA7FE7" w:rsidP="00D823F8">
                    <w:pPr>
                      <w:jc w:val="center"/>
                      <w:rPr>
                        <w:sz w:val="18"/>
                        <w:szCs w:val="18"/>
                      </w:rPr>
                    </w:pPr>
                    <w:r w:rsidRPr="00BA7FE7">
                      <w:rPr>
                        <w:rFonts w:hint="eastAsia"/>
                        <w:sz w:val="18"/>
                        <w:szCs w:val="18"/>
                      </w:rPr>
                      <w:t>七、</w:t>
                    </w:r>
                    <w:r>
                      <w:rPr>
                        <w:rFonts w:hint="eastAsia"/>
                        <w:sz w:val="18"/>
                        <w:szCs w:val="18"/>
                      </w:rPr>
                      <w:t>2</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150,182,583.33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a2a2e8b160574a929568047f67b21dba"/>
                    <w:id w:val="62490155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衍生金融资产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b4275fbbd6c24380aaa849df8e4a5394"/>
                    <w:id w:val="156398896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应收票据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916701d47616495dad873446e57f88f1"/>
                    <w:id w:val="-13965102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应收账款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1,391,740,766.77</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1,085,476,122.96</w:t>
                    </w: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1ffdf4cf3084797bec970e07c957549"/>
                      <w:id w:val="661507799"/>
                      <w:lock w:val="sdtLocked"/>
                    </w:sdtPr>
                    <w:sdtContent>
                      <w:p w:rsidR="008B68DF" w:rsidRPr="00D823F8" w:rsidRDefault="008B68DF" w:rsidP="00D823F8">
                        <w:pPr>
                          <w:ind w:firstLineChars="100" w:firstLine="180"/>
                          <w:rPr>
                            <w:sz w:val="18"/>
                            <w:szCs w:val="18"/>
                          </w:rPr>
                        </w:pPr>
                        <w:r w:rsidRPr="00D823F8">
                          <w:rPr>
                            <w:rFonts w:hint="eastAsia"/>
                            <w:sz w:val="18"/>
                            <w:szCs w:val="18"/>
                          </w:rPr>
                          <w:t>应收款项融资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ff32a719f7a407f8e2bd0fc67579696"/>
                    <w:id w:val="173974471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预付款项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七、7</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8,974,369.95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8,063,552.67</w:t>
                    </w:r>
                  </w:p>
                </w:tc>
              </w:tr>
              <w:tr w:rsidR="008B68DF" w:rsidTr="00D823F8">
                <w:sdt>
                  <w:sdtPr>
                    <w:rPr>
                      <w:sz w:val="18"/>
                      <w:szCs w:val="18"/>
                    </w:rPr>
                    <w:tag w:val="_PLD_a40cfdfb0ba6490cb057d30f2eced3ad"/>
                    <w:id w:val="-180199087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应收保费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78ae33502cc54f38ad943e4f0832ea8d"/>
                    <w:id w:val="96885821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应收分保账款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c81dfd1c51694e04be879fd98e2f222f"/>
                    <w:id w:val="40834640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14b6c1004ee94e9c86f6872629ce8ec5"/>
                    <w:id w:val="-69438863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七、8</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17,934,559.62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14,189,018.80</w:t>
                    </w:r>
                  </w:p>
                </w:tc>
              </w:tr>
              <w:tr w:rsidR="008B68DF" w:rsidTr="00D823F8">
                <w:sdt>
                  <w:sdtPr>
                    <w:rPr>
                      <w:sz w:val="18"/>
                      <w:szCs w:val="18"/>
                    </w:rPr>
                    <w:tag w:val="_PLD_f7b8b5cf09f34b18bdaa893a720147a3"/>
                    <w:id w:val="-12287614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其中：应收利息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4d3fdbd13bd44399aedfc802cf2f5e84"/>
                    <w:id w:val="-192062733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400" w:firstLine="720"/>
                          <w:rPr>
                            <w:sz w:val="18"/>
                            <w:szCs w:val="18"/>
                          </w:rPr>
                        </w:pPr>
                        <w:r w:rsidRPr="00D823F8">
                          <w:rPr>
                            <w:rFonts w:hint="eastAsia"/>
                            <w:sz w:val="18"/>
                            <w:szCs w:val="18"/>
                          </w:rPr>
                          <w:t>应收股利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150565b75bcd4f3c8e385b838e4135fa"/>
                    <w:id w:val="204023954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0967af437eee4294b4f611b5abd91937"/>
                    <w:id w:val="76280108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存货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七、9</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29,057,283.57</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24,262,128.00</w:t>
                    </w: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ecfb75d6b6f43eaab87b9fe006ab819"/>
                      <w:id w:val="1534079298"/>
                      <w:lock w:val="sdtLocked"/>
                    </w:sdtPr>
                    <w:sdtContent>
                      <w:p w:rsidR="008B68DF" w:rsidRPr="00D823F8" w:rsidRDefault="008B68DF" w:rsidP="00D823F8">
                        <w:pPr>
                          <w:ind w:firstLineChars="100" w:firstLine="180"/>
                          <w:rPr>
                            <w:sz w:val="18"/>
                            <w:szCs w:val="18"/>
                          </w:rPr>
                        </w:pPr>
                        <w:r w:rsidRPr="00D823F8">
                          <w:rPr>
                            <w:rFonts w:hint="eastAsia"/>
                            <w:sz w:val="18"/>
                            <w:szCs w:val="18"/>
                          </w:rPr>
                          <w:t>合同资产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20a26361e8f8463bbf996022971e66c0"/>
                    <w:id w:val="-71751326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持有待售资产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85034baf09ae473db2e4694be7430d29"/>
                    <w:id w:val="-14106118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59111301b0474503970c30d14c6c16c1"/>
                    <w:id w:val="76858879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七、13</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355,995,092.39</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385,877,997.52</w:t>
                    </w:r>
                  </w:p>
                </w:tc>
              </w:tr>
              <w:tr w:rsidR="008B68DF" w:rsidTr="00D823F8">
                <w:sdt>
                  <w:sdtPr>
                    <w:rPr>
                      <w:sz w:val="18"/>
                      <w:szCs w:val="18"/>
                    </w:rPr>
                    <w:tag w:val="_PLD_e89c5fc1115a4751868d93f96af78d12"/>
                    <w:id w:val="153330476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200" w:firstLine="360"/>
                          <w:rPr>
                            <w:sz w:val="18"/>
                            <w:szCs w:val="18"/>
                          </w:rPr>
                        </w:pPr>
                        <w:r w:rsidRPr="00D823F8">
                          <w:rPr>
                            <w:rFonts w:hint="eastAsia"/>
                            <w:sz w:val="18"/>
                            <w:szCs w:val="18"/>
                          </w:rPr>
                          <w:t>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2,729,466,473.36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2,414,214,976.29</w:t>
                    </w:r>
                  </w:p>
                </w:tc>
              </w:tr>
              <w:tr w:rsidR="008B68DF" w:rsidTr="00D823F8">
                <w:sdt>
                  <w:sdtPr>
                    <w:rPr>
                      <w:sz w:val="18"/>
                      <w:szCs w:val="18"/>
                    </w:rPr>
                    <w:tag w:val="_PLD_66ac6acc14e74939b5cc43190a3afd2b"/>
                    <w:id w:val="-11930467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r w:rsidRPr="00D823F8">
                          <w:rPr>
                            <w:rFonts w:hint="eastAsia"/>
                            <w:b/>
                            <w:bCs/>
                            <w:sz w:val="18"/>
                            <w:szCs w:val="18"/>
                          </w:rPr>
                          <w:t>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22aa48a975974ca794a64ae94835362c"/>
                    <w:id w:val="-34957477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发放贷款和垫款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bb4e85a6b3e74bac9cd4834b80365bf5"/>
                      <w:id w:val="-153846155"/>
                      <w:lock w:val="sdtLocked"/>
                    </w:sdtPr>
                    <w:sdtContent>
                      <w:p w:rsidR="008B68DF" w:rsidRPr="00D823F8" w:rsidRDefault="008B68DF" w:rsidP="00D823F8">
                        <w:pPr>
                          <w:ind w:firstLineChars="100" w:firstLine="180"/>
                          <w:rPr>
                            <w:sz w:val="18"/>
                            <w:szCs w:val="18"/>
                          </w:rPr>
                        </w:pPr>
                        <w:r w:rsidRPr="00D823F8">
                          <w:rPr>
                            <w:rFonts w:hint="eastAsia"/>
                            <w:sz w:val="18"/>
                            <w:szCs w:val="18"/>
                          </w:rPr>
                          <w:t>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1a42e80c658846cda83a637d16a3300f"/>
                      <w:id w:val="-463264190"/>
                      <w:lock w:val="sdtLocked"/>
                    </w:sdtPr>
                    <w:sdtContent>
                      <w:p w:rsidR="008B68DF" w:rsidRPr="00D823F8" w:rsidRDefault="008B68DF" w:rsidP="00D823F8">
                        <w:pPr>
                          <w:ind w:firstLineChars="100" w:firstLine="180"/>
                          <w:rPr>
                            <w:sz w:val="18"/>
                            <w:szCs w:val="18"/>
                          </w:rPr>
                        </w:pPr>
                        <w:r w:rsidRPr="00D823F8">
                          <w:rPr>
                            <w:rFonts w:hint="eastAsia"/>
                            <w:sz w:val="18"/>
                            <w:szCs w:val="18"/>
                          </w:rPr>
                          <w:t>其他债权投资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235e8def5b4b4c7abc05596f3566e5ca"/>
                    <w:id w:val="-9840928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a03693997f484cfcaa912b0e71d5709d"/>
                    <w:id w:val="84267557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七、17</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86,129,616.52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56,073,934.01</w:t>
                    </w: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c57523e7f9d4490b8fc01da554e0edf"/>
                      <w:id w:val="1575394574"/>
                      <w:lock w:val="sdtLocked"/>
                    </w:sdtPr>
                    <w:sdtContent>
                      <w:p w:rsidR="008B68DF" w:rsidRPr="00D823F8" w:rsidRDefault="008B68DF" w:rsidP="00D823F8">
                        <w:pPr>
                          <w:ind w:firstLineChars="100" w:firstLine="180"/>
                          <w:rPr>
                            <w:sz w:val="18"/>
                            <w:szCs w:val="18"/>
                          </w:rPr>
                        </w:pPr>
                        <w:r w:rsidRPr="00D823F8">
                          <w:rPr>
                            <w:rFonts w:hint="eastAsia"/>
                            <w:sz w:val="18"/>
                            <w:szCs w:val="18"/>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89d47082a034512856b0d9af89eed72"/>
                      <w:id w:val="1183630109"/>
                      <w:lock w:val="sdtLocked"/>
                    </w:sdtPr>
                    <w:sdtContent>
                      <w:p w:rsidR="008B68DF" w:rsidRPr="00D823F8" w:rsidRDefault="008B68DF" w:rsidP="00D823F8">
                        <w:pPr>
                          <w:ind w:firstLineChars="100" w:firstLine="180"/>
                          <w:rPr>
                            <w:sz w:val="18"/>
                            <w:szCs w:val="18"/>
                          </w:rPr>
                        </w:pPr>
                        <w:r w:rsidRPr="00D823F8">
                          <w:rPr>
                            <w:rFonts w:hint="eastAsia"/>
                            <w:sz w:val="18"/>
                            <w:szCs w:val="18"/>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4684cd13f34942aabf4f5a55f1148c84"/>
                    <w:id w:val="100448609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投资性房地产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4F2131">
                <w:sdt>
                  <w:sdtPr>
                    <w:rPr>
                      <w:sz w:val="18"/>
                      <w:szCs w:val="18"/>
                    </w:rPr>
                    <w:tag w:val="_PLD_ea85d42312a14428bf960d1d9ac28904"/>
                    <w:id w:val="-205629821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固</w:t>
                        </w:r>
                        <w:r w:rsidRPr="00045760">
                          <w:rPr>
                            <w:rFonts w:hint="eastAsia"/>
                            <w:sz w:val="18"/>
                            <w:szCs w:val="18"/>
                          </w:rPr>
                          <w:t>定资</w:t>
                        </w:r>
                        <w:r w:rsidRPr="00D823F8">
                          <w:rPr>
                            <w:rFonts w:hint="eastAsia"/>
                            <w:sz w:val="18"/>
                            <w:szCs w:val="18"/>
                          </w:rPr>
                          <w:t>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七、21</w:t>
                    </w:r>
                  </w:p>
                </w:tc>
                <w:tc>
                  <w:tcPr>
                    <w:tcW w:w="1020"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D823F8" w:rsidRDefault="0030700E" w:rsidP="00D823F8">
                    <w:pPr>
                      <w:jc w:val="right"/>
                      <w:rPr>
                        <w:sz w:val="18"/>
                        <w:szCs w:val="18"/>
                      </w:rPr>
                    </w:pPr>
                    <w:r>
                      <w:rPr>
                        <w:sz w:val="18"/>
                        <w:szCs w:val="18"/>
                      </w:rPr>
                      <w:t>6,624,843,217.23</w:t>
                    </w:r>
                  </w:p>
                </w:tc>
                <w:tc>
                  <w:tcPr>
                    <w:tcW w:w="1019"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8B68DF" w:rsidRDefault="00045760" w:rsidP="008B68DF">
                    <w:pPr>
                      <w:jc w:val="right"/>
                      <w:rPr>
                        <w:sz w:val="18"/>
                        <w:szCs w:val="18"/>
                      </w:rPr>
                    </w:pPr>
                    <w:r>
                      <w:rPr>
                        <w:sz w:val="18"/>
                        <w:szCs w:val="18"/>
                      </w:rPr>
                      <w:t>5,712,675,660.81</w:t>
                    </w:r>
                  </w:p>
                </w:tc>
              </w:tr>
              <w:tr w:rsidR="008B68DF" w:rsidTr="00D823F8">
                <w:sdt>
                  <w:sdtPr>
                    <w:rPr>
                      <w:sz w:val="18"/>
                      <w:szCs w:val="18"/>
                    </w:rPr>
                    <w:tag w:val="_PLD_6572a20e6bfc4146a00336e842a92a6c"/>
                    <w:id w:val="-54900431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在建工程</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七、22</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1,071,076,393.10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1,981,998,600.86</w:t>
                    </w:r>
                  </w:p>
                </w:tc>
              </w:tr>
              <w:tr w:rsidR="008B68DF" w:rsidTr="00D823F8">
                <w:sdt>
                  <w:sdtPr>
                    <w:rPr>
                      <w:sz w:val="18"/>
                      <w:szCs w:val="18"/>
                    </w:rPr>
                    <w:tag w:val="_PLD_681c8940563045f7a9114e64a64c0cbb"/>
                    <w:id w:val="-170909598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生产性生物资产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86e2225c67a84720afd738287a9c2365"/>
                    <w:id w:val="57602492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油气资产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b039fa9358a43b398f3274466785fc8"/>
                      <w:id w:val="-291833706"/>
                      <w:lock w:val="sdtLocked"/>
                    </w:sdtPr>
                    <w:sdtContent>
                      <w:p w:rsidR="008B68DF" w:rsidRPr="00D823F8" w:rsidRDefault="008B68DF" w:rsidP="00D823F8">
                        <w:pPr>
                          <w:ind w:firstLineChars="100" w:firstLine="180"/>
                          <w:rPr>
                            <w:sz w:val="18"/>
                            <w:szCs w:val="18"/>
                          </w:rPr>
                        </w:pPr>
                        <w:r w:rsidRPr="00D823F8">
                          <w:rPr>
                            <w:rFonts w:hint="eastAsia"/>
                            <w:sz w:val="18"/>
                            <w:szCs w:val="18"/>
                          </w:rPr>
                          <w:t>使用权资产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BA7FE7" w:rsidP="00D823F8">
                    <w:pPr>
                      <w:jc w:val="center"/>
                      <w:rPr>
                        <w:sz w:val="18"/>
                        <w:szCs w:val="18"/>
                      </w:rPr>
                    </w:pPr>
                    <w:r w:rsidRPr="00BA7FE7">
                      <w:rPr>
                        <w:rFonts w:hint="eastAsia"/>
                        <w:sz w:val="18"/>
                        <w:szCs w:val="18"/>
                      </w:rPr>
                      <w:t>七、</w:t>
                    </w:r>
                    <w:r>
                      <w:rPr>
                        <w:rFonts w:hint="eastAsia"/>
                        <w:sz w:val="18"/>
                        <w:szCs w:val="18"/>
                      </w:rPr>
                      <w:t>25</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14,208,773.12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f9f0cc8ce8dc4387b1611032921da1ea"/>
                    <w:id w:val="195004111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无形资产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七、26</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138,025,632.70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144,000,352.11</w:t>
                    </w:r>
                  </w:p>
                </w:tc>
              </w:tr>
              <w:tr w:rsidR="008B68DF" w:rsidTr="00D823F8">
                <w:sdt>
                  <w:sdtPr>
                    <w:rPr>
                      <w:sz w:val="18"/>
                      <w:szCs w:val="18"/>
                    </w:rPr>
                    <w:tag w:val="_PLD_9e19501f4749495c8e2c099358304536"/>
                    <w:id w:val="-155099687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开发支出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f8ed91a88675406ea5643bb20525ebab"/>
                    <w:id w:val="-59456121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商誉</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c7616aaf37e541948f0c2ca1f9b68af9"/>
                    <w:id w:val="1997473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长期待摊费用</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七、29</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53,091,589.44</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54,965,534.46</w:t>
                    </w:r>
                  </w:p>
                </w:tc>
              </w:tr>
              <w:tr w:rsidR="008B68DF" w:rsidTr="00D823F8">
                <w:sdt>
                  <w:sdtPr>
                    <w:rPr>
                      <w:sz w:val="18"/>
                      <w:szCs w:val="18"/>
                    </w:rPr>
                    <w:tag w:val="_PLD_831746b98bdc4418bed3ce5f97331371"/>
                    <w:id w:val="-183058964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递延所得税资产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七、30</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17,689,149.71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15,050,675.30</w:t>
                    </w:r>
                  </w:p>
                </w:tc>
              </w:tr>
              <w:tr w:rsidR="008B68DF" w:rsidTr="004F2131">
                <w:sdt>
                  <w:sdtPr>
                    <w:rPr>
                      <w:sz w:val="18"/>
                      <w:szCs w:val="18"/>
                    </w:rPr>
                    <w:tag w:val="_PLD_b16d4dbbdf9e4712984ce3d90131c10b"/>
                    <w:id w:val="46038459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w:t>
                        </w:r>
                        <w:r w:rsidRPr="00045760">
                          <w:rPr>
                            <w:rFonts w:hint="eastAsia"/>
                            <w:sz w:val="18"/>
                            <w:szCs w:val="18"/>
                          </w:rPr>
                          <w:t>他非流动资</w:t>
                        </w:r>
                        <w:r w:rsidRPr="00D823F8">
                          <w:rPr>
                            <w:rFonts w:hint="eastAsia"/>
                            <w:sz w:val="18"/>
                            <w:szCs w:val="18"/>
                          </w:rPr>
                          <w:t>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七、31</w:t>
                    </w:r>
                  </w:p>
                </w:tc>
                <w:tc>
                  <w:tcPr>
                    <w:tcW w:w="1020"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045760" w:rsidP="008B68DF">
                    <w:pPr>
                      <w:jc w:val="right"/>
                      <w:rPr>
                        <w:sz w:val="18"/>
                        <w:szCs w:val="18"/>
                      </w:rPr>
                    </w:pPr>
                    <w:r>
                      <w:rPr>
                        <w:sz w:val="18"/>
                        <w:szCs w:val="18"/>
                      </w:rPr>
                      <w:t>13,749,303.52</w:t>
                    </w:r>
                  </w:p>
                </w:tc>
              </w:tr>
              <w:tr w:rsidR="008B68DF" w:rsidTr="00D823F8">
                <w:sdt>
                  <w:sdtPr>
                    <w:rPr>
                      <w:sz w:val="18"/>
                      <w:szCs w:val="18"/>
                    </w:rPr>
                    <w:tag w:val="_PLD_244b63fab9214d849ab2fc2afd25f0a8"/>
                    <w:id w:val="58774526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200" w:firstLine="360"/>
                          <w:rPr>
                            <w:sz w:val="18"/>
                            <w:szCs w:val="18"/>
                          </w:rPr>
                        </w:pPr>
                        <w:r w:rsidRPr="00D823F8">
                          <w:rPr>
                            <w:rFonts w:hint="eastAsia"/>
                            <w:sz w:val="18"/>
                            <w:szCs w:val="18"/>
                          </w:rPr>
                          <w:t>非流动资产合计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8,005,064,371.82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7,978,514,061.07</w:t>
                    </w:r>
                  </w:p>
                </w:tc>
              </w:tr>
              <w:tr w:rsidR="008B68DF" w:rsidTr="00D823F8">
                <w:sdt>
                  <w:sdtPr>
                    <w:rPr>
                      <w:sz w:val="18"/>
                      <w:szCs w:val="18"/>
                    </w:rPr>
                    <w:tag w:val="_PLD_6e563319c2e4471398624f06f1db4a4e"/>
                    <w:id w:val="59729030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300" w:firstLine="540"/>
                          <w:rPr>
                            <w:sz w:val="18"/>
                            <w:szCs w:val="18"/>
                          </w:rPr>
                        </w:pPr>
                        <w:r w:rsidRPr="00D823F8">
                          <w:rPr>
                            <w:rFonts w:hint="eastAsia"/>
                            <w:sz w:val="18"/>
                            <w:szCs w:val="18"/>
                          </w:rPr>
                          <w:t>资产总计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10,734,530,845.18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10,392,729,037.36</w:t>
                    </w:r>
                  </w:p>
                </w:tc>
              </w:tr>
              <w:tr w:rsidR="00D52370" w:rsidTr="00D823F8">
                <w:sdt>
                  <w:sdtPr>
                    <w:rPr>
                      <w:sz w:val="18"/>
                      <w:szCs w:val="18"/>
                    </w:rPr>
                    <w:tag w:val="_PLD_9375d0f637964c329fb26d2b4f648745"/>
                    <w:id w:val="46469972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D52370" w:rsidRPr="00D823F8" w:rsidRDefault="00D52370">
                        <w:pPr>
                          <w:rPr>
                            <w:sz w:val="18"/>
                            <w:szCs w:val="18"/>
                          </w:rPr>
                        </w:pPr>
                        <w:r w:rsidRPr="00D823F8">
                          <w:rPr>
                            <w:rFonts w:hint="eastAsia"/>
                            <w:b/>
                            <w:bCs/>
                            <w:sz w:val="18"/>
                            <w:szCs w:val="18"/>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D52370" w:rsidRPr="00D823F8" w:rsidRDefault="00D52370" w:rsidP="00D823F8">
                    <w:pPr>
                      <w:jc w:val="center"/>
                      <w:rPr>
                        <w:color w:val="FF00FF"/>
                        <w:sz w:val="18"/>
                        <w:szCs w:val="18"/>
                      </w:rPr>
                    </w:pPr>
                  </w:p>
                </w:tc>
                <w:tc>
                  <w:tcPr>
                    <w:tcW w:w="1020" w:type="pct"/>
                    <w:tcBorders>
                      <w:top w:val="outset" w:sz="6" w:space="0" w:color="auto"/>
                      <w:left w:val="outset" w:sz="6" w:space="0" w:color="auto"/>
                      <w:bottom w:val="outset" w:sz="6" w:space="0" w:color="auto"/>
                      <w:right w:val="outset" w:sz="6" w:space="0" w:color="auto"/>
                    </w:tcBorders>
                  </w:tcPr>
                  <w:p w:rsidR="00D52370" w:rsidRPr="00D823F8" w:rsidRDefault="00D52370" w:rsidP="00D823F8">
                    <w:pPr>
                      <w:jc w:val="right"/>
                      <w:rPr>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D52370" w:rsidRPr="00D823F8" w:rsidRDefault="00D52370" w:rsidP="00D823F8">
                    <w:pPr>
                      <w:jc w:val="right"/>
                      <w:rPr>
                        <w:color w:val="FF00FF"/>
                        <w:sz w:val="18"/>
                        <w:szCs w:val="18"/>
                      </w:rPr>
                    </w:pPr>
                  </w:p>
                </w:tc>
              </w:tr>
              <w:tr w:rsidR="008B68DF" w:rsidTr="00D823F8">
                <w:sdt>
                  <w:sdtPr>
                    <w:rPr>
                      <w:sz w:val="18"/>
                      <w:szCs w:val="18"/>
                    </w:rPr>
                    <w:tag w:val="_PLD_2fd37dc37d5e4c28b5b0dbe25be93232"/>
                    <w:id w:val="12151452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短期借款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七、32</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310,309,555.56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340,424,833.33</w:t>
                    </w:r>
                  </w:p>
                </w:tc>
              </w:tr>
              <w:tr w:rsidR="008B68DF" w:rsidTr="00D823F8">
                <w:sdt>
                  <w:sdtPr>
                    <w:rPr>
                      <w:sz w:val="18"/>
                      <w:szCs w:val="18"/>
                    </w:rPr>
                    <w:tag w:val="_PLD_d4d41992aeff449e841a25d78244a217"/>
                    <w:id w:val="-115120193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向中央银行借款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aa8e7d1680b146519de30874741a7d72"/>
                    <w:id w:val="-11018785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拆入资金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695121b86514004a89ae09bf4805868"/>
                      <w:id w:val="154965441"/>
                      <w:lock w:val="sdtLocked"/>
                    </w:sdtPr>
                    <w:sdtContent>
                      <w:p w:rsidR="008B68DF" w:rsidRPr="00D823F8" w:rsidRDefault="008B68DF" w:rsidP="00D823F8">
                        <w:pPr>
                          <w:ind w:firstLineChars="100" w:firstLine="180"/>
                          <w:rPr>
                            <w:sz w:val="18"/>
                            <w:szCs w:val="18"/>
                          </w:rPr>
                        </w:pPr>
                        <w:r w:rsidRPr="00D823F8">
                          <w:rPr>
                            <w:rFonts w:hint="eastAsia"/>
                            <w:sz w:val="18"/>
                            <w:szCs w:val="18"/>
                          </w:rPr>
                          <w:t>交易性金融负债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24e5d5bfa7f841d1bd60fddcb2e66c58"/>
                    <w:id w:val="18650242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衍生金融负债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a1ccdf0c4f4443b685142442e1c3f8f6"/>
                    <w:id w:val="-69939005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63f7bc90fdbe4fe9b76159c57157c382"/>
                    <w:id w:val="-21643319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七、36</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1,135,714,465.56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1,324,946,566.41</w:t>
                    </w:r>
                  </w:p>
                </w:tc>
              </w:tr>
              <w:tr w:rsidR="008B68DF" w:rsidTr="00D823F8">
                <w:sdt>
                  <w:sdtPr>
                    <w:rPr>
                      <w:sz w:val="18"/>
                      <w:szCs w:val="18"/>
                    </w:rPr>
                    <w:tag w:val="_PLD_3652c9d68fee4d45b2cd80abc417bcfd"/>
                    <w:id w:val="164346417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预收款项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c16bfcfaac284e66b961859169968520"/>
                      <w:id w:val="1320004253"/>
                      <w:lock w:val="sdtLocked"/>
                    </w:sdtPr>
                    <w:sdtContent>
                      <w:p w:rsidR="008B68DF" w:rsidRPr="00D823F8" w:rsidRDefault="008B68DF" w:rsidP="00D823F8">
                        <w:pPr>
                          <w:ind w:firstLineChars="100" w:firstLine="180"/>
                          <w:rPr>
                            <w:sz w:val="18"/>
                            <w:szCs w:val="18"/>
                          </w:rPr>
                        </w:pPr>
                        <w:r w:rsidRPr="00D823F8">
                          <w:rPr>
                            <w:rFonts w:hint="eastAsia"/>
                            <w:sz w:val="18"/>
                            <w:szCs w:val="18"/>
                          </w:rPr>
                          <w:t>合同负债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be5eec398fb24e96b51c778e07be994c"/>
                    <w:id w:val="107370196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c96881e9f0ab40769bcc86283e6097ff"/>
                    <w:id w:val="-33947018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f52e1d03b4c642029c957ce402548b4d"/>
                    <w:id w:val="-188455944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代理买卖证券款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ac3eaf64a174f42beaddc0b3be0ef73"/>
                    <w:id w:val="-140389959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代理承销证券款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b46164c72e3e41ec9fc7c62554dc88df"/>
                    <w:id w:val="1215107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七、39</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13,448,002.18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15,691,820.57</w:t>
                    </w:r>
                  </w:p>
                </w:tc>
              </w:tr>
              <w:tr w:rsidR="008B68DF" w:rsidTr="00D823F8">
                <w:sdt>
                  <w:sdtPr>
                    <w:rPr>
                      <w:sz w:val="18"/>
                      <w:szCs w:val="18"/>
                    </w:rPr>
                    <w:tag w:val="_PLD_da4e94adb66d4e528e4e8867ce4f2302"/>
                    <w:id w:val="67076600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应交税费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七、40</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17,108,235.64</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50,718,703.59</w:t>
                    </w:r>
                  </w:p>
                </w:tc>
              </w:tr>
              <w:tr w:rsidR="008B68DF" w:rsidTr="00D823F8">
                <w:sdt>
                  <w:sdtPr>
                    <w:rPr>
                      <w:sz w:val="18"/>
                      <w:szCs w:val="18"/>
                    </w:rPr>
                    <w:tag w:val="_PLD_f1bb75ef275f4cabafc790de2f817512"/>
                    <w:id w:val="7705144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七、41</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2,531,990.23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2,233,831.06</w:t>
                    </w:r>
                  </w:p>
                </w:tc>
              </w:tr>
              <w:tr w:rsidR="008B68DF" w:rsidTr="00D823F8">
                <w:sdt>
                  <w:sdtPr>
                    <w:rPr>
                      <w:sz w:val="18"/>
                      <w:szCs w:val="18"/>
                    </w:rPr>
                    <w:tag w:val="_PLD_c2d9be160e384569b83c6b4fa8a1aa71"/>
                    <w:id w:val="-51784785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其中：应付利息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d687f45d03d4450780c80600a9c2e9d5"/>
                    <w:id w:val="-57305199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400" w:firstLine="720"/>
                          <w:rPr>
                            <w:sz w:val="18"/>
                            <w:szCs w:val="18"/>
                          </w:rPr>
                        </w:pPr>
                        <w:r w:rsidRPr="00D823F8">
                          <w:rPr>
                            <w:rFonts w:hint="eastAsia"/>
                            <w:sz w:val="18"/>
                            <w:szCs w:val="18"/>
                          </w:rPr>
                          <w:t>应付股利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92ed0ec1441a49ed9ae726f88f149d23"/>
                    <w:id w:val="-46612957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3cd74a6b00ca416da58e99206b2a6150"/>
                    <w:id w:val="40033066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应付分保账款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2e76edca1004352bfa9fe9ea4f74480"/>
                    <w:id w:val="-19018968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持有待售负债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4F2131">
                <w:sdt>
                  <w:sdtPr>
                    <w:rPr>
                      <w:sz w:val="18"/>
                      <w:szCs w:val="18"/>
                    </w:rPr>
                    <w:tag w:val="_PLD_3d84ac3419c14af1a70409a1e659bc33"/>
                    <w:id w:val="-177408353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七、43</w:t>
                    </w:r>
                  </w:p>
                </w:tc>
                <w:tc>
                  <w:tcPr>
                    <w:tcW w:w="1020"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D823F8" w:rsidRDefault="0030700E" w:rsidP="00D823F8">
                    <w:pPr>
                      <w:jc w:val="right"/>
                      <w:rPr>
                        <w:sz w:val="18"/>
                        <w:szCs w:val="18"/>
                      </w:rPr>
                    </w:pPr>
                    <w:r>
                      <w:rPr>
                        <w:sz w:val="18"/>
                        <w:szCs w:val="18"/>
                      </w:rPr>
                      <w:t>398,574,144.58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593,568,864.84</w:t>
                    </w:r>
                  </w:p>
                </w:tc>
              </w:tr>
              <w:tr w:rsidR="008B68DF" w:rsidTr="00D823F8">
                <w:sdt>
                  <w:sdtPr>
                    <w:rPr>
                      <w:sz w:val="18"/>
                      <w:szCs w:val="18"/>
                    </w:rPr>
                    <w:tag w:val="_PLD_d98d6b8169c447a0bc0b1ae069d60a30"/>
                    <w:id w:val="86287108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d6387f8c45ce4f8599c26d4b88544573"/>
                    <w:id w:val="177967151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200" w:firstLine="360"/>
                          <w:rPr>
                            <w:sz w:val="18"/>
                            <w:szCs w:val="18"/>
                          </w:rPr>
                        </w:pPr>
                        <w:r w:rsidRPr="00D823F8">
                          <w:rPr>
                            <w:rFonts w:hint="eastAsia"/>
                            <w:sz w:val="18"/>
                            <w:szCs w:val="18"/>
                          </w:rPr>
                          <w:t>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B676EC" w:rsidP="00D823F8">
                    <w:pPr>
                      <w:jc w:val="right"/>
                      <w:rPr>
                        <w:sz w:val="18"/>
                        <w:szCs w:val="18"/>
                      </w:rPr>
                    </w:pPr>
                    <w:r>
                      <w:rPr>
                        <w:sz w:val="18"/>
                        <w:szCs w:val="18"/>
                      </w:rPr>
                      <w:t>1,877,686,393.75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2,327,584,619.80</w:t>
                    </w:r>
                  </w:p>
                </w:tc>
              </w:tr>
              <w:tr w:rsidR="008B68DF" w:rsidTr="00D823F8">
                <w:sdt>
                  <w:sdtPr>
                    <w:rPr>
                      <w:sz w:val="18"/>
                      <w:szCs w:val="18"/>
                    </w:rPr>
                    <w:tag w:val="_PLD_e92d79badc1945afbed8782cdacf599f"/>
                    <w:id w:val="-72475738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r w:rsidRPr="00D823F8">
                          <w:rPr>
                            <w:rFonts w:hint="eastAsia"/>
                            <w:b/>
                            <w:bCs/>
                            <w:sz w:val="18"/>
                            <w:szCs w:val="18"/>
                          </w:rPr>
                          <w:t>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4515eae7d3ee403aac2fdade1a6ff71a"/>
                    <w:id w:val="78746534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保险合同准备金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0b8d7682584443f4bae26e2ed50f8040"/>
                    <w:id w:val="-203726698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七、45</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2,309,795,450.07</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2,044,103,823.45</w:t>
                    </w:r>
                  </w:p>
                </w:tc>
              </w:tr>
              <w:tr w:rsidR="008B68DF" w:rsidTr="00D823F8">
                <w:sdt>
                  <w:sdtPr>
                    <w:rPr>
                      <w:sz w:val="18"/>
                      <w:szCs w:val="18"/>
                    </w:rPr>
                    <w:tag w:val="_PLD_21503c6281dc48d19440b9f16f150ec0"/>
                    <w:id w:val="7124785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应付债券</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七、46</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717,820,569.91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699,660,714.44</w:t>
                    </w:r>
                  </w:p>
                </w:tc>
              </w:tr>
              <w:tr w:rsidR="008B68DF" w:rsidTr="00D823F8">
                <w:sdt>
                  <w:sdtPr>
                    <w:rPr>
                      <w:sz w:val="18"/>
                      <w:szCs w:val="18"/>
                    </w:rPr>
                    <w:tag w:val="_PLD_cfeff2e31a4d4689842e8f9ce5e8b342"/>
                    <w:id w:val="178052806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36b6cba673904261afdd80fbfbf5d1b4"/>
                    <w:id w:val="117422405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4859F8">
                        <w:pPr>
                          <w:ind w:leftChars="300" w:left="720" w:firstLineChars="100" w:firstLine="180"/>
                          <w:rPr>
                            <w:sz w:val="18"/>
                            <w:szCs w:val="18"/>
                          </w:rPr>
                        </w:pPr>
                        <w:r w:rsidRPr="00D823F8">
                          <w:rPr>
                            <w:rFonts w:hint="eastAsia"/>
                            <w:sz w:val="18"/>
                            <w:szCs w:val="18"/>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35f24a143dea468283877b9adfce049b"/>
                      <w:id w:val="-1131080167"/>
                      <w:lock w:val="sdtLocked"/>
                    </w:sdtPr>
                    <w:sdtContent>
                      <w:p w:rsidR="008B68DF" w:rsidRPr="00D823F8" w:rsidRDefault="008B68DF" w:rsidP="00D823F8">
                        <w:pPr>
                          <w:ind w:firstLineChars="100" w:firstLine="180"/>
                          <w:rPr>
                            <w:sz w:val="18"/>
                            <w:szCs w:val="18"/>
                          </w:rPr>
                        </w:pPr>
                        <w:r w:rsidRPr="00D823F8">
                          <w:rPr>
                            <w:rFonts w:hint="eastAsia"/>
                            <w:sz w:val="18"/>
                            <w:szCs w:val="18"/>
                          </w:rPr>
                          <w:t>租赁负债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BA7FE7" w:rsidP="00D823F8">
                    <w:pPr>
                      <w:jc w:val="center"/>
                      <w:rPr>
                        <w:sz w:val="18"/>
                        <w:szCs w:val="18"/>
                      </w:rPr>
                    </w:pPr>
                    <w:r w:rsidRPr="00BA7FE7">
                      <w:rPr>
                        <w:rFonts w:hint="eastAsia"/>
                        <w:sz w:val="18"/>
                        <w:szCs w:val="18"/>
                      </w:rPr>
                      <w:t>七、</w:t>
                    </w:r>
                    <w:r>
                      <w:rPr>
                        <w:rFonts w:hint="eastAsia"/>
                        <w:sz w:val="18"/>
                        <w:szCs w:val="18"/>
                      </w:rPr>
                      <w:t>47</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14,602,967.45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4F2131">
                <w:sdt>
                  <w:sdtPr>
                    <w:rPr>
                      <w:sz w:val="18"/>
                      <w:szCs w:val="18"/>
                    </w:rPr>
                    <w:tag w:val="_PLD_e7eb803a0fb248e2b8805e67dbe2336f"/>
                    <w:id w:val="27806705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七、48</w:t>
                    </w:r>
                  </w:p>
                </w:tc>
                <w:tc>
                  <w:tcPr>
                    <w:tcW w:w="1020"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D823F8" w:rsidRDefault="00B676EC" w:rsidP="00D823F8">
                    <w:pPr>
                      <w:jc w:val="right"/>
                      <w:rPr>
                        <w:sz w:val="18"/>
                        <w:szCs w:val="18"/>
                      </w:rPr>
                    </w:pPr>
                    <w:r>
                      <w:rPr>
                        <w:sz w:val="18"/>
                        <w:szCs w:val="18"/>
                      </w:rPr>
                      <w:t>1,591,752,969.31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1,446,642,027.90</w:t>
                    </w:r>
                  </w:p>
                </w:tc>
              </w:tr>
              <w:tr w:rsidR="008B68DF" w:rsidTr="00D823F8">
                <w:sdt>
                  <w:sdtPr>
                    <w:rPr>
                      <w:sz w:val="18"/>
                      <w:szCs w:val="18"/>
                    </w:rPr>
                    <w:tag w:val="_PLD_5eafba3923544dfc81be450ef6e000ee"/>
                    <w:id w:val="-123322632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d2d2511d3684ed0ac593049a3abc203"/>
                    <w:id w:val="128184538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预计负债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七、50</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110,700,408.95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89,450,620.14</w:t>
                    </w:r>
                  </w:p>
                </w:tc>
              </w:tr>
              <w:tr w:rsidR="008B68DF" w:rsidTr="00D823F8">
                <w:sdt>
                  <w:sdtPr>
                    <w:rPr>
                      <w:sz w:val="18"/>
                      <w:szCs w:val="18"/>
                    </w:rPr>
                    <w:tag w:val="_PLD_ee1b0ee29ae24aa09d29da2690e141a2"/>
                    <w:id w:val="41012718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递延收益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七、51</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1,920,000.00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1,920,000.00</w:t>
                    </w:r>
                  </w:p>
                </w:tc>
              </w:tr>
              <w:tr w:rsidR="008B68DF" w:rsidTr="00D823F8">
                <w:sdt>
                  <w:sdtPr>
                    <w:rPr>
                      <w:sz w:val="18"/>
                      <w:szCs w:val="18"/>
                    </w:rPr>
                    <w:tag w:val="_PLD_f6e51ce85b734d1984a9495c17250c42"/>
                    <w:id w:val="40372718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递延所得税负债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七、30</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17,867,447.53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19,127,572.71</w:t>
                    </w:r>
                  </w:p>
                </w:tc>
              </w:tr>
              <w:tr w:rsidR="008B68DF" w:rsidTr="00D823F8">
                <w:sdt>
                  <w:sdtPr>
                    <w:rPr>
                      <w:sz w:val="18"/>
                      <w:szCs w:val="18"/>
                    </w:rPr>
                    <w:tag w:val="_PLD_4811ce5907e64a868d871af763ddc347"/>
                    <w:id w:val="-9933882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4F2131">
                <w:sdt>
                  <w:sdtPr>
                    <w:rPr>
                      <w:sz w:val="18"/>
                      <w:szCs w:val="18"/>
                    </w:rPr>
                    <w:tag w:val="_PLD_9a037ee272c84e11aebdce23c3e2fab7"/>
                    <w:id w:val="187681101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200" w:firstLine="360"/>
                          <w:rPr>
                            <w:sz w:val="18"/>
                            <w:szCs w:val="18"/>
                          </w:rPr>
                        </w:pPr>
                        <w:r w:rsidRPr="00D823F8">
                          <w:rPr>
                            <w:rFonts w:hint="eastAsia"/>
                            <w:sz w:val="18"/>
                            <w:szCs w:val="18"/>
                          </w:rPr>
                          <w:t>非流动负债合计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shd w:val="clear" w:color="auto" w:fill="auto"/>
                    <w:vAlign w:val="center"/>
                  </w:tcPr>
                  <w:p w:rsidR="008B68DF" w:rsidRPr="00D823F8" w:rsidRDefault="00B676EC" w:rsidP="00D823F8">
                    <w:pPr>
                      <w:jc w:val="right"/>
                      <w:rPr>
                        <w:sz w:val="18"/>
                        <w:szCs w:val="18"/>
                      </w:rPr>
                    </w:pPr>
                    <w:r>
                      <w:rPr>
                        <w:sz w:val="18"/>
                        <w:szCs w:val="18"/>
                      </w:rPr>
                      <w:t>4,764,459,813.22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4,300,904,758.64</w:t>
                    </w:r>
                  </w:p>
                </w:tc>
              </w:tr>
              <w:tr w:rsidR="008B68DF" w:rsidTr="00D823F8">
                <w:sdt>
                  <w:sdtPr>
                    <w:rPr>
                      <w:sz w:val="18"/>
                      <w:szCs w:val="18"/>
                    </w:rPr>
                    <w:tag w:val="_PLD_233108162bf84d59baba5ef73da9dcd0"/>
                    <w:id w:val="-13148343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300" w:firstLine="540"/>
                          <w:rPr>
                            <w:sz w:val="18"/>
                            <w:szCs w:val="18"/>
                          </w:rPr>
                        </w:pPr>
                        <w:r w:rsidRPr="00D823F8">
                          <w:rPr>
                            <w:rFonts w:hint="eastAsia"/>
                            <w:sz w:val="18"/>
                            <w:szCs w:val="18"/>
                          </w:rPr>
                          <w:t>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6,642,146,206.97</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6,628,489,378.44</w:t>
                    </w:r>
                  </w:p>
                </w:tc>
              </w:tr>
              <w:tr w:rsidR="008B68DF" w:rsidTr="00D823F8">
                <w:sdt>
                  <w:sdtPr>
                    <w:rPr>
                      <w:sz w:val="18"/>
                      <w:szCs w:val="18"/>
                    </w:rPr>
                    <w:tag w:val="_PLD_4fe68479676b4c8c840de2211f0c67b8"/>
                    <w:id w:val="214469547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r w:rsidRPr="00D823F8">
                          <w:rPr>
                            <w:rFonts w:hint="eastAsia"/>
                            <w:b/>
                            <w:bCs/>
                            <w:sz w:val="18"/>
                            <w:szCs w:val="18"/>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b456a8ee715b430f8ed57755440db66b"/>
                    <w:id w:val="-165521423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实收资本（或股本）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七、53</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1,689,302,988.00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1,689,302,988.00</w:t>
                    </w:r>
                  </w:p>
                </w:tc>
              </w:tr>
              <w:tr w:rsidR="008B68DF" w:rsidTr="00D823F8">
                <w:sdt>
                  <w:sdtPr>
                    <w:rPr>
                      <w:sz w:val="18"/>
                      <w:szCs w:val="18"/>
                    </w:rPr>
                    <w:tag w:val="_PLD_f03411a9f0b84565a295b92424cbb955"/>
                    <w:id w:val="47156845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其他权益工具</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七、54</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74,925,336.80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74,925,336.80</w:t>
                    </w:r>
                  </w:p>
                </w:tc>
              </w:tr>
              <w:tr w:rsidR="008B68DF" w:rsidTr="00D823F8">
                <w:sdt>
                  <w:sdtPr>
                    <w:rPr>
                      <w:sz w:val="18"/>
                      <w:szCs w:val="18"/>
                    </w:rPr>
                    <w:tag w:val="_PLD_c9ec7a87a13f488c86dc6eef623b59eb"/>
                    <w:id w:val="12498009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cb955a4562374c1795f3fa8ff4b3341b"/>
                    <w:id w:val="-136105199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4859F8">
                        <w:pPr>
                          <w:ind w:leftChars="300" w:left="720" w:firstLineChars="100" w:firstLine="180"/>
                          <w:rPr>
                            <w:sz w:val="18"/>
                            <w:szCs w:val="18"/>
                          </w:rPr>
                        </w:pPr>
                        <w:r w:rsidRPr="00D823F8">
                          <w:rPr>
                            <w:rFonts w:hint="eastAsia"/>
                            <w:sz w:val="18"/>
                            <w:szCs w:val="18"/>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6837305adaf4d9aba334aa74c5bef79"/>
                    <w:id w:val="-4322267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资本公积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七、55</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2,358,136,817.55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2,358,136,817.55</w:t>
                    </w:r>
                  </w:p>
                </w:tc>
              </w:tr>
              <w:tr w:rsidR="008B68DF" w:rsidTr="00D823F8">
                <w:sdt>
                  <w:sdtPr>
                    <w:rPr>
                      <w:sz w:val="18"/>
                      <w:szCs w:val="18"/>
                    </w:rPr>
                    <w:tag w:val="_PLD_a0bc7febf8c447638471a1616647725d"/>
                    <w:id w:val="16027639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减：库存股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ed778b8c2aaa425cb45af63fe0d20a4d"/>
                    <w:id w:val="-119507050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其他综合收益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88ef3a1b7ae6448183de3fe2b91f7cd5"/>
                    <w:id w:val="-3953589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专项储备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9f1157091e4b41f7b980273a3e11b2e5"/>
                    <w:id w:val="154493867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盈余公积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七、59</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70,724,893.09</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70,724,893.09</w:t>
                    </w:r>
                  </w:p>
                </w:tc>
              </w:tr>
              <w:tr w:rsidR="008B68DF" w:rsidTr="00D823F8">
                <w:sdt>
                  <w:sdtPr>
                    <w:rPr>
                      <w:sz w:val="18"/>
                      <w:szCs w:val="18"/>
                    </w:rPr>
                    <w:tag w:val="_PLD_c223f5905b0e4651a5a022690a7a5a1c"/>
                    <w:id w:val="-150697225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一般风险准备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p>
                </w:tc>
              </w:tr>
              <w:tr w:rsidR="008B68DF" w:rsidTr="00D823F8">
                <w:sdt>
                  <w:sdtPr>
                    <w:rPr>
                      <w:sz w:val="18"/>
                      <w:szCs w:val="18"/>
                    </w:rPr>
                    <w:tag w:val="_PLD_c329719465d9412cab74b5424ac30bd4"/>
                    <w:id w:val="-76792456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未分配利润</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center"/>
                      <w:rPr>
                        <w:sz w:val="18"/>
                        <w:szCs w:val="18"/>
                      </w:rPr>
                    </w:pPr>
                    <w:r w:rsidRPr="00D823F8">
                      <w:rPr>
                        <w:sz w:val="18"/>
                        <w:szCs w:val="18"/>
                      </w:rPr>
                      <w:t>七、60</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-259,736,362.76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w:t>
                    </w:r>
                    <w:r w:rsidRPr="0016115E">
                      <w:rPr>
                        <w:sz w:val="18"/>
                        <w:szCs w:val="18"/>
                      </w:rPr>
                      <w:t>574,775,700.8</w:t>
                    </w:r>
                    <w:r w:rsidRPr="008B68DF">
                      <w:rPr>
                        <w:sz w:val="18"/>
                        <w:szCs w:val="18"/>
                      </w:rPr>
                      <w:t>8</w:t>
                    </w:r>
                  </w:p>
                </w:tc>
              </w:tr>
              <w:tr w:rsidR="008B68DF" w:rsidTr="00D823F8">
                <w:sdt>
                  <w:sdtPr>
                    <w:rPr>
                      <w:sz w:val="18"/>
                      <w:szCs w:val="18"/>
                    </w:rPr>
                    <w:tag w:val="_PLD_09fcb4ca82f14307ab214d34a90b9ef2"/>
                    <w:id w:val="-89080775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3,933,353,672.68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3,618,314,334.56</w:t>
                    </w:r>
                  </w:p>
                </w:tc>
              </w:tr>
              <w:tr w:rsidR="008B68DF" w:rsidTr="00D823F8">
                <w:sdt>
                  <w:sdtPr>
                    <w:rPr>
                      <w:sz w:val="18"/>
                      <w:szCs w:val="18"/>
                    </w:rPr>
                    <w:tag w:val="_PLD_ba9844f67b5f427c8b672b584512bc30"/>
                    <w:id w:val="-13069297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100" w:firstLine="180"/>
                          <w:rPr>
                            <w:sz w:val="18"/>
                            <w:szCs w:val="18"/>
                          </w:rPr>
                        </w:pPr>
                        <w:r w:rsidRPr="00D823F8">
                          <w:rPr>
                            <w:rFonts w:hint="eastAsia"/>
                            <w:sz w:val="18"/>
                            <w:szCs w:val="18"/>
                          </w:rPr>
                          <w:t>少数股东权益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159,030,965.53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145,925,324.36</w:t>
                    </w:r>
                  </w:p>
                </w:tc>
              </w:tr>
              <w:tr w:rsidR="008B68DF" w:rsidTr="00D823F8">
                <w:sdt>
                  <w:sdtPr>
                    <w:rPr>
                      <w:sz w:val="18"/>
                      <w:szCs w:val="18"/>
                    </w:rPr>
                    <w:tag w:val="_PLD_49d0693ecf324c179ed30b3065d9fd15"/>
                    <w:id w:val="-15923788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200" w:firstLine="360"/>
                          <w:rPr>
                            <w:sz w:val="18"/>
                            <w:szCs w:val="18"/>
                          </w:rPr>
                        </w:pPr>
                        <w:r w:rsidRPr="00D823F8">
                          <w:rPr>
                            <w:rFonts w:hint="eastAsia"/>
                            <w:sz w:val="18"/>
                            <w:szCs w:val="18"/>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4,092,384,638.21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r w:rsidRPr="008B68DF">
                      <w:rPr>
                        <w:sz w:val="18"/>
                        <w:szCs w:val="18"/>
                      </w:rPr>
                      <w:t>3,764,239,658.92</w:t>
                    </w:r>
                  </w:p>
                </w:tc>
              </w:tr>
              <w:tr w:rsidR="008B68DF" w:rsidTr="00D823F8">
                <w:sdt>
                  <w:sdtPr>
                    <w:rPr>
                      <w:sz w:val="18"/>
                      <w:szCs w:val="18"/>
                    </w:rPr>
                    <w:tag w:val="_PLD_def9f9081ac845ec93bbb1e70817d650"/>
                    <w:id w:val="178137002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ind w:firstLineChars="300" w:firstLine="540"/>
                          <w:rPr>
                            <w:sz w:val="18"/>
                            <w:szCs w:val="18"/>
                          </w:rPr>
                        </w:pPr>
                        <w:r w:rsidRPr="00D823F8">
                          <w:rPr>
                            <w:rFonts w:hint="eastAsia"/>
                            <w:sz w:val="18"/>
                            <w:szCs w:val="18"/>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pP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D823F8" w:rsidRDefault="008B68DF" w:rsidP="00D823F8">
                    <w:pPr>
                      <w:jc w:val="right"/>
                      <w:rPr>
                        <w:sz w:val="18"/>
                        <w:szCs w:val="18"/>
                      </w:rPr>
                    </w:pPr>
                    <w:r w:rsidRPr="00D823F8">
                      <w:rPr>
                        <w:sz w:val="18"/>
                        <w:szCs w:val="18"/>
                      </w:rPr>
                      <w:t>10,734,530,845.18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8B68DF">
                    <w:pPr>
                      <w:jc w:val="right"/>
                      <w:rPr>
                        <w:sz w:val="18"/>
                        <w:szCs w:val="18"/>
                      </w:rPr>
                    </w:pPr>
                    <w:bookmarkStart w:id="71" w:name="OLE_LINK1"/>
                    <w:r w:rsidRPr="008B68DF">
                      <w:rPr>
                        <w:sz w:val="18"/>
                        <w:szCs w:val="18"/>
                      </w:rPr>
                      <w:t>10,392,729,037.36</w:t>
                    </w:r>
                    <w:bookmarkEnd w:id="71"/>
                  </w:p>
                </w:tc>
              </w:tr>
            </w:tbl>
            <w:p w:rsidR="00E1320C" w:rsidRDefault="00E1320C"/>
            <w:p w:rsidR="00E1320C" w:rsidRPr="00AD6B93" w:rsidRDefault="000D0927" w:rsidP="004859F8">
              <w:pPr>
                <w:ind w:rightChars="-73" w:right="-175"/>
                <w:rPr>
                  <w:color w:val="008000"/>
                  <w:sz w:val="21"/>
                  <w:szCs w:val="21"/>
                  <w:u w:val="single"/>
                </w:rPr>
              </w:pPr>
              <w:r w:rsidRPr="00AD6B93">
                <w:rPr>
                  <w:sz w:val="21"/>
                  <w:szCs w:val="21"/>
                </w:rPr>
                <w:t>公司负责人</w:t>
              </w:r>
              <w:r w:rsidRPr="00AD6B93">
                <w:rPr>
                  <w:rFonts w:hint="eastAsia"/>
                  <w:sz w:val="21"/>
                  <w:szCs w:val="21"/>
                </w:rPr>
                <w:t>：</w:t>
              </w:r>
              <w:sdt>
                <w:sdtPr>
                  <w:rPr>
                    <w:rFonts w:hint="eastAsia"/>
                    <w:sz w:val="21"/>
                    <w:szCs w:val="21"/>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AD6B93">
                    <w:rPr>
                      <w:rFonts w:hint="eastAsia"/>
                      <w:sz w:val="21"/>
                      <w:szCs w:val="21"/>
                    </w:rPr>
                    <w:t>张骏</w:t>
                  </w:r>
                </w:sdtContent>
              </w:sdt>
              <w:r w:rsidR="00D52370" w:rsidRPr="00AD6B93">
                <w:rPr>
                  <w:sz w:val="21"/>
                  <w:szCs w:val="21"/>
                </w:rPr>
                <w:t xml:space="preserve"> </w:t>
              </w:r>
              <w:r w:rsidR="0021164D" w:rsidRPr="00AD6B93">
                <w:rPr>
                  <w:rFonts w:hint="eastAsia"/>
                  <w:sz w:val="21"/>
                  <w:szCs w:val="21"/>
                </w:rPr>
                <w:t xml:space="preserve">           </w:t>
              </w:r>
              <w:r w:rsidRPr="00AD6B93">
                <w:rPr>
                  <w:sz w:val="21"/>
                  <w:szCs w:val="21"/>
                </w:rPr>
                <w:t>主管会计工作负责人</w:t>
              </w:r>
              <w:r w:rsidRPr="00AD6B93">
                <w:rPr>
                  <w:rFonts w:hint="eastAsia"/>
                  <w:sz w:val="21"/>
                  <w:szCs w:val="21"/>
                </w:rPr>
                <w:t>：</w:t>
              </w:r>
              <w:sdt>
                <w:sdtPr>
                  <w:rPr>
                    <w:rFonts w:hint="eastAsia"/>
                    <w:sz w:val="21"/>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AD6B93">
                    <w:rPr>
                      <w:rFonts w:hint="eastAsia"/>
                      <w:sz w:val="21"/>
                      <w:szCs w:val="21"/>
                    </w:rPr>
                    <w:t>游莉</w:t>
                  </w:r>
                </w:sdtContent>
              </w:sdt>
              <w:r w:rsidR="00D52370" w:rsidRPr="00AD6B93">
                <w:rPr>
                  <w:sz w:val="21"/>
                  <w:szCs w:val="21"/>
                </w:rPr>
                <w:t xml:space="preserve"> </w:t>
              </w:r>
              <w:r w:rsidR="0021164D" w:rsidRPr="00AD6B93">
                <w:rPr>
                  <w:rFonts w:hint="eastAsia"/>
                  <w:sz w:val="21"/>
                  <w:szCs w:val="21"/>
                </w:rPr>
                <w:t xml:space="preserve">           </w:t>
              </w:r>
              <w:r w:rsidRPr="00AD6B93">
                <w:rPr>
                  <w:sz w:val="21"/>
                  <w:szCs w:val="21"/>
                </w:rPr>
                <w:t>会计机构负责人</w:t>
              </w:r>
              <w:r w:rsidRPr="00AD6B93">
                <w:rPr>
                  <w:rFonts w:hint="eastAsia"/>
                  <w:sz w:val="21"/>
                  <w:szCs w:val="21"/>
                </w:rPr>
                <w:t>：</w:t>
              </w:r>
              <w:sdt>
                <w:sdtPr>
                  <w:rPr>
                    <w:rFonts w:hint="eastAsia"/>
                    <w:sz w:val="21"/>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AD6B93">
                    <w:rPr>
                      <w:rFonts w:hint="eastAsia"/>
                      <w:sz w:val="21"/>
                      <w:szCs w:val="21"/>
                    </w:rPr>
                    <w:t>俞宙</w:t>
                  </w:r>
                </w:sdtContent>
              </w:sdt>
            </w:p>
            <w:p w:rsidR="00E1320C" w:rsidRDefault="00EA7538" w:rsidP="004859F8">
              <w:pPr>
                <w:ind w:rightChars="-73" w:right="-175"/>
                <w:rPr>
                  <w:b/>
                  <w:bCs/>
                  <w:color w:val="008000"/>
                  <w:szCs w:val="21"/>
                  <w:u w:val="single"/>
                </w:rPr>
              </w:pPr>
            </w:p>
          </w:sdtContent>
        </w:sdt>
        <w:sdt>
          <w:sdtPr>
            <w:rPr>
              <w:rFonts w:ascii="宋体" w:hAnsi="宋体" w:cs="宋体" w:hint="eastAsia"/>
              <w:b w:val="0"/>
              <w:bCs w:val="0"/>
              <w:kern w:val="0"/>
              <w:sz w:val="24"/>
              <w:szCs w:val="21"/>
            </w:rPr>
            <w:tag w:val="_GBC_af8c8d1094d041008b00be724891aff3"/>
            <w:id w:val="-14920311"/>
            <w:lock w:val="sdtLocked"/>
            <w:placeholder>
              <w:docPart w:val="GBC22222222222222222222222222222"/>
            </w:placeholder>
          </w:sdtPr>
          <w:sdtContent>
            <w:p w:rsidR="00E1320C" w:rsidRPr="00AD6B93" w:rsidRDefault="000D0927">
              <w:pPr>
                <w:pStyle w:val="3"/>
                <w:jc w:val="center"/>
                <w:rPr>
                  <w:rFonts w:ascii="宋体" w:hAnsi="宋体"/>
                  <w:szCs w:val="21"/>
                </w:rPr>
              </w:pPr>
              <w:r w:rsidRPr="00AD6B93">
                <w:rPr>
                  <w:rFonts w:ascii="宋体" w:hAnsi="宋体" w:hint="eastAsia"/>
                  <w:szCs w:val="21"/>
                </w:rPr>
                <w:t>母公司</w:t>
              </w:r>
              <w:r w:rsidRPr="00AD6B93">
                <w:rPr>
                  <w:rFonts w:ascii="宋体" w:hAnsi="宋体"/>
                  <w:szCs w:val="21"/>
                </w:rPr>
                <w:t>资产负债表</w:t>
              </w:r>
            </w:p>
            <w:p w:rsidR="00E1320C" w:rsidRPr="00AD6B93" w:rsidRDefault="000D0927">
              <w:pPr>
                <w:jc w:val="center"/>
                <w:rPr>
                  <w:b/>
                  <w:bCs/>
                  <w:sz w:val="21"/>
                  <w:szCs w:val="21"/>
                </w:rPr>
              </w:pPr>
              <w:r w:rsidRPr="00AD6B93">
                <w:rPr>
                  <w:sz w:val="21"/>
                  <w:szCs w:val="21"/>
                </w:rPr>
                <w:t>2021年6月30日</w:t>
              </w:r>
            </w:p>
            <w:p w:rsidR="00E1320C" w:rsidRPr="00AD6B93" w:rsidRDefault="000D0927">
              <w:pPr>
                <w:rPr>
                  <w:sz w:val="21"/>
                  <w:szCs w:val="21"/>
                </w:rPr>
              </w:pPr>
              <w:r w:rsidRPr="00AD6B93">
                <w:rPr>
                  <w:sz w:val="21"/>
                  <w:szCs w:val="21"/>
                </w:rPr>
                <w:t>编制单位：</w:t>
              </w:r>
              <w:sdt>
                <w:sdtPr>
                  <w:rPr>
                    <w:sz w:val="21"/>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Pr="00AD6B93">
                    <w:rPr>
                      <w:sz w:val="21"/>
                      <w:szCs w:val="21"/>
                    </w:rPr>
                    <w:t>中闽能源股份有限公司</w:t>
                  </w:r>
                </w:sdtContent>
              </w:sdt>
              <w:r w:rsidRPr="00AD6B93">
                <w:rPr>
                  <w:sz w:val="21"/>
                  <w:szCs w:val="21"/>
                </w:rPr>
                <w:t> </w:t>
              </w:r>
            </w:p>
            <w:p w:rsidR="00E1320C" w:rsidRPr="00AD6B93" w:rsidRDefault="000D0927">
              <w:pPr>
                <w:jc w:val="right"/>
                <w:rPr>
                  <w:sz w:val="21"/>
                  <w:szCs w:val="21"/>
                </w:rPr>
              </w:pPr>
              <w:r w:rsidRPr="00AD6B93">
                <w:rPr>
                  <w:sz w:val="21"/>
                  <w:szCs w:val="21"/>
                </w:rPr>
                <w:t>单位：</w:t>
              </w:r>
              <w:sdt>
                <w:sdtPr>
                  <w:rPr>
                    <w:sz w:val="21"/>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D6B93">
                    <w:rPr>
                      <w:rFonts w:hint="eastAsia"/>
                      <w:sz w:val="21"/>
                      <w:szCs w:val="21"/>
                    </w:rPr>
                    <w:t>元</w:t>
                  </w:r>
                </w:sdtContent>
              </w:sdt>
              <w:r w:rsidRPr="00AD6B93">
                <w:rPr>
                  <w:sz w:val="21"/>
                  <w:szCs w:val="21"/>
                </w:rPr>
                <w:t xml:space="preserve">  币种：</w:t>
              </w:r>
              <w:sdt>
                <w:sdtPr>
                  <w:rPr>
                    <w:sz w:val="21"/>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B93">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4219"/>
                <w:gridCol w:w="1133"/>
                <w:gridCol w:w="1844"/>
                <w:gridCol w:w="1842"/>
              </w:tblGrid>
              <w:tr w:rsidR="00E1320C" w:rsidTr="00BE0F2B">
                <w:sdt>
                  <w:sdtPr>
                    <w:rPr>
                      <w:sz w:val="18"/>
                      <w:szCs w:val="18"/>
                    </w:rPr>
                    <w:tag w:val="_PLD_7b231a79acb54050b640bf23dd34ab8c"/>
                    <w:id w:val="209150144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E1320C" w:rsidRPr="00BE0F2B" w:rsidRDefault="000D0927" w:rsidP="00196875">
                        <w:pPr>
                          <w:spacing w:line="280" w:lineRule="exact"/>
                          <w:jc w:val="center"/>
                          <w:rPr>
                            <w:b/>
                            <w:sz w:val="18"/>
                            <w:szCs w:val="18"/>
                          </w:rPr>
                        </w:pPr>
                        <w:r w:rsidRPr="00BE0F2B">
                          <w:rPr>
                            <w:b/>
                            <w:sz w:val="18"/>
                            <w:szCs w:val="18"/>
                          </w:rPr>
                          <w:t>项目</w:t>
                        </w:r>
                      </w:p>
                    </w:tc>
                  </w:sdtContent>
                </w:sdt>
                <w:sdt>
                  <w:sdtPr>
                    <w:rPr>
                      <w:sz w:val="18"/>
                      <w:szCs w:val="18"/>
                    </w:rPr>
                    <w:tag w:val="_PLD_5e370aa08a144a709185abd9b2f11c20"/>
                    <w:id w:val="-364983878"/>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E1320C" w:rsidRPr="00BE0F2B" w:rsidRDefault="000D0927" w:rsidP="00196875">
                        <w:pPr>
                          <w:spacing w:line="280" w:lineRule="exact"/>
                          <w:jc w:val="center"/>
                          <w:rPr>
                            <w:b/>
                            <w:sz w:val="18"/>
                            <w:szCs w:val="18"/>
                          </w:rPr>
                        </w:pPr>
                        <w:r w:rsidRPr="00BE0F2B">
                          <w:rPr>
                            <w:rFonts w:hint="eastAsia"/>
                            <w:b/>
                            <w:sz w:val="18"/>
                            <w:szCs w:val="18"/>
                          </w:rPr>
                          <w:t>附注</w:t>
                        </w:r>
                      </w:p>
                    </w:tc>
                  </w:sdtContent>
                </w:sdt>
                <w:sdt>
                  <w:sdtPr>
                    <w:rPr>
                      <w:sz w:val="18"/>
                      <w:szCs w:val="18"/>
                    </w:rPr>
                    <w:tag w:val="_PLD_0aa0a7a0cd4c45afa7cfb1bcfbba36c3"/>
                    <w:id w:val="1127123023"/>
                    <w:lock w:val="sdtLocked"/>
                  </w:sdtPr>
                  <w:sdtContent>
                    <w:tc>
                      <w:tcPr>
                        <w:tcW w:w="1020" w:type="pct"/>
                        <w:tcBorders>
                          <w:top w:val="outset" w:sz="6" w:space="0" w:color="auto"/>
                          <w:left w:val="outset" w:sz="6" w:space="0" w:color="auto"/>
                          <w:bottom w:val="outset" w:sz="6" w:space="0" w:color="auto"/>
                          <w:right w:val="outset" w:sz="6" w:space="0" w:color="auto"/>
                        </w:tcBorders>
                        <w:vAlign w:val="center"/>
                      </w:tcPr>
                      <w:p w:rsidR="00E1320C" w:rsidRPr="00BE0F2B" w:rsidRDefault="000D0927" w:rsidP="00196875">
                        <w:pPr>
                          <w:spacing w:line="280" w:lineRule="exact"/>
                          <w:jc w:val="center"/>
                          <w:rPr>
                            <w:b/>
                            <w:sz w:val="18"/>
                            <w:szCs w:val="18"/>
                          </w:rPr>
                        </w:pPr>
                        <w:r w:rsidRPr="00BE0F2B">
                          <w:rPr>
                            <w:rFonts w:hint="eastAsia"/>
                            <w:b/>
                            <w:sz w:val="18"/>
                            <w:szCs w:val="18"/>
                          </w:rPr>
                          <w:t>2021年6月30日</w:t>
                        </w:r>
                      </w:p>
                    </w:tc>
                  </w:sdtContent>
                </w:sdt>
                <w:sdt>
                  <w:sdtPr>
                    <w:rPr>
                      <w:sz w:val="18"/>
                      <w:szCs w:val="18"/>
                    </w:rPr>
                    <w:tag w:val="_PLD_e986dda0dbc74346a9296e5a4646b696"/>
                    <w:id w:val="-1922162880"/>
                    <w:lock w:val="sdtLocked"/>
                  </w:sdtPr>
                  <w:sdtContent>
                    <w:tc>
                      <w:tcPr>
                        <w:tcW w:w="1019" w:type="pct"/>
                        <w:tcBorders>
                          <w:top w:val="outset" w:sz="6" w:space="0" w:color="auto"/>
                          <w:left w:val="outset" w:sz="6" w:space="0" w:color="auto"/>
                          <w:bottom w:val="outset" w:sz="6" w:space="0" w:color="auto"/>
                          <w:right w:val="outset" w:sz="6" w:space="0" w:color="auto"/>
                        </w:tcBorders>
                        <w:vAlign w:val="center"/>
                      </w:tcPr>
                      <w:p w:rsidR="00E1320C" w:rsidRPr="00BE0F2B" w:rsidRDefault="000D0927" w:rsidP="00196875">
                        <w:pPr>
                          <w:spacing w:line="280" w:lineRule="exact"/>
                          <w:jc w:val="center"/>
                          <w:rPr>
                            <w:b/>
                            <w:sz w:val="18"/>
                            <w:szCs w:val="18"/>
                          </w:rPr>
                        </w:pPr>
                        <w:r w:rsidRPr="00BE0F2B">
                          <w:rPr>
                            <w:rFonts w:hint="eastAsia"/>
                            <w:b/>
                            <w:sz w:val="18"/>
                            <w:szCs w:val="18"/>
                          </w:rPr>
                          <w:t>2020年12月31日</w:t>
                        </w:r>
                      </w:p>
                    </w:tc>
                  </w:sdtContent>
                </w:sdt>
              </w:tr>
              <w:tr w:rsidR="00E1320C" w:rsidTr="00BE0F2B">
                <w:sdt>
                  <w:sdtPr>
                    <w:rPr>
                      <w:sz w:val="18"/>
                      <w:szCs w:val="18"/>
                    </w:rPr>
                    <w:tag w:val="_PLD_64ae72669eea4837a1a220d585585bdf"/>
                    <w:id w:val="90326192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E1320C" w:rsidRPr="00BE0F2B" w:rsidRDefault="000D0927" w:rsidP="00196875">
                        <w:pPr>
                          <w:spacing w:line="280" w:lineRule="exact"/>
                          <w:rPr>
                            <w:sz w:val="18"/>
                            <w:szCs w:val="18"/>
                          </w:rPr>
                        </w:pPr>
                        <w:r w:rsidRPr="00BE0F2B">
                          <w:rPr>
                            <w:rFonts w:hint="eastAsia"/>
                            <w:b/>
                            <w:bCs/>
                            <w:sz w:val="18"/>
                            <w:szCs w:val="18"/>
                          </w:rPr>
                          <w:t>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E1320C" w:rsidRPr="00BE0F2B" w:rsidRDefault="00E1320C" w:rsidP="00196875">
                    <w:pPr>
                      <w:spacing w:line="280" w:lineRule="exact"/>
                      <w:jc w:val="center"/>
                      <w:rPr>
                        <w:b/>
                        <w:color w:val="FF00FF"/>
                        <w:sz w:val="18"/>
                        <w:szCs w:val="18"/>
                      </w:rPr>
                    </w:pPr>
                  </w:p>
                </w:tc>
                <w:tc>
                  <w:tcPr>
                    <w:tcW w:w="1020" w:type="pct"/>
                    <w:tcBorders>
                      <w:top w:val="outset" w:sz="6" w:space="0" w:color="auto"/>
                      <w:left w:val="outset" w:sz="6" w:space="0" w:color="auto"/>
                      <w:bottom w:val="outset" w:sz="6" w:space="0" w:color="auto"/>
                      <w:right w:val="outset" w:sz="6" w:space="0" w:color="auto"/>
                    </w:tcBorders>
                  </w:tcPr>
                  <w:p w:rsidR="00E1320C" w:rsidRPr="00BE0F2B" w:rsidRDefault="00E1320C" w:rsidP="00196875">
                    <w:pPr>
                      <w:spacing w:line="280" w:lineRule="exact"/>
                      <w:rPr>
                        <w:b/>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E1320C" w:rsidRPr="00BE0F2B" w:rsidRDefault="00E1320C" w:rsidP="00196875">
                    <w:pPr>
                      <w:spacing w:line="280" w:lineRule="exact"/>
                      <w:rPr>
                        <w:b/>
                        <w:color w:val="FF00FF"/>
                        <w:sz w:val="18"/>
                        <w:szCs w:val="18"/>
                      </w:rPr>
                    </w:pPr>
                  </w:p>
                </w:tc>
              </w:tr>
              <w:tr w:rsidR="008B68DF" w:rsidTr="00BE0F2B">
                <w:sdt>
                  <w:sdtPr>
                    <w:rPr>
                      <w:sz w:val="18"/>
                      <w:szCs w:val="18"/>
                    </w:rPr>
                    <w:tag w:val="_PLD_9b78743cdab64576b5cd6da9a3a930fa"/>
                    <w:id w:val="-185101582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货币资金</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34,741,743.22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50,991,883.59</w:t>
                    </w: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9110b32630da4518a6cd2897b5ab904c"/>
                      <w:id w:val="-524490762"/>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交易性金融资产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100,121,722.22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1bfca77991c7445a99252c547d869547"/>
                    <w:id w:val="-169814685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衍生金融资产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ff993f326eb24b209c608805e7d5452d"/>
                    <w:id w:val="-117787474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应收票据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1b51c42e6ff4b2b89ce73b84b0ca8c1"/>
                    <w:id w:val="-71210770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应收账款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11cc65422d84c058777e9f23de9aaef"/>
                      <w:id w:val="-1424948169"/>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应收款项融资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805b2d340ad24fae990479b422656525"/>
                    <w:id w:val="12197624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预付款项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502,443.20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cf9f116dabbb48b2a5a0f3ba0b4772cd"/>
                    <w:id w:val="17967883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r w:rsidRPr="00BE0F2B">
                      <w:rPr>
                        <w:sz w:val="18"/>
                        <w:szCs w:val="18"/>
                      </w:rPr>
                      <w:t>十七、2</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552,779,805.34</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508,645,868.06</w:t>
                    </w:r>
                  </w:p>
                </w:tc>
              </w:tr>
              <w:tr w:rsidR="008B68DF" w:rsidTr="00BE0F2B">
                <w:sdt>
                  <w:sdtPr>
                    <w:rPr>
                      <w:sz w:val="18"/>
                      <w:szCs w:val="18"/>
                    </w:rPr>
                    <w:tag w:val="_PLD_b55f9182bb0f4ff099725b83128277f5"/>
                    <w:id w:val="-100026384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其中：应收利息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9ef2df028eb46cbb98922f7b2e9c423"/>
                    <w:id w:val="-8157304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400" w:firstLine="720"/>
                          <w:rPr>
                            <w:sz w:val="18"/>
                            <w:szCs w:val="18"/>
                          </w:rPr>
                        </w:pPr>
                        <w:r w:rsidRPr="00BE0F2B">
                          <w:rPr>
                            <w:rFonts w:hint="eastAsia"/>
                            <w:sz w:val="18"/>
                            <w:szCs w:val="18"/>
                          </w:rPr>
                          <w:t>应收股利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6cc0aeaf59b04efabb1f01b5c63b990f"/>
                    <w:id w:val="-129737425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存货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e3d0e1008ca4d3b96e66b5c92068d38"/>
                      <w:id w:val="1747998521"/>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合同资产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a0e80251eb49414f8ed0e4f3efcb5263"/>
                    <w:id w:val="54379926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持有待售资产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b0b228c115df478088a29f03f8d7ad59"/>
                    <w:id w:val="25155734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62c79909426d483f990fd7869da0a773"/>
                    <w:id w:val="-32768284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414,197.72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1,349,583.66</w:t>
                    </w:r>
                  </w:p>
                </w:tc>
              </w:tr>
              <w:tr w:rsidR="008B68DF" w:rsidTr="00BE0F2B">
                <w:sdt>
                  <w:sdtPr>
                    <w:rPr>
                      <w:sz w:val="18"/>
                      <w:szCs w:val="18"/>
                    </w:rPr>
                    <w:tag w:val="_PLD_b5f1546085cd4f41ba16ec6a8b42ac7f"/>
                    <w:id w:val="-195785703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200" w:firstLine="360"/>
                          <w:rPr>
                            <w:sz w:val="18"/>
                            <w:szCs w:val="18"/>
                          </w:rPr>
                        </w:pPr>
                        <w:r w:rsidRPr="00BE0F2B">
                          <w:rPr>
                            <w:rFonts w:hint="eastAsia"/>
                            <w:sz w:val="18"/>
                            <w:szCs w:val="18"/>
                          </w:rPr>
                          <w:t>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688,559,911.70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560,987,335.31</w:t>
                    </w:r>
                  </w:p>
                </w:tc>
              </w:tr>
              <w:tr w:rsidR="008B68DF" w:rsidTr="00BE0F2B">
                <w:sdt>
                  <w:sdtPr>
                    <w:rPr>
                      <w:sz w:val="18"/>
                      <w:szCs w:val="18"/>
                    </w:rPr>
                    <w:tag w:val="_PLD_71f45ac7535d4ffeaa6273d6527bae0d"/>
                    <w:id w:val="-178302283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rPr>
                            <w:sz w:val="18"/>
                            <w:szCs w:val="18"/>
                          </w:rPr>
                        </w:pPr>
                        <w:r w:rsidRPr="00BE0F2B">
                          <w:rPr>
                            <w:rFonts w:hint="eastAsia"/>
                            <w:b/>
                            <w:bCs/>
                            <w:sz w:val="18"/>
                            <w:szCs w:val="18"/>
                          </w:rPr>
                          <w:t>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c2fbd80d951495a9e6e271d71a458e3"/>
                      <w:id w:val="-700395937"/>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0e13bbca7370496690a32404c8d408c7"/>
                      <w:id w:val="-1264686146"/>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其他债权投资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6305d0ab634c4b40bd8df81ff23c8d0d"/>
                    <w:id w:val="-52972358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长期应收款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637,700,000.00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445,000,000.00</w:t>
                    </w:r>
                  </w:p>
                </w:tc>
              </w:tr>
              <w:tr w:rsidR="008B68DF" w:rsidTr="00BE0F2B">
                <w:sdt>
                  <w:sdtPr>
                    <w:rPr>
                      <w:sz w:val="18"/>
                      <w:szCs w:val="18"/>
                    </w:rPr>
                    <w:tag w:val="_PLD_fa3d0d37a62a4d8890171550ab1664b1"/>
                    <w:id w:val="51127104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长期股权投资</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r w:rsidRPr="00BE0F2B">
                      <w:rPr>
                        <w:sz w:val="18"/>
                        <w:szCs w:val="18"/>
                      </w:rPr>
                      <w:t>十七、3</w:t>
                    </w: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3,184,785,813.65</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3,154,730,131.14</w:t>
                    </w: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ff348e432d64b2db9dfbd6062b82eb5"/>
                      <w:id w:val="-293828434"/>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d3127ce1ff284582992a5980b440c217"/>
                      <w:id w:val="-1292433036"/>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d598b192b9aa4c77b3dbe14be0a567ae"/>
                    <w:id w:val="152790469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投资性房地产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36c5e0c04606490d92af21e793463b46"/>
                    <w:id w:val="-4683502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固定资产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15,440.38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18,461.12</w:t>
                    </w:r>
                  </w:p>
                </w:tc>
              </w:tr>
              <w:tr w:rsidR="008B68DF" w:rsidTr="00BE0F2B">
                <w:sdt>
                  <w:sdtPr>
                    <w:rPr>
                      <w:sz w:val="18"/>
                      <w:szCs w:val="18"/>
                    </w:rPr>
                    <w:tag w:val="_PLD_81cd0ff44d5a4f0e8701c556dd24e59c"/>
                    <w:id w:val="196314980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在建工程</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232,478.62</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232,478.62</w:t>
                    </w:r>
                  </w:p>
                </w:tc>
              </w:tr>
              <w:tr w:rsidR="008B68DF" w:rsidTr="00BE0F2B">
                <w:sdt>
                  <w:sdtPr>
                    <w:rPr>
                      <w:sz w:val="18"/>
                      <w:szCs w:val="18"/>
                    </w:rPr>
                    <w:tag w:val="_PLD_74c33ad5ce6d42528b0c43102a02972c"/>
                    <w:id w:val="94543364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生产性生物资产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dcc58c83399408895b0a6d09d9073f2"/>
                    <w:id w:val="-165321637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油气资产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ad2c3b675df54b0b89d82ab1b691d06c"/>
                      <w:id w:val="-580606956"/>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使用权资产</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1,149,573.58</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97c32de07ca406c995520445e6dffbf"/>
                    <w:id w:val="-18984114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无形资产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f4ffd10790ec4e6bb2e54090fd20cdea"/>
                    <w:id w:val="-213486096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开发支出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8ab7a8967dca44f3b2bd0ec65150e937"/>
                    <w:id w:val="96631174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商誉</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c056001bc1b3464fb0b5268a537d7ec4"/>
                    <w:id w:val="49584402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长期待摊费用</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562,564.17</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703,205.19</w:t>
                    </w:r>
                  </w:p>
                </w:tc>
              </w:tr>
              <w:tr w:rsidR="008B68DF" w:rsidTr="00BE0F2B">
                <w:sdt>
                  <w:sdtPr>
                    <w:rPr>
                      <w:sz w:val="18"/>
                      <w:szCs w:val="18"/>
                    </w:rPr>
                    <w:tag w:val="_PLD_8c08fa756eba4bf89ad37621da0216df"/>
                    <w:id w:val="41151547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递延所得税资产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2c72539456a6441ab49e4634f35d3b45"/>
                    <w:id w:val="-12406348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其他非流动资产</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0584991385414bca8cca9a7a9f5fabfd"/>
                    <w:id w:val="97958487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200" w:firstLine="360"/>
                          <w:rPr>
                            <w:sz w:val="18"/>
                            <w:szCs w:val="18"/>
                          </w:rPr>
                        </w:pPr>
                        <w:r w:rsidRPr="00BE0F2B">
                          <w:rPr>
                            <w:rFonts w:hint="eastAsia"/>
                            <w:sz w:val="18"/>
                            <w:szCs w:val="18"/>
                          </w:rPr>
                          <w:t>非流动资产合计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3,824,445,870.40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3,600,684,276.07</w:t>
                    </w:r>
                  </w:p>
                </w:tc>
              </w:tr>
              <w:tr w:rsidR="008B68DF" w:rsidTr="00BE0F2B">
                <w:sdt>
                  <w:sdtPr>
                    <w:rPr>
                      <w:sz w:val="18"/>
                      <w:szCs w:val="18"/>
                    </w:rPr>
                    <w:tag w:val="_PLD_064f3b6fe172472c8abf2e1bf1a2b68a"/>
                    <w:id w:val="102922033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300" w:firstLine="540"/>
                          <w:rPr>
                            <w:sz w:val="18"/>
                            <w:szCs w:val="18"/>
                          </w:rPr>
                        </w:pPr>
                        <w:r w:rsidRPr="00BE0F2B">
                          <w:rPr>
                            <w:rFonts w:hint="eastAsia"/>
                            <w:sz w:val="18"/>
                            <w:szCs w:val="18"/>
                          </w:rPr>
                          <w:t>资产总计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4,513,005,782.10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4,161,671,611.38</w:t>
                    </w:r>
                  </w:p>
                </w:tc>
              </w:tr>
              <w:tr w:rsidR="00D52370" w:rsidTr="00BE0F2B">
                <w:sdt>
                  <w:sdtPr>
                    <w:rPr>
                      <w:sz w:val="18"/>
                      <w:szCs w:val="18"/>
                    </w:rPr>
                    <w:tag w:val="_PLD_380943e088034c15ad8af33927d58d1b"/>
                    <w:id w:val="-72576081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D52370" w:rsidRPr="00BE0F2B" w:rsidRDefault="00D52370" w:rsidP="00196875">
                        <w:pPr>
                          <w:spacing w:line="280" w:lineRule="exact"/>
                          <w:rPr>
                            <w:sz w:val="18"/>
                            <w:szCs w:val="18"/>
                          </w:rPr>
                        </w:pPr>
                        <w:r w:rsidRPr="00BE0F2B">
                          <w:rPr>
                            <w:rFonts w:hint="eastAsia"/>
                            <w:b/>
                            <w:bCs/>
                            <w:sz w:val="18"/>
                            <w:szCs w:val="18"/>
                          </w:rPr>
                          <w:t>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D52370" w:rsidRPr="00BE0F2B" w:rsidRDefault="00D52370" w:rsidP="00196875">
                    <w:pPr>
                      <w:spacing w:line="280" w:lineRule="exact"/>
                      <w:jc w:val="center"/>
                      <w:rPr>
                        <w:color w:val="FF00FF"/>
                        <w:sz w:val="18"/>
                        <w:szCs w:val="18"/>
                      </w:rPr>
                    </w:pPr>
                  </w:p>
                </w:tc>
                <w:tc>
                  <w:tcPr>
                    <w:tcW w:w="1020" w:type="pct"/>
                    <w:tcBorders>
                      <w:top w:val="outset" w:sz="6" w:space="0" w:color="auto"/>
                      <w:left w:val="outset" w:sz="6" w:space="0" w:color="auto"/>
                      <w:bottom w:val="outset" w:sz="6" w:space="0" w:color="auto"/>
                      <w:right w:val="outset" w:sz="6" w:space="0" w:color="auto"/>
                    </w:tcBorders>
                  </w:tcPr>
                  <w:p w:rsidR="00D52370" w:rsidRPr="00BE0F2B" w:rsidRDefault="00D52370" w:rsidP="00196875">
                    <w:pPr>
                      <w:spacing w:line="280" w:lineRule="exact"/>
                      <w:jc w:val="right"/>
                      <w:rPr>
                        <w:color w:val="FF00FF"/>
                        <w:sz w:val="18"/>
                        <w:szCs w:val="18"/>
                      </w:rPr>
                    </w:pPr>
                  </w:p>
                </w:tc>
                <w:tc>
                  <w:tcPr>
                    <w:tcW w:w="1019" w:type="pct"/>
                    <w:tcBorders>
                      <w:top w:val="outset" w:sz="6" w:space="0" w:color="auto"/>
                      <w:left w:val="outset" w:sz="6" w:space="0" w:color="auto"/>
                      <w:bottom w:val="outset" w:sz="6" w:space="0" w:color="auto"/>
                      <w:right w:val="outset" w:sz="6" w:space="0" w:color="auto"/>
                    </w:tcBorders>
                  </w:tcPr>
                  <w:p w:rsidR="00D52370" w:rsidRPr="00BE0F2B" w:rsidRDefault="00D52370" w:rsidP="00196875">
                    <w:pPr>
                      <w:spacing w:line="280" w:lineRule="exact"/>
                      <w:jc w:val="right"/>
                      <w:rPr>
                        <w:color w:val="FF00FF"/>
                        <w:sz w:val="18"/>
                        <w:szCs w:val="18"/>
                      </w:rPr>
                    </w:pPr>
                  </w:p>
                </w:tc>
              </w:tr>
              <w:tr w:rsidR="008B68DF" w:rsidTr="00BE0F2B">
                <w:sdt>
                  <w:sdtPr>
                    <w:rPr>
                      <w:sz w:val="18"/>
                      <w:szCs w:val="18"/>
                    </w:rPr>
                    <w:tag w:val="_PLD_43de8e9c3fff4ed09c99de434527ef0d"/>
                    <w:id w:val="-105632115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短期借款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230,000,000.00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190,033,000.00</w:t>
                    </w: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ec16a31b429943b78fc30663bc4be1b8"/>
                      <w:id w:val="513574413"/>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交易性金融负债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9ca7ab0d48474bdbb62e5ad7f94b7c27"/>
                    <w:id w:val="-199232434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衍生金融负债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f54e09967474f6490bedae105a3d5af"/>
                    <w:id w:val="-25359051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应付票据</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73f601396ff94f55ba0d9f4f04bea3f7"/>
                    <w:id w:val="106729877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应付账款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8d33cba97f8f47758fee51d65c9dfe52"/>
                    <w:id w:val="21369795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预收款项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tc>
                  <w:tcPr>
                    <w:tcW w:w="233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tag w:val="_PLD_57a9889c00684dd48ad945fce53e8274"/>
                      <w:id w:val="915130208"/>
                      <w:lock w:val="sdtLocked"/>
                    </w:sdtPr>
                    <w:sdtContent>
                      <w:p w:rsidR="008B68DF" w:rsidRPr="00BE0F2B" w:rsidRDefault="008B68DF" w:rsidP="00196875">
                        <w:pPr>
                          <w:spacing w:line="280" w:lineRule="exact"/>
                          <w:ind w:firstLineChars="100" w:firstLine="180"/>
                          <w:rPr>
                            <w:sz w:val="18"/>
                            <w:szCs w:val="18"/>
                          </w:rPr>
                        </w:pPr>
                        <w:r w:rsidRPr="00BE0F2B">
                          <w:rPr>
                            <w:rFonts w:hint="eastAsia"/>
                            <w:sz w:val="18"/>
                            <w:szCs w:val="18"/>
                          </w:rPr>
                          <w:t>合同负债</w:t>
                        </w:r>
                      </w:p>
                    </w:sdtContent>
                  </w:sdt>
                </w:tc>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5179db1f484045d98b88860edc153236"/>
                    <w:id w:val="-104012768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f9c6f095658e40b2a72d3d8b778fd72b"/>
                    <w:id w:val="170028142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应交税费</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26,226.30</w:t>
                    </w:r>
                  </w:p>
                </w:tc>
              </w:tr>
              <w:tr w:rsidR="008B68DF" w:rsidTr="00BE0F2B">
                <w:sdt>
                  <w:sdtPr>
                    <w:rPr>
                      <w:sz w:val="18"/>
                      <w:szCs w:val="18"/>
                    </w:rPr>
                    <w:tag w:val="_PLD_c490ad2cbccd426084cbcc4f5ffff983"/>
                    <w:id w:val="-87207500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29,014.00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204,851.55</w:t>
                    </w:r>
                  </w:p>
                </w:tc>
              </w:tr>
              <w:tr w:rsidR="008B68DF" w:rsidTr="00BE0F2B">
                <w:sdt>
                  <w:sdtPr>
                    <w:rPr>
                      <w:sz w:val="18"/>
                      <w:szCs w:val="18"/>
                    </w:rPr>
                    <w:tag w:val="_PLD_33305757c71a4e02885ac4b4bd4dd023"/>
                    <w:id w:val="73042602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其中：应付利息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af17ddcf0f4c41d7ad5d3631e95d7da2"/>
                    <w:id w:val="17886529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400" w:firstLine="720"/>
                          <w:rPr>
                            <w:sz w:val="18"/>
                            <w:szCs w:val="18"/>
                          </w:rPr>
                        </w:pPr>
                        <w:r w:rsidRPr="00BE0F2B">
                          <w:rPr>
                            <w:rFonts w:hint="eastAsia"/>
                            <w:sz w:val="18"/>
                            <w:szCs w:val="18"/>
                          </w:rPr>
                          <w:t>应付股利</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f77f7dcdf9d04cd9ae289b7b3f5b7b02"/>
                    <w:id w:val="-85056210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持有待售负债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a29046fb2b7d4844a6a2146909afbe96"/>
                    <w:id w:val="-24488009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43,036,064.36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40,324,953.23</w:t>
                    </w:r>
                  </w:p>
                </w:tc>
              </w:tr>
              <w:tr w:rsidR="008B68DF" w:rsidTr="00BE0F2B">
                <w:sdt>
                  <w:sdtPr>
                    <w:rPr>
                      <w:sz w:val="18"/>
                      <w:szCs w:val="18"/>
                    </w:rPr>
                    <w:tag w:val="_PLD_29a119c77a3042f187a5aba37b5deecc"/>
                    <w:id w:val="207940027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fd497b996a3c46b99eb5112ec0f3d649"/>
                    <w:id w:val="9776530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200" w:firstLine="360"/>
                          <w:rPr>
                            <w:sz w:val="18"/>
                            <w:szCs w:val="18"/>
                          </w:rPr>
                        </w:pPr>
                        <w:r w:rsidRPr="00BE0F2B">
                          <w:rPr>
                            <w:rFonts w:hint="eastAsia"/>
                            <w:sz w:val="18"/>
                            <w:szCs w:val="18"/>
                          </w:rPr>
                          <w:t>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273,065,078.36</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230,589,031.08</w:t>
                    </w:r>
                  </w:p>
                </w:tc>
              </w:tr>
              <w:tr w:rsidR="008B68DF" w:rsidTr="00BE0F2B">
                <w:sdt>
                  <w:sdtPr>
                    <w:rPr>
                      <w:sz w:val="18"/>
                      <w:szCs w:val="18"/>
                    </w:rPr>
                    <w:tag w:val="_PLD_e62929b21cd4456494013c9cb0dc5b16"/>
                    <w:id w:val="-61242992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rPr>
                            <w:sz w:val="18"/>
                            <w:szCs w:val="18"/>
                          </w:rPr>
                        </w:pPr>
                        <w:r w:rsidRPr="00BE0F2B">
                          <w:rPr>
                            <w:rFonts w:hint="eastAsia"/>
                            <w:b/>
                            <w:bCs/>
                            <w:sz w:val="18"/>
                            <w:szCs w:val="18"/>
                          </w:rPr>
                          <w:t>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dc705bf824d14c06a0f0ff2183f061bb"/>
                    <w:id w:val="150007523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长期借款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267,320,000.00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93,300,000.00</w:t>
                    </w:r>
                  </w:p>
                </w:tc>
              </w:tr>
              <w:tr w:rsidR="008B68DF" w:rsidTr="00BE0F2B">
                <w:sdt>
                  <w:sdtPr>
                    <w:rPr>
                      <w:sz w:val="18"/>
                      <w:szCs w:val="18"/>
                    </w:rPr>
                    <w:tag w:val="_PLD_338e61244aeb4a06b85c45422b5d2e25"/>
                    <w:id w:val="210336563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应付债券</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717,820,569.91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699,660,714.44</w:t>
                    </w:r>
                  </w:p>
                </w:tc>
              </w:tr>
              <w:tr w:rsidR="008B68DF" w:rsidTr="00BE0F2B">
                <w:sdt>
                  <w:sdtPr>
                    <w:rPr>
                      <w:sz w:val="18"/>
                      <w:szCs w:val="18"/>
                    </w:rPr>
                    <w:tag w:val="_PLD_314bd73553e7420a8c904cb2018c47e8"/>
                    <w:id w:val="-212414171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5044e414e8a34f969372ff67406d75ff"/>
                    <w:id w:val="246703631"/>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leftChars="300" w:left="720" w:firstLineChars="100" w:firstLine="180"/>
                          <w:rPr>
                            <w:sz w:val="18"/>
                            <w:szCs w:val="18"/>
                          </w:rPr>
                        </w:pPr>
                        <w:r w:rsidRPr="00BE0F2B">
                          <w:rPr>
                            <w:rFonts w:hint="eastAsia"/>
                            <w:sz w:val="18"/>
                            <w:szCs w:val="18"/>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7b2441d86aba45d4ab5739ca0af69796"/>
                    <w:id w:val="45129261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租赁负债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1,376,754.23</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d268871ae8f24f1d920dd95b56180bba"/>
                    <w:id w:val="187118405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长期应付款</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200b2b0412114e3b932260eef9b4c6fe"/>
                    <w:id w:val="-44886688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175206d9834f4332bb966826e2fc6cf7"/>
                    <w:id w:val="-86397900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预计负债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eab00dbf5a03497493b7cecfc307a4f7"/>
                    <w:id w:val="-151444535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递延收益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b27860a290d6473991cd09d203f00279"/>
                    <w:id w:val="-12266013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递延所得税负债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4e68f69147854f91a45d2da03b70d4d5"/>
                    <w:id w:val="159991036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其他非流动负债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2c899ef8da434424b5289e4324851489"/>
                    <w:id w:val="-196657649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200" w:firstLine="360"/>
                          <w:rPr>
                            <w:sz w:val="18"/>
                            <w:szCs w:val="18"/>
                          </w:rPr>
                        </w:pPr>
                        <w:r w:rsidRPr="00BE0F2B">
                          <w:rPr>
                            <w:rFonts w:hint="eastAsia"/>
                            <w:sz w:val="18"/>
                            <w:szCs w:val="18"/>
                          </w:rPr>
                          <w:t>非流动负债合计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986,517,324.14</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792,960,714.44</w:t>
                    </w:r>
                  </w:p>
                </w:tc>
              </w:tr>
              <w:tr w:rsidR="008B68DF" w:rsidTr="00BE0F2B">
                <w:sdt>
                  <w:sdtPr>
                    <w:rPr>
                      <w:sz w:val="18"/>
                      <w:szCs w:val="18"/>
                    </w:rPr>
                    <w:tag w:val="_PLD_e2102ad9792147f2bf11ec884c204033"/>
                    <w:id w:val="1392781448"/>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300" w:firstLine="540"/>
                          <w:rPr>
                            <w:sz w:val="18"/>
                            <w:szCs w:val="18"/>
                          </w:rPr>
                        </w:pPr>
                        <w:r w:rsidRPr="00BE0F2B">
                          <w:rPr>
                            <w:rFonts w:hint="eastAsia"/>
                            <w:sz w:val="18"/>
                            <w:szCs w:val="18"/>
                          </w:rPr>
                          <w:t>负债合计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1,259,582,402.50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1,023,549,745.52</w:t>
                    </w:r>
                  </w:p>
                </w:tc>
              </w:tr>
              <w:tr w:rsidR="008B68DF" w:rsidTr="00BE0F2B">
                <w:sdt>
                  <w:sdtPr>
                    <w:rPr>
                      <w:sz w:val="18"/>
                      <w:szCs w:val="18"/>
                    </w:rPr>
                    <w:tag w:val="_PLD_b3c95ee428314f8b8091bd15dff2a83d"/>
                    <w:id w:val="93625482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rPr>
                            <w:sz w:val="18"/>
                            <w:szCs w:val="18"/>
                          </w:rPr>
                        </w:pPr>
                        <w:r w:rsidRPr="00BE0F2B">
                          <w:rPr>
                            <w:rFonts w:hint="eastAsia"/>
                            <w:b/>
                            <w:bCs/>
                            <w:sz w:val="18"/>
                            <w:szCs w:val="18"/>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4dc50e71aa7b412096aaa176abd95e28"/>
                    <w:id w:val="94773757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实收资本（或股本）</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1,689,302,988.00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1,689,302,988.00</w:t>
                    </w:r>
                  </w:p>
                </w:tc>
              </w:tr>
              <w:tr w:rsidR="008B68DF" w:rsidTr="00BE0F2B">
                <w:sdt>
                  <w:sdtPr>
                    <w:rPr>
                      <w:sz w:val="18"/>
                      <w:szCs w:val="18"/>
                    </w:rPr>
                    <w:tag w:val="_PLD_f36127e51236487893688b464544872d"/>
                    <w:id w:val="-1004745332"/>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其他权益工具</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74,925,336.80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74,925,336.80</w:t>
                    </w:r>
                  </w:p>
                </w:tc>
              </w:tr>
              <w:tr w:rsidR="008B68DF" w:rsidTr="00BE0F2B">
                <w:sdt>
                  <w:sdtPr>
                    <w:rPr>
                      <w:sz w:val="18"/>
                      <w:szCs w:val="18"/>
                    </w:rPr>
                    <w:tag w:val="_PLD_6ff9fed10f5e4421b4d017b86f339700"/>
                    <w:id w:val="-1207783"/>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其中：优先股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a53508683d034577843778ba9d06a615"/>
                    <w:id w:val="21910184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leftChars="300" w:left="720" w:firstLineChars="100" w:firstLine="180"/>
                          <w:rPr>
                            <w:sz w:val="18"/>
                            <w:szCs w:val="18"/>
                          </w:rPr>
                        </w:pPr>
                        <w:r w:rsidRPr="00BE0F2B">
                          <w:rPr>
                            <w:rFonts w:hint="eastAsia"/>
                            <w:sz w:val="18"/>
                            <w:szCs w:val="18"/>
                          </w:rPr>
                          <w:t>永续债</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08724ab7c9244a1186a8219085238e9f"/>
                    <w:id w:val="-496652879"/>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资本公积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2,692,645,450.01</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2,692,645,450.01</w:t>
                    </w:r>
                  </w:p>
                </w:tc>
              </w:tr>
              <w:tr w:rsidR="008B68DF" w:rsidTr="00BE0F2B">
                <w:sdt>
                  <w:sdtPr>
                    <w:rPr>
                      <w:sz w:val="18"/>
                      <w:szCs w:val="18"/>
                    </w:rPr>
                    <w:tag w:val="_PLD_acf5eb5023ce48a38a6314aa3a59978b"/>
                    <w:id w:val="185422146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减：库存股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b511319799ae49febdfc2f1e81f6d67c"/>
                    <w:id w:val="177227011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其他综合收益</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485864b6f1a24685a2635ee51b952005"/>
                    <w:id w:val="-1550291487"/>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专项储备</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p>
                </w:tc>
              </w:tr>
              <w:tr w:rsidR="008B68DF" w:rsidTr="00BE0F2B">
                <w:sdt>
                  <w:sdtPr>
                    <w:rPr>
                      <w:sz w:val="18"/>
                      <w:szCs w:val="18"/>
                    </w:rPr>
                    <w:tag w:val="_PLD_81d459a1820947dd8bb91df8e71c615b"/>
                    <w:id w:val="-150296154"/>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盈余公积</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70,724,893.09</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70,724,893.09</w:t>
                    </w:r>
                  </w:p>
                </w:tc>
              </w:tr>
              <w:tr w:rsidR="008B68DF" w:rsidTr="00BE0F2B">
                <w:sdt>
                  <w:sdtPr>
                    <w:rPr>
                      <w:sz w:val="18"/>
                      <w:szCs w:val="18"/>
                    </w:rPr>
                    <w:tag w:val="_PLD_9bf3fa2bf87240889853d8e32c117a77"/>
                    <w:id w:val="-1893724205"/>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100" w:firstLine="180"/>
                          <w:rPr>
                            <w:sz w:val="18"/>
                            <w:szCs w:val="18"/>
                          </w:rPr>
                        </w:pPr>
                        <w:r w:rsidRPr="00BE0F2B">
                          <w:rPr>
                            <w:rFonts w:hint="eastAsia"/>
                            <w:sz w:val="18"/>
                            <w:szCs w:val="18"/>
                          </w:rPr>
                          <w:t>未分配利润</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-1,274,175,288.30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-1,389,476,802.04</w:t>
                    </w:r>
                  </w:p>
                </w:tc>
              </w:tr>
              <w:tr w:rsidR="008B68DF" w:rsidTr="00BE0F2B">
                <w:sdt>
                  <w:sdtPr>
                    <w:rPr>
                      <w:sz w:val="18"/>
                      <w:szCs w:val="18"/>
                    </w:rPr>
                    <w:tag w:val="_PLD_a8e701b7d2f8447c8bb34870babce384"/>
                    <w:id w:val="872811626"/>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200" w:firstLine="360"/>
                          <w:rPr>
                            <w:sz w:val="18"/>
                            <w:szCs w:val="18"/>
                          </w:rPr>
                        </w:pPr>
                        <w:r w:rsidRPr="00BE0F2B">
                          <w:rPr>
                            <w:rFonts w:hint="eastAsia"/>
                            <w:sz w:val="18"/>
                            <w:szCs w:val="18"/>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3,253,423,379.60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3,138,121,865.86</w:t>
                    </w:r>
                  </w:p>
                </w:tc>
              </w:tr>
              <w:tr w:rsidR="008B68DF" w:rsidTr="00BE0F2B">
                <w:sdt>
                  <w:sdtPr>
                    <w:rPr>
                      <w:sz w:val="18"/>
                      <w:szCs w:val="18"/>
                    </w:rPr>
                    <w:tag w:val="_PLD_448d7a5f1f6c488cb5525aa8d0d88441"/>
                    <w:id w:val="-471826650"/>
                    <w:lock w:val="sdtLocked"/>
                  </w:sdtPr>
                  <w:sdtContent>
                    <w:tc>
                      <w:tcPr>
                        <w:tcW w:w="2334"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ind w:firstLineChars="300" w:firstLine="540"/>
                          <w:rPr>
                            <w:sz w:val="18"/>
                            <w:szCs w:val="18"/>
                          </w:rPr>
                        </w:pPr>
                        <w:r w:rsidRPr="00BE0F2B">
                          <w:rPr>
                            <w:rFonts w:hint="eastAsia"/>
                            <w:sz w:val="18"/>
                            <w:szCs w:val="18"/>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center"/>
                      <w:rPr>
                        <w:sz w:val="18"/>
                        <w:szCs w:val="18"/>
                      </w:rPr>
                    </w:pPr>
                  </w:p>
                </w:tc>
                <w:tc>
                  <w:tcPr>
                    <w:tcW w:w="1020" w:type="pct"/>
                    <w:tcBorders>
                      <w:top w:val="outset" w:sz="6" w:space="0" w:color="auto"/>
                      <w:left w:val="outset" w:sz="6" w:space="0" w:color="auto"/>
                      <w:bottom w:val="outset" w:sz="6" w:space="0" w:color="auto"/>
                      <w:right w:val="outset" w:sz="6" w:space="0" w:color="auto"/>
                    </w:tcBorders>
                    <w:vAlign w:val="center"/>
                  </w:tcPr>
                  <w:p w:rsidR="008B68DF" w:rsidRPr="00BE0F2B" w:rsidRDefault="008B68DF" w:rsidP="00196875">
                    <w:pPr>
                      <w:spacing w:line="280" w:lineRule="exact"/>
                      <w:jc w:val="right"/>
                      <w:rPr>
                        <w:sz w:val="18"/>
                        <w:szCs w:val="18"/>
                      </w:rPr>
                    </w:pPr>
                    <w:r w:rsidRPr="00BE0F2B">
                      <w:rPr>
                        <w:sz w:val="18"/>
                        <w:szCs w:val="18"/>
                      </w:rPr>
                      <w:t>4,513,005,782.10</w:t>
                    </w:r>
                  </w:p>
                </w:tc>
                <w:tc>
                  <w:tcPr>
                    <w:tcW w:w="1019" w:type="pct"/>
                    <w:tcBorders>
                      <w:top w:val="outset" w:sz="6" w:space="0" w:color="auto"/>
                      <w:left w:val="outset" w:sz="6" w:space="0" w:color="auto"/>
                      <w:bottom w:val="outset" w:sz="6" w:space="0" w:color="auto"/>
                      <w:right w:val="outset" w:sz="6" w:space="0" w:color="auto"/>
                    </w:tcBorders>
                    <w:vAlign w:val="center"/>
                  </w:tcPr>
                  <w:p w:rsidR="008B68DF" w:rsidRPr="008B68DF" w:rsidRDefault="008B68DF" w:rsidP="00196875">
                    <w:pPr>
                      <w:spacing w:line="280" w:lineRule="exact"/>
                      <w:jc w:val="right"/>
                      <w:rPr>
                        <w:sz w:val="18"/>
                        <w:szCs w:val="18"/>
                      </w:rPr>
                    </w:pPr>
                    <w:r w:rsidRPr="008B68DF">
                      <w:rPr>
                        <w:sz w:val="18"/>
                        <w:szCs w:val="18"/>
                      </w:rPr>
                      <w:t>4,161,671,611.38</w:t>
                    </w:r>
                  </w:p>
                </w:tc>
              </w:tr>
            </w:tbl>
            <w:p w:rsidR="0021164D" w:rsidRDefault="0021164D" w:rsidP="004859F8">
              <w:pPr>
                <w:ind w:rightChars="-73" w:right="-175"/>
                <w:rPr>
                  <w:szCs w:val="21"/>
                </w:rPr>
              </w:pPr>
            </w:p>
            <w:p w:rsidR="00E1320C" w:rsidRPr="00CF2DED" w:rsidRDefault="000D0927" w:rsidP="004859F8">
              <w:pPr>
                <w:ind w:rightChars="-73" w:right="-175"/>
                <w:rPr>
                  <w:sz w:val="21"/>
                  <w:szCs w:val="21"/>
                </w:rPr>
              </w:pPr>
              <w:r w:rsidRPr="00CF2DED">
                <w:rPr>
                  <w:sz w:val="21"/>
                  <w:szCs w:val="21"/>
                </w:rPr>
                <w:t>公司负责人</w:t>
              </w:r>
              <w:r w:rsidRPr="00CF2DED">
                <w:rPr>
                  <w:rFonts w:hint="eastAsia"/>
                  <w:sz w:val="21"/>
                  <w:szCs w:val="21"/>
                </w:rPr>
                <w:t>：</w:t>
              </w:r>
              <w:sdt>
                <w:sdtPr>
                  <w:rPr>
                    <w:rFonts w:hint="eastAsia"/>
                    <w:sz w:val="21"/>
                    <w:szCs w:val="21"/>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CF2DED">
                    <w:rPr>
                      <w:rFonts w:hint="eastAsia"/>
                      <w:sz w:val="21"/>
                      <w:szCs w:val="21"/>
                    </w:rPr>
                    <w:t>张骏</w:t>
                  </w:r>
                </w:sdtContent>
              </w:sdt>
              <w:r w:rsidR="00D52370" w:rsidRPr="00CF2DED">
                <w:rPr>
                  <w:sz w:val="21"/>
                  <w:szCs w:val="21"/>
                </w:rPr>
                <w:t xml:space="preserve"> </w:t>
              </w:r>
              <w:r w:rsidR="0021164D" w:rsidRPr="00CF2DED">
                <w:rPr>
                  <w:rFonts w:hint="eastAsia"/>
                  <w:sz w:val="21"/>
                  <w:szCs w:val="21"/>
                </w:rPr>
                <w:t xml:space="preserve">           </w:t>
              </w:r>
              <w:r w:rsidRPr="00CF2DED">
                <w:rPr>
                  <w:sz w:val="21"/>
                  <w:szCs w:val="21"/>
                </w:rPr>
                <w:t>主管会计工作负责人</w:t>
              </w:r>
              <w:r w:rsidRPr="00CF2DED">
                <w:rPr>
                  <w:rFonts w:hint="eastAsia"/>
                  <w:sz w:val="21"/>
                  <w:szCs w:val="21"/>
                </w:rPr>
                <w:t>：</w:t>
              </w:r>
              <w:sdt>
                <w:sdtPr>
                  <w:rPr>
                    <w:rFonts w:hint="eastAsia"/>
                    <w:sz w:val="21"/>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CF2DED">
                    <w:rPr>
                      <w:rFonts w:hint="eastAsia"/>
                      <w:sz w:val="21"/>
                      <w:szCs w:val="21"/>
                    </w:rPr>
                    <w:t>游莉</w:t>
                  </w:r>
                </w:sdtContent>
              </w:sdt>
              <w:r w:rsidR="00D52370" w:rsidRPr="00CF2DED">
                <w:rPr>
                  <w:sz w:val="21"/>
                  <w:szCs w:val="21"/>
                </w:rPr>
                <w:t xml:space="preserve"> </w:t>
              </w:r>
              <w:r w:rsidR="0021164D" w:rsidRPr="00CF2DED">
                <w:rPr>
                  <w:rFonts w:hint="eastAsia"/>
                  <w:sz w:val="21"/>
                  <w:szCs w:val="21"/>
                </w:rPr>
                <w:t xml:space="preserve">           </w:t>
              </w:r>
              <w:r w:rsidRPr="00CF2DED">
                <w:rPr>
                  <w:sz w:val="21"/>
                  <w:szCs w:val="21"/>
                </w:rPr>
                <w:t>会计机构负责人</w:t>
              </w:r>
              <w:r w:rsidRPr="00CF2DED">
                <w:rPr>
                  <w:rFonts w:hint="eastAsia"/>
                  <w:sz w:val="21"/>
                  <w:szCs w:val="21"/>
                </w:rPr>
                <w:t>：</w:t>
              </w:r>
              <w:sdt>
                <w:sdtPr>
                  <w:rPr>
                    <w:rFonts w:hint="eastAsia"/>
                    <w:sz w:val="21"/>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CF2DED">
                    <w:rPr>
                      <w:rFonts w:hint="eastAsia"/>
                      <w:sz w:val="21"/>
                      <w:szCs w:val="21"/>
                    </w:rPr>
                    <w:t>俞宙</w:t>
                  </w:r>
                </w:sdtContent>
              </w:sdt>
            </w:p>
          </w:sdtContent>
        </w:sdt>
        <w:p w:rsidR="00E1320C" w:rsidRDefault="00EA7538">
          <w:pPr>
            <w:snapToGrid w:val="0"/>
            <w:rPr>
              <w:szCs w:val="21"/>
            </w:rPr>
          </w:pPr>
        </w:p>
      </w:sdtContent>
    </w:sdt>
    <w:bookmarkEnd w:id="70" w:displacedByCustomXml="prev"/>
    <w:p w:rsidR="00E1320C" w:rsidRDefault="00E1320C" w:rsidP="004859F8">
      <w:pPr>
        <w:ind w:rightChars="-73" w:right="-175"/>
        <w:rPr>
          <w:b/>
          <w:bCs/>
          <w:color w:val="008000"/>
          <w:szCs w:val="21"/>
          <w:u w:val="single"/>
        </w:rPr>
      </w:pPr>
    </w:p>
    <w:bookmarkStart w:id="72" w:name="_Hlk10210822" w:displacedByCustomXml="next"/>
    <w:sdt>
      <w:sdtPr>
        <w:rPr>
          <w:rFonts w:ascii="宋体" w:hAnsi="宋体" w:cs="宋体" w:hint="eastAsia"/>
          <w:b w:val="0"/>
          <w:bCs w:val="0"/>
          <w:kern w:val="0"/>
          <w:sz w:val="24"/>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rPr>
      </w:sdtEndPr>
      <w:sdtContent>
        <w:sdt>
          <w:sdtPr>
            <w:rPr>
              <w:rFonts w:ascii="宋体" w:hAnsi="宋体" w:cs="宋体" w:hint="eastAsia"/>
              <w:b w:val="0"/>
              <w:bCs w:val="0"/>
              <w:kern w:val="0"/>
              <w:sz w:val="24"/>
              <w:szCs w:val="24"/>
            </w:rPr>
            <w:tag w:val="_GBC_cc363e9840a448cbaf363887668cbe2a"/>
            <w:id w:val="521594129"/>
            <w:lock w:val="sdtLocked"/>
            <w:placeholder>
              <w:docPart w:val="GBC22222222222222222222222222222"/>
            </w:placeholder>
          </w:sdtPr>
          <w:sdtEndPr>
            <w:rPr>
              <w:szCs w:val="21"/>
            </w:rPr>
          </w:sdtEndPr>
          <w:sdtContent>
            <w:p w:rsidR="00196875" w:rsidRDefault="00196875">
              <w:pPr>
                <w:pStyle w:val="3"/>
                <w:jc w:val="center"/>
                <w:rPr>
                  <w:rFonts w:ascii="宋体" w:hAnsi="宋体" w:cs="宋体"/>
                  <w:b w:val="0"/>
                  <w:bCs w:val="0"/>
                  <w:kern w:val="0"/>
                  <w:sz w:val="24"/>
                  <w:szCs w:val="24"/>
                </w:rPr>
              </w:pPr>
            </w:p>
            <w:p w:rsidR="00196875" w:rsidRDefault="00196875" w:rsidP="00196875">
              <w:r>
                <w:br w:type="page"/>
              </w:r>
            </w:p>
            <w:p w:rsidR="00E1320C" w:rsidRDefault="000D0927">
              <w:pPr>
                <w:pStyle w:val="3"/>
                <w:jc w:val="center"/>
                <w:rPr>
                  <w:rFonts w:ascii="宋体" w:hAnsi="宋体"/>
                </w:rPr>
              </w:pPr>
              <w:r>
                <w:rPr>
                  <w:rFonts w:ascii="宋体" w:hAnsi="宋体" w:hint="eastAsia"/>
                </w:rPr>
                <w:t>合并</w:t>
              </w:r>
              <w:r>
                <w:rPr>
                  <w:rFonts w:ascii="宋体" w:hAnsi="宋体"/>
                </w:rPr>
                <w:t>利润表</w:t>
              </w:r>
            </w:p>
            <w:p w:rsidR="00E1320C" w:rsidRPr="00F62C4A" w:rsidRDefault="000D0927">
              <w:pPr>
                <w:jc w:val="center"/>
                <w:rPr>
                  <w:b/>
                  <w:bCs/>
                  <w:sz w:val="21"/>
                  <w:szCs w:val="21"/>
                </w:rPr>
              </w:pPr>
              <w:r w:rsidRPr="00F62C4A">
                <w:rPr>
                  <w:sz w:val="21"/>
                  <w:szCs w:val="21"/>
                </w:rPr>
                <w:t>2021年</w:t>
              </w:r>
              <w:r w:rsidRPr="00F62C4A">
                <w:rPr>
                  <w:rFonts w:hint="eastAsia"/>
                  <w:sz w:val="21"/>
                  <w:szCs w:val="21"/>
                </w:rPr>
                <w:t>1—6</w:t>
              </w:r>
              <w:r w:rsidRPr="00F62C4A">
                <w:rPr>
                  <w:sz w:val="21"/>
                  <w:szCs w:val="21"/>
                </w:rPr>
                <w:t>月</w:t>
              </w:r>
            </w:p>
            <w:p w:rsidR="00E1320C" w:rsidRPr="00F62C4A" w:rsidRDefault="000D0927">
              <w:pPr>
                <w:jc w:val="right"/>
                <w:rPr>
                  <w:sz w:val="21"/>
                  <w:szCs w:val="21"/>
                </w:rPr>
              </w:pPr>
              <w:r w:rsidRPr="00F62C4A">
                <w:rPr>
                  <w:sz w:val="21"/>
                  <w:szCs w:val="21"/>
                </w:rPr>
                <w:t>单位：</w:t>
              </w:r>
              <w:sdt>
                <w:sdtPr>
                  <w:rPr>
                    <w:sz w:val="21"/>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sdt>
                <w:sdtPr>
                  <w:rPr>
                    <w:sz w:val="21"/>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1135"/>
                <w:gridCol w:w="1842"/>
                <w:gridCol w:w="1853"/>
              </w:tblGrid>
              <w:tr w:rsidR="00E1320C" w:rsidTr="00667126">
                <w:trPr>
                  <w:cantSplit/>
                </w:trPr>
                <w:sdt>
                  <w:sdtPr>
                    <w:rPr>
                      <w:sz w:val="18"/>
                      <w:szCs w:val="18"/>
                    </w:rPr>
                    <w:tag w:val="_PLD_ea01e0b0c9224fe59426c375515c2359"/>
                    <w:id w:val="-175520331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E1320C" w:rsidRPr="00667126" w:rsidRDefault="000D0927" w:rsidP="00196875">
                        <w:pPr>
                          <w:spacing w:line="280" w:lineRule="exact"/>
                          <w:ind w:leftChars="-19" w:left="-12" w:hangingChars="19" w:hanging="34"/>
                          <w:jc w:val="center"/>
                          <w:rPr>
                            <w:b/>
                            <w:sz w:val="18"/>
                            <w:szCs w:val="18"/>
                          </w:rPr>
                        </w:pPr>
                        <w:r w:rsidRPr="00667126">
                          <w:rPr>
                            <w:b/>
                            <w:sz w:val="18"/>
                            <w:szCs w:val="18"/>
                          </w:rPr>
                          <w:t>项目</w:t>
                        </w:r>
                      </w:p>
                    </w:tc>
                  </w:sdtContent>
                </w:sdt>
                <w:sdt>
                  <w:sdtPr>
                    <w:rPr>
                      <w:sz w:val="18"/>
                      <w:szCs w:val="18"/>
                    </w:rPr>
                    <w:tag w:val="_PLD_e4f45f42e79e4a4aba892e3a7a7b123d"/>
                    <w:id w:val="-934048285"/>
                    <w:lock w:val="sdtLocked"/>
                  </w:sdtPr>
                  <w:sdtContent>
                    <w:tc>
                      <w:tcPr>
                        <w:tcW w:w="627" w:type="pct"/>
                        <w:tcBorders>
                          <w:top w:val="outset" w:sz="4" w:space="0" w:color="auto"/>
                          <w:left w:val="outset" w:sz="4" w:space="0" w:color="auto"/>
                          <w:bottom w:val="outset" w:sz="4" w:space="0" w:color="auto"/>
                          <w:right w:val="outset" w:sz="4" w:space="0" w:color="auto"/>
                        </w:tcBorders>
                        <w:vAlign w:val="center"/>
                      </w:tcPr>
                      <w:p w:rsidR="00E1320C" w:rsidRPr="00667126" w:rsidRDefault="000D0927" w:rsidP="00196875">
                        <w:pPr>
                          <w:spacing w:line="280" w:lineRule="exact"/>
                          <w:jc w:val="center"/>
                          <w:rPr>
                            <w:b/>
                            <w:sz w:val="18"/>
                            <w:szCs w:val="18"/>
                          </w:rPr>
                        </w:pPr>
                        <w:r w:rsidRPr="00667126">
                          <w:rPr>
                            <w:rFonts w:hint="eastAsia"/>
                            <w:b/>
                            <w:sz w:val="18"/>
                            <w:szCs w:val="18"/>
                          </w:rPr>
                          <w:t>附注</w:t>
                        </w:r>
                      </w:p>
                    </w:tc>
                  </w:sdtContent>
                </w:sdt>
                <w:sdt>
                  <w:sdtPr>
                    <w:rPr>
                      <w:sz w:val="18"/>
                      <w:szCs w:val="18"/>
                    </w:rPr>
                    <w:tag w:val="_PLD_41682cdf00e5450394986df99de953d1"/>
                    <w:id w:val="-1663309434"/>
                    <w:lock w:val="sdtLocked"/>
                  </w:sdtPr>
                  <w:sdtContent>
                    <w:tc>
                      <w:tcPr>
                        <w:tcW w:w="1018" w:type="pct"/>
                        <w:tcBorders>
                          <w:top w:val="outset" w:sz="4" w:space="0" w:color="auto"/>
                          <w:left w:val="outset" w:sz="4" w:space="0" w:color="auto"/>
                          <w:bottom w:val="outset" w:sz="4" w:space="0" w:color="auto"/>
                          <w:right w:val="outset" w:sz="4" w:space="0" w:color="auto"/>
                        </w:tcBorders>
                        <w:vAlign w:val="center"/>
                      </w:tcPr>
                      <w:p w:rsidR="00E1320C" w:rsidRPr="00667126" w:rsidRDefault="000D0927" w:rsidP="00196875">
                        <w:pPr>
                          <w:spacing w:line="280" w:lineRule="exact"/>
                          <w:jc w:val="center"/>
                          <w:rPr>
                            <w:b/>
                            <w:sz w:val="18"/>
                            <w:szCs w:val="18"/>
                          </w:rPr>
                        </w:pPr>
                        <w:r w:rsidRPr="00667126">
                          <w:rPr>
                            <w:rFonts w:hint="eastAsia"/>
                            <w:b/>
                            <w:sz w:val="18"/>
                            <w:szCs w:val="18"/>
                          </w:rPr>
                          <w:t>2021年半年度</w:t>
                        </w:r>
                      </w:p>
                    </w:tc>
                  </w:sdtContent>
                </w:sdt>
                <w:sdt>
                  <w:sdtPr>
                    <w:rPr>
                      <w:sz w:val="18"/>
                      <w:szCs w:val="18"/>
                    </w:rPr>
                    <w:tag w:val="_PLD_f020215569a54a6db2bd3d5298280e01"/>
                    <w:id w:val="874584955"/>
                    <w:lock w:val="sdtLocked"/>
                  </w:sdtPr>
                  <w:sdtContent>
                    <w:tc>
                      <w:tcPr>
                        <w:tcW w:w="1024" w:type="pct"/>
                        <w:tcBorders>
                          <w:top w:val="outset" w:sz="4" w:space="0" w:color="auto"/>
                          <w:left w:val="outset" w:sz="4" w:space="0" w:color="auto"/>
                          <w:bottom w:val="outset" w:sz="4" w:space="0" w:color="auto"/>
                          <w:right w:val="outset" w:sz="4" w:space="0" w:color="auto"/>
                        </w:tcBorders>
                        <w:vAlign w:val="center"/>
                      </w:tcPr>
                      <w:p w:rsidR="00E1320C" w:rsidRPr="00667126" w:rsidRDefault="000D0927" w:rsidP="00196875">
                        <w:pPr>
                          <w:spacing w:line="280" w:lineRule="exact"/>
                          <w:jc w:val="center"/>
                          <w:rPr>
                            <w:b/>
                            <w:sz w:val="18"/>
                            <w:szCs w:val="18"/>
                          </w:rPr>
                        </w:pPr>
                        <w:r w:rsidRPr="00667126">
                          <w:rPr>
                            <w:rFonts w:hint="eastAsia"/>
                            <w:b/>
                            <w:sz w:val="18"/>
                            <w:szCs w:val="18"/>
                          </w:rPr>
                          <w:t>2020年半年度</w:t>
                        </w:r>
                      </w:p>
                    </w:tc>
                  </w:sdtContent>
                </w:sdt>
              </w:tr>
              <w:tr w:rsidR="009975AD" w:rsidTr="0034574A">
                <w:sdt>
                  <w:sdtPr>
                    <w:rPr>
                      <w:sz w:val="18"/>
                      <w:szCs w:val="18"/>
                    </w:rPr>
                    <w:tag w:val="_PLD_2d877c352d5440b8bf7dcd1940d9f85b"/>
                    <w:id w:val="-168034048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一、营业总收入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731,210,331.16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445,765,789.53</w:t>
                    </w:r>
                  </w:p>
                </w:tc>
              </w:tr>
              <w:tr w:rsidR="009975AD" w:rsidTr="0034574A">
                <w:sdt>
                  <w:sdtPr>
                    <w:rPr>
                      <w:sz w:val="18"/>
                      <w:szCs w:val="18"/>
                    </w:rPr>
                    <w:tag w:val="_PLD_7f7b1fb368014debb0a48d797b8c9159"/>
                    <w:id w:val="-119614435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其中：营业收入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七、61</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731,210,331.16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445,765,789.53</w:t>
                    </w:r>
                  </w:p>
                </w:tc>
              </w:tr>
              <w:tr w:rsidR="009975AD" w:rsidTr="0034574A">
                <w:sdt>
                  <w:sdtPr>
                    <w:rPr>
                      <w:sz w:val="18"/>
                      <w:szCs w:val="18"/>
                    </w:rPr>
                    <w:tag w:val="_PLD_4bb4a9195510467caafeb8cff0762036"/>
                    <w:id w:val="137596573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color w:val="000000"/>
                            <w:sz w:val="18"/>
                            <w:szCs w:val="18"/>
                          </w:rPr>
                        </w:pPr>
                        <w:r w:rsidRPr="00667126">
                          <w:rPr>
                            <w:rFonts w:hint="eastAsia"/>
                            <w:sz w:val="18"/>
                            <w:szCs w:val="18"/>
                          </w:rPr>
                          <w:t>利息收入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30359468eba04ffa9f75eced8813c7f6"/>
                    <w:id w:val="71494013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已赚保费</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b7b3fd7ce91b4e7e9b50735409fad4b2"/>
                    <w:id w:val="110508206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手续费及佣金收入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f666055067944f82816d6d4acfa0eb4c"/>
                    <w:id w:val="22226399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二、营业总成本</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355,160,860.24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254,980,684.50</w:t>
                    </w:r>
                  </w:p>
                </w:tc>
              </w:tr>
              <w:tr w:rsidR="009975AD" w:rsidTr="0034574A">
                <w:sdt>
                  <w:sdtPr>
                    <w:rPr>
                      <w:sz w:val="18"/>
                      <w:szCs w:val="18"/>
                    </w:rPr>
                    <w:tag w:val="_PLD_21171334ba69445a843af4e467f2f7b1"/>
                    <w:id w:val="201387991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其中：营业成本</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七、61</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237,055,838.18</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166,247,867.99</w:t>
                    </w:r>
                  </w:p>
                </w:tc>
              </w:tr>
              <w:tr w:rsidR="009975AD" w:rsidTr="0034574A">
                <w:sdt>
                  <w:sdtPr>
                    <w:rPr>
                      <w:sz w:val="18"/>
                      <w:szCs w:val="18"/>
                    </w:rPr>
                    <w:tag w:val="_PLD_63933a3d083f4e46896b598fd5ce81e0"/>
                    <w:id w:val="210576707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利息支出</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934fe982f64044ad97c0d08ecb41b364"/>
                    <w:id w:val="-89104108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手续费及佣金支出</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eaafee5ba2dd4351ac6567c52b90028d"/>
                    <w:id w:val="-189056371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退保金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d2b12062f8d44ca990403c69bec23c10"/>
                    <w:id w:val="-157410859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赔付支出净额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875c876824d140a6b5076aa4e7f82db5"/>
                    <w:id w:val="87535613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提取保险责任准备金净额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9d4d1ca3123b4cdc816e88724acaf725"/>
                    <w:id w:val="-52718502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保单红利支出</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c70ac86a67b244f1a170db9b0705b55a"/>
                    <w:id w:val="7062708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分保费用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06c17ba723b44617ab108e2265705c9e"/>
                    <w:id w:val="16051491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税金及附加</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七、62</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3,779,755.97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3,728,233.92</w:t>
                    </w:r>
                  </w:p>
                </w:tc>
              </w:tr>
              <w:tr w:rsidR="009975AD" w:rsidTr="0034574A">
                <w:sdt>
                  <w:sdtPr>
                    <w:rPr>
                      <w:sz w:val="18"/>
                      <w:szCs w:val="18"/>
                    </w:rPr>
                    <w:tag w:val="_PLD_a3b8d65ff4ec461aa0e45656973f9d4f"/>
                    <w:id w:val="-119978129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销售费用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bed77e0a08324462af3ef7a5005bb139"/>
                    <w:id w:val="89254890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管理费用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七、64</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24,027,940.45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30,035,516.15</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016c8567363a4b4facb5a9c7d99f206b"/>
                      <w:id w:val="-10996391"/>
                      <w:lock w:val="sdtLocked"/>
                    </w:sdtPr>
                    <w:sdtContent>
                      <w:p w:rsidR="009975AD" w:rsidRPr="00667126" w:rsidRDefault="009975AD" w:rsidP="00196875">
                        <w:pPr>
                          <w:spacing w:line="280" w:lineRule="exact"/>
                          <w:ind w:firstLineChars="300" w:firstLine="540"/>
                          <w:rPr>
                            <w:sz w:val="18"/>
                            <w:szCs w:val="18"/>
                          </w:rPr>
                        </w:pPr>
                        <w:r w:rsidRPr="00667126">
                          <w:rPr>
                            <w:rFonts w:hint="eastAsia"/>
                            <w:sz w:val="18"/>
                            <w:szCs w:val="18"/>
                          </w:rPr>
                          <w:t>研发费用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6faf3cf39dfa4fd1925e0d9be4566671"/>
                    <w:id w:val="-207565619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财务费用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七、66</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90,297,325.64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54,969,066.44</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8e9b72af75c437aafc0c975b29e2a55"/>
                      <w:id w:val="218105058"/>
                      <w:lock w:val="sdtLocked"/>
                    </w:sdtPr>
                    <w:sdtContent>
                      <w:p w:rsidR="009975AD" w:rsidRPr="00667126" w:rsidRDefault="009975AD" w:rsidP="00196875">
                        <w:pPr>
                          <w:spacing w:line="280" w:lineRule="exact"/>
                          <w:ind w:firstLineChars="300" w:firstLine="540"/>
                          <w:rPr>
                            <w:sz w:val="18"/>
                            <w:szCs w:val="18"/>
                          </w:rPr>
                        </w:pPr>
                        <w:r w:rsidRPr="00667126">
                          <w:rPr>
                            <w:rFonts w:hint="eastAsia"/>
                            <w:sz w:val="18"/>
                            <w:szCs w:val="18"/>
                          </w:rPr>
                          <w:t>其中：利息费用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97,398,217.03</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59,095,575.50</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c9295ba98b84473595f32450ae66410e"/>
                      <w:id w:val="976425041"/>
                      <w:lock w:val="sdtLocked"/>
                    </w:sdtPr>
                    <w:sdtContent>
                      <w:p w:rsidR="009975AD" w:rsidRPr="00667126" w:rsidRDefault="009975AD" w:rsidP="00196875">
                        <w:pPr>
                          <w:spacing w:line="280" w:lineRule="exact"/>
                          <w:ind w:firstLineChars="600" w:firstLine="1080"/>
                          <w:rPr>
                            <w:sz w:val="18"/>
                            <w:szCs w:val="18"/>
                          </w:rPr>
                        </w:pPr>
                        <w:r w:rsidRPr="00667126">
                          <w:rPr>
                            <w:rFonts w:hint="eastAsia"/>
                            <w:sz w:val="18"/>
                            <w:szCs w:val="18"/>
                          </w:rPr>
                          <w:t>利息收入</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7,133,588.78</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4,163,466.76</w:t>
                    </w:r>
                  </w:p>
                </w:tc>
              </w:tr>
              <w:tr w:rsidR="009975AD" w:rsidTr="0034574A">
                <w:sdt>
                  <w:sdtPr>
                    <w:rPr>
                      <w:sz w:val="18"/>
                      <w:szCs w:val="18"/>
                    </w:rPr>
                    <w:tag w:val="_PLD_c5148208867748028cb9d238ab2addb6"/>
                    <w:id w:val="-125165842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rFonts w:hint="eastAsia"/>
                            <w:sz w:val="18"/>
                            <w:szCs w:val="18"/>
                          </w:rPr>
                          <w:t>加：其他收益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七、67</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12,828,854.02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6,020,410.22</w:t>
                    </w:r>
                  </w:p>
                </w:tc>
              </w:tr>
              <w:tr w:rsidR="009975AD" w:rsidTr="0034574A">
                <w:sdt>
                  <w:sdtPr>
                    <w:rPr>
                      <w:sz w:val="18"/>
                      <w:szCs w:val="18"/>
                    </w:rPr>
                    <w:tag w:val="_PLD_c58a027e2ee74b79b026fbba720ccf3a"/>
                    <w:id w:val="5805989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投资收益（损失以“－”号填列）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七、68</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478,641.41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-1,239,823.42</w:t>
                    </w:r>
                  </w:p>
                </w:tc>
              </w:tr>
              <w:tr w:rsidR="009975AD" w:rsidTr="0034574A">
                <w:sdt>
                  <w:sdtPr>
                    <w:rPr>
                      <w:sz w:val="18"/>
                      <w:szCs w:val="18"/>
                    </w:rPr>
                    <w:tag w:val="_PLD_58f92dc598044243844972f7264dee3f"/>
                    <w:id w:val="104580083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其中：对联营企业和合营企业的投资收益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55,682.51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-1,239,823.42</w:t>
                    </w:r>
                  </w:p>
                </w:tc>
              </w:tr>
              <w:tr w:rsidR="009975AD" w:rsidTr="0034574A">
                <w:sdt>
                  <w:sdtPr>
                    <w:rPr>
                      <w:sz w:val="18"/>
                      <w:szCs w:val="18"/>
                    </w:rPr>
                    <w:tag w:val="_PLD_f783ee8c18aa4ec6b0fe746603c1afc2"/>
                    <w:id w:val="92631149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667126" w:rsidRDefault="009975AD" w:rsidP="00196875">
                        <w:pPr>
                          <w:spacing w:line="280" w:lineRule="exact"/>
                          <w:ind w:firstLineChars="550" w:firstLine="990"/>
                          <w:rPr>
                            <w:sz w:val="18"/>
                            <w:szCs w:val="18"/>
                          </w:rPr>
                        </w:pPr>
                        <w:r w:rsidRPr="00667126">
                          <w:rPr>
                            <w:rFonts w:hint="eastAsia"/>
                            <w:sz w:val="18"/>
                            <w:szCs w:val="18"/>
                          </w:rPr>
                          <w:t>以摊余成本计量的金融资产终止确认收益（损失以“</w:t>
                        </w:r>
                        <w:r w:rsidRPr="00667126">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33855fc7ddf74a1b9f9c1dfc4ab34fc7"/>
                    <w:id w:val="149445117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汇兑收益（损失以“－”号填列）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351bb9f9f034ce8b252cc8056810655"/>
                      <w:id w:val="1586959096"/>
                      <w:lock w:val="sdtLocked"/>
                    </w:sdtPr>
                    <w:sdtEndPr>
                      <w:rPr>
                        <w:rFonts w:hint="default"/>
                      </w:rPr>
                    </w:sdtEndPr>
                    <w:sdtContent>
                      <w:p w:rsidR="009975AD" w:rsidRPr="00667126" w:rsidRDefault="009975AD" w:rsidP="00196875">
                        <w:pPr>
                          <w:spacing w:line="280" w:lineRule="exact"/>
                          <w:ind w:firstLineChars="300" w:firstLine="540"/>
                          <w:rPr>
                            <w:sz w:val="18"/>
                            <w:szCs w:val="18"/>
                          </w:rPr>
                        </w:pPr>
                        <w:r w:rsidRPr="00667126">
                          <w:rPr>
                            <w:rFonts w:hint="eastAsia"/>
                            <w:sz w:val="18"/>
                            <w:szCs w:val="18"/>
                          </w:rPr>
                          <w:t>净敞口套期收益（损失以“</w:t>
                        </w:r>
                        <w:r w:rsidRPr="00667126">
                          <w:rPr>
                            <w:sz w:val="18"/>
                            <w:szCs w:val="18"/>
                          </w:rPr>
                          <w:t>-”号填列）</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e6e5f627ac054b8b8f91f930cd45c7d6"/>
                    <w:id w:val="-19046532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color w:val="000000"/>
                            <w:sz w:val="18"/>
                            <w:szCs w:val="18"/>
                          </w:rPr>
                        </w:pPr>
                        <w:r w:rsidRPr="00667126">
                          <w:rPr>
                            <w:rFonts w:hint="eastAsia"/>
                            <w:sz w:val="18"/>
                            <w:szCs w:val="18"/>
                          </w:rPr>
                          <w:t>公允价值变动收益（损失以“－”号填列）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BA7FE7" w:rsidP="00196875">
                    <w:pPr>
                      <w:spacing w:line="280" w:lineRule="exact"/>
                      <w:jc w:val="center"/>
                      <w:rPr>
                        <w:sz w:val="18"/>
                        <w:szCs w:val="18"/>
                      </w:rPr>
                    </w:pPr>
                    <w:r w:rsidRPr="00BA7FE7">
                      <w:rPr>
                        <w:rFonts w:hint="eastAsia"/>
                        <w:sz w:val="18"/>
                        <w:szCs w:val="18"/>
                      </w:rPr>
                      <w:t>七、</w:t>
                    </w:r>
                    <w:r>
                      <w:rPr>
                        <w:rFonts w:hint="eastAsia"/>
                        <w:sz w:val="18"/>
                        <w:szCs w:val="18"/>
                      </w:rPr>
                      <w:t>70</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182,583.33</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30e32ac0eb74cccbe4261a78579a5ff"/>
                      <w:id w:val="-1272934475"/>
                      <w:lock w:val="sdtLocked"/>
                    </w:sdtPr>
                    <w:sdtContent>
                      <w:p w:rsidR="009975AD" w:rsidRPr="00667126" w:rsidRDefault="009975AD" w:rsidP="00196875">
                        <w:pPr>
                          <w:spacing w:line="280" w:lineRule="exact"/>
                          <w:ind w:firstLineChars="300" w:firstLine="540"/>
                          <w:rPr>
                            <w:sz w:val="18"/>
                            <w:szCs w:val="18"/>
                          </w:rPr>
                        </w:pPr>
                        <w:r w:rsidRPr="00667126">
                          <w:rPr>
                            <w:rFonts w:hint="eastAsia"/>
                            <w:sz w:val="18"/>
                            <w:szCs w:val="18"/>
                          </w:rPr>
                          <w:t>信用减值损失（损失以“</w:t>
                        </w:r>
                        <w:r w:rsidRPr="00667126">
                          <w:rPr>
                            <w:sz w:val="18"/>
                            <w:szCs w:val="18"/>
                          </w:rPr>
                          <w:t>-”号填列）</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七、71</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-16,101,924.06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-10,046,488.68</w:t>
                    </w:r>
                  </w:p>
                </w:tc>
              </w:tr>
              <w:tr w:rsidR="009975AD" w:rsidTr="0034574A">
                <w:sdt>
                  <w:sdtPr>
                    <w:rPr>
                      <w:sz w:val="18"/>
                      <w:szCs w:val="18"/>
                    </w:rPr>
                    <w:tag w:val="_PLD_fe82d7189b7a42a6ae64dd80ca9bbe80"/>
                    <w:id w:val="-177993901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资产减值损失（损失以“</w:t>
                        </w:r>
                        <w:r w:rsidRPr="00667126">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rFonts w:hint="eastAsia"/>
                      <w:sz w:val="18"/>
                      <w:szCs w:val="18"/>
                    </w:rPr>
                    <w:tag w:val="_PLD_60761ec4a82c4bc298a64deee215586d"/>
                    <w:id w:val="-89612562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300" w:firstLine="540"/>
                          <w:rPr>
                            <w:sz w:val="18"/>
                            <w:szCs w:val="18"/>
                          </w:rPr>
                        </w:pPr>
                        <w:r w:rsidRPr="00667126">
                          <w:rPr>
                            <w:rFonts w:hint="eastAsia"/>
                            <w:sz w:val="18"/>
                            <w:szCs w:val="18"/>
                          </w:rPr>
                          <w:t>资产处置收益（损失以“－”号填列）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七、73</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118,894.34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91,261.95</w:t>
                    </w:r>
                  </w:p>
                </w:tc>
              </w:tr>
              <w:tr w:rsidR="009975AD" w:rsidTr="0034574A">
                <w:sdt>
                  <w:sdtPr>
                    <w:rPr>
                      <w:sz w:val="18"/>
                      <w:szCs w:val="18"/>
                    </w:rPr>
                    <w:tag w:val="_PLD_18d15c0eacb94678be3131e09c8d9904"/>
                    <w:id w:val="-104436769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三、营业利润（亏损以“－”号填列）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373,556,519.96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185,610,465.10</w:t>
                    </w:r>
                  </w:p>
                </w:tc>
              </w:tr>
              <w:tr w:rsidR="009975AD" w:rsidTr="0034574A">
                <w:sdt>
                  <w:sdtPr>
                    <w:rPr>
                      <w:sz w:val="18"/>
                      <w:szCs w:val="18"/>
                    </w:rPr>
                    <w:tag w:val="_PLD_e328c8d559944bfd89e7332623e0aea3"/>
                    <w:id w:val="-114852111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rFonts w:hint="eastAsia"/>
                            <w:sz w:val="18"/>
                            <w:szCs w:val="18"/>
                          </w:rPr>
                          <w:t>加：营业外收入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七、74</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10,001.95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1,700.30</w:t>
                    </w:r>
                  </w:p>
                </w:tc>
              </w:tr>
              <w:tr w:rsidR="009975AD" w:rsidTr="0034574A">
                <w:sdt>
                  <w:sdtPr>
                    <w:rPr>
                      <w:sz w:val="18"/>
                      <w:szCs w:val="18"/>
                    </w:rPr>
                    <w:tag w:val="_PLD_862b6a23799a4cfdb3792bfc43248bcd"/>
                    <w:id w:val="152081264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rFonts w:hint="eastAsia"/>
                            <w:sz w:val="18"/>
                            <w:szCs w:val="18"/>
                          </w:rPr>
                          <w:t>减：营业外支出</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七、75</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255,120.09</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10,245.45</w:t>
                    </w:r>
                  </w:p>
                </w:tc>
              </w:tr>
              <w:tr w:rsidR="009975AD" w:rsidTr="0034574A">
                <w:sdt>
                  <w:sdtPr>
                    <w:rPr>
                      <w:sz w:val="18"/>
                      <w:szCs w:val="18"/>
                    </w:rPr>
                    <w:tag w:val="_PLD_91e0599aa02a45b39a5b0dfc801cbadf"/>
                    <w:id w:val="34506790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四、利润总额（亏损总额以</w:t>
                        </w:r>
                        <w:r w:rsidRPr="00667126">
                          <w:rPr>
                            <w:sz w:val="18"/>
                            <w:szCs w:val="18"/>
                          </w:rPr>
                          <w:t>“</w:t>
                        </w:r>
                        <w:r w:rsidRPr="00667126">
                          <w:rPr>
                            <w:rFonts w:hint="eastAsia"/>
                            <w:sz w:val="18"/>
                            <w:szCs w:val="18"/>
                          </w:rPr>
                          <w:t>－</w:t>
                        </w:r>
                        <w:r w:rsidRPr="00667126">
                          <w:rPr>
                            <w:sz w:val="18"/>
                            <w:szCs w:val="18"/>
                          </w:rPr>
                          <w:t>”</w:t>
                        </w:r>
                        <w:r w:rsidRPr="00667126">
                          <w:rPr>
                            <w:rFonts w:hint="eastAsia"/>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373,311,401.82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185,601,919.95</w:t>
                    </w:r>
                  </w:p>
                </w:tc>
              </w:tr>
              <w:tr w:rsidR="009975AD" w:rsidTr="0034574A">
                <w:sdt>
                  <w:sdtPr>
                    <w:rPr>
                      <w:sz w:val="18"/>
                      <w:szCs w:val="18"/>
                    </w:rPr>
                    <w:tag w:val="_PLD_068015dc8ea145fca7f54b4569a31184"/>
                    <w:id w:val="92761871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color w:val="000000"/>
                            <w:sz w:val="18"/>
                            <w:szCs w:val="18"/>
                          </w:rPr>
                        </w:pPr>
                        <w:r w:rsidRPr="00667126">
                          <w:rPr>
                            <w:rFonts w:hint="eastAsia"/>
                            <w:sz w:val="18"/>
                            <w:szCs w:val="18"/>
                          </w:rPr>
                          <w:t>减：所得税费用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center"/>
                      <w:rPr>
                        <w:sz w:val="18"/>
                        <w:szCs w:val="18"/>
                      </w:rPr>
                    </w:pPr>
                    <w:r w:rsidRPr="00667126">
                      <w:rPr>
                        <w:sz w:val="18"/>
                        <w:szCs w:val="18"/>
                      </w:rPr>
                      <w:t>七、76</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28,652,246.26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23,816,632.87</w:t>
                    </w:r>
                  </w:p>
                </w:tc>
              </w:tr>
              <w:tr w:rsidR="009975AD" w:rsidTr="0034574A">
                <w:sdt>
                  <w:sdtPr>
                    <w:rPr>
                      <w:sz w:val="18"/>
                      <w:szCs w:val="18"/>
                    </w:rPr>
                    <w:tag w:val="_PLD_355129e4ca9b4d29bd85d210d08f622f"/>
                    <w:id w:val="57231606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五、净利润（净亏损以</w:t>
                        </w:r>
                        <w:r w:rsidRPr="00667126">
                          <w:rPr>
                            <w:sz w:val="18"/>
                            <w:szCs w:val="18"/>
                          </w:rPr>
                          <w:t>“</w:t>
                        </w:r>
                        <w:r w:rsidRPr="00667126">
                          <w:rPr>
                            <w:rFonts w:hint="eastAsia"/>
                            <w:sz w:val="18"/>
                            <w:szCs w:val="18"/>
                          </w:rPr>
                          <w:t>－</w:t>
                        </w:r>
                        <w:r w:rsidRPr="00667126">
                          <w:rPr>
                            <w:sz w:val="18"/>
                            <w:szCs w:val="18"/>
                          </w:rPr>
                          <w:t>”</w:t>
                        </w:r>
                        <w:r w:rsidRPr="00667126">
                          <w:rPr>
                            <w:rFonts w:hint="eastAsia"/>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344,659,155.56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161,785,287.08</w:t>
                    </w:r>
                  </w:p>
                </w:tc>
              </w:tr>
              <w:tr w:rsidR="009975AD" w:rsidTr="00545B21">
                <w:sdt>
                  <w:sdtPr>
                    <w:rPr>
                      <w:sz w:val="18"/>
                      <w:szCs w:val="18"/>
                    </w:rPr>
                    <w:tag w:val="_PLD_c576a2f5fbec4ba2b1cc36d0a215ba5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（一）</w:t>
                        </w:r>
                        <w:r w:rsidRPr="00667126">
                          <w:rPr>
                            <w:sz w:val="18"/>
                            <w:szCs w:val="18"/>
                          </w:rPr>
                          <w:t>按经营持续性分类</w:t>
                        </w:r>
                      </w:p>
                    </w:tc>
                  </w:sdtContent>
                </w:sdt>
              </w:tr>
              <w:tr w:rsidR="009975AD" w:rsidTr="0034574A">
                <w:sdt>
                  <w:sdtPr>
                    <w:rPr>
                      <w:rFonts w:hint="eastAsia"/>
                      <w:sz w:val="18"/>
                      <w:szCs w:val="18"/>
                    </w:rPr>
                    <w:tag w:val="_PLD_0cbbecfa36204e9cb4a8afb27df49afc"/>
                    <w:id w:val="-129867776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1.持续经营净利润（净亏损以“－”号填列）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344,659,155.56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161,785,287.08</w:t>
                    </w:r>
                  </w:p>
                </w:tc>
              </w:tr>
              <w:tr w:rsidR="009975AD" w:rsidTr="0034574A">
                <w:sdt>
                  <w:sdtPr>
                    <w:rPr>
                      <w:rFonts w:hint="eastAsia"/>
                      <w:sz w:val="18"/>
                      <w:szCs w:val="18"/>
                    </w:rPr>
                    <w:tag w:val="_PLD_52694b4d274c4f909bf793dd26abeda4"/>
                    <w:id w:val="-16417014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2.终止经营净利润（净亏损以“－”号填列）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545B21">
                <w:sdt>
                  <w:sdtPr>
                    <w:rPr>
                      <w:sz w:val="18"/>
                      <w:szCs w:val="18"/>
                    </w:rPr>
                    <w:tag w:val="_PLD_5da729560f54464cbcc9ce762078f9ba"/>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（二）</w:t>
                        </w:r>
                        <w:r w:rsidRPr="00667126">
                          <w:rPr>
                            <w:sz w:val="18"/>
                            <w:szCs w:val="18"/>
                          </w:rPr>
                          <w:t>按所有权归属分类</w:t>
                        </w:r>
                      </w:p>
                    </w:tc>
                  </w:sdtContent>
                </w:sdt>
              </w:tr>
              <w:tr w:rsidR="009975AD" w:rsidTr="0034574A">
                <w:sdt>
                  <w:sdtPr>
                    <w:rPr>
                      <w:sz w:val="18"/>
                      <w:szCs w:val="18"/>
                    </w:rPr>
                    <w:tag w:val="_PLD_d4f7c178814a4729a89415435ac2aac1"/>
                    <w:id w:val="-126907258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1.</w:t>
                        </w:r>
                        <w:r w:rsidRPr="00667126">
                          <w:rPr>
                            <w:rFonts w:hint="eastAsia"/>
                            <w:sz w:val="18"/>
                            <w:szCs w:val="18"/>
                          </w:rPr>
                          <w:t>归属于母公司股东的净利润（净亏损以“</w:t>
                        </w:r>
                        <w:r w:rsidRPr="00667126">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315,369,903.46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140,695,386.91</w:t>
                    </w:r>
                  </w:p>
                </w:tc>
              </w:tr>
              <w:tr w:rsidR="009975AD" w:rsidTr="0034574A">
                <w:sdt>
                  <w:sdtPr>
                    <w:rPr>
                      <w:sz w:val="18"/>
                      <w:szCs w:val="18"/>
                    </w:rPr>
                    <w:tag w:val="_PLD_095b31d3979943dc85b47d9a42d89a91"/>
                    <w:id w:val="-208229147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2.</w:t>
                        </w:r>
                        <w:r w:rsidRPr="00667126">
                          <w:rPr>
                            <w:rFonts w:hint="eastAsia"/>
                            <w:sz w:val="18"/>
                            <w:szCs w:val="18"/>
                          </w:rPr>
                          <w:t>少数股东损益（净亏损以“</w:t>
                        </w:r>
                        <w:r w:rsidRPr="00667126">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29,289,252.10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21,089,900.17</w:t>
                    </w:r>
                  </w:p>
                </w:tc>
              </w:tr>
              <w:tr w:rsidR="009975AD" w:rsidTr="00667126">
                <w:sdt>
                  <w:sdtPr>
                    <w:rPr>
                      <w:sz w:val="18"/>
                      <w:szCs w:val="18"/>
                    </w:rPr>
                    <w:tag w:val="_PLD_6a43e7f14d234c52a7ab5dff443252a7"/>
                    <w:id w:val="17493540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六、其他综合收益的税后净额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402e48f41e92468e9ccfc9f5b154d698"/>
                    <w:id w:val="106336965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rFonts w:hint="eastAsia"/>
                            <w:sz w:val="18"/>
                            <w:szCs w:val="18"/>
                          </w:rPr>
                          <w:t>（一）归属母公司所有者的其他综合收益的税后净额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b367f8195cde49b4861d967effb0f541"/>
                    <w:id w:val="209457693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1.</w:t>
                        </w:r>
                        <w:r w:rsidRPr="00667126">
                          <w:rPr>
                            <w:rFonts w:hint="eastAsia"/>
                            <w:sz w:val="18"/>
                            <w:szCs w:val="18"/>
                          </w:rPr>
                          <w:t>不能重分类进损益的其他综合收益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c1d0eb5a70bd4147bff8f5ac51104882"/>
                    <w:id w:val="80196312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（1）</w:t>
                        </w:r>
                        <w:r w:rsidRPr="00667126">
                          <w:rPr>
                            <w:sz w:val="18"/>
                            <w:szCs w:val="18"/>
                          </w:rPr>
                          <w:t>重新计量设定受益计划变动额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da98b29079a040128e53e7426fc30a60"/>
                    <w:id w:val="-11690735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w:t>
                        </w:r>
                        <w:r w:rsidRPr="00667126">
                          <w:rPr>
                            <w:sz w:val="18"/>
                            <w:szCs w:val="18"/>
                          </w:rPr>
                          <w:t>2</w:t>
                        </w:r>
                        <w:r w:rsidRPr="00667126">
                          <w:rPr>
                            <w:rFonts w:hint="eastAsia"/>
                            <w:sz w:val="18"/>
                            <w:szCs w:val="18"/>
                          </w:rPr>
                          <w:t>）</w:t>
                        </w:r>
                        <w:r w:rsidRPr="00667126">
                          <w:rPr>
                            <w:sz w:val="18"/>
                            <w:szCs w:val="18"/>
                          </w:rPr>
                          <w:t>权益法下不能转损益的其他综合收益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46e4819ec34beabe92d365c497e001"/>
                      <w:id w:val="-1434963844"/>
                      <w:lock w:val="sdtLocked"/>
                    </w:sdtPr>
                    <w:sdtContent>
                      <w:p w:rsidR="009975AD" w:rsidRPr="00667126" w:rsidRDefault="009975AD" w:rsidP="00196875">
                        <w:pPr>
                          <w:spacing w:line="280" w:lineRule="exact"/>
                          <w:rPr>
                            <w:sz w:val="18"/>
                            <w:szCs w:val="18"/>
                          </w:rPr>
                        </w:pPr>
                        <w:r w:rsidRPr="00667126">
                          <w:rPr>
                            <w:rFonts w:hint="eastAsia"/>
                            <w:sz w:val="18"/>
                            <w:szCs w:val="18"/>
                          </w:rPr>
                          <w:t>（3）</w:t>
                        </w:r>
                        <w:r w:rsidRPr="00667126">
                          <w:rPr>
                            <w:sz w:val="18"/>
                            <w:szCs w:val="18"/>
                          </w:rPr>
                          <w:t>其他权益工具投资公允价值变动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0f86b80dfa1468c8c481e18f675ad6a"/>
                      <w:id w:val="-633951607"/>
                      <w:lock w:val="sdtLocked"/>
                    </w:sdtPr>
                    <w:sdtContent>
                      <w:p w:rsidR="009975AD" w:rsidRPr="00667126" w:rsidRDefault="009975AD" w:rsidP="00196875">
                        <w:pPr>
                          <w:spacing w:line="280" w:lineRule="exact"/>
                          <w:rPr>
                            <w:sz w:val="18"/>
                            <w:szCs w:val="18"/>
                          </w:rPr>
                        </w:pPr>
                        <w:r w:rsidRPr="00667126">
                          <w:rPr>
                            <w:rFonts w:hint="eastAsia"/>
                            <w:sz w:val="18"/>
                            <w:szCs w:val="18"/>
                          </w:rPr>
                          <w:t>（4）</w:t>
                        </w:r>
                        <w:r w:rsidRPr="00667126">
                          <w:rPr>
                            <w:sz w:val="18"/>
                            <w:szCs w:val="18"/>
                          </w:rPr>
                          <w:t>企业自身信用风险公允价值变动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1d4c3625b1a9453f98b920131a00b22a"/>
                    <w:id w:val="-146426650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200" w:firstLine="360"/>
                          <w:rPr>
                            <w:sz w:val="18"/>
                            <w:szCs w:val="18"/>
                          </w:rPr>
                        </w:pPr>
                        <w:r w:rsidRPr="00667126">
                          <w:rPr>
                            <w:sz w:val="18"/>
                            <w:szCs w:val="18"/>
                          </w:rPr>
                          <w:t>2.</w:t>
                        </w:r>
                        <w:r w:rsidRPr="00667126">
                          <w:rPr>
                            <w:rFonts w:hint="eastAsia"/>
                            <w:sz w:val="18"/>
                            <w:szCs w:val="18"/>
                          </w:rPr>
                          <w:t>将重分类进损益的其他综合收益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e78255a0eaf548199db0c5a635c041ec"/>
                    <w:id w:val="26643243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（1）</w:t>
                        </w:r>
                        <w:r w:rsidRPr="00667126">
                          <w:rPr>
                            <w:sz w:val="18"/>
                            <w:szCs w:val="18"/>
                          </w:rPr>
                          <w:t>权益法下可转损益的其他综合收益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608a9b526b94d059af9488704db19ed"/>
                      <w:id w:val="-1634862625"/>
                      <w:lock w:val="sdtLocked"/>
                    </w:sdtPr>
                    <w:sdtContent>
                      <w:p w:rsidR="009975AD" w:rsidRPr="00667126" w:rsidRDefault="009975AD" w:rsidP="00196875">
                        <w:pPr>
                          <w:spacing w:line="280" w:lineRule="exact"/>
                          <w:rPr>
                            <w:sz w:val="18"/>
                            <w:szCs w:val="18"/>
                          </w:rPr>
                        </w:pPr>
                        <w:r w:rsidRPr="00667126">
                          <w:rPr>
                            <w:rFonts w:hint="eastAsia"/>
                            <w:sz w:val="18"/>
                            <w:szCs w:val="18"/>
                          </w:rPr>
                          <w:t>（</w:t>
                        </w:r>
                        <w:r w:rsidRPr="00667126">
                          <w:rPr>
                            <w:sz w:val="18"/>
                            <w:szCs w:val="18"/>
                          </w:rPr>
                          <w:t>2</w:t>
                        </w:r>
                        <w:r w:rsidRPr="00667126">
                          <w:rPr>
                            <w:rFonts w:hint="eastAsia"/>
                            <w:sz w:val="18"/>
                            <w:szCs w:val="18"/>
                          </w:rPr>
                          <w:t>）</w:t>
                        </w:r>
                        <w:r w:rsidRPr="00667126">
                          <w:rPr>
                            <w:sz w:val="18"/>
                            <w:szCs w:val="18"/>
                          </w:rPr>
                          <w:t>其他债权投资公允价值变动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a9ae8ab6d184d70b8bcabf893d29ffc"/>
                      <w:id w:val="1520200493"/>
                      <w:lock w:val="sdtLocked"/>
                    </w:sdtPr>
                    <w:sdtEndPr>
                      <w:rPr>
                        <w:rFonts w:hint="default"/>
                      </w:rPr>
                    </w:sdtEndPr>
                    <w:sdtContent>
                      <w:p w:rsidR="009975AD" w:rsidRPr="00667126" w:rsidRDefault="009975AD" w:rsidP="00196875">
                        <w:pPr>
                          <w:spacing w:line="280" w:lineRule="exact"/>
                          <w:rPr>
                            <w:sz w:val="18"/>
                            <w:szCs w:val="18"/>
                          </w:rPr>
                        </w:pPr>
                        <w:r w:rsidRPr="00667126">
                          <w:rPr>
                            <w:rFonts w:hint="eastAsia"/>
                            <w:sz w:val="18"/>
                            <w:szCs w:val="18"/>
                          </w:rPr>
                          <w:t>（3）</w:t>
                        </w:r>
                        <w:r w:rsidRPr="00667126">
                          <w:rPr>
                            <w:sz w:val="18"/>
                            <w:szCs w:val="18"/>
                          </w:rPr>
                          <w:t>金融资产重分类计入其他综合收益的金额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5de4743667a48328a43f776b78669b0"/>
                      <w:id w:val="-811713512"/>
                      <w:lock w:val="sdtLocked"/>
                    </w:sdtPr>
                    <w:sdtEndPr>
                      <w:rPr>
                        <w:rFonts w:hint="default"/>
                      </w:rPr>
                    </w:sdtEndPr>
                    <w:sdtContent>
                      <w:p w:rsidR="009975AD" w:rsidRPr="00667126" w:rsidRDefault="009975AD" w:rsidP="00196875">
                        <w:pPr>
                          <w:spacing w:line="280" w:lineRule="exact"/>
                          <w:rPr>
                            <w:sz w:val="18"/>
                            <w:szCs w:val="18"/>
                          </w:rPr>
                        </w:pPr>
                        <w:r w:rsidRPr="00667126">
                          <w:rPr>
                            <w:rFonts w:hint="eastAsia"/>
                            <w:sz w:val="18"/>
                            <w:szCs w:val="18"/>
                          </w:rPr>
                          <w:t>（4）</w:t>
                        </w:r>
                        <w:r w:rsidRPr="00667126">
                          <w:rPr>
                            <w:sz w:val="18"/>
                            <w:szCs w:val="18"/>
                          </w:rPr>
                          <w:t>其他债权投资信用减值准备</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0eadfe5eb0b43159a484d6e9e241037"/>
                      <w:id w:val="-808788471"/>
                      <w:lock w:val="sdtLocked"/>
                    </w:sdtPr>
                    <w:sdtContent>
                      <w:p w:rsidR="009975AD" w:rsidRPr="00667126" w:rsidRDefault="009975AD" w:rsidP="00196875">
                        <w:pPr>
                          <w:spacing w:line="280" w:lineRule="exact"/>
                          <w:rPr>
                            <w:sz w:val="18"/>
                            <w:szCs w:val="18"/>
                          </w:rPr>
                        </w:pPr>
                        <w:r w:rsidRPr="00667126">
                          <w:rPr>
                            <w:rFonts w:hint="eastAsia"/>
                            <w:sz w:val="18"/>
                            <w:szCs w:val="18"/>
                          </w:rPr>
                          <w:t>（5）</w:t>
                        </w:r>
                        <w:r w:rsidRPr="00667126">
                          <w:rPr>
                            <w:sz w:val="18"/>
                            <w:szCs w:val="18"/>
                          </w:rPr>
                          <w:t>现金流量套期储备</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5d181921d264dc2857e201385fa2b90"/>
                      <w:id w:val="-1555997555"/>
                      <w:lock w:val="sdtLocked"/>
                    </w:sdtPr>
                    <w:sdtContent>
                      <w:p w:rsidR="009975AD" w:rsidRPr="00667126" w:rsidRDefault="009975AD" w:rsidP="00196875">
                        <w:pPr>
                          <w:spacing w:line="280" w:lineRule="exact"/>
                          <w:rPr>
                            <w:sz w:val="18"/>
                            <w:szCs w:val="18"/>
                          </w:rPr>
                        </w:pPr>
                        <w:r w:rsidRPr="00667126">
                          <w:rPr>
                            <w:rFonts w:hint="eastAsia"/>
                            <w:sz w:val="18"/>
                            <w:szCs w:val="18"/>
                          </w:rPr>
                          <w:t>（6）</w:t>
                        </w:r>
                        <w:r w:rsidRPr="00667126">
                          <w:rPr>
                            <w:sz w:val="18"/>
                            <w:szCs w:val="18"/>
                          </w:rPr>
                          <w:t>外币财务报表折算差额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efc9c8840682443ab9c10573fa124a4f"/>
                      <w:id w:val="-1370211164"/>
                      <w:lock w:val="sdtLocked"/>
                    </w:sdtPr>
                    <w:sdtContent>
                      <w:p w:rsidR="009975AD" w:rsidRPr="00667126" w:rsidRDefault="009975AD" w:rsidP="00196875">
                        <w:pPr>
                          <w:spacing w:line="280" w:lineRule="exact"/>
                          <w:rPr>
                            <w:sz w:val="18"/>
                            <w:szCs w:val="18"/>
                          </w:rPr>
                        </w:pPr>
                        <w:r w:rsidRPr="00667126">
                          <w:rPr>
                            <w:rFonts w:hint="eastAsia"/>
                            <w:sz w:val="18"/>
                            <w:szCs w:val="18"/>
                          </w:rPr>
                          <w:t>（7）</w:t>
                        </w:r>
                        <w:r w:rsidRPr="00667126">
                          <w:rPr>
                            <w:sz w:val="18"/>
                            <w:szCs w:val="18"/>
                          </w:rPr>
                          <w:t>其他</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667126">
                <w:sdt>
                  <w:sdtPr>
                    <w:rPr>
                      <w:sz w:val="18"/>
                      <w:szCs w:val="18"/>
                    </w:rPr>
                    <w:tag w:val="_PLD_4f19daa8ec184be19a8a0afe308c1896"/>
                    <w:id w:val="114416158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rFonts w:hint="eastAsia"/>
                            <w:sz w:val="18"/>
                            <w:szCs w:val="18"/>
                          </w:rPr>
                          <w:t>（二）归属于少数股东的其他综合收益的税后净额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r>
              <w:tr w:rsidR="009975AD" w:rsidTr="0034574A">
                <w:sdt>
                  <w:sdtPr>
                    <w:rPr>
                      <w:sz w:val="18"/>
                      <w:szCs w:val="18"/>
                    </w:rPr>
                    <w:tag w:val="_PLD_29e4ab6c011f4b23961b002b616b19d8"/>
                    <w:id w:val="118663518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r w:rsidRPr="00667126">
                          <w:rPr>
                            <w:rFonts w:hint="eastAsia"/>
                            <w:sz w:val="18"/>
                            <w:szCs w:val="18"/>
                          </w:rPr>
                          <w:t>七、综合收益总额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344,659,155.56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161,785,287.08</w:t>
                    </w:r>
                  </w:p>
                </w:tc>
              </w:tr>
              <w:tr w:rsidR="009975AD" w:rsidTr="0034574A">
                <w:sdt>
                  <w:sdtPr>
                    <w:rPr>
                      <w:sz w:val="18"/>
                      <w:szCs w:val="18"/>
                    </w:rPr>
                    <w:tag w:val="_PLD_c6a40d405b9d4a8a8406c1d4ba16ad58"/>
                    <w:id w:val="79117632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sz w:val="18"/>
                            <w:szCs w:val="18"/>
                          </w:rPr>
                          <w:t>（一）</w:t>
                        </w:r>
                        <w:r w:rsidRPr="00667126">
                          <w:rPr>
                            <w:rFonts w:hint="eastAsia"/>
                            <w:sz w:val="18"/>
                            <w:szCs w:val="18"/>
                          </w:rPr>
                          <w:t>归属于母公司所有者的综合收益总额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315,369,903.46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140,695,386.91</w:t>
                    </w:r>
                  </w:p>
                </w:tc>
              </w:tr>
              <w:tr w:rsidR="009975AD" w:rsidTr="0034574A">
                <w:sdt>
                  <w:sdtPr>
                    <w:rPr>
                      <w:sz w:val="18"/>
                      <w:szCs w:val="18"/>
                    </w:rPr>
                    <w:tag w:val="_PLD_a3f7a78de9cc4a0c8e2b3e050895da67"/>
                    <w:id w:val="31407178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sz w:val="18"/>
                            <w:szCs w:val="18"/>
                          </w:rPr>
                          <w:t>（二）</w:t>
                        </w:r>
                        <w:r w:rsidRPr="00667126">
                          <w:rPr>
                            <w:rFonts w:hint="eastAsia"/>
                            <w:sz w:val="18"/>
                            <w:szCs w:val="18"/>
                          </w:rPr>
                          <w:t>归属于少数股东的综合收益总额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29,289,252.10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21,089,900.17</w:t>
                    </w:r>
                  </w:p>
                </w:tc>
              </w:tr>
              <w:tr w:rsidR="009975AD" w:rsidTr="0034574A">
                <w:sdt>
                  <w:sdtPr>
                    <w:rPr>
                      <w:sz w:val="18"/>
                      <w:szCs w:val="18"/>
                    </w:rPr>
                    <w:tag w:val="_PLD_2faba48500f741229b3467bfe3ce2495"/>
                    <w:id w:val="-132219573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color w:val="000000"/>
                            <w:sz w:val="18"/>
                            <w:szCs w:val="18"/>
                          </w:rPr>
                        </w:pPr>
                        <w:r w:rsidRPr="00667126">
                          <w:rPr>
                            <w:rFonts w:hint="eastAsia"/>
                            <w:sz w:val="18"/>
                            <w:szCs w:val="18"/>
                          </w:rPr>
                          <w:t>八、每股收益：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p>
                </w:tc>
              </w:tr>
              <w:tr w:rsidR="009975AD" w:rsidTr="0034574A">
                <w:sdt>
                  <w:sdtPr>
                    <w:rPr>
                      <w:sz w:val="18"/>
                      <w:szCs w:val="18"/>
                    </w:rPr>
                    <w:tag w:val="_PLD_16d9b9d4e8c34e3b874fbdaedc915880"/>
                    <w:id w:val="-35743120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sz w:val="18"/>
                            <w:szCs w:val="18"/>
                          </w:rPr>
                          <w:t>（一）基本每股收益</w:t>
                        </w:r>
                        <w:r w:rsidRPr="00667126">
                          <w:rPr>
                            <w:rFonts w:hint="eastAsia"/>
                            <w:sz w:val="18"/>
                            <w:szCs w:val="18"/>
                          </w:rPr>
                          <w:t>(元/股)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0.1867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0.0833</w:t>
                    </w:r>
                  </w:p>
                </w:tc>
              </w:tr>
              <w:tr w:rsidR="009975AD" w:rsidTr="0034574A">
                <w:sdt>
                  <w:sdtPr>
                    <w:rPr>
                      <w:sz w:val="18"/>
                      <w:szCs w:val="18"/>
                    </w:rPr>
                    <w:tag w:val="_PLD_ec4d9e148cba4e79bb3da0f8a0ddb92a"/>
                    <w:id w:val="-117133889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ind w:firstLineChars="100" w:firstLine="180"/>
                          <w:rPr>
                            <w:sz w:val="18"/>
                            <w:szCs w:val="18"/>
                          </w:rPr>
                        </w:pPr>
                        <w:r w:rsidRPr="00667126">
                          <w:rPr>
                            <w:sz w:val="18"/>
                            <w:szCs w:val="18"/>
                          </w:rPr>
                          <w:t>（二）稀释每股收益</w:t>
                        </w:r>
                        <w:r w:rsidRPr="00667126">
                          <w:rPr>
                            <w:rFonts w:hint="eastAsia"/>
                            <w:sz w:val="18"/>
                            <w:szCs w:val="18"/>
                          </w:rPr>
                          <w:t>(元/股)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0.17</w:t>
                    </w:r>
                    <w:r w:rsidR="001F0AEC">
                      <w:rPr>
                        <w:rFonts w:hint="eastAsia"/>
                        <w:sz w:val="18"/>
                        <w:szCs w:val="18"/>
                      </w:rPr>
                      <w:t>69</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667126" w:rsidRDefault="009975AD" w:rsidP="00196875">
                    <w:pPr>
                      <w:spacing w:line="280" w:lineRule="exact"/>
                      <w:jc w:val="right"/>
                      <w:rPr>
                        <w:sz w:val="18"/>
                        <w:szCs w:val="18"/>
                      </w:rPr>
                    </w:pPr>
                    <w:r w:rsidRPr="00667126">
                      <w:rPr>
                        <w:sz w:val="18"/>
                        <w:szCs w:val="18"/>
                      </w:rPr>
                      <w:t>0.08</w:t>
                    </w:r>
                    <w:r w:rsidR="001F0AEC">
                      <w:rPr>
                        <w:rFonts w:hint="eastAsia"/>
                        <w:sz w:val="18"/>
                        <w:szCs w:val="18"/>
                      </w:rPr>
                      <w:t>19</w:t>
                    </w:r>
                  </w:p>
                </w:tc>
              </w:tr>
            </w:tbl>
            <w:p w:rsidR="00E1320C" w:rsidRDefault="00E1320C"/>
            <w:p w:rsidR="00E1320C" w:rsidRPr="00F62C4A" w:rsidRDefault="000D0927">
              <w:pPr>
                <w:rPr>
                  <w:color w:val="008000"/>
                  <w:sz w:val="21"/>
                  <w:szCs w:val="21"/>
                  <w:u w:val="single"/>
                </w:rPr>
              </w:pPr>
              <w:r w:rsidRPr="00F62C4A">
                <w:rPr>
                  <w:sz w:val="21"/>
                  <w:szCs w:val="21"/>
                </w:rPr>
                <w:t>公司负责人</w:t>
              </w:r>
              <w:r w:rsidRPr="00F62C4A">
                <w:rPr>
                  <w:rFonts w:hint="eastAsia"/>
                  <w:sz w:val="21"/>
                  <w:szCs w:val="21"/>
                </w:rPr>
                <w:t>：</w:t>
              </w:r>
              <w:sdt>
                <w:sdtPr>
                  <w:rPr>
                    <w:rFonts w:hint="eastAsia"/>
                    <w:sz w:val="21"/>
                    <w:szCs w:val="21"/>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9975AD" w:rsidRPr="00F62C4A">
                <w:rPr>
                  <w:sz w:val="21"/>
                  <w:szCs w:val="21"/>
                </w:rPr>
                <w:t xml:space="preserve"> </w:t>
              </w:r>
              <w:r w:rsidR="0021164D"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9975AD" w:rsidRPr="00F62C4A">
                <w:rPr>
                  <w:sz w:val="21"/>
                  <w:szCs w:val="21"/>
                </w:rPr>
                <w:t xml:space="preserve"> </w:t>
              </w:r>
              <w:r w:rsidR="0021164D"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p w:rsidR="00E1320C" w:rsidRDefault="00E1320C">
          <w:pPr>
            <w:rPr>
              <w:color w:val="008000"/>
              <w:szCs w:val="21"/>
              <w:u w:val="single"/>
            </w:rPr>
          </w:pPr>
        </w:p>
        <w:p w:rsidR="00E1320C" w:rsidRDefault="00E1320C">
          <w:pPr>
            <w:rPr>
              <w:color w:val="008000"/>
              <w:szCs w:val="21"/>
              <w:u w:val="single"/>
            </w:rPr>
          </w:pPr>
        </w:p>
        <w:sdt>
          <w:sdtPr>
            <w:rPr>
              <w:rFonts w:ascii="宋体" w:hAnsi="宋体" w:cs="宋体" w:hint="eastAsia"/>
              <w:b w:val="0"/>
              <w:bCs w:val="0"/>
              <w:kern w:val="0"/>
              <w:sz w:val="24"/>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rsidR="00196875" w:rsidRDefault="00196875">
              <w:pPr>
                <w:pStyle w:val="3"/>
                <w:jc w:val="center"/>
                <w:rPr>
                  <w:rFonts w:ascii="宋体" w:hAnsi="宋体" w:cs="宋体"/>
                  <w:b w:val="0"/>
                  <w:bCs w:val="0"/>
                  <w:kern w:val="0"/>
                  <w:sz w:val="24"/>
                  <w:szCs w:val="24"/>
                </w:rPr>
              </w:pPr>
            </w:p>
            <w:p w:rsidR="00196875" w:rsidRDefault="00196875" w:rsidP="00196875">
              <w:r>
                <w:br w:type="page"/>
              </w:r>
            </w:p>
            <w:p w:rsidR="00E1320C" w:rsidRDefault="000D0927">
              <w:pPr>
                <w:pStyle w:val="3"/>
                <w:jc w:val="center"/>
                <w:rPr>
                  <w:rFonts w:ascii="宋体" w:hAnsi="宋体"/>
                </w:rPr>
              </w:pPr>
              <w:r>
                <w:rPr>
                  <w:rFonts w:ascii="宋体" w:hAnsi="宋体" w:hint="eastAsia"/>
                </w:rPr>
                <w:t>母公司</w:t>
              </w:r>
              <w:r>
                <w:rPr>
                  <w:rFonts w:ascii="宋体" w:hAnsi="宋体"/>
                </w:rPr>
                <w:t>利润表</w:t>
              </w:r>
            </w:p>
            <w:p w:rsidR="00E1320C" w:rsidRPr="00F62C4A" w:rsidRDefault="000D0927">
              <w:pPr>
                <w:jc w:val="center"/>
                <w:rPr>
                  <w:b/>
                  <w:bCs/>
                  <w:sz w:val="21"/>
                  <w:szCs w:val="21"/>
                </w:rPr>
              </w:pPr>
              <w:r w:rsidRPr="00F62C4A">
                <w:rPr>
                  <w:sz w:val="21"/>
                  <w:szCs w:val="21"/>
                </w:rPr>
                <w:t>2021年</w:t>
              </w:r>
              <w:r w:rsidRPr="00F62C4A">
                <w:rPr>
                  <w:rFonts w:hint="eastAsia"/>
                  <w:sz w:val="21"/>
                  <w:szCs w:val="21"/>
                </w:rPr>
                <w:t>1—6</w:t>
              </w:r>
              <w:r w:rsidRPr="00F62C4A">
                <w:rPr>
                  <w:sz w:val="21"/>
                  <w:szCs w:val="21"/>
                </w:rPr>
                <w:t>月</w:t>
              </w:r>
            </w:p>
            <w:p w:rsidR="00E1320C" w:rsidRPr="00F62C4A" w:rsidRDefault="000D0927">
              <w:pPr>
                <w:snapToGrid w:val="0"/>
                <w:spacing w:line="240" w:lineRule="atLeast"/>
                <w:jc w:val="right"/>
                <w:rPr>
                  <w:b/>
                  <w:bCs/>
                  <w:color w:val="FF0000"/>
                  <w:sz w:val="21"/>
                  <w:szCs w:val="21"/>
                </w:rPr>
              </w:pPr>
              <w:r w:rsidRPr="00F62C4A">
                <w:rPr>
                  <w:sz w:val="21"/>
                  <w:szCs w:val="21"/>
                </w:rPr>
                <w:t>单位：</w:t>
              </w:r>
              <w:sdt>
                <w:sdtPr>
                  <w:rPr>
                    <w:sz w:val="21"/>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sdt>
                <w:sdtPr>
                  <w:rPr>
                    <w:sz w:val="21"/>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1135"/>
                <w:gridCol w:w="1842"/>
                <w:gridCol w:w="1853"/>
              </w:tblGrid>
              <w:tr w:rsidR="00E1320C" w:rsidTr="0034574A">
                <w:trPr>
                  <w:cantSplit/>
                </w:trPr>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2746da9ce382479bbcc34de94cc91419"/>
                      <w:id w:val="2059506084"/>
                      <w:lock w:val="sdtLocked"/>
                    </w:sdtPr>
                    <w:sdtContent>
                      <w:p w:rsidR="00E1320C" w:rsidRPr="0034574A" w:rsidRDefault="000D0927" w:rsidP="004859F8">
                        <w:pPr>
                          <w:ind w:leftChars="-19" w:left="-12" w:hangingChars="19" w:hanging="34"/>
                          <w:jc w:val="center"/>
                          <w:rPr>
                            <w:b/>
                            <w:sz w:val="18"/>
                            <w:szCs w:val="18"/>
                          </w:rPr>
                        </w:pPr>
                        <w:r w:rsidRPr="0034574A">
                          <w:rPr>
                            <w:rFonts w:hint="eastAsia"/>
                            <w:b/>
                            <w:sz w:val="18"/>
                            <w:szCs w:val="18"/>
                          </w:rPr>
                          <w:t>项目</w:t>
                        </w:r>
                      </w:p>
                    </w:sdtContent>
                  </w:sdt>
                </w:tc>
                <w:tc>
                  <w:tcPr>
                    <w:tcW w:w="627" w:type="pct"/>
                    <w:tcBorders>
                      <w:top w:val="outset" w:sz="4" w:space="0" w:color="auto"/>
                      <w:left w:val="outset" w:sz="4" w:space="0" w:color="auto"/>
                      <w:bottom w:val="outset" w:sz="4" w:space="0" w:color="auto"/>
                      <w:right w:val="outset" w:sz="4" w:space="0" w:color="auto"/>
                    </w:tcBorders>
                  </w:tcPr>
                  <w:sdt>
                    <w:sdtPr>
                      <w:rPr>
                        <w:rFonts w:hint="eastAsia"/>
                        <w:b/>
                        <w:sz w:val="18"/>
                        <w:szCs w:val="18"/>
                      </w:rPr>
                      <w:tag w:val="_PLD_353d1b95815e4cb9bce619c23384aae7"/>
                      <w:id w:val="-1887402726"/>
                      <w:lock w:val="sdtLocked"/>
                    </w:sdtPr>
                    <w:sdtContent>
                      <w:p w:rsidR="00E1320C" w:rsidRPr="0034574A" w:rsidRDefault="000D0927">
                        <w:pPr>
                          <w:jc w:val="center"/>
                          <w:rPr>
                            <w:b/>
                            <w:sz w:val="18"/>
                            <w:szCs w:val="18"/>
                          </w:rPr>
                        </w:pPr>
                        <w:r w:rsidRPr="0034574A">
                          <w:rPr>
                            <w:rFonts w:hint="eastAsia"/>
                            <w:b/>
                            <w:sz w:val="18"/>
                            <w:szCs w:val="18"/>
                          </w:rPr>
                          <w:t>附注</w:t>
                        </w:r>
                      </w:p>
                    </w:sdtContent>
                  </w:sdt>
                </w:tc>
                <w:tc>
                  <w:tcPr>
                    <w:tcW w:w="1018"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aa6da19e961f4f0aa9c1f47a5d8bdb21"/>
                      <w:id w:val="-1537890682"/>
                      <w:lock w:val="sdtLocked"/>
                    </w:sdtPr>
                    <w:sdtContent>
                      <w:p w:rsidR="00E1320C" w:rsidRPr="0034574A" w:rsidRDefault="000D0927">
                        <w:pPr>
                          <w:jc w:val="center"/>
                          <w:rPr>
                            <w:b/>
                            <w:sz w:val="18"/>
                            <w:szCs w:val="18"/>
                          </w:rPr>
                        </w:pPr>
                        <w:r w:rsidRPr="0034574A">
                          <w:rPr>
                            <w:rFonts w:hint="eastAsia"/>
                            <w:b/>
                            <w:sz w:val="18"/>
                            <w:szCs w:val="18"/>
                          </w:rPr>
                          <w:t>2021年半年度</w:t>
                        </w:r>
                      </w:p>
                    </w:sdtContent>
                  </w:sdt>
                </w:tc>
                <w:tc>
                  <w:tcPr>
                    <w:tcW w:w="1024" w:type="pct"/>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fd6f3d63a7544a05b6f572cee64f39fb"/>
                      <w:id w:val="-690842726"/>
                      <w:lock w:val="sdtLocked"/>
                    </w:sdtPr>
                    <w:sdtContent>
                      <w:p w:rsidR="00E1320C" w:rsidRPr="0034574A" w:rsidRDefault="000D0927">
                        <w:pPr>
                          <w:jc w:val="center"/>
                          <w:rPr>
                            <w:b/>
                            <w:sz w:val="18"/>
                            <w:szCs w:val="18"/>
                          </w:rPr>
                        </w:pPr>
                        <w:r w:rsidRPr="0034574A">
                          <w:rPr>
                            <w:rFonts w:hint="eastAsia"/>
                            <w:b/>
                            <w:sz w:val="18"/>
                            <w:szCs w:val="18"/>
                          </w:rPr>
                          <w:t>2020年半年度</w:t>
                        </w:r>
                      </w:p>
                    </w:sdtContent>
                  </w:sdt>
                </w:tc>
              </w:tr>
              <w:tr w:rsidR="009975AD" w:rsidTr="0034574A">
                <w:sdt>
                  <w:sdtPr>
                    <w:rPr>
                      <w:sz w:val="18"/>
                      <w:szCs w:val="18"/>
                    </w:rPr>
                    <w:tag w:val="_PLD_064cf96d2f1c4cf0927ae1121cfbe089"/>
                    <w:id w:val="-38896180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ind w:left="-19"/>
                          <w:rPr>
                            <w:color w:val="000000"/>
                            <w:sz w:val="18"/>
                            <w:szCs w:val="18"/>
                          </w:rPr>
                        </w:pPr>
                        <w:r w:rsidRPr="0034574A">
                          <w:rPr>
                            <w:rFonts w:hint="eastAsia"/>
                            <w:sz w:val="18"/>
                            <w:szCs w:val="18"/>
                          </w:rPr>
                          <w:t>一、营业收入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BA7FE7" w:rsidP="00BA7FE7">
                    <w:pPr>
                      <w:jc w:val="center"/>
                      <w:rPr>
                        <w:sz w:val="18"/>
                        <w:szCs w:val="18"/>
                      </w:rPr>
                    </w:pPr>
                    <w:r w:rsidRPr="00BA7FE7">
                      <w:rPr>
                        <w:rFonts w:hint="eastAsia"/>
                        <w:sz w:val="18"/>
                        <w:szCs w:val="18"/>
                      </w:rPr>
                      <w:t>十七、</w:t>
                    </w:r>
                    <w:r>
                      <w:rPr>
                        <w:rFonts w:hint="eastAsia"/>
                        <w:sz w:val="18"/>
                        <w:szCs w:val="18"/>
                      </w:rPr>
                      <w:t>4</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10,025,910.61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d41d97fe7493434d8f6c5694b95ac217"/>
                    <w:id w:val="23082039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color w:val="000000"/>
                            <w:sz w:val="18"/>
                            <w:szCs w:val="18"/>
                          </w:rPr>
                        </w:pPr>
                        <w:r w:rsidRPr="0034574A">
                          <w:rPr>
                            <w:rFonts w:hint="eastAsia"/>
                            <w:sz w:val="18"/>
                            <w:szCs w:val="18"/>
                          </w:rPr>
                          <w:t>减：营业成本</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310d343d286f48cca8b82d2d78d02a7b"/>
                    <w:id w:val="-124665178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税金及附加</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13,450.00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1,538,470.00</w:t>
                    </w:r>
                  </w:p>
                </w:tc>
              </w:tr>
              <w:tr w:rsidR="009975AD" w:rsidTr="0034574A">
                <w:sdt>
                  <w:sdtPr>
                    <w:rPr>
                      <w:sz w:val="18"/>
                      <w:szCs w:val="18"/>
                    </w:rPr>
                    <w:tag w:val="_PLD_991800b670f245798d81fceda321ab53"/>
                    <w:id w:val="-46265598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销售费用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a0661646595b49dea568535f2a30949c"/>
                    <w:id w:val="-191145409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管理费用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851,231.31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7,878,837.24</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69852ba9e79247049df3a6bc9ca51ca0"/>
                      <w:id w:val="-157159472"/>
                      <w:lock w:val="sdtLocked"/>
                    </w:sdtPr>
                    <w:sdtContent>
                      <w:p w:rsidR="009975AD" w:rsidRPr="0034574A" w:rsidRDefault="009975AD" w:rsidP="0034574A">
                        <w:pPr>
                          <w:ind w:firstLineChars="300" w:firstLine="540"/>
                          <w:rPr>
                            <w:sz w:val="18"/>
                            <w:szCs w:val="18"/>
                          </w:rPr>
                        </w:pPr>
                        <w:r w:rsidRPr="0034574A">
                          <w:rPr>
                            <w:rFonts w:hint="eastAsia"/>
                            <w:sz w:val="18"/>
                            <w:szCs w:val="18"/>
                          </w:rPr>
                          <w:t>研发费用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8d80afb387a7412cacbf6e23bf7e765d"/>
                    <w:id w:val="47758108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财务费用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24,111,613.47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6,258,230.23</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b579b7cdda84cef98e4af379ba33cb2"/>
                      <w:id w:val="-147601329"/>
                      <w:lock w:val="sdtLocked"/>
                    </w:sdtPr>
                    <w:sdtContent>
                      <w:p w:rsidR="009975AD" w:rsidRPr="0034574A" w:rsidRDefault="009975AD" w:rsidP="0034574A">
                        <w:pPr>
                          <w:ind w:firstLineChars="300" w:firstLine="540"/>
                          <w:rPr>
                            <w:sz w:val="18"/>
                            <w:szCs w:val="18"/>
                          </w:rPr>
                        </w:pPr>
                        <w:r w:rsidRPr="0034574A">
                          <w:rPr>
                            <w:rFonts w:hint="eastAsia"/>
                            <w:sz w:val="18"/>
                            <w:szCs w:val="18"/>
                          </w:rPr>
                          <w:t>其中：利息费用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24,687,075.13</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6,391,311.64</w:t>
                    </w: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935359bdf6941b58ec89fcbf4066014"/>
                      <w:id w:val="-351802911"/>
                      <w:lock w:val="sdtLocked"/>
                    </w:sdtPr>
                    <w:sdtContent>
                      <w:p w:rsidR="009975AD" w:rsidRPr="0034574A" w:rsidRDefault="009975AD" w:rsidP="0034574A">
                        <w:pPr>
                          <w:ind w:firstLineChars="600" w:firstLine="1080"/>
                          <w:rPr>
                            <w:sz w:val="18"/>
                            <w:szCs w:val="18"/>
                          </w:rPr>
                        </w:pPr>
                        <w:r w:rsidRPr="0034574A">
                          <w:rPr>
                            <w:rFonts w:hint="eastAsia"/>
                            <w:sz w:val="18"/>
                            <w:szCs w:val="18"/>
                          </w:rPr>
                          <w:t>利息收入</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576,878.86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135,028.11</w:t>
                    </w:r>
                  </w:p>
                </w:tc>
              </w:tr>
              <w:tr w:rsidR="009975AD" w:rsidTr="0034574A">
                <w:sdt>
                  <w:sdtPr>
                    <w:rPr>
                      <w:sz w:val="18"/>
                      <w:szCs w:val="18"/>
                    </w:rPr>
                    <w:tag w:val="_PLD_57b368ef9f204da9ac5a6e42b07d2fda"/>
                    <w:id w:val="-97406078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sz w:val="18"/>
                            <w:szCs w:val="18"/>
                          </w:rPr>
                        </w:pPr>
                        <w:r w:rsidRPr="0034574A">
                          <w:rPr>
                            <w:rFonts w:hint="eastAsia"/>
                            <w:sz w:val="18"/>
                            <w:szCs w:val="18"/>
                          </w:rPr>
                          <w:t>加：其他收益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16fd18eb434d4828b40716d17c61b068"/>
                    <w:id w:val="1623272856"/>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投资收益（损失以“－”号填列）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center"/>
                      <w:rPr>
                        <w:sz w:val="18"/>
                        <w:szCs w:val="18"/>
                      </w:rPr>
                    </w:pPr>
                    <w:r w:rsidRPr="0034574A">
                      <w:rPr>
                        <w:sz w:val="18"/>
                        <w:szCs w:val="18"/>
                      </w:rPr>
                      <w:t>十七、5</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130,185,149.56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-1,239,823.42</w:t>
                    </w:r>
                  </w:p>
                </w:tc>
              </w:tr>
              <w:tr w:rsidR="009975AD" w:rsidTr="0034574A">
                <w:sdt>
                  <w:sdtPr>
                    <w:rPr>
                      <w:sz w:val="18"/>
                      <w:szCs w:val="18"/>
                    </w:rPr>
                    <w:tag w:val="_PLD_2bea34f5113c449e9a05ba733de8a76c"/>
                    <w:id w:val="103763416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其中：对联营企业和合营企业的投资收益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55,682.51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-1,239,823.42</w:t>
                    </w:r>
                  </w:p>
                </w:tc>
              </w:tr>
              <w:tr w:rsidR="009975AD" w:rsidTr="0034574A">
                <w:sdt>
                  <w:sdtPr>
                    <w:rPr>
                      <w:sz w:val="18"/>
                      <w:szCs w:val="18"/>
                    </w:rPr>
                    <w:tag w:val="_PLD_a015afefb87543308b983fbb12c6212d"/>
                    <w:id w:val="-29005178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34574A">
                        <w:pPr>
                          <w:ind w:firstLineChars="550" w:firstLine="990"/>
                          <w:rPr>
                            <w:sz w:val="18"/>
                            <w:szCs w:val="18"/>
                          </w:rPr>
                        </w:pPr>
                        <w:r w:rsidRPr="0034574A">
                          <w:rPr>
                            <w:rFonts w:hint="eastAsia"/>
                            <w:sz w:val="18"/>
                            <w:szCs w:val="18"/>
                          </w:rPr>
                          <w:t>以摊余成本计量的金融资产终止确认收益（损失以“</w:t>
                        </w:r>
                        <w:r w:rsidRPr="0034574A">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bcb300b294e416d865b2977935ac43a"/>
                      <w:id w:val="-646055450"/>
                      <w:lock w:val="sdtLocked"/>
                    </w:sdtPr>
                    <w:sdtEndPr>
                      <w:rPr>
                        <w:rFonts w:hint="default"/>
                      </w:rPr>
                    </w:sdtEndPr>
                    <w:sdtContent>
                      <w:p w:rsidR="009975AD" w:rsidRPr="0034574A" w:rsidRDefault="009975AD" w:rsidP="0034574A">
                        <w:pPr>
                          <w:ind w:firstLineChars="300" w:firstLine="540"/>
                          <w:rPr>
                            <w:sz w:val="18"/>
                            <w:szCs w:val="18"/>
                          </w:rPr>
                        </w:pPr>
                        <w:r w:rsidRPr="0034574A">
                          <w:rPr>
                            <w:rFonts w:hint="eastAsia"/>
                            <w:sz w:val="18"/>
                            <w:szCs w:val="18"/>
                          </w:rPr>
                          <w:t>净敞口套期收益（损失以“</w:t>
                        </w:r>
                        <w:r w:rsidRPr="0034574A">
                          <w:rPr>
                            <w:sz w:val="18"/>
                            <w:szCs w:val="18"/>
                          </w:rPr>
                          <w:t>-”号填列）</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96dddecaabdb4c699853ad79ff8ce0c7"/>
                    <w:id w:val="-189194972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color w:val="000000"/>
                            <w:sz w:val="18"/>
                            <w:szCs w:val="18"/>
                          </w:rPr>
                        </w:pPr>
                        <w:r w:rsidRPr="0034574A">
                          <w:rPr>
                            <w:rFonts w:hint="eastAsia"/>
                            <w:sz w:val="18"/>
                            <w:szCs w:val="18"/>
                          </w:rPr>
                          <w:t>公允价值变动收益（损失以“－”号填列）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121,722.22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82ea4b74b8c74945853430e402c6958a"/>
                      <w:id w:val="897167350"/>
                      <w:lock w:val="sdtLocked"/>
                    </w:sdtPr>
                    <w:sdtContent>
                      <w:p w:rsidR="009975AD" w:rsidRPr="0034574A" w:rsidRDefault="009975AD" w:rsidP="0034574A">
                        <w:pPr>
                          <w:ind w:firstLineChars="300" w:firstLine="540"/>
                          <w:rPr>
                            <w:sz w:val="18"/>
                            <w:szCs w:val="18"/>
                          </w:rPr>
                        </w:pPr>
                        <w:r w:rsidRPr="0034574A">
                          <w:rPr>
                            <w:rFonts w:hint="eastAsia"/>
                            <w:sz w:val="18"/>
                            <w:szCs w:val="18"/>
                          </w:rPr>
                          <w:t>信用减值损失（损失以“</w:t>
                        </w:r>
                        <w:r w:rsidRPr="0034574A">
                          <w:rPr>
                            <w:sz w:val="18"/>
                            <w:szCs w:val="18"/>
                          </w:rPr>
                          <w:t>-”号填列）</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16430dcabb93489da19dede13b679da4"/>
                    <w:id w:val="116080987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资产减值损失（损失以“</w:t>
                        </w:r>
                        <w:r w:rsidRPr="0034574A">
                          <w:rPr>
                            <w:sz w:val="18"/>
                            <w:szCs w:val="18"/>
                          </w:rPr>
                          <w:t>-”号填列）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rFonts w:hint="eastAsia"/>
                      <w:sz w:val="18"/>
                      <w:szCs w:val="18"/>
                    </w:rPr>
                    <w:tag w:val="_PLD_907d21105eff451b99c14b026296e12a"/>
                    <w:id w:val="47010286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300" w:firstLine="540"/>
                          <w:rPr>
                            <w:sz w:val="18"/>
                            <w:szCs w:val="18"/>
                          </w:rPr>
                        </w:pPr>
                        <w:r w:rsidRPr="0034574A">
                          <w:rPr>
                            <w:rFonts w:hint="eastAsia"/>
                            <w:sz w:val="18"/>
                            <w:szCs w:val="18"/>
                          </w:rPr>
                          <w:t>资产处置收益（损失以“－”号填列）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107926df9ebd4b039128ab562ec28ff7"/>
                    <w:id w:val="-100906399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ind w:left="-19"/>
                          <w:rPr>
                            <w:color w:val="000000"/>
                            <w:sz w:val="18"/>
                            <w:szCs w:val="18"/>
                          </w:rPr>
                        </w:pPr>
                        <w:r w:rsidRPr="0034574A">
                          <w:rPr>
                            <w:rFonts w:hint="eastAsia"/>
                            <w:sz w:val="18"/>
                            <w:szCs w:val="18"/>
                          </w:rPr>
                          <w:t>二、营业利润（亏损以“－”号填列）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115,356,487.61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-16,915,360.89</w:t>
                    </w:r>
                  </w:p>
                </w:tc>
              </w:tr>
              <w:tr w:rsidR="009975AD" w:rsidTr="0034574A">
                <w:sdt>
                  <w:sdtPr>
                    <w:rPr>
                      <w:sz w:val="18"/>
                      <w:szCs w:val="18"/>
                    </w:rPr>
                    <w:tag w:val="_PLD_279fac843c63467da244e8b49f89e4dc"/>
                    <w:id w:val="1260333122"/>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color w:val="000000"/>
                            <w:sz w:val="18"/>
                            <w:szCs w:val="18"/>
                          </w:rPr>
                        </w:pPr>
                        <w:r w:rsidRPr="0034574A">
                          <w:rPr>
                            <w:rFonts w:hint="eastAsia"/>
                            <w:sz w:val="18"/>
                            <w:szCs w:val="18"/>
                          </w:rPr>
                          <w:t>加：营业外收入</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f7c3a61b735644a1a4b866e88cef247a"/>
                    <w:id w:val="-142487014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color w:val="000000"/>
                            <w:sz w:val="18"/>
                            <w:szCs w:val="18"/>
                          </w:rPr>
                        </w:pPr>
                        <w:r w:rsidRPr="0034574A">
                          <w:rPr>
                            <w:rFonts w:hint="eastAsia"/>
                            <w:sz w:val="18"/>
                            <w:szCs w:val="18"/>
                          </w:rPr>
                          <w:t>减：营业外支出</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5956406fbb5b47029f2bca13fce9359e"/>
                    <w:id w:val="145544386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ind w:left="-19"/>
                          <w:rPr>
                            <w:color w:val="000000"/>
                            <w:sz w:val="18"/>
                            <w:szCs w:val="18"/>
                          </w:rPr>
                        </w:pPr>
                        <w:r w:rsidRPr="0034574A">
                          <w:rPr>
                            <w:rFonts w:hint="eastAsia"/>
                            <w:sz w:val="18"/>
                            <w:szCs w:val="18"/>
                          </w:rPr>
                          <w:t>三、利润总额（亏损总额以“－”号填列）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115,356,487.61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-16,915,360.89</w:t>
                    </w:r>
                  </w:p>
                </w:tc>
              </w:tr>
              <w:tr w:rsidR="009975AD" w:rsidTr="0034574A">
                <w:sdt>
                  <w:sdtPr>
                    <w:rPr>
                      <w:sz w:val="18"/>
                      <w:szCs w:val="18"/>
                    </w:rPr>
                    <w:tag w:val="_PLD_6de0aad305fe4960b4c088f68ada351b"/>
                    <w:id w:val="-1817255739"/>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left="-19" w:firstLineChars="200" w:firstLine="360"/>
                          <w:rPr>
                            <w:color w:val="000000"/>
                            <w:sz w:val="18"/>
                            <w:szCs w:val="18"/>
                          </w:rPr>
                        </w:pPr>
                        <w:r w:rsidRPr="0034574A">
                          <w:rPr>
                            <w:rFonts w:hint="eastAsia"/>
                            <w:sz w:val="18"/>
                            <w:szCs w:val="18"/>
                          </w:rPr>
                          <w:t>减：所得税费用</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7ab8a9f66eb1439ab50e43a032c9541e"/>
                    <w:id w:val="-204890013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ind w:left="-19"/>
                          <w:rPr>
                            <w:color w:val="000000"/>
                            <w:sz w:val="18"/>
                            <w:szCs w:val="18"/>
                          </w:rPr>
                        </w:pPr>
                        <w:r w:rsidRPr="0034574A">
                          <w:rPr>
                            <w:rFonts w:hint="eastAsia"/>
                            <w:sz w:val="18"/>
                            <w:szCs w:val="18"/>
                          </w:rPr>
                          <w:t>四、净利润（净亏损以“－”号填列）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115,356,487.61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-16,915,360.89</w:t>
                    </w:r>
                  </w:p>
                </w:tc>
              </w:tr>
              <w:tr w:rsidR="009975AD" w:rsidTr="0034574A">
                <w:sdt>
                  <w:sdtPr>
                    <w:rPr>
                      <w:sz w:val="18"/>
                      <w:szCs w:val="18"/>
                    </w:rPr>
                    <w:tag w:val="_PLD_289ca01a050e4d34aae7f623dfff6058"/>
                    <w:id w:val="-158806988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8" w:firstLine="194"/>
                          <w:rPr>
                            <w:sz w:val="18"/>
                            <w:szCs w:val="18"/>
                          </w:rPr>
                        </w:pPr>
                        <w:r w:rsidRPr="0034574A">
                          <w:rPr>
                            <w:rFonts w:hint="eastAsia"/>
                            <w:sz w:val="18"/>
                            <w:szCs w:val="18"/>
                          </w:rPr>
                          <w:t>（一）</w:t>
                        </w:r>
                        <w:r w:rsidRPr="0034574A">
                          <w:rPr>
                            <w:sz w:val="18"/>
                            <w:szCs w:val="18"/>
                          </w:rPr>
                          <w:t>持续经营净利润（净亏损以“－”号填列）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115,356,487.61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-16,915,360.89</w:t>
                    </w:r>
                  </w:p>
                </w:tc>
              </w:tr>
              <w:tr w:rsidR="009975AD" w:rsidTr="0034574A">
                <w:sdt>
                  <w:sdtPr>
                    <w:rPr>
                      <w:rFonts w:hint="eastAsia"/>
                      <w:sz w:val="18"/>
                      <w:szCs w:val="18"/>
                    </w:rPr>
                    <w:tag w:val="_PLD_3b2e8ef21ec246eaabe42c7024d8ce19"/>
                    <w:id w:val="62713027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8" w:firstLine="194"/>
                          <w:rPr>
                            <w:sz w:val="18"/>
                            <w:szCs w:val="18"/>
                          </w:rPr>
                        </w:pPr>
                        <w:r w:rsidRPr="0034574A">
                          <w:rPr>
                            <w:rFonts w:hint="eastAsia"/>
                            <w:sz w:val="18"/>
                            <w:szCs w:val="18"/>
                          </w:rPr>
                          <w:t>（二）终止经营净利润（净亏损以“－”号填列）</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843a2fab84a848319e89b43f4f5f13af"/>
                    <w:id w:val="-494492647"/>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4859F8">
                        <w:pPr>
                          <w:ind w:leftChars="-19" w:left="-12" w:hangingChars="19" w:hanging="34"/>
                          <w:rPr>
                            <w:sz w:val="18"/>
                            <w:szCs w:val="18"/>
                          </w:rPr>
                        </w:pPr>
                        <w:r w:rsidRPr="0034574A">
                          <w:rPr>
                            <w:rFonts w:hint="eastAsia"/>
                            <w:sz w:val="18"/>
                            <w:szCs w:val="18"/>
                          </w:rPr>
                          <w:t>五、其他综合收益的税后净额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b8aa6d052de04d1a947a8cf96dde3fef"/>
                    <w:id w:val="-40807241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sz w:val="18"/>
                            <w:szCs w:val="18"/>
                          </w:rPr>
                        </w:pPr>
                        <w:r w:rsidRPr="0034574A">
                          <w:rPr>
                            <w:rFonts w:hint="eastAsia"/>
                            <w:sz w:val="18"/>
                            <w:szCs w:val="18"/>
                          </w:rPr>
                          <w:t>（一）不能重分类进损益的其他综合收益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2f95025f3e0f4c69b258974fe8486517"/>
                    <w:id w:val="1193501108"/>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200" w:firstLine="360"/>
                          <w:rPr>
                            <w:sz w:val="18"/>
                            <w:szCs w:val="18"/>
                          </w:rPr>
                        </w:pPr>
                        <w:r w:rsidRPr="0034574A">
                          <w:rPr>
                            <w:sz w:val="18"/>
                            <w:szCs w:val="18"/>
                          </w:rPr>
                          <w:t>1.重新计量设定受益计划变动额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a1dd2af1863b4e3d917020633c99734c"/>
                    <w:id w:val="1335798263"/>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200" w:firstLine="360"/>
                          <w:rPr>
                            <w:sz w:val="18"/>
                            <w:szCs w:val="18"/>
                          </w:rPr>
                        </w:pPr>
                        <w:r w:rsidRPr="0034574A">
                          <w:rPr>
                            <w:sz w:val="18"/>
                            <w:szCs w:val="18"/>
                          </w:rPr>
                          <w:t>2.权益法下不能转损益的其他综合收益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db2b7892b44f4f818af9a0a288171043"/>
                      <w:id w:val="-1622688724"/>
                      <w:lock w:val="sdtLocked"/>
                    </w:sdtPr>
                    <w:sdtContent>
                      <w:p w:rsidR="009975AD" w:rsidRPr="0034574A" w:rsidRDefault="009975AD" w:rsidP="0034574A">
                        <w:pPr>
                          <w:ind w:firstLineChars="200" w:firstLine="360"/>
                          <w:rPr>
                            <w:sz w:val="18"/>
                            <w:szCs w:val="18"/>
                          </w:rPr>
                        </w:pPr>
                        <w:r w:rsidRPr="0034574A">
                          <w:rPr>
                            <w:sz w:val="18"/>
                            <w:szCs w:val="18"/>
                          </w:rPr>
                          <w:t>3.其他权益工具投资公允价值变动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2a0fa7e33fb34cd1bed8ba1525721e1e"/>
                      <w:id w:val="-1329365935"/>
                      <w:lock w:val="sdtLocked"/>
                    </w:sdtPr>
                    <w:sdtContent>
                      <w:p w:rsidR="009975AD" w:rsidRPr="0034574A" w:rsidRDefault="009975AD" w:rsidP="0034574A">
                        <w:pPr>
                          <w:ind w:firstLineChars="200" w:firstLine="360"/>
                          <w:rPr>
                            <w:sz w:val="18"/>
                            <w:szCs w:val="18"/>
                          </w:rPr>
                        </w:pPr>
                        <w:r w:rsidRPr="0034574A">
                          <w:rPr>
                            <w:sz w:val="18"/>
                            <w:szCs w:val="18"/>
                          </w:rPr>
                          <w:t>4.企业自身信用风险公允价值变动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37e542b34b764230a84886c730eceb4b"/>
                    <w:id w:val="-153533778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100" w:firstLine="180"/>
                          <w:rPr>
                            <w:sz w:val="18"/>
                            <w:szCs w:val="18"/>
                          </w:rPr>
                        </w:pPr>
                        <w:r w:rsidRPr="0034574A">
                          <w:rPr>
                            <w:rFonts w:hint="eastAsia"/>
                            <w:sz w:val="18"/>
                            <w:szCs w:val="18"/>
                          </w:rPr>
                          <w:t>（二）将重分类进损益的其他综合收益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d4ccf04d8d17419faa79e993ba558b97"/>
                    <w:id w:val="609783704"/>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firstLineChars="200" w:firstLine="360"/>
                          <w:rPr>
                            <w:sz w:val="18"/>
                            <w:szCs w:val="18"/>
                          </w:rPr>
                        </w:pPr>
                        <w:r w:rsidRPr="0034574A">
                          <w:rPr>
                            <w:sz w:val="18"/>
                            <w:szCs w:val="18"/>
                          </w:rPr>
                          <w:t>1.权益法下可转损益的其他综合收益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93132456e42c443bbad89584529b2f0a"/>
                      <w:id w:val="764801164"/>
                      <w:lock w:val="sdtLocked"/>
                    </w:sdtPr>
                    <w:sdtContent>
                      <w:p w:rsidR="009975AD" w:rsidRPr="0034574A" w:rsidRDefault="009975AD" w:rsidP="0034574A">
                        <w:pPr>
                          <w:ind w:firstLineChars="200" w:firstLine="360"/>
                          <w:rPr>
                            <w:sz w:val="18"/>
                            <w:szCs w:val="18"/>
                          </w:rPr>
                        </w:pPr>
                        <w:r w:rsidRPr="0034574A">
                          <w:rPr>
                            <w:sz w:val="18"/>
                            <w:szCs w:val="18"/>
                          </w:rPr>
                          <w:t>2.其他债权投资公允价值变动</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a743db4ee3c74304b756c0773ac46b11"/>
                      <w:id w:val="1369411887"/>
                      <w:lock w:val="sdtLocked"/>
                    </w:sdtPr>
                    <w:sdtContent>
                      <w:p w:rsidR="009975AD" w:rsidRPr="0034574A" w:rsidRDefault="009975AD" w:rsidP="0034574A">
                        <w:pPr>
                          <w:ind w:firstLineChars="200" w:firstLine="360"/>
                          <w:rPr>
                            <w:sz w:val="18"/>
                            <w:szCs w:val="18"/>
                          </w:rPr>
                        </w:pPr>
                        <w:r w:rsidRPr="0034574A">
                          <w:rPr>
                            <w:sz w:val="18"/>
                            <w:szCs w:val="18"/>
                          </w:rPr>
                          <w:t>3.金融资产重分类计入其他综合收益的金额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14b4f884fa314ceab81d81f32b566281"/>
                      <w:id w:val="1635446260"/>
                      <w:lock w:val="sdtLocked"/>
                    </w:sdtPr>
                    <w:sdtContent>
                      <w:p w:rsidR="009975AD" w:rsidRPr="0034574A" w:rsidRDefault="009975AD" w:rsidP="0034574A">
                        <w:pPr>
                          <w:ind w:firstLineChars="200" w:firstLine="360"/>
                          <w:rPr>
                            <w:sz w:val="18"/>
                            <w:szCs w:val="18"/>
                          </w:rPr>
                        </w:pPr>
                        <w:r w:rsidRPr="0034574A">
                          <w:rPr>
                            <w:sz w:val="18"/>
                            <w:szCs w:val="18"/>
                          </w:rPr>
                          <w:t>4.其他债权投资信用减值准备</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796032270909454aa844e29f93af9bfd"/>
                      <w:id w:val="-1828428732"/>
                      <w:lock w:val="sdtLocked"/>
                    </w:sdtPr>
                    <w:sdtContent>
                      <w:p w:rsidR="009975AD" w:rsidRPr="0034574A" w:rsidRDefault="009975AD" w:rsidP="0034574A">
                        <w:pPr>
                          <w:ind w:firstLineChars="200" w:firstLine="360"/>
                          <w:rPr>
                            <w:sz w:val="18"/>
                            <w:szCs w:val="18"/>
                          </w:rPr>
                        </w:pPr>
                        <w:r w:rsidRPr="0034574A">
                          <w:rPr>
                            <w:sz w:val="18"/>
                            <w:szCs w:val="18"/>
                          </w:rPr>
                          <w:t>5.现金流量套期储备</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323d275a987c439884f3d362a19ee65f"/>
                      <w:id w:val="2109309963"/>
                      <w:lock w:val="sdtLocked"/>
                    </w:sdtPr>
                    <w:sdtContent>
                      <w:p w:rsidR="009975AD" w:rsidRPr="0034574A" w:rsidRDefault="009975AD" w:rsidP="0034574A">
                        <w:pPr>
                          <w:ind w:firstLineChars="200" w:firstLine="360"/>
                          <w:rPr>
                            <w:sz w:val="18"/>
                            <w:szCs w:val="18"/>
                          </w:rPr>
                        </w:pPr>
                        <w:r w:rsidRPr="0034574A">
                          <w:rPr>
                            <w:sz w:val="18"/>
                            <w:szCs w:val="18"/>
                          </w:rPr>
                          <w:t>6.外币财务报表折算差额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vAlign w:val="center"/>
                  </w:tcPr>
                  <w:sdt>
                    <w:sdtPr>
                      <w:rPr>
                        <w:sz w:val="18"/>
                        <w:szCs w:val="18"/>
                      </w:rPr>
                      <w:tag w:val="_PLD_4762e9ad5d4d4b7c9fc8455f2f975e7d"/>
                      <w:id w:val="959296871"/>
                      <w:lock w:val="sdtLocked"/>
                    </w:sdtPr>
                    <w:sdtContent>
                      <w:p w:rsidR="009975AD" w:rsidRPr="0034574A" w:rsidRDefault="009975AD" w:rsidP="0034574A">
                        <w:pPr>
                          <w:ind w:firstLineChars="200" w:firstLine="360"/>
                          <w:rPr>
                            <w:sz w:val="18"/>
                            <w:szCs w:val="18"/>
                          </w:rPr>
                        </w:pPr>
                        <w:r w:rsidRPr="0034574A">
                          <w:rPr>
                            <w:sz w:val="18"/>
                            <w:szCs w:val="18"/>
                          </w:rPr>
                          <w:t>7.其他</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28547dbb231643aebb7e2c7f824bc757"/>
                    <w:id w:val="1827479270"/>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ind w:left="-19"/>
                          <w:rPr>
                            <w:sz w:val="18"/>
                            <w:szCs w:val="18"/>
                          </w:rPr>
                        </w:pPr>
                        <w:r w:rsidRPr="0034574A">
                          <w:rPr>
                            <w:rFonts w:hint="eastAsia"/>
                            <w:sz w:val="18"/>
                            <w:szCs w:val="18"/>
                          </w:rPr>
                          <w:t>六、综合收益总额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115,356,487.61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r w:rsidRPr="0034574A">
                      <w:rPr>
                        <w:sz w:val="18"/>
                        <w:szCs w:val="18"/>
                      </w:rPr>
                      <w:t>-16,915,360.89</w:t>
                    </w:r>
                  </w:p>
                </w:tc>
              </w:tr>
              <w:tr w:rsidR="009975AD" w:rsidTr="0034574A">
                <w:sdt>
                  <w:sdtPr>
                    <w:rPr>
                      <w:sz w:val="18"/>
                      <w:szCs w:val="18"/>
                    </w:rPr>
                    <w:tag w:val="_PLD_302a225367d84b88a766d8daaf22e468"/>
                    <w:id w:val="-35018133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4859F8">
                        <w:pPr>
                          <w:ind w:leftChars="-19" w:left="-12" w:hangingChars="19" w:hanging="34"/>
                          <w:rPr>
                            <w:sz w:val="18"/>
                            <w:szCs w:val="18"/>
                          </w:rPr>
                        </w:pPr>
                        <w:r w:rsidRPr="0034574A">
                          <w:rPr>
                            <w:rFonts w:hint="eastAsia"/>
                            <w:sz w:val="18"/>
                            <w:szCs w:val="18"/>
                          </w:rPr>
                          <w:t>七</w:t>
                        </w:r>
                        <w:r w:rsidRPr="0034574A">
                          <w:rPr>
                            <w:sz w:val="18"/>
                            <w:szCs w:val="18"/>
                          </w:rPr>
                          <w:t>、每股收益：</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02c58dc4adaa4ac0a7ec8d49dda16ebf"/>
                    <w:id w:val="976574155"/>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left="-19" w:firstLineChars="200" w:firstLine="360"/>
                          <w:rPr>
                            <w:sz w:val="18"/>
                            <w:szCs w:val="18"/>
                          </w:rPr>
                        </w:pPr>
                        <w:r w:rsidRPr="0034574A">
                          <w:rPr>
                            <w:sz w:val="18"/>
                            <w:szCs w:val="18"/>
                          </w:rPr>
                          <w:t>（一）基本每股收益</w:t>
                        </w:r>
                        <w:r w:rsidRPr="0034574A">
                          <w:rPr>
                            <w:rFonts w:hint="eastAsia"/>
                            <w:sz w:val="18"/>
                            <w:szCs w:val="18"/>
                          </w:rPr>
                          <w:t>(元/股)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r w:rsidR="009975AD" w:rsidTr="0034574A">
                <w:sdt>
                  <w:sdtPr>
                    <w:rPr>
                      <w:sz w:val="18"/>
                      <w:szCs w:val="18"/>
                    </w:rPr>
                    <w:tag w:val="_PLD_59e8f40ed93e41f8a25596a736bf29e0"/>
                    <w:id w:val="1953586141"/>
                    <w:lock w:val="sdtLocked"/>
                  </w:sdtPr>
                  <w:sdtContent>
                    <w:tc>
                      <w:tcPr>
                        <w:tcW w:w="2331"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ind w:left="-19" w:firstLineChars="200" w:firstLine="360"/>
                          <w:rPr>
                            <w:sz w:val="18"/>
                            <w:szCs w:val="18"/>
                          </w:rPr>
                        </w:pPr>
                        <w:r w:rsidRPr="0034574A">
                          <w:rPr>
                            <w:sz w:val="18"/>
                            <w:szCs w:val="18"/>
                          </w:rPr>
                          <w:t>（二）稀释每股收益</w:t>
                        </w:r>
                        <w:r w:rsidRPr="0034574A">
                          <w:rPr>
                            <w:rFonts w:hint="eastAsia"/>
                            <w:sz w:val="18"/>
                            <w:szCs w:val="18"/>
                          </w:rPr>
                          <w:t>(元/股)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pP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34574A">
                    <w:pPr>
                      <w:jc w:val="right"/>
                      <w:rPr>
                        <w:sz w:val="18"/>
                        <w:szCs w:val="18"/>
                      </w:rPr>
                    </w:pPr>
                  </w:p>
                </w:tc>
              </w:tr>
            </w:tbl>
            <w:p w:rsidR="00E1320C" w:rsidRDefault="00E1320C"/>
            <w:p w:rsidR="00E1320C" w:rsidRPr="00F62C4A" w:rsidRDefault="000D0927" w:rsidP="004859F8">
              <w:pPr>
                <w:snapToGrid w:val="0"/>
                <w:spacing w:line="240" w:lineRule="atLeast"/>
                <w:ind w:rightChars="-73" w:right="-175"/>
                <w:rPr>
                  <w:rFonts w:cs="宋体-方正超大字符集"/>
                  <w:sz w:val="21"/>
                  <w:szCs w:val="21"/>
                </w:rPr>
              </w:pPr>
              <w:r w:rsidRPr="00F62C4A">
                <w:rPr>
                  <w:sz w:val="21"/>
                  <w:szCs w:val="21"/>
                </w:rPr>
                <w:t>公司负责人</w:t>
              </w:r>
              <w:r w:rsidRPr="00F62C4A">
                <w:rPr>
                  <w:rFonts w:hint="eastAsia"/>
                  <w:sz w:val="21"/>
                  <w:szCs w:val="21"/>
                </w:rPr>
                <w:t>：</w:t>
              </w:r>
              <w:sdt>
                <w:sdtPr>
                  <w:rPr>
                    <w:rFonts w:hint="eastAsia"/>
                    <w:sz w:val="21"/>
                    <w:szCs w:val="21"/>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9975AD" w:rsidRPr="00F62C4A">
                <w:rPr>
                  <w:sz w:val="21"/>
                  <w:szCs w:val="21"/>
                </w:rPr>
                <w:t xml:space="preserve"> </w:t>
              </w:r>
              <w:r w:rsidR="0021164D"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9975AD" w:rsidRPr="00F62C4A">
                <w:rPr>
                  <w:sz w:val="21"/>
                  <w:szCs w:val="21"/>
                </w:rPr>
                <w:t xml:space="preserve"> </w:t>
              </w:r>
              <w:r w:rsidR="0021164D"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p w:rsidR="00E1320C" w:rsidRDefault="00EA7538" w:rsidP="004859F8">
          <w:pPr>
            <w:snapToGrid w:val="0"/>
            <w:spacing w:line="240" w:lineRule="atLeast"/>
            <w:ind w:rightChars="-73" w:right="-175"/>
            <w:rPr>
              <w:b/>
              <w:bCs/>
              <w:color w:val="FF0000"/>
              <w:szCs w:val="21"/>
            </w:rPr>
          </w:pPr>
        </w:p>
      </w:sdtContent>
    </w:sdt>
    <w:bookmarkEnd w:id="72" w:displacedByCustomXml="prev"/>
    <w:p w:rsidR="00E1320C" w:rsidRDefault="00E1320C">
      <w:pPr>
        <w:rPr>
          <w:color w:val="FF0000"/>
          <w:szCs w:val="21"/>
        </w:rPr>
      </w:pPr>
    </w:p>
    <w:bookmarkStart w:id="73" w:name="_Hlk10211590" w:displacedByCustomXml="next"/>
    <w:sdt>
      <w:sdtPr>
        <w:rPr>
          <w:rFonts w:ascii="宋体" w:hAnsi="宋体" w:cs="宋体" w:hint="eastAsia"/>
          <w:b w:val="0"/>
          <w:bCs w:val="0"/>
          <w:kern w:val="0"/>
          <w:sz w:val="24"/>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 w:val="24"/>
              <w:szCs w:val="24"/>
            </w:rPr>
            <w:tag w:val="_GBC_17c43da24c7845d3aa093910aeaf2348"/>
            <w:id w:val="1382902676"/>
            <w:lock w:val="sdtLocked"/>
            <w:placeholder>
              <w:docPart w:val="GBC22222222222222222222222222222"/>
            </w:placeholder>
          </w:sdtPr>
          <w:sdtEndPr>
            <w:rPr>
              <w:szCs w:val="21"/>
            </w:rPr>
          </w:sdtEndPr>
          <w:sdtContent>
            <w:p w:rsidR="00E1320C" w:rsidRDefault="000D0927">
              <w:pPr>
                <w:pStyle w:val="3"/>
                <w:jc w:val="center"/>
                <w:rPr>
                  <w:rFonts w:ascii="宋体" w:hAnsi="宋体"/>
                </w:rPr>
              </w:pPr>
              <w:r>
                <w:rPr>
                  <w:rFonts w:ascii="宋体" w:hAnsi="宋体" w:hint="eastAsia"/>
                </w:rPr>
                <w:t>合并</w:t>
              </w:r>
              <w:r>
                <w:rPr>
                  <w:rFonts w:ascii="宋体" w:hAnsi="宋体"/>
                </w:rPr>
                <w:t>现金流量表</w:t>
              </w:r>
            </w:p>
            <w:p w:rsidR="00E1320C" w:rsidRPr="00F62C4A" w:rsidRDefault="000D0927">
              <w:pPr>
                <w:jc w:val="center"/>
                <w:rPr>
                  <w:b/>
                  <w:bCs/>
                  <w:sz w:val="21"/>
                  <w:szCs w:val="21"/>
                </w:rPr>
              </w:pPr>
              <w:r w:rsidRPr="00F62C4A">
                <w:rPr>
                  <w:sz w:val="21"/>
                  <w:szCs w:val="21"/>
                </w:rPr>
                <w:t>2021年</w:t>
              </w:r>
              <w:r w:rsidRPr="00F62C4A">
                <w:rPr>
                  <w:rFonts w:hint="eastAsia"/>
                  <w:sz w:val="21"/>
                  <w:szCs w:val="21"/>
                </w:rPr>
                <w:t>1—6</w:t>
              </w:r>
              <w:r w:rsidRPr="00F62C4A">
                <w:rPr>
                  <w:sz w:val="21"/>
                  <w:szCs w:val="21"/>
                </w:rPr>
                <w:t>月</w:t>
              </w:r>
            </w:p>
            <w:p w:rsidR="00E1320C" w:rsidRPr="00F62C4A" w:rsidRDefault="000D0927">
              <w:pPr>
                <w:jc w:val="right"/>
                <w:rPr>
                  <w:sz w:val="21"/>
                  <w:szCs w:val="21"/>
                </w:rPr>
              </w:pPr>
              <w:r w:rsidRPr="00F62C4A">
                <w:rPr>
                  <w:sz w:val="21"/>
                  <w:szCs w:val="21"/>
                </w:rPr>
                <w:t>单位</w:t>
              </w:r>
              <w:r w:rsidRPr="00F62C4A">
                <w:rPr>
                  <w:rFonts w:hint="eastAsia"/>
                  <w:sz w:val="21"/>
                  <w:szCs w:val="21"/>
                </w:rPr>
                <w:t>：</w:t>
              </w:r>
              <w:sdt>
                <w:sdtPr>
                  <w:rPr>
                    <w:rFonts w:hint="eastAsia"/>
                    <w:sz w:val="21"/>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r w:rsidRPr="00F62C4A">
                <w:rPr>
                  <w:rFonts w:hint="eastAsia"/>
                  <w:sz w:val="21"/>
                  <w:szCs w:val="21"/>
                </w:rPr>
                <w:t>：</w:t>
              </w:r>
              <w:sdt>
                <w:sdtPr>
                  <w:rPr>
                    <w:rFonts w:hint="eastAsia"/>
                    <w:sz w:val="21"/>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1135"/>
                <w:gridCol w:w="1842"/>
                <w:gridCol w:w="1853"/>
              </w:tblGrid>
              <w:tr w:rsidR="00E1320C" w:rsidTr="0034574A">
                <w:sdt>
                  <w:sdtPr>
                    <w:rPr>
                      <w:sz w:val="18"/>
                      <w:szCs w:val="18"/>
                    </w:rPr>
                    <w:tag w:val="_PLD_2a3b6af3ab824e2db1022630f7a58e18"/>
                    <w:id w:val="2051331826"/>
                    <w:lock w:val="sdtLocked"/>
                  </w:sdtPr>
                  <w:sdtContent>
                    <w:tc>
                      <w:tcPr>
                        <w:tcW w:w="2331"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spacing w:line="320" w:lineRule="exact"/>
                          <w:jc w:val="center"/>
                          <w:rPr>
                            <w:b/>
                            <w:bCs/>
                            <w:sz w:val="18"/>
                            <w:szCs w:val="18"/>
                          </w:rPr>
                        </w:pPr>
                        <w:r w:rsidRPr="0034574A">
                          <w:rPr>
                            <w:b/>
                            <w:sz w:val="18"/>
                            <w:szCs w:val="18"/>
                          </w:rPr>
                          <w:t>项目</w:t>
                        </w:r>
                      </w:p>
                    </w:tc>
                  </w:sdtContent>
                </w:sdt>
                <w:sdt>
                  <w:sdtPr>
                    <w:rPr>
                      <w:sz w:val="18"/>
                      <w:szCs w:val="18"/>
                    </w:rPr>
                    <w:tag w:val="_PLD_49df1a6f5a224085bdcd56671a898d47"/>
                    <w:id w:val="1689332406"/>
                    <w:lock w:val="sdtLocked"/>
                  </w:sdtPr>
                  <w:sdtContent>
                    <w:tc>
                      <w:tcPr>
                        <w:tcW w:w="627"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spacing w:line="320" w:lineRule="exact"/>
                          <w:jc w:val="center"/>
                          <w:rPr>
                            <w:b/>
                            <w:sz w:val="18"/>
                            <w:szCs w:val="18"/>
                          </w:rPr>
                        </w:pPr>
                        <w:r w:rsidRPr="0034574A">
                          <w:rPr>
                            <w:b/>
                            <w:sz w:val="18"/>
                            <w:szCs w:val="18"/>
                          </w:rPr>
                          <w:t>附注</w:t>
                        </w:r>
                      </w:p>
                    </w:tc>
                  </w:sdtContent>
                </w:sdt>
                <w:sdt>
                  <w:sdtPr>
                    <w:rPr>
                      <w:sz w:val="18"/>
                      <w:szCs w:val="18"/>
                    </w:rPr>
                    <w:tag w:val="_PLD_aba5e14092764f689b78fdbe9892bc51"/>
                    <w:id w:val="-888567139"/>
                    <w:lock w:val="sdtLocked"/>
                  </w:sdtPr>
                  <w:sdtContent>
                    <w:tc>
                      <w:tcPr>
                        <w:tcW w:w="1018"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autoSpaceDE w:val="0"/>
                          <w:autoSpaceDN w:val="0"/>
                          <w:adjustRightInd w:val="0"/>
                          <w:spacing w:line="320" w:lineRule="exact"/>
                          <w:jc w:val="center"/>
                          <w:rPr>
                            <w:b/>
                            <w:sz w:val="18"/>
                            <w:szCs w:val="18"/>
                          </w:rPr>
                        </w:pPr>
                        <w:r w:rsidRPr="0034574A">
                          <w:rPr>
                            <w:rFonts w:hint="eastAsia"/>
                            <w:b/>
                            <w:sz w:val="18"/>
                            <w:szCs w:val="18"/>
                          </w:rPr>
                          <w:t>2021年半年度</w:t>
                        </w:r>
                      </w:p>
                    </w:tc>
                  </w:sdtContent>
                </w:sdt>
                <w:sdt>
                  <w:sdtPr>
                    <w:rPr>
                      <w:sz w:val="18"/>
                      <w:szCs w:val="18"/>
                    </w:rPr>
                    <w:tag w:val="_PLD_8cac70c6f00c4266a9b8cff482cc71cc"/>
                    <w:id w:val="268981468"/>
                    <w:lock w:val="sdtLocked"/>
                  </w:sdtPr>
                  <w:sdtContent>
                    <w:tc>
                      <w:tcPr>
                        <w:tcW w:w="1024"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autoSpaceDE w:val="0"/>
                          <w:autoSpaceDN w:val="0"/>
                          <w:adjustRightInd w:val="0"/>
                          <w:spacing w:line="320" w:lineRule="exact"/>
                          <w:jc w:val="center"/>
                          <w:rPr>
                            <w:b/>
                            <w:sz w:val="18"/>
                            <w:szCs w:val="18"/>
                          </w:rPr>
                        </w:pPr>
                        <w:r w:rsidRPr="0034574A">
                          <w:rPr>
                            <w:rFonts w:hint="eastAsia"/>
                            <w:b/>
                            <w:sz w:val="18"/>
                            <w:szCs w:val="18"/>
                          </w:rPr>
                          <w:t>2020年半年度</w:t>
                        </w:r>
                      </w:p>
                    </w:tc>
                  </w:sdtContent>
                </w:sdt>
              </w:tr>
              <w:tr w:rsidR="00E1320C" w:rsidTr="0034574A">
                <w:sdt>
                  <w:sdtPr>
                    <w:rPr>
                      <w:sz w:val="18"/>
                      <w:szCs w:val="18"/>
                    </w:rPr>
                    <w:tag w:val="_PLD_ffd119a1ffa641c1a00397806a78ee23"/>
                    <w:id w:val="-703855640"/>
                    <w:lock w:val="sdtLocked"/>
                  </w:sdtPr>
                  <w:sdtContent>
                    <w:tc>
                      <w:tcPr>
                        <w:tcW w:w="2331"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spacing w:line="320" w:lineRule="exact"/>
                          <w:rPr>
                            <w:color w:val="000000"/>
                            <w:sz w:val="18"/>
                            <w:szCs w:val="18"/>
                          </w:rPr>
                        </w:pPr>
                        <w:r w:rsidRPr="0034574A">
                          <w:rPr>
                            <w:rFonts w:hint="eastAsia"/>
                            <w:b/>
                            <w:bCs/>
                            <w:sz w:val="18"/>
                            <w:szCs w:val="18"/>
                          </w:rPr>
                          <w:t>一、经营活动产生的现金流量：</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E1320C" w:rsidRPr="0034574A" w:rsidRDefault="00E1320C"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tcPr>
                  <w:p w:rsidR="00E1320C" w:rsidRPr="0034574A" w:rsidRDefault="00E1320C" w:rsidP="00196875">
                    <w:pPr>
                      <w:spacing w:line="32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tcPr>
                  <w:p w:rsidR="00E1320C" w:rsidRPr="0034574A" w:rsidRDefault="00E1320C" w:rsidP="00196875">
                    <w:pPr>
                      <w:spacing w:line="320" w:lineRule="exact"/>
                      <w:rPr>
                        <w:sz w:val="18"/>
                        <w:szCs w:val="18"/>
                      </w:rPr>
                    </w:pPr>
                  </w:p>
                </w:tc>
              </w:tr>
              <w:tr w:rsidR="009975AD" w:rsidTr="0034574A">
                <w:sdt>
                  <w:sdtPr>
                    <w:rPr>
                      <w:sz w:val="18"/>
                      <w:szCs w:val="18"/>
                    </w:rPr>
                    <w:tag w:val="_PLD_3737bef37bc541e2b41571186e0af02f"/>
                    <w:id w:val="81453036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销售商品、提供劳务收到的现金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528,206,557.84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299,747,686.92</w:t>
                    </w:r>
                  </w:p>
                </w:tc>
              </w:tr>
              <w:tr w:rsidR="009975AD" w:rsidTr="0034574A">
                <w:sdt>
                  <w:sdtPr>
                    <w:rPr>
                      <w:sz w:val="18"/>
                      <w:szCs w:val="18"/>
                    </w:rPr>
                    <w:tag w:val="_PLD_0e165cb86e9e42a0b268845ab2bfbc62"/>
                    <w:id w:val="180643614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客户存款和同业存放款项净增加额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53ac9ac9881c4fd7a23a964afe0f5ab9"/>
                    <w:id w:val="-94776684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向中央银行借款净增加额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4fa5cd7231084d5e8d16a86dececd3b2"/>
                    <w:id w:val="-94021474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向其他金融机构拆入资金净增加额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ca0d502c0b574483ab47d4c8173169f9"/>
                    <w:id w:val="-70510806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收到原保险合同保费取得的现金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27d3854b584b426e821112162a2315b7"/>
                    <w:id w:val="21547872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收到再保业务现金净额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9042657b6c95463292e1d70a9dcb4339"/>
                    <w:id w:val="-128225949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保户储金及投资款净增加额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f2b940928e9a441385d0fbc1e03e9847"/>
                    <w:id w:val="108118425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收取利息、手续费及佣金的现金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fb8a102c0adb420b81df819e96f35605"/>
                    <w:id w:val="65480357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拆入资金净增加额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ed524170a3b440c494db2f51afa02dae"/>
                    <w:id w:val="-203140038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回购业务资金净增加额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92047b241c2a4992afcdac105b616305"/>
                      <w:id w:val="1656718323"/>
                      <w:lock w:val="sdtLocked"/>
                    </w:sdtPr>
                    <w:sdtContent>
                      <w:p w:rsidR="009975AD" w:rsidRPr="0034574A" w:rsidRDefault="009975AD" w:rsidP="00196875">
                        <w:pPr>
                          <w:spacing w:line="320" w:lineRule="exact"/>
                          <w:ind w:firstLineChars="100" w:firstLine="180"/>
                          <w:rPr>
                            <w:sz w:val="18"/>
                            <w:szCs w:val="18"/>
                          </w:rPr>
                        </w:pPr>
                        <w:r w:rsidRPr="0034574A">
                          <w:rPr>
                            <w:rFonts w:hint="eastAsia"/>
                            <w:sz w:val="18"/>
                            <w:szCs w:val="18"/>
                          </w:rPr>
                          <w:t>代理买卖证券收到的现金净额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64653926f1d7432aafc100b141947533"/>
                    <w:id w:val="148474003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收到的税费返还</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10,251,800.32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5,034,334.29</w:t>
                    </w:r>
                  </w:p>
                </w:tc>
              </w:tr>
              <w:tr w:rsidR="009975AD" w:rsidTr="0034574A">
                <w:sdt>
                  <w:sdtPr>
                    <w:rPr>
                      <w:sz w:val="18"/>
                      <w:szCs w:val="18"/>
                    </w:rPr>
                    <w:tag w:val="_PLD_a5a847bd8381445cacfacf3bd061b567"/>
                    <w:id w:val="181374767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收到其他与经营活动有关的现金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r w:rsidRPr="0034574A">
                      <w:rPr>
                        <w:sz w:val="18"/>
                        <w:szCs w:val="18"/>
                      </w:rPr>
                      <w:t>七、78（1）</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8,972,643.41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4,442,446.88</w:t>
                    </w:r>
                  </w:p>
                </w:tc>
              </w:tr>
              <w:tr w:rsidR="009975AD" w:rsidTr="0034574A">
                <w:sdt>
                  <w:sdtPr>
                    <w:rPr>
                      <w:sz w:val="18"/>
                      <w:szCs w:val="18"/>
                    </w:rPr>
                    <w:tag w:val="_PLD_99ee67e244574f82a472dc4db883c019"/>
                    <w:id w:val="-24634156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经营活动现金流入小计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547,431,001.57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309,224,468.09</w:t>
                    </w:r>
                  </w:p>
                </w:tc>
              </w:tr>
              <w:tr w:rsidR="009975AD" w:rsidTr="0034574A">
                <w:sdt>
                  <w:sdtPr>
                    <w:rPr>
                      <w:sz w:val="18"/>
                      <w:szCs w:val="18"/>
                    </w:rPr>
                    <w:tag w:val="_PLD_7c898111c7fa4c2db82bbfa4cfade7b1"/>
                    <w:id w:val="136494050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购买商品、接受劳务支付的现金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41,444,256.27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26,842,229.18</w:t>
                    </w:r>
                  </w:p>
                </w:tc>
              </w:tr>
              <w:tr w:rsidR="009975AD" w:rsidTr="0034574A">
                <w:sdt>
                  <w:sdtPr>
                    <w:rPr>
                      <w:sz w:val="18"/>
                      <w:szCs w:val="18"/>
                    </w:rPr>
                    <w:tag w:val="_PLD_f94c31d02a6a46e28ef866c8d8b1eb4f"/>
                    <w:id w:val="-161142935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客户贷款及垫款净增加额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c930b8bdc14d4d048d2b903bf85928a6"/>
                    <w:id w:val="156529942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存放中央银行和同业款项净增加额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eb41952abbe741389032345de9aedbff"/>
                    <w:id w:val="-35011150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支付原保险合同赔付款项的现金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tc>
                  <w:tcPr>
                    <w:tcW w:w="2331" w:type="pct"/>
                    <w:tcBorders>
                      <w:top w:val="outset" w:sz="4" w:space="0" w:color="auto"/>
                      <w:left w:val="outset" w:sz="4" w:space="0" w:color="auto"/>
                      <w:bottom w:val="outset" w:sz="4" w:space="0" w:color="auto"/>
                      <w:right w:val="outset" w:sz="4" w:space="0" w:color="auto"/>
                    </w:tcBorders>
                  </w:tcPr>
                  <w:sdt>
                    <w:sdtPr>
                      <w:rPr>
                        <w:rFonts w:hint="eastAsia"/>
                        <w:sz w:val="18"/>
                        <w:szCs w:val="18"/>
                      </w:rPr>
                      <w:tag w:val="_PLD_22a8c5b88fa84ee5bb2a7df3c08dff78"/>
                      <w:id w:val="2139227590"/>
                      <w:lock w:val="sdtLocked"/>
                    </w:sdtPr>
                    <w:sdtContent>
                      <w:p w:rsidR="009975AD" w:rsidRPr="0034574A" w:rsidRDefault="009975AD" w:rsidP="00196875">
                        <w:pPr>
                          <w:spacing w:line="320" w:lineRule="exact"/>
                          <w:ind w:firstLineChars="100" w:firstLine="180"/>
                          <w:rPr>
                            <w:sz w:val="18"/>
                            <w:szCs w:val="18"/>
                          </w:rPr>
                        </w:pPr>
                        <w:r w:rsidRPr="0034574A">
                          <w:rPr>
                            <w:rFonts w:hint="eastAsia"/>
                            <w:sz w:val="18"/>
                            <w:szCs w:val="18"/>
                          </w:rPr>
                          <w:t>拆出资金净增加额</w:t>
                        </w:r>
                      </w:p>
                    </w:sdtContent>
                  </w:sdt>
                </w:tc>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182352293eb948718bd2d2895af0d012"/>
                    <w:id w:val="-95903160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支付利息、手续费及佣金的现金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c4e139d97f004b09b9ef784db1d19d92"/>
                    <w:id w:val="168485911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支付保单红利的现金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1706e75cd4ec4004b26be27bc8d7bb92"/>
                    <w:id w:val="-26584901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支付给职工及为职工支付的现金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40,247,254.05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40,007,854.35</w:t>
                    </w:r>
                  </w:p>
                </w:tc>
              </w:tr>
              <w:tr w:rsidR="009975AD" w:rsidTr="0034574A">
                <w:sdt>
                  <w:sdtPr>
                    <w:rPr>
                      <w:sz w:val="18"/>
                      <w:szCs w:val="18"/>
                    </w:rPr>
                    <w:tag w:val="_PLD_afa9119929c34433add5e6feaff13661"/>
                    <w:id w:val="-55963437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支付的各项税费</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98,432,934.94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55,637,423.97</w:t>
                    </w:r>
                  </w:p>
                </w:tc>
              </w:tr>
              <w:tr w:rsidR="009975AD" w:rsidTr="0034574A">
                <w:sdt>
                  <w:sdtPr>
                    <w:rPr>
                      <w:sz w:val="18"/>
                      <w:szCs w:val="18"/>
                    </w:rPr>
                    <w:tag w:val="_PLD_32d29e7e43cb4df78fb5562eda7075c6"/>
                    <w:id w:val="-176143850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支付其他与经营活动有关的现金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r w:rsidRPr="0034574A">
                      <w:rPr>
                        <w:sz w:val="18"/>
                        <w:szCs w:val="18"/>
                      </w:rPr>
                      <w:t>七、78（2）</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8,557,502.40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13,620,537.84</w:t>
                    </w:r>
                  </w:p>
                </w:tc>
              </w:tr>
              <w:tr w:rsidR="009975AD" w:rsidTr="0034574A">
                <w:sdt>
                  <w:sdtPr>
                    <w:rPr>
                      <w:sz w:val="18"/>
                      <w:szCs w:val="18"/>
                    </w:rPr>
                    <w:tag w:val="_PLD_1898b9e3495c4369a548071a900462f2"/>
                    <w:id w:val="49808357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经营活动现金流出小计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188,681,947.66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136,108,045.34</w:t>
                    </w:r>
                  </w:p>
                </w:tc>
              </w:tr>
              <w:tr w:rsidR="009975AD" w:rsidTr="0034574A">
                <w:sdt>
                  <w:sdtPr>
                    <w:rPr>
                      <w:sz w:val="18"/>
                      <w:szCs w:val="18"/>
                    </w:rPr>
                    <w:tag w:val="_PLD_3668436c46fe4d03bca9e7585b314b78"/>
                    <w:id w:val="207646713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300" w:firstLine="540"/>
                          <w:rPr>
                            <w:color w:val="000000"/>
                            <w:sz w:val="18"/>
                            <w:szCs w:val="18"/>
                          </w:rPr>
                        </w:pPr>
                        <w:r w:rsidRPr="0034574A">
                          <w:rPr>
                            <w:rFonts w:hint="eastAsia"/>
                            <w:sz w:val="18"/>
                            <w:szCs w:val="18"/>
                          </w:rPr>
                          <w:t>经营活动产生的现金流量净额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358,749,053.91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173,116,422.75</w:t>
                    </w:r>
                  </w:p>
                </w:tc>
              </w:tr>
              <w:tr w:rsidR="009975AD" w:rsidTr="0034574A">
                <w:sdt>
                  <w:sdtPr>
                    <w:rPr>
                      <w:sz w:val="18"/>
                      <w:szCs w:val="18"/>
                    </w:rPr>
                    <w:tag w:val="_PLD_95b1c638e8714129b03173a0758b863f"/>
                    <w:id w:val="95444595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rPr>
                            <w:color w:val="000000"/>
                            <w:sz w:val="18"/>
                            <w:szCs w:val="18"/>
                          </w:rPr>
                        </w:pPr>
                        <w:r w:rsidRPr="0034574A">
                          <w:rPr>
                            <w:rFonts w:hint="eastAsia"/>
                            <w:b/>
                            <w:bCs/>
                            <w:sz w:val="18"/>
                            <w:szCs w:val="18"/>
                          </w:rPr>
                          <w:t>二、投资活动产生的现金流量：</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95fbf0328fd24ef59c8541003255b0f4"/>
                    <w:id w:val="185769133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收回投资收到的现金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150,000,000.00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35e4982400d84c73b6fc0f506a5d5376"/>
                    <w:id w:val="93347309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取得投资收益收到的现金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422,958.90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7070e73d5e4b4f3ab454e8266545ce2f"/>
                    <w:id w:val="1428233198"/>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处置固定资产、无形资产和其他长期资产收回的现金净额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189,300.00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162,606.95</w:t>
                    </w:r>
                  </w:p>
                </w:tc>
              </w:tr>
              <w:tr w:rsidR="009975AD" w:rsidTr="0034574A">
                <w:sdt>
                  <w:sdtPr>
                    <w:rPr>
                      <w:sz w:val="18"/>
                      <w:szCs w:val="18"/>
                    </w:rPr>
                    <w:tag w:val="_PLD_c759f863222a4b86a2bd00d28adee545"/>
                    <w:id w:val="-70232388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处置子公司及其他营业单位收到的现金净额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952d04204f8a403a94876043b8095de0"/>
                    <w:id w:val="-15114428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收到其他与投资活动有关的现金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64f8da16e041496994b857c4c1889283"/>
                    <w:id w:val="-28026453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投资活动现金流入小计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150,612,258.90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162,606.95</w:t>
                    </w:r>
                  </w:p>
                </w:tc>
              </w:tr>
              <w:tr w:rsidR="009975AD" w:rsidTr="0034574A">
                <w:sdt>
                  <w:sdtPr>
                    <w:rPr>
                      <w:sz w:val="18"/>
                      <w:szCs w:val="18"/>
                    </w:rPr>
                    <w:tag w:val="_PLD_8ec533e5ae47447ca845ccd778baf9d2"/>
                    <w:id w:val="-29036215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购建固定资产、无形资产和其他长期资产支付的现金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160,146,427.22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578,564,639.51</w:t>
                    </w:r>
                  </w:p>
                </w:tc>
              </w:tr>
              <w:tr w:rsidR="009975AD" w:rsidTr="0034574A">
                <w:sdt>
                  <w:sdtPr>
                    <w:rPr>
                      <w:sz w:val="18"/>
                      <w:szCs w:val="18"/>
                    </w:rPr>
                    <w:tag w:val="_PLD_6cfa06cfb65e431588ea9f9c8c72d193"/>
                    <w:id w:val="-55362162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投资支付的现金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330,000,000.00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40c2de7357364683ba4aa78c10d20704"/>
                    <w:id w:val="85137447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质押贷款净增加额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4d1b57b8ea74470da0c4e250ba5ee9ce"/>
                    <w:id w:val="-36429137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取得子公司及其他营业单位支付的现金净额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f53ecab3f93149519a6b0b08b3adf953"/>
                    <w:id w:val="-181008676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支付其他与投资活动有关的现金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00f03153fc624284b3402147ccc07698"/>
                    <w:id w:val="69273861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投资活动现金流出小计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490,146,427.22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578,564,639.51</w:t>
                    </w:r>
                  </w:p>
                </w:tc>
              </w:tr>
              <w:tr w:rsidR="009975AD" w:rsidTr="0034574A">
                <w:sdt>
                  <w:sdtPr>
                    <w:rPr>
                      <w:sz w:val="18"/>
                      <w:szCs w:val="18"/>
                    </w:rPr>
                    <w:tag w:val="_PLD_42db552946874e118fb4a5282ca23bcb"/>
                    <w:id w:val="-2062316258"/>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300" w:firstLine="540"/>
                          <w:rPr>
                            <w:color w:val="000000"/>
                            <w:sz w:val="18"/>
                            <w:szCs w:val="18"/>
                          </w:rPr>
                        </w:pPr>
                        <w:r w:rsidRPr="0034574A">
                          <w:rPr>
                            <w:rFonts w:hint="eastAsia"/>
                            <w:sz w:val="18"/>
                            <w:szCs w:val="18"/>
                          </w:rPr>
                          <w:t>投资活动产生的现金流量净额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-339,534,168.32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-578,402,032.56</w:t>
                    </w:r>
                  </w:p>
                </w:tc>
              </w:tr>
              <w:tr w:rsidR="009975AD" w:rsidTr="0034574A">
                <w:sdt>
                  <w:sdtPr>
                    <w:rPr>
                      <w:sz w:val="18"/>
                      <w:szCs w:val="18"/>
                    </w:rPr>
                    <w:tag w:val="_PLD_0ebd9a8b5d8e4227a6bc3b0738379ef1"/>
                    <w:id w:val="30420632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rPr>
                            <w:color w:val="000000"/>
                            <w:sz w:val="18"/>
                            <w:szCs w:val="18"/>
                          </w:rPr>
                        </w:pPr>
                        <w:r w:rsidRPr="0034574A">
                          <w:rPr>
                            <w:rFonts w:hint="eastAsia"/>
                            <w:b/>
                            <w:bCs/>
                            <w:sz w:val="18"/>
                            <w:szCs w:val="18"/>
                          </w:rPr>
                          <w:t>三、筹资活动产生的现金流量：</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d87e16dcff524c8fab8d4804bc3560eb"/>
                    <w:id w:val="112465283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吸收投资收到的现金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58fd8ee113014f9584611dc39886caf7"/>
                    <w:id w:val="212580943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其中：子公司吸收少数股东投资收到的现金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10190b07f720484f9e0102359e7978d3"/>
                    <w:id w:val="-162391284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取得借款收到的现金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562,700,000.00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622,630,239.87</w:t>
                    </w:r>
                  </w:p>
                </w:tc>
              </w:tr>
              <w:tr w:rsidR="009975AD" w:rsidTr="0034574A">
                <w:sdt>
                  <w:sdtPr>
                    <w:rPr>
                      <w:sz w:val="18"/>
                      <w:szCs w:val="18"/>
                    </w:rPr>
                    <w:tag w:val="_PLD_a7831604962849fb93fa8d17ab106c5b"/>
                    <w:id w:val="78523405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收到其他与筹资活动有关的现金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c926a46349eb4b56bdbb2f2f944e8881"/>
                    <w:id w:val="-117656343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筹资活动现金流入小计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562,700,000.00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622,630,239.87</w:t>
                    </w:r>
                  </w:p>
                </w:tc>
              </w:tr>
              <w:tr w:rsidR="009975AD" w:rsidTr="0034574A">
                <w:sdt>
                  <w:sdtPr>
                    <w:rPr>
                      <w:sz w:val="18"/>
                      <w:szCs w:val="18"/>
                    </w:rPr>
                    <w:tag w:val="_PLD_7137864a3db342b2affb93d91fc42d1a"/>
                    <w:id w:val="1250601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偿还债务支付的现金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593,317,371.76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203,688,126.03</w:t>
                    </w:r>
                  </w:p>
                </w:tc>
              </w:tr>
              <w:tr w:rsidR="009975AD" w:rsidTr="0034574A">
                <w:sdt>
                  <w:sdtPr>
                    <w:rPr>
                      <w:sz w:val="18"/>
                      <w:szCs w:val="18"/>
                    </w:rPr>
                    <w:tag w:val="_PLD_32a887dda27749eebf9088b00cfe1966"/>
                    <w:id w:val="28362311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分配股利、利润或偿付利息支付的现金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96,452,912.67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86,806,433.75</w:t>
                    </w:r>
                  </w:p>
                </w:tc>
              </w:tr>
              <w:tr w:rsidR="009975AD" w:rsidTr="0034574A">
                <w:sdt>
                  <w:sdtPr>
                    <w:rPr>
                      <w:sz w:val="18"/>
                      <w:szCs w:val="18"/>
                    </w:rPr>
                    <w:tag w:val="_PLD_0b8d07de199a4a5dbc96c42e4c1ed665"/>
                    <w:id w:val="54287142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其中：子公司支付给少数股东的股利、利润</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16,230,000.00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3fb96c1bc59a47a4b30f74aabd8d3bc1"/>
                    <w:id w:val="-29021434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sz w:val="18"/>
                            <w:szCs w:val="18"/>
                          </w:rPr>
                        </w:pPr>
                        <w:r w:rsidRPr="0034574A">
                          <w:rPr>
                            <w:rFonts w:hint="eastAsia"/>
                            <w:sz w:val="18"/>
                            <w:szCs w:val="18"/>
                          </w:rPr>
                          <w:t>支付其他与筹资活动有关的现金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r w:rsidRPr="0034574A">
                      <w:rPr>
                        <w:sz w:val="18"/>
                        <w:szCs w:val="18"/>
                      </w:rPr>
                      <w:t>七、78（6）</w:t>
                    </w: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12,908,939.77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11,546,452.53</w:t>
                    </w:r>
                  </w:p>
                </w:tc>
              </w:tr>
              <w:tr w:rsidR="009975AD" w:rsidTr="0034574A">
                <w:sdt>
                  <w:sdtPr>
                    <w:rPr>
                      <w:sz w:val="18"/>
                      <w:szCs w:val="18"/>
                    </w:rPr>
                    <w:tag w:val="_PLD_b2e28ae5b48f44edbae325bc7a025b65"/>
                    <w:id w:val="-173923801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200" w:firstLine="360"/>
                          <w:rPr>
                            <w:color w:val="000000"/>
                            <w:sz w:val="18"/>
                            <w:szCs w:val="18"/>
                          </w:rPr>
                        </w:pPr>
                        <w:r w:rsidRPr="0034574A">
                          <w:rPr>
                            <w:rFonts w:hint="eastAsia"/>
                            <w:sz w:val="18"/>
                            <w:szCs w:val="18"/>
                          </w:rPr>
                          <w:t>筹资活动现金流出小计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702,679,224.20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302,041,012.31</w:t>
                    </w:r>
                  </w:p>
                </w:tc>
              </w:tr>
              <w:tr w:rsidR="009975AD" w:rsidTr="0034574A">
                <w:sdt>
                  <w:sdtPr>
                    <w:rPr>
                      <w:sz w:val="18"/>
                      <w:szCs w:val="18"/>
                    </w:rPr>
                    <w:tag w:val="_PLD_dacfeaab1df34490bc35dfb823671d84"/>
                    <w:id w:val="99538546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300" w:firstLine="540"/>
                          <w:rPr>
                            <w:color w:val="000000"/>
                            <w:sz w:val="18"/>
                            <w:szCs w:val="18"/>
                          </w:rPr>
                        </w:pPr>
                        <w:r w:rsidRPr="0034574A">
                          <w:rPr>
                            <w:rFonts w:hint="eastAsia"/>
                            <w:sz w:val="18"/>
                            <w:szCs w:val="18"/>
                          </w:rPr>
                          <w:t>筹资活动产生的现金流量净额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-139,979,224.20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320,589,227.56</w:t>
                    </w:r>
                  </w:p>
                </w:tc>
              </w:tr>
              <w:tr w:rsidR="009975AD" w:rsidTr="0034574A">
                <w:sdt>
                  <w:sdtPr>
                    <w:rPr>
                      <w:sz w:val="18"/>
                      <w:szCs w:val="18"/>
                    </w:rPr>
                    <w:tag w:val="_PLD_88d125642e41419d9843a71dc9472f51"/>
                    <w:id w:val="-39027641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rPr>
                            <w:color w:val="000000"/>
                            <w:sz w:val="18"/>
                            <w:szCs w:val="18"/>
                          </w:rPr>
                        </w:pPr>
                        <w:r w:rsidRPr="0034574A">
                          <w:rPr>
                            <w:rFonts w:hint="eastAsia"/>
                            <w:b/>
                            <w:bCs/>
                            <w:sz w:val="18"/>
                            <w:szCs w:val="18"/>
                          </w:rPr>
                          <w:t>四、汇率变动对现金及现金等价物的影响</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p>
                </w:tc>
              </w:tr>
              <w:tr w:rsidR="009975AD" w:rsidTr="0034574A">
                <w:sdt>
                  <w:sdtPr>
                    <w:rPr>
                      <w:sz w:val="18"/>
                      <w:szCs w:val="18"/>
                    </w:rPr>
                    <w:tag w:val="_PLD_fd66e1d9937544d090d0b7529065ff9b"/>
                    <w:id w:val="34067423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rPr>
                            <w:color w:val="000000"/>
                            <w:sz w:val="18"/>
                            <w:szCs w:val="18"/>
                          </w:rPr>
                        </w:pPr>
                        <w:r w:rsidRPr="0034574A">
                          <w:rPr>
                            <w:rFonts w:hint="eastAsia"/>
                            <w:b/>
                            <w:bCs/>
                            <w:sz w:val="18"/>
                            <w:szCs w:val="18"/>
                          </w:rPr>
                          <w:t>五、现金及现金等价物净增加额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-120,764,338.61</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-84,696,382.25</w:t>
                    </w:r>
                  </w:p>
                </w:tc>
              </w:tr>
              <w:tr w:rsidR="009975AD" w:rsidTr="0034574A">
                <w:sdt>
                  <w:sdtPr>
                    <w:rPr>
                      <w:sz w:val="18"/>
                      <w:szCs w:val="18"/>
                    </w:rPr>
                    <w:tag w:val="_PLD_c384e472db4a44618443173a520a565b"/>
                    <w:id w:val="197354762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ind w:firstLineChars="100" w:firstLine="180"/>
                          <w:rPr>
                            <w:color w:val="000000"/>
                            <w:sz w:val="18"/>
                            <w:szCs w:val="18"/>
                          </w:rPr>
                        </w:pPr>
                        <w:r w:rsidRPr="0034574A">
                          <w:rPr>
                            <w:rFonts w:hint="eastAsia"/>
                            <w:sz w:val="18"/>
                            <w:szCs w:val="18"/>
                          </w:rPr>
                          <w:t>加：期初现金及现金等价物余额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896,346,156.34</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894,085,989.30</w:t>
                    </w:r>
                  </w:p>
                </w:tc>
              </w:tr>
              <w:tr w:rsidR="009975AD" w:rsidTr="0034574A">
                <w:sdt>
                  <w:sdtPr>
                    <w:rPr>
                      <w:sz w:val="18"/>
                      <w:szCs w:val="18"/>
                    </w:rPr>
                    <w:tag w:val="_PLD_bb83b8f9db734a7cb83175f4e64ae363"/>
                    <w:id w:val="115195030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320" w:lineRule="exact"/>
                          <w:rPr>
                            <w:color w:val="000000"/>
                            <w:sz w:val="18"/>
                            <w:szCs w:val="18"/>
                          </w:rPr>
                        </w:pPr>
                        <w:r w:rsidRPr="0034574A">
                          <w:rPr>
                            <w:rFonts w:hint="eastAsia"/>
                            <w:b/>
                            <w:bCs/>
                            <w:sz w:val="18"/>
                            <w:szCs w:val="18"/>
                          </w:rPr>
                          <w:t>六、期末现金及现金等价物余额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center"/>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775,581,817.73</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320" w:lineRule="exact"/>
                      <w:jc w:val="right"/>
                      <w:rPr>
                        <w:sz w:val="18"/>
                        <w:szCs w:val="18"/>
                      </w:rPr>
                    </w:pPr>
                    <w:r w:rsidRPr="0034574A">
                      <w:rPr>
                        <w:sz w:val="18"/>
                        <w:szCs w:val="18"/>
                      </w:rPr>
                      <w:t>809,389,607.05</w:t>
                    </w:r>
                  </w:p>
                </w:tc>
              </w:tr>
            </w:tbl>
            <w:p w:rsidR="0021164D" w:rsidRDefault="0021164D" w:rsidP="004859F8">
              <w:pPr>
                <w:snapToGrid w:val="0"/>
                <w:spacing w:line="240" w:lineRule="atLeast"/>
                <w:ind w:rightChars="12" w:right="29"/>
                <w:rPr>
                  <w:szCs w:val="21"/>
                </w:rPr>
              </w:pPr>
            </w:p>
            <w:p w:rsidR="00E1320C" w:rsidRPr="00F62C4A" w:rsidRDefault="000D0927" w:rsidP="004859F8">
              <w:pPr>
                <w:snapToGrid w:val="0"/>
                <w:spacing w:line="240" w:lineRule="atLeast"/>
                <w:ind w:rightChars="12" w:right="29"/>
                <w:rPr>
                  <w:b/>
                  <w:bCs/>
                  <w:color w:val="FF0000"/>
                  <w:sz w:val="21"/>
                  <w:szCs w:val="21"/>
                </w:rPr>
              </w:pPr>
              <w:r w:rsidRPr="00F62C4A">
                <w:rPr>
                  <w:sz w:val="21"/>
                  <w:szCs w:val="21"/>
                </w:rPr>
                <w:t>公司负责人</w:t>
              </w:r>
              <w:r w:rsidRPr="00F62C4A">
                <w:rPr>
                  <w:rFonts w:hint="eastAsia"/>
                  <w:sz w:val="21"/>
                  <w:szCs w:val="21"/>
                </w:rPr>
                <w:t>：</w:t>
              </w:r>
              <w:sdt>
                <w:sdtPr>
                  <w:rPr>
                    <w:rFonts w:hint="eastAsia"/>
                    <w:sz w:val="21"/>
                    <w:szCs w:val="21"/>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21164D" w:rsidRPr="00F62C4A">
                <w:rPr>
                  <w:sz w:val="21"/>
                  <w:szCs w:val="21"/>
                </w:rPr>
                <w:t xml:space="preserve"> </w:t>
              </w:r>
              <w:r w:rsidR="0021164D"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21164D" w:rsidRPr="00F62C4A">
                <w:rPr>
                  <w:sz w:val="21"/>
                  <w:szCs w:val="21"/>
                </w:rPr>
                <w:t xml:space="preserve"> </w:t>
              </w:r>
              <w:r w:rsidR="0021164D"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p w:rsidR="00E1320C" w:rsidRDefault="00E1320C">
          <w:pPr>
            <w:rPr>
              <w:szCs w:val="21"/>
            </w:rPr>
          </w:pPr>
        </w:p>
        <w:p w:rsidR="00E1320C" w:rsidRDefault="00E1320C" w:rsidP="00793905">
          <w:pPr>
            <w:rPr>
              <w:b/>
              <w:bCs/>
              <w:szCs w:val="21"/>
            </w:rPr>
          </w:pPr>
        </w:p>
        <w:sdt>
          <w:sdtPr>
            <w:rPr>
              <w:rFonts w:ascii="宋体" w:hAnsi="宋体" w:cs="宋体" w:hint="eastAsia"/>
              <w:b w:val="0"/>
              <w:bCs w:val="0"/>
              <w:kern w:val="0"/>
              <w:sz w:val="24"/>
              <w:szCs w:val="24"/>
            </w:rPr>
            <w:tag w:val="_GBC_fa07832b39b14b348ba105d6cedbd7b8"/>
            <w:id w:val="1228189524"/>
            <w:lock w:val="sdtLocked"/>
            <w:placeholder>
              <w:docPart w:val="GBC22222222222222222222222222222"/>
            </w:placeholder>
          </w:sdtPr>
          <w:sdtEndPr>
            <w:rPr>
              <w:szCs w:val="21"/>
            </w:rPr>
          </w:sdtEndPr>
          <w:sdtContent>
            <w:p w:rsidR="00196875" w:rsidRDefault="00196875">
              <w:pPr>
                <w:pStyle w:val="3"/>
                <w:jc w:val="center"/>
                <w:rPr>
                  <w:rFonts w:ascii="宋体" w:hAnsi="宋体" w:cs="宋体"/>
                  <w:b w:val="0"/>
                  <w:bCs w:val="0"/>
                  <w:kern w:val="0"/>
                  <w:sz w:val="24"/>
                  <w:szCs w:val="24"/>
                </w:rPr>
              </w:pPr>
            </w:p>
            <w:p w:rsidR="00196875" w:rsidRDefault="00196875" w:rsidP="00196875">
              <w:r>
                <w:br w:type="page"/>
              </w:r>
            </w:p>
            <w:p w:rsidR="00E1320C" w:rsidRDefault="000D0927">
              <w:pPr>
                <w:pStyle w:val="3"/>
                <w:jc w:val="center"/>
                <w:rPr>
                  <w:rFonts w:ascii="宋体" w:hAnsi="宋体"/>
                </w:rPr>
              </w:pPr>
              <w:r>
                <w:rPr>
                  <w:rFonts w:ascii="宋体" w:hAnsi="宋体" w:hint="eastAsia"/>
                </w:rPr>
                <w:t>母公司</w:t>
              </w:r>
              <w:r>
                <w:rPr>
                  <w:rFonts w:ascii="宋体" w:hAnsi="宋体"/>
                </w:rPr>
                <w:t>现金流量表</w:t>
              </w:r>
            </w:p>
            <w:p w:rsidR="00E1320C" w:rsidRPr="00F62C4A" w:rsidRDefault="000D0927">
              <w:pPr>
                <w:jc w:val="center"/>
                <w:rPr>
                  <w:b/>
                  <w:bCs/>
                  <w:sz w:val="21"/>
                  <w:szCs w:val="21"/>
                </w:rPr>
              </w:pPr>
              <w:r w:rsidRPr="00F62C4A">
                <w:rPr>
                  <w:sz w:val="21"/>
                  <w:szCs w:val="21"/>
                </w:rPr>
                <w:t>2021年</w:t>
              </w:r>
              <w:r w:rsidRPr="00F62C4A">
                <w:rPr>
                  <w:rFonts w:hint="eastAsia"/>
                  <w:sz w:val="21"/>
                  <w:szCs w:val="21"/>
                </w:rPr>
                <w:t>1—6</w:t>
              </w:r>
              <w:r w:rsidRPr="00F62C4A">
                <w:rPr>
                  <w:sz w:val="21"/>
                  <w:szCs w:val="21"/>
                </w:rPr>
                <w:t>月</w:t>
              </w:r>
            </w:p>
            <w:p w:rsidR="00E1320C" w:rsidRPr="00F62C4A" w:rsidRDefault="000D0927">
              <w:pPr>
                <w:jc w:val="right"/>
                <w:rPr>
                  <w:sz w:val="21"/>
                  <w:szCs w:val="21"/>
                </w:rPr>
              </w:pPr>
              <w:r w:rsidRPr="00F62C4A">
                <w:rPr>
                  <w:sz w:val="21"/>
                  <w:szCs w:val="21"/>
                </w:rPr>
                <w:t>单位：</w:t>
              </w:r>
              <w:sdt>
                <w:sdtPr>
                  <w:rPr>
                    <w:sz w:val="21"/>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sdt>
                <w:sdtPr>
                  <w:rPr>
                    <w:sz w:val="21"/>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19"/>
                <w:gridCol w:w="1135"/>
                <w:gridCol w:w="1842"/>
                <w:gridCol w:w="1853"/>
              </w:tblGrid>
              <w:tr w:rsidR="00E1320C" w:rsidTr="0034574A">
                <w:sdt>
                  <w:sdtPr>
                    <w:rPr>
                      <w:sz w:val="18"/>
                      <w:szCs w:val="18"/>
                    </w:rPr>
                    <w:tag w:val="_PLD_20ae0904ed714106892a5beddfe5846a"/>
                    <w:id w:val="-1121848012"/>
                    <w:lock w:val="sdtLocked"/>
                  </w:sdtPr>
                  <w:sdtContent>
                    <w:tc>
                      <w:tcPr>
                        <w:tcW w:w="2331"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spacing w:line="280" w:lineRule="exact"/>
                          <w:jc w:val="center"/>
                          <w:rPr>
                            <w:b/>
                            <w:bCs/>
                            <w:sz w:val="18"/>
                            <w:szCs w:val="18"/>
                          </w:rPr>
                        </w:pPr>
                        <w:r w:rsidRPr="0034574A">
                          <w:rPr>
                            <w:b/>
                            <w:bCs/>
                            <w:sz w:val="18"/>
                            <w:szCs w:val="18"/>
                          </w:rPr>
                          <w:t>项目</w:t>
                        </w:r>
                      </w:p>
                    </w:tc>
                  </w:sdtContent>
                </w:sdt>
                <w:sdt>
                  <w:sdtPr>
                    <w:rPr>
                      <w:sz w:val="18"/>
                      <w:szCs w:val="18"/>
                    </w:rPr>
                    <w:tag w:val="_PLD_9cb87427e0de42d2b7e58a286ff58290"/>
                    <w:id w:val="997769186"/>
                    <w:lock w:val="sdtLocked"/>
                  </w:sdtPr>
                  <w:sdtContent>
                    <w:tc>
                      <w:tcPr>
                        <w:tcW w:w="627"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autoSpaceDE w:val="0"/>
                          <w:autoSpaceDN w:val="0"/>
                          <w:adjustRightInd w:val="0"/>
                          <w:spacing w:line="280" w:lineRule="exact"/>
                          <w:jc w:val="center"/>
                          <w:rPr>
                            <w:b/>
                            <w:sz w:val="18"/>
                            <w:szCs w:val="18"/>
                          </w:rPr>
                        </w:pPr>
                        <w:r w:rsidRPr="0034574A">
                          <w:rPr>
                            <w:b/>
                            <w:sz w:val="18"/>
                            <w:szCs w:val="18"/>
                          </w:rPr>
                          <w:t>附注</w:t>
                        </w:r>
                      </w:p>
                    </w:tc>
                  </w:sdtContent>
                </w:sdt>
                <w:sdt>
                  <w:sdtPr>
                    <w:rPr>
                      <w:sz w:val="18"/>
                      <w:szCs w:val="18"/>
                    </w:rPr>
                    <w:tag w:val="_PLD_514bbce28b6040e393e59c5ec50c3820"/>
                    <w:id w:val="-1794743021"/>
                    <w:lock w:val="sdtLocked"/>
                  </w:sdtPr>
                  <w:sdtContent>
                    <w:tc>
                      <w:tcPr>
                        <w:tcW w:w="1018"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autoSpaceDE w:val="0"/>
                          <w:autoSpaceDN w:val="0"/>
                          <w:adjustRightInd w:val="0"/>
                          <w:spacing w:line="280" w:lineRule="exact"/>
                          <w:jc w:val="center"/>
                          <w:rPr>
                            <w:b/>
                            <w:sz w:val="18"/>
                            <w:szCs w:val="18"/>
                          </w:rPr>
                        </w:pPr>
                        <w:r w:rsidRPr="0034574A">
                          <w:rPr>
                            <w:rFonts w:hint="eastAsia"/>
                            <w:b/>
                            <w:sz w:val="18"/>
                            <w:szCs w:val="18"/>
                          </w:rPr>
                          <w:t>2021年半年度</w:t>
                        </w:r>
                      </w:p>
                    </w:tc>
                  </w:sdtContent>
                </w:sdt>
                <w:sdt>
                  <w:sdtPr>
                    <w:rPr>
                      <w:sz w:val="18"/>
                      <w:szCs w:val="18"/>
                    </w:rPr>
                    <w:tag w:val="_PLD_de39c3f730c74ecca3c9a890bc08a2c1"/>
                    <w:id w:val="-470599250"/>
                    <w:lock w:val="sdtLocked"/>
                  </w:sdtPr>
                  <w:sdtContent>
                    <w:tc>
                      <w:tcPr>
                        <w:tcW w:w="1024"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autoSpaceDE w:val="0"/>
                          <w:autoSpaceDN w:val="0"/>
                          <w:adjustRightInd w:val="0"/>
                          <w:spacing w:line="280" w:lineRule="exact"/>
                          <w:jc w:val="center"/>
                          <w:rPr>
                            <w:b/>
                            <w:sz w:val="18"/>
                            <w:szCs w:val="18"/>
                          </w:rPr>
                        </w:pPr>
                        <w:r w:rsidRPr="0034574A">
                          <w:rPr>
                            <w:rFonts w:hint="eastAsia"/>
                            <w:b/>
                            <w:sz w:val="18"/>
                            <w:szCs w:val="18"/>
                          </w:rPr>
                          <w:t>2020年半年度</w:t>
                        </w:r>
                      </w:p>
                    </w:tc>
                  </w:sdtContent>
                </w:sdt>
              </w:tr>
              <w:tr w:rsidR="00E1320C" w:rsidTr="0034574A">
                <w:sdt>
                  <w:sdtPr>
                    <w:rPr>
                      <w:sz w:val="18"/>
                      <w:szCs w:val="18"/>
                    </w:rPr>
                    <w:tag w:val="_PLD_575fd724a7cb4261a6c80660162ce2fb"/>
                    <w:id w:val="180010868"/>
                    <w:lock w:val="sdtLocked"/>
                  </w:sdtPr>
                  <w:sdtContent>
                    <w:tc>
                      <w:tcPr>
                        <w:tcW w:w="2331" w:type="pct"/>
                        <w:tcBorders>
                          <w:top w:val="outset" w:sz="4" w:space="0" w:color="auto"/>
                          <w:left w:val="outset" w:sz="4" w:space="0" w:color="auto"/>
                          <w:bottom w:val="outset" w:sz="4" w:space="0" w:color="auto"/>
                          <w:right w:val="outset" w:sz="4" w:space="0" w:color="auto"/>
                        </w:tcBorders>
                      </w:tcPr>
                      <w:p w:rsidR="00E1320C" w:rsidRPr="0034574A" w:rsidRDefault="000D0927" w:rsidP="00196875">
                        <w:pPr>
                          <w:spacing w:line="280" w:lineRule="exact"/>
                          <w:rPr>
                            <w:color w:val="000000"/>
                            <w:sz w:val="18"/>
                            <w:szCs w:val="18"/>
                          </w:rPr>
                        </w:pPr>
                        <w:r w:rsidRPr="0034574A">
                          <w:rPr>
                            <w:rFonts w:hint="eastAsia"/>
                            <w:b/>
                            <w:bCs/>
                            <w:sz w:val="18"/>
                            <w:szCs w:val="18"/>
                          </w:rPr>
                          <w:t>一、经营活动产生的现金流量：</w:t>
                        </w:r>
                      </w:p>
                    </w:tc>
                  </w:sdtContent>
                </w:sdt>
                <w:tc>
                  <w:tcPr>
                    <w:tcW w:w="627" w:type="pct"/>
                    <w:tcBorders>
                      <w:top w:val="outset" w:sz="4" w:space="0" w:color="auto"/>
                      <w:left w:val="outset" w:sz="4" w:space="0" w:color="auto"/>
                      <w:bottom w:val="outset" w:sz="4" w:space="0" w:color="auto"/>
                      <w:right w:val="outset" w:sz="4" w:space="0" w:color="auto"/>
                    </w:tcBorders>
                  </w:tcPr>
                  <w:p w:rsidR="00E1320C" w:rsidRPr="0034574A" w:rsidRDefault="00E1320C"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tcPr>
                  <w:p w:rsidR="00E1320C" w:rsidRPr="0034574A" w:rsidRDefault="00E1320C" w:rsidP="00196875">
                    <w:pPr>
                      <w:spacing w:line="280" w:lineRule="exact"/>
                      <w:rPr>
                        <w:sz w:val="18"/>
                        <w:szCs w:val="18"/>
                      </w:rPr>
                    </w:pPr>
                  </w:p>
                </w:tc>
                <w:tc>
                  <w:tcPr>
                    <w:tcW w:w="1024" w:type="pct"/>
                    <w:tcBorders>
                      <w:top w:val="outset" w:sz="4" w:space="0" w:color="auto"/>
                      <w:left w:val="outset" w:sz="4" w:space="0" w:color="auto"/>
                      <w:bottom w:val="outset" w:sz="4" w:space="0" w:color="auto"/>
                      <w:right w:val="outset" w:sz="4" w:space="0" w:color="auto"/>
                    </w:tcBorders>
                  </w:tcPr>
                  <w:p w:rsidR="00E1320C" w:rsidRPr="0034574A" w:rsidRDefault="00E1320C" w:rsidP="00196875">
                    <w:pPr>
                      <w:spacing w:line="280" w:lineRule="exact"/>
                      <w:rPr>
                        <w:sz w:val="18"/>
                        <w:szCs w:val="18"/>
                      </w:rPr>
                    </w:pPr>
                  </w:p>
                </w:tc>
              </w:tr>
              <w:tr w:rsidR="009975AD" w:rsidTr="0034574A">
                <w:sdt>
                  <w:sdtPr>
                    <w:rPr>
                      <w:sz w:val="18"/>
                      <w:szCs w:val="18"/>
                    </w:rPr>
                    <w:tag w:val="_PLD_82863635c2aa4636ad77b92e44fbd77d"/>
                    <w:id w:val="668297898"/>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销售商品、提供劳务收到的现金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6f6ba49a98924345bef562f06bfcb294"/>
                    <w:id w:val="124275160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收到的税费返还</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372,258.79</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324,527.77</w:t>
                    </w:r>
                  </w:p>
                </w:tc>
              </w:tr>
              <w:tr w:rsidR="009975AD" w:rsidTr="0034574A">
                <w:sdt>
                  <w:sdtPr>
                    <w:rPr>
                      <w:sz w:val="18"/>
                      <w:szCs w:val="18"/>
                    </w:rPr>
                    <w:tag w:val="_PLD_06639b4a021d45c5a9c028b0a988399d"/>
                    <w:id w:val="-198962462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收到其他与经营活动有关的现金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85,576,878.86</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146,135,028.11</w:t>
                    </w:r>
                  </w:p>
                </w:tc>
              </w:tr>
              <w:tr w:rsidR="009975AD" w:rsidTr="0034574A">
                <w:sdt>
                  <w:sdtPr>
                    <w:rPr>
                      <w:sz w:val="18"/>
                      <w:szCs w:val="18"/>
                    </w:rPr>
                    <w:tag w:val="_PLD_64de81055bc940a3b2e810f08ea30cd0"/>
                    <w:id w:val="42362538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经营活动现金流入小计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85,949,137.65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146,459,555.88</w:t>
                    </w:r>
                  </w:p>
                </w:tc>
              </w:tr>
              <w:tr w:rsidR="009975AD" w:rsidTr="0034574A">
                <w:sdt>
                  <w:sdtPr>
                    <w:rPr>
                      <w:sz w:val="18"/>
                      <w:szCs w:val="18"/>
                    </w:rPr>
                    <w:tag w:val="_PLD_9225a8e3c0d04e74be5259e8c6d2c503"/>
                    <w:id w:val="-37400487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购买商品、接受劳务支付的现金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3bc74c61fa7a4ba98c9b2ee5eb59820e"/>
                    <w:id w:val="-3642837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支付给职工及为职工支付的现金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8,650.00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336b8ff4ff8840c58c0c9f99f358310c"/>
                    <w:id w:val="85446560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支付的各项税费</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39,676.30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1,538,470.00</w:t>
                    </w:r>
                  </w:p>
                </w:tc>
              </w:tr>
              <w:tr w:rsidR="009975AD" w:rsidTr="0034574A">
                <w:sdt>
                  <w:sdtPr>
                    <w:rPr>
                      <w:sz w:val="18"/>
                      <w:szCs w:val="18"/>
                    </w:rPr>
                    <w:tag w:val="_PLD_6ca36b1e8aed4dcf8f2b3a0daeff07e6"/>
                    <w:id w:val="148157747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支付其他与经营活动有关的现金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311,644,170.17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183,208,790.55</w:t>
                    </w:r>
                  </w:p>
                </w:tc>
              </w:tr>
              <w:tr w:rsidR="009975AD" w:rsidTr="0034574A">
                <w:sdt>
                  <w:sdtPr>
                    <w:rPr>
                      <w:sz w:val="18"/>
                      <w:szCs w:val="18"/>
                    </w:rPr>
                    <w:tag w:val="_PLD_340429c1d7014fa58e9b7238e10cefc6"/>
                    <w:id w:val="117823237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经营活动现金流出小计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311,692,496.47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184,747,260.55</w:t>
                    </w:r>
                  </w:p>
                </w:tc>
              </w:tr>
              <w:tr w:rsidR="009975AD" w:rsidTr="0034574A">
                <w:sdt>
                  <w:sdtPr>
                    <w:rPr>
                      <w:sz w:val="18"/>
                      <w:szCs w:val="18"/>
                    </w:rPr>
                    <w:tag w:val="_PLD_61f55569c4e04d6a8c94438f8ecb1122"/>
                    <w:id w:val="176271137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经营活动产生的现金流量净额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-225,743,358.82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-38,287,704.67</w:t>
                    </w:r>
                  </w:p>
                </w:tc>
              </w:tr>
              <w:tr w:rsidR="009975AD" w:rsidTr="0034574A">
                <w:sdt>
                  <w:sdtPr>
                    <w:rPr>
                      <w:sz w:val="18"/>
                      <w:szCs w:val="18"/>
                    </w:rPr>
                    <w:tag w:val="_PLD_8f9190ce4227402ab02ac6431a00b46e"/>
                    <w:id w:val="80813999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rPr>
                            <w:color w:val="000000"/>
                            <w:sz w:val="18"/>
                            <w:szCs w:val="18"/>
                          </w:rPr>
                        </w:pPr>
                        <w:r w:rsidRPr="0034574A">
                          <w:rPr>
                            <w:rFonts w:hint="eastAsia"/>
                            <w:b/>
                            <w:bCs/>
                            <w:sz w:val="18"/>
                            <w:szCs w:val="18"/>
                          </w:rPr>
                          <w:t>二、投资活动产生的现金流量：</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beb5ade569574a3c87ebe15ef758047a"/>
                    <w:id w:val="-11736986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收回投资收到的现金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80,000,000.00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3a0ffc6a5d6f4279bf5f479f6d37fa63"/>
                    <w:id w:val="-86852648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取得投资收益收到的现金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130,129,467.05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ab86d628c73648de84f4c45b64cce1a7"/>
                    <w:id w:val="1652550143"/>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处置固定资产、无形资产和其他长期资产收回的现金净额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21334c9538694cfcadc2b7850ff168f3"/>
                    <w:id w:val="151642388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处置子公司及其他营业单位收到的现金净额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1bbc06129d1649f69097b53902bcb183"/>
                    <w:id w:val="65573032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收到其他与投资活动有关的现金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7d740284844e4f809679ef6bb77b25bc"/>
                    <w:id w:val="-212421572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投资活动现金流入小计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210,129,467.05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62fef635400a49fdab7a94e37c70f56f"/>
                    <w:id w:val="173173161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购建固定资产、无形资产和其他长期资产支付的现金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1ef5a0eb21854c7a9b13f6f3b7a8ebcc"/>
                    <w:id w:val="-125967466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投资支付的现金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210,000,000.00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40,000,000.00</w:t>
                    </w:r>
                  </w:p>
                </w:tc>
              </w:tr>
              <w:tr w:rsidR="009975AD" w:rsidTr="0034574A">
                <w:sdt>
                  <w:sdtPr>
                    <w:rPr>
                      <w:sz w:val="18"/>
                      <w:szCs w:val="18"/>
                    </w:rPr>
                    <w:tag w:val="_PLD_7d0701b5e83d4159a4e201e3bfc27ba1"/>
                    <w:id w:val="56893412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取得子公司及其他营业单位支付的现金净额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813ddb5a043d48ffa883eb8db9d86449"/>
                    <w:id w:val="-84332395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支付其他与投资活动有关的现金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ebc63f66aafc42e49516dac116f4b4d5"/>
                    <w:id w:val="204100871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投资活动现金流出小计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210,000,000.00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40,000,000.00</w:t>
                    </w:r>
                  </w:p>
                </w:tc>
              </w:tr>
              <w:tr w:rsidR="009975AD" w:rsidTr="0034574A">
                <w:sdt>
                  <w:sdtPr>
                    <w:rPr>
                      <w:sz w:val="18"/>
                      <w:szCs w:val="18"/>
                    </w:rPr>
                    <w:tag w:val="_PLD_616b02a522724a558ecbae77fe729bdb"/>
                    <w:id w:val="-1184130237"/>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300" w:firstLine="540"/>
                          <w:rPr>
                            <w:color w:val="000000"/>
                            <w:sz w:val="18"/>
                            <w:szCs w:val="18"/>
                          </w:rPr>
                        </w:pPr>
                        <w:r w:rsidRPr="0034574A">
                          <w:rPr>
                            <w:rFonts w:hint="eastAsia"/>
                            <w:sz w:val="18"/>
                            <w:szCs w:val="18"/>
                          </w:rPr>
                          <w:t>投资活动产生的现金流量净额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129,467.05</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-40,000,000.00</w:t>
                    </w:r>
                  </w:p>
                </w:tc>
              </w:tr>
              <w:tr w:rsidR="009975AD" w:rsidTr="0034574A">
                <w:sdt>
                  <w:sdtPr>
                    <w:rPr>
                      <w:sz w:val="18"/>
                      <w:szCs w:val="18"/>
                    </w:rPr>
                    <w:tag w:val="_PLD_7d68e34216d04af0934267b3078d3c35"/>
                    <w:id w:val="-126174853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rPr>
                            <w:color w:val="000000"/>
                            <w:sz w:val="18"/>
                            <w:szCs w:val="18"/>
                          </w:rPr>
                        </w:pPr>
                        <w:r w:rsidRPr="0034574A">
                          <w:rPr>
                            <w:rFonts w:hint="eastAsia"/>
                            <w:b/>
                            <w:bCs/>
                            <w:sz w:val="18"/>
                            <w:szCs w:val="18"/>
                          </w:rPr>
                          <w:t>三、筹资活动产生的现金流量：</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12516ea91b664cd98125761df9d8009e"/>
                    <w:id w:val="-65298126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吸收投资收到的现金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29a78e59f2b441018bc188661adf1a5e"/>
                    <w:id w:val="56005845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取得借款收到的现金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262,700,000.00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100,000,000.00</w:t>
                    </w:r>
                  </w:p>
                </w:tc>
              </w:tr>
              <w:tr w:rsidR="009975AD" w:rsidTr="0034574A">
                <w:sdt>
                  <w:sdtPr>
                    <w:rPr>
                      <w:sz w:val="18"/>
                      <w:szCs w:val="18"/>
                    </w:rPr>
                    <w:tag w:val="_PLD_26d354b07ee94d2e97e821e5194c14a8"/>
                    <w:id w:val="821614518"/>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收到其他与筹资活动有关的现金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63d48c10d6aa4cf680f8a0d28834aa5a"/>
                    <w:id w:val="-793440496"/>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筹资活动现金流入小计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262,700,000.00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100,000,000.00</w:t>
                    </w:r>
                  </w:p>
                </w:tc>
              </w:tr>
              <w:tr w:rsidR="009975AD" w:rsidTr="0034574A">
                <w:sdt>
                  <w:sdtPr>
                    <w:rPr>
                      <w:sz w:val="18"/>
                      <w:szCs w:val="18"/>
                    </w:rPr>
                    <w:tag w:val="_PLD_8162d7f78ec54a5485f64b75ffbfce7d"/>
                    <w:id w:val="50718494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偿还债务支付的现金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48,680,000.00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18,680,000.00</w:t>
                    </w:r>
                  </w:p>
                </w:tc>
              </w:tr>
              <w:tr w:rsidR="009975AD" w:rsidTr="0034574A">
                <w:sdt>
                  <w:sdtPr>
                    <w:rPr>
                      <w:sz w:val="18"/>
                      <w:szCs w:val="18"/>
                    </w:rPr>
                    <w:tag w:val="_PLD_0b61ad2acef9490ba6b84477b3518635"/>
                    <w:id w:val="-185787381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sz w:val="18"/>
                            <w:szCs w:val="18"/>
                          </w:rPr>
                        </w:pPr>
                        <w:r w:rsidRPr="0034574A">
                          <w:rPr>
                            <w:rFonts w:hint="eastAsia"/>
                            <w:sz w:val="18"/>
                            <w:szCs w:val="18"/>
                          </w:rPr>
                          <w:t>分配股利、利润或偿付利息支付的现金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3,381,064.70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3,835,588.35</w:t>
                    </w:r>
                  </w:p>
                </w:tc>
              </w:tr>
              <w:tr w:rsidR="009975AD" w:rsidTr="0034574A">
                <w:sdt>
                  <w:sdtPr>
                    <w:rPr>
                      <w:sz w:val="18"/>
                      <w:szCs w:val="18"/>
                    </w:rPr>
                    <w:tag w:val="_PLD_871424c9704b4bd5aa50d3ae77d051a8"/>
                    <w:id w:val="92823695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支付其他与筹资活动有关的现金</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1,275,183.90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538,983.78</w:t>
                    </w:r>
                  </w:p>
                </w:tc>
              </w:tr>
              <w:tr w:rsidR="009975AD" w:rsidTr="0034574A">
                <w:sdt>
                  <w:sdtPr>
                    <w:rPr>
                      <w:sz w:val="18"/>
                      <w:szCs w:val="18"/>
                    </w:rPr>
                    <w:tag w:val="_PLD_9927c735ed5d4c919f65e1a111425aa6"/>
                    <w:id w:val="102470274"/>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200" w:firstLine="360"/>
                          <w:rPr>
                            <w:color w:val="000000"/>
                            <w:sz w:val="18"/>
                            <w:szCs w:val="18"/>
                          </w:rPr>
                        </w:pPr>
                        <w:r w:rsidRPr="0034574A">
                          <w:rPr>
                            <w:rFonts w:hint="eastAsia"/>
                            <w:sz w:val="18"/>
                            <w:szCs w:val="18"/>
                          </w:rPr>
                          <w:t>筹资活动现金流出小计</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53,336,248.60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23,054,572.13</w:t>
                    </w:r>
                  </w:p>
                </w:tc>
              </w:tr>
              <w:tr w:rsidR="009975AD" w:rsidTr="0034574A">
                <w:sdt>
                  <w:sdtPr>
                    <w:rPr>
                      <w:sz w:val="18"/>
                      <w:szCs w:val="18"/>
                    </w:rPr>
                    <w:tag w:val="_PLD_19be081a78e64a56ac141df3af5fc043"/>
                    <w:id w:val="-333073711"/>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300" w:firstLine="540"/>
                          <w:rPr>
                            <w:color w:val="000000"/>
                            <w:sz w:val="18"/>
                            <w:szCs w:val="18"/>
                          </w:rPr>
                        </w:pPr>
                        <w:r w:rsidRPr="0034574A">
                          <w:rPr>
                            <w:rFonts w:hint="eastAsia"/>
                            <w:sz w:val="18"/>
                            <w:szCs w:val="18"/>
                          </w:rPr>
                          <w:t>筹资活动产生的现金流量净额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209,363,751.40</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76,945,427.87</w:t>
                    </w:r>
                  </w:p>
                </w:tc>
              </w:tr>
              <w:tr w:rsidR="009975AD" w:rsidTr="0034574A">
                <w:sdt>
                  <w:sdtPr>
                    <w:rPr>
                      <w:sz w:val="18"/>
                      <w:szCs w:val="18"/>
                    </w:rPr>
                    <w:tag w:val="_PLD_297da387d2e74132aff7cc22c8d8bb95"/>
                    <w:id w:val="1479797492"/>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rPr>
                            <w:color w:val="000000"/>
                            <w:sz w:val="18"/>
                            <w:szCs w:val="18"/>
                          </w:rPr>
                        </w:pPr>
                        <w:r w:rsidRPr="0034574A">
                          <w:rPr>
                            <w:rFonts w:hint="eastAsia"/>
                            <w:b/>
                            <w:bCs/>
                            <w:sz w:val="18"/>
                            <w:szCs w:val="18"/>
                          </w:rPr>
                          <w:t>四、汇率变动对现金及现金等价物的影响</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p>
                </w:tc>
              </w:tr>
              <w:tr w:rsidR="009975AD" w:rsidTr="0034574A">
                <w:sdt>
                  <w:sdtPr>
                    <w:rPr>
                      <w:sz w:val="18"/>
                      <w:szCs w:val="18"/>
                    </w:rPr>
                    <w:tag w:val="_PLD_088346aec88c4c41a0051140dc375359"/>
                    <w:id w:val="-151534870"/>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rPr>
                            <w:color w:val="000000"/>
                            <w:sz w:val="18"/>
                            <w:szCs w:val="18"/>
                          </w:rPr>
                        </w:pPr>
                        <w:r w:rsidRPr="0034574A">
                          <w:rPr>
                            <w:rFonts w:hint="eastAsia"/>
                            <w:b/>
                            <w:bCs/>
                            <w:sz w:val="18"/>
                            <w:szCs w:val="18"/>
                          </w:rPr>
                          <w:t>五、现金及现金等价物净增加额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-16,250,140.37</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-1,342,276.80</w:t>
                    </w:r>
                  </w:p>
                </w:tc>
              </w:tr>
              <w:tr w:rsidR="009975AD" w:rsidTr="0034574A">
                <w:sdt>
                  <w:sdtPr>
                    <w:rPr>
                      <w:sz w:val="18"/>
                      <w:szCs w:val="18"/>
                    </w:rPr>
                    <w:tag w:val="_PLD_782deef70bc446e795d750d3d14aefbe"/>
                    <w:id w:val="-34893939"/>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ind w:firstLineChars="100" w:firstLine="180"/>
                          <w:rPr>
                            <w:color w:val="000000"/>
                            <w:sz w:val="18"/>
                            <w:szCs w:val="18"/>
                          </w:rPr>
                        </w:pPr>
                        <w:r w:rsidRPr="0034574A">
                          <w:rPr>
                            <w:rFonts w:hint="eastAsia"/>
                            <w:sz w:val="18"/>
                            <w:szCs w:val="18"/>
                          </w:rPr>
                          <w:t>加：期初现金及现金等价物余额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50,991,883.59</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13,101,789.72</w:t>
                    </w:r>
                  </w:p>
                </w:tc>
              </w:tr>
              <w:tr w:rsidR="009975AD" w:rsidTr="0034574A">
                <w:sdt>
                  <w:sdtPr>
                    <w:rPr>
                      <w:sz w:val="18"/>
                      <w:szCs w:val="18"/>
                    </w:rPr>
                    <w:tag w:val="_PLD_ec70667dbbb64ee5a6d36588cda942f9"/>
                    <w:id w:val="1947503945"/>
                    <w:lock w:val="sdtLocked"/>
                  </w:sdtPr>
                  <w:sdtContent>
                    <w:tc>
                      <w:tcPr>
                        <w:tcW w:w="2331" w:type="pct"/>
                        <w:tcBorders>
                          <w:top w:val="outset" w:sz="4" w:space="0" w:color="auto"/>
                          <w:left w:val="outset" w:sz="4" w:space="0" w:color="auto"/>
                          <w:bottom w:val="outset" w:sz="4" w:space="0" w:color="auto"/>
                          <w:right w:val="outset" w:sz="4" w:space="0" w:color="auto"/>
                        </w:tcBorders>
                      </w:tcPr>
                      <w:p w:rsidR="009975AD" w:rsidRPr="0034574A" w:rsidRDefault="009975AD" w:rsidP="00196875">
                        <w:pPr>
                          <w:spacing w:line="280" w:lineRule="exact"/>
                          <w:rPr>
                            <w:color w:val="000000"/>
                            <w:sz w:val="18"/>
                            <w:szCs w:val="18"/>
                          </w:rPr>
                        </w:pPr>
                        <w:r w:rsidRPr="0034574A">
                          <w:rPr>
                            <w:rFonts w:hint="eastAsia"/>
                            <w:b/>
                            <w:bCs/>
                            <w:sz w:val="18"/>
                            <w:szCs w:val="18"/>
                          </w:rPr>
                          <w:t>六、期末现金及现金等价物余额</w:t>
                        </w:r>
                      </w:p>
                    </w:tc>
                  </w:sdtContent>
                </w:sdt>
                <w:tc>
                  <w:tcPr>
                    <w:tcW w:w="627"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rPr>
                        <w:sz w:val="18"/>
                        <w:szCs w:val="18"/>
                      </w:rPr>
                    </w:pPr>
                  </w:p>
                </w:tc>
                <w:tc>
                  <w:tcPr>
                    <w:tcW w:w="1018"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34,741,743.22</w:t>
                    </w:r>
                  </w:p>
                </w:tc>
                <w:tc>
                  <w:tcPr>
                    <w:tcW w:w="1024" w:type="pct"/>
                    <w:tcBorders>
                      <w:top w:val="outset" w:sz="4" w:space="0" w:color="auto"/>
                      <w:left w:val="outset" w:sz="4" w:space="0" w:color="auto"/>
                      <w:bottom w:val="outset" w:sz="4" w:space="0" w:color="auto"/>
                      <w:right w:val="outset" w:sz="4" w:space="0" w:color="auto"/>
                    </w:tcBorders>
                    <w:vAlign w:val="center"/>
                  </w:tcPr>
                  <w:p w:rsidR="009975AD" w:rsidRPr="0034574A" w:rsidRDefault="009975AD" w:rsidP="00196875">
                    <w:pPr>
                      <w:spacing w:line="280" w:lineRule="exact"/>
                      <w:jc w:val="right"/>
                      <w:rPr>
                        <w:sz w:val="18"/>
                        <w:szCs w:val="18"/>
                      </w:rPr>
                    </w:pPr>
                    <w:r w:rsidRPr="0034574A">
                      <w:rPr>
                        <w:sz w:val="18"/>
                        <w:szCs w:val="18"/>
                      </w:rPr>
                      <w:t>11,759,512.92</w:t>
                    </w:r>
                  </w:p>
                </w:tc>
              </w:tr>
            </w:tbl>
            <w:p w:rsidR="0021164D" w:rsidRDefault="0021164D" w:rsidP="004859F8">
              <w:pPr>
                <w:snapToGrid w:val="0"/>
                <w:spacing w:line="240" w:lineRule="atLeast"/>
                <w:ind w:rightChars="-73" w:right="-175"/>
                <w:rPr>
                  <w:szCs w:val="21"/>
                </w:rPr>
              </w:pPr>
            </w:p>
            <w:p w:rsidR="00E1320C" w:rsidRPr="00F62C4A" w:rsidRDefault="000D0927" w:rsidP="004859F8">
              <w:pPr>
                <w:snapToGrid w:val="0"/>
                <w:spacing w:line="240" w:lineRule="atLeast"/>
                <w:ind w:rightChars="-73" w:right="-175"/>
                <w:rPr>
                  <w:b/>
                  <w:bCs/>
                  <w:color w:val="FF0000"/>
                  <w:sz w:val="21"/>
                  <w:szCs w:val="21"/>
                </w:rPr>
              </w:pPr>
              <w:r w:rsidRPr="00F62C4A">
                <w:rPr>
                  <w:sz w:val="21"/>
                  <w:szCs w:val="21"/>
                </w:rPr>
                <w:t>公司负责人</w:t>
              </w:r>
              <w:r w:rsidRPr="00F62C4A">
                <w:rPr>
                  <w:rFonts w:hint="eastAsia"/>
                  <w:sz w:val="21"/>
                  <w:szCs w:val="21"/>
                </w:rPr>
                <w:t>：</w:t>
              </w:r>
              <w:sdt>
                <w:sdtPr>
                  <w:rPr>
                    <w:rFonts w:hint="eastAsia"/>
                    <w:sz w:val="21"/>
                    <w:szCs w:val="21"/>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9975AD" w:rsidRPr="00F62C4A">
                <w:rPr>
                  <w:sz w:val="21"/>
                  <w:szCs w:val="21"/>
                </w:rPr>
                <w:t xml:space="preserve"> </w:t>
              </w:r>
              <w:r w:rsidR="0003047C"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9975AD" w:rsidRPr="00F62C4A">
                <w:rPr>
                  <w:sz w:val="21"/>
                  <w:szCs w:val="21"/>
                </w:rPr>
                <w:t xml:space="preserve"> </w:t>
              </w:r>
              <w:r w:rsidR="0003047C"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p w:rsidR="00E1320C" w:rsidRDefault="00EA7538">
          <w:pPr>
            <w:rPr>
              <w:b/>
              <w:bCs/>
              <w:color w:val="FF0000"/>
              <w:szCs w:val="21"/>
            </w:rPr>
          </w:pPr>
        </w:p>
      </w:sdtContent>
    </w:sdt>
    <w:bookmarkEnd w:id="73" w:displacedByCustomXml="prev"/>
    <w:p w:rsidR="00E1320C" w:rsidRDefault="00E1320C">
      <w:pPr>
        <w:rPr>
          <w:szCs w:val="21"/>
        </w:rPr>
        <w:sectPr w:rsidR="00E1320C" w:rsidSect="004860B6">
          <w:pgSz w:w="11906" w:h="16838"/>
          <w:pgMar w:top="1525" w:right="1276" w:bottom="1440" w:left="1797" w:header="851" w:footer="992" w:gutter="0"/>
          <w:cols w:space="425"/>
          <w:docGrid w:linePitch="312"/>
        </w:sectPr>
      </w:pPr>
    </w:p>
    <w:bookmarkStart w:id="74" w:name="_Hlk10211858" w:displacedByCustomXml="next"/>
    <w:sdt>
      <w:sdtPr>
        <w:rPr>
          <w:rFonts w:ascii="宋体" w:hAnsi="宋体" w:cs="宋体"/>
          <w:b w:val="0"/>
          <w:bCs w:val="0"/>
          <w:kern w:val="0"/>
          <w:sz w:val="24"/>
          <w:szCs w:val="24"/>
        </w:rPr>
        <w:alias w:val="选项模块:需要编制合并报表"/>
        <w:tag w:val="_GBC_3b1dcbfa33024cc0a5c2f3d693817342"/>
        <w:id w:val="260110851"/>
        <w:lock w:val="sdtLocked"/>
        <w:placeholder>
          <w:docPart w:val="GBC22222222222222222222222222222"/>
        </w:placeholder>
      </w:sdtPr>
      <w:sdtEndPr>
        <w:rPr>
          <w:color w:val="FF0000"/>
          <w:szCs w:val="21"/>
        </w:rPr>
      </w:sdtEndPr>
      <w:sdtContent>
        <w:sdt>
          <w:sdtPr>
            <w:rPr>
              <w:rFonts w:ascii="宋体" w:hAnsi="宋体" w:cs="宋体"/>
              <w:b w:val="0"/>
              <w:bCs w:val="0"/>
              <w:kern w:val="0"/>
              <w:sz w:val="24"/>
              <w:szCs w:val="24"/>
            </w:rPr>
            <w:tag w:val="_GBC_3eeab460b9b64d53b91f5e0ddcd3030f"/>
            <w:id w:val="-477770253"/>
            <w:lock w:val="sdtLocked"/>
            <w:placeholder>
              <w:docPart w:val="GBC22222222222222222222222222222"/>
            </w:placeholder>
          </w:sdtPr>
          <w:sdtEndPr>
            <w:rPr>
              <w:rFonts w:hint="eastAsia"/>
              <w:szCs w:val="21"/>
            </w:rPr>
          </w:sdtEndPr>
          <w:sdtContent>
            <w:p w:rsidR="00E1320C" w:rsidRDefault="000D0927">
              <w:pPr>
                <w:pStyle w:val="3"/>
                <w:jc w:val="center"/>
                <w:rPr>
                  <w:rFonts w:ascii="宋体" w:hAnsi="宋体"/>
                </w:rPr>
              </w:pPr>
              <w:r>
                <w:rPr>
                  <w:rFonts w:ascii="宋体" w:hAnsi="宋体"/>
                </w:rPr>
                <w:t>合并</w:t>
              </w:r>
              <w:r>
                <w:rPr>
                  <w:rFonts w:ascii="宋体" w:hAnsi="宋体" w:hint="eastAsia"/>
                </w:rPr>
                <w:t>所有者权益变动表</w:t>
              </w:r>
            </w:p>
            <w:p w:rsidR="00E1320C" w:rsidRPr="00F62C4A" w:rsidRDefault="000D0927" w:rsidP="004859F8">
              <w:pPr>
                <w:tabs>
                  <w:tab w:val="left" w:pos="10080"/>
                </w:tabs>
                <w:snapToGrid w:val="0"/>
                <w:spacing w:line="240" w:lineRule="atLeast"/>
                <w:ind w:rightChars="12" w:right="29"/>
                <w:jc w:val="center"/>
                <w:rPr>
                  <w:sz w:val="21"/>
                  <w:szCs w:val="21"/>
                </w:rPr>
              </w:pPr>
              <w:r w:rsidRPr="00F62C4A">
                <w:rPr>
                  <w:sz w:val="21"/>
                  <w:szCs w:val="21"/>
                </w:rPr>
                <w:t>2021年</w:t>
              </w:r>
              <w:r w:rsidRPr="00F62C4A">
                <w:rPr>
                  <w:rFonts w:hint="eastAsia"/>
                  <w:sz w:val="21"/>
                  <w:szCs w:val="21"/>
                </w:rPr>
                <w:t>1—6月</w:t>
              </w:r>
            </w:p>
            <w:p w:rsidR="00E1320C" w:rsidRPr="00F62C4A" w:rsidRDefault="000D0927">
              <w:pPr>
                <w:tabs>
                  <w:tab w:val="left" w:pos="10080"/>
                </w:tabs>
                <w:snapToGrid w:val="0"/>
                <w:spacing w:line="240" w:lineRule="atLeast"/>
                <w:jc w:val="right"/>
                <w:rPr>
                  <w:sz w:val="21"/>
                  <w:szCs w:val="21"/>
                </w:rPr>
              </w:pPr>
              <w:r w:rsidRPr="00F62C4A">
                <w:rPr>
                  <w:sz w:val="21"/>
                  <w:szCs w:val="21"/>
                </w:rPr>
                <w:t>单位：</w:t>
              </w:r>
              <w:sdt>
                <w:sdtPr>
                  <w:rPr>
                    <w:sz w:val="21"/>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sdt>
                <w:sdtPr>
                  <w:rPr>
                    <w:sz w:val="21"/>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1416"/>
                <w:gridCol w:w="386"/>
                <w:gridCol w:w="386"/>
                <w:gridCol w:w="1191"/>
                <w:gridCol w:w="1416"/>
                <w:gridCol w:w="516"/>
                <w:gridCol w:w="366"/>
                <w:gridCol w:w="366"/>
                <w:gridCol w:w="1192"/>
                <w:gridCol w:w="366"/>
                <w:gridCol w:w="1464"/>
                <w:gridCol w:w="433"/>
                <w:gridCol w:w="1422"/>
                <w:gridCol w:w="1266"/>
                <w:gridCol w:w="1416"/>
              </w:tblGrid>
              <w:tr w:rsidR="009975AD" w:rsidRPr="0034574A" w:rsidTr="008D130A">
                <w:trPr>
                  <w:cantSplit/>
                </w:trPr>
                <w:tc>
                  <w:tcPr>
                    <w:tcW w:w="504" w:type="pct"/>
                    <w:vMerge w:val="restart"/>
                    <w:vAlign w:val="center"/>
                  </w:tcPr>
                  <w:sdt>
                    <w:sdtPr>
                      <w:rPr>
                        <w:rFonts w:hint="eastAsia"/>
                        <w:sz w:val="15"/>
                        <w:szCs w:val="15"/>
                      </w:rPr>
                      <w:tag w:val="_PLD_5bd68ed5796041328d1a003c1362ceaf"/>
                      <w:id w:val="10392750"/>
                      <w:lock w:val="sdtLocked"/>
                    </w:sdtPr>
                    <w:sdtContent>
                      <w:p w:rsidR="009975AD" w:rsidRPr="0034574A" w:rsidRDefault="009975AD" w:rsidP="009975AD">
                        <w:pPr>
                          <w:snapToGrid w:val="0"/>
                          <w:spacing w:line="240" w:lineRule="atLeast"/>
                          <w:jc w:val="center"/>
                          <w:rPr>
                            <w:sz w:val="15"/>
                            <w:szCs w:val="15"/>
                          </w:rPr>
                        </w:pPr>
                        <w:r w:rsidRPr="0034574A">
                          <w:rPr>
                            <w:rFonts w:hint="eastAsia"/>
                            <w:sz w:val="15"/>
                            <w:szCs w:val="15"/>
                          </w:rPr>
                          <w:t>项目</w:t>
                        </w:r>
                      </w:p>
                    </w:sdtContent>
                  </w:sdt>
                </w:tc>
                <w:tc>
                  <w:tcPr>
                    <w:tcW w:w="4496" w:type="pct"/>
                    <w:gridSpan w:val="15"/>
                    <w:vAlign w:val="center"/>
                  </w:tcPr>
                  <w:p w:rsidR="009975AD" w:rsidRPr="0034574A" w:rsidRDefault="00EA7538" w:rsidP="004859F8">
                    <w:pPr>
                      <w:snapToGrid w:val="0"/>
                      <w:spacing w:line="240" w:lineRule="atLeast"/>
                      <w:ind w:rightChars="-759" w:right="-1822"/>
                      <w:jc w:val="center"/>
                      <w:rPr>
                        <w:sz w:val="15"/>
                        <w:szCs w:val="15"/>
                      </w:rPr>
                    </w:pPr>
                    <w:sdt>
                      <w:sdtPr>
                        <w:rPr>
                          <w:sz w:val="15"/>
                          <w:szCs w:val="15"/>
                        </w:rPr>
                        <w:tag w:val="_PLD_70c71cd0427542b1b96a0fa943173d3d"/>
                        <w:id w:val="10392751"/>
                        <w:lock w:val="sdtLocked"/>
                      </w:sdtPr>
                      <w:sdtContent>
                        <w:r w:rsidR="009975AD" w:rsidRPr="0034574A">
                          <w:rPr>
                            <w:rFonts w:hint="eastAsia"/>
                            <w:sz w:val="15"/>
                            <w:szCs w:val="15"/>
                          </w:rPr>
                          <w:t>2021年半年度</w:t>
                        </w:r>
                      </w:sdtContent>
                    </w:sdt>
                  </w:p>
                </w:tc>
              </w:tr>
              <w:tr w:rsidR="009975AD" w:rsidRPr="0034574A" w:rsidTr="008D130A">
                <w:trPr>
                  <w:cantSplit/>
                  <w:trHeight w:val="540"/>
                </w:trPr>
                <w:tc>
                  <w:tcPr>
                    <w:tcW w:w="504" w:type="pct"/>
                    <w:vMerge/>
                  </w:tcPr>
                  <w:p w:rsidR="009975AD" w:rsidRPr="0034574A" w:rsidRDefault="009975AD" w:rsidP="004859F8">
                    <w:pPr>
                      <w:snapToGrid w:val="0"/>
                      <w:spacing w:line="240" w:lineRule="atLeast"/>
                      <w:ind w:rightChars="-759" w:right="-1822"/>
                      <w:rPr>
                        <w:sz w:val="15"/>
                        <w:szCs w:val="15"/>
                      </w:rPr>
                    </w:pPr>
                  </w:p>
                </w:tc>
                <w:sdt>
                  <w:sdtPr>
                    <w:rPr>
                      <w:sz w:val="15"/>
                      <w:szCs w:val="15"/>
                    </w:rPr>
                    <w:tag w:val="_PLD_e146ec74496c4c03a714dcef40faa972"/>
                    <w:id w:val="10392752"/>
                    <w:lock w:val="sdtLocked"/>
                  </w:sdtPr>
                  <w:sdtContent>
                    <w:tc>
                      <w:tcPr>
                        <w:tcW w:w="3609" w:type="pct"/>
                        <w:gridSpan w:val="13"/>
                        <w:vAlign w:val="center"/>
                      </w:tcPr>
                      <w:p w:rsidR="009975AD" w:rsidRPr="0034574A" w:rsidRDefault="009975AD" w:rsidP="009975AD">
                        <w:pPr>
                          <w:jc w:val="center"/>
                          <w:rPr>
                            <w:sz w:val="15"/>
                            <w:szCs w:val="15"/>
                          </w:rPr>
                        </w:pPr>
                        <w:r w:rsidRPr="0034574A">
                          <w:rPr>
                            <w:sz w:val="15"/>
                            <w:szCs w:val="15"/>
                          </w:rPr>
                          <w:t>归属于母公司所有者权益</w:t>
                        </w:r>
                      </w:p>
                    </w:tc>
                  </w:sdtContent>
                </w:sdt>
                <w:sdt>
                  <w:sdtPr>
                    <w:rPr>
                      <w:sz w:val="15"/>
                      <w:szCs w:val="15"/>
                    </w:rPr>
                    <w:tag w:val="_PLD_b1ca85c50c1341e59b4b412e92d87f2f"/>
                    <w:id w:val="10392753"/>
                    <w:lock w:val="sdtLocked"/>
                  </w:sdtPr>
                  <w:sdtContent>
                    <w:tc>
                      <w:tcPr>
                        <w:tcW w:w="418" w:type="pct"/>
                        <w:vMerge w:val="restart"/>
                        <w:vAlign w:val="center"/>
                      </w:tcPr>
                      <w:p w:rsidR="009975AD" w:rsidRPr="0034574A" w:rsidRDefault="009975AD" w:rsidP="009975AD">
                        <w:pPr>
                          <w:jc w:val="center"/>
                          <w:rPr>
                            <w:sz w:val="15"/>
                            <w:szCs w:val="15"/>
                          </w:rPr>
                        </w:pPr>
                        <w:r w:rsidRPr="0034574A">
                          <w:rPr>
                            <w:sz w:val="15"/>
                            <w:szCs w:val="15"/>
                          </w:rPr>
                          <w:t>少数股东权益</w:t>
                        </w:r>
                      </w:p>
                    </w:tc>
                  </w:sdtContent>
                </w:sdt>
                <w:sdt>
                  <w:sdtPr>
                    <w:rPr>
                      <w:sz w:val="15"/>
                      <w:szCs w:val="15"/>
                    </w:rPr>
                    <w:tag w:val="_PLD_0e252e0d00f04386b93d4e3064ba423d"/>
                    <w:id w:val="10392754"/>
                    <w:lock w:val="sdtLocked"/>
                  </w:sdtPr>
                  <w:sdtContent>
                    <w:tc>
                      <w:tcPr>
                        <w:tcW w:w="469" w:type="pct"/>
                        <w:vMerge w:val="restart"/>
                        <w:vAlign w:val="center"/>
                      </w:tcPr>
                      <w:p w:rsidR="009975AD" w:rsidRPr="0034574A" w:rsidRDefault="009975AD" w:rsidP="009975AD">
                        <w:pPr>
                          <w:jc w:val="center"/>
                          <w:rPr>
                            <w:sz w:val="15"/>
                            <w:szCs w:val="15"/>
                          </w:rPr>
                        </w:pPr>
                        <w:r w:rsidRPr="0034574A">
                          <w:rPr>
                            <w:sz w:val="15"/>
                            <w:szCs w:val="15"/>
                          </w:rPr>
                          <w:t>所有者权益合计</w:t>
                        </w:r>
                      </w:p>
                    </w:tc>
                  </w:sdtContent>
                </w:sdt>
              </w:tr>
              <w:tr w:rsidR="008D130A" w:rsidRPr="0034574A" w:rsidTr="008D130A">
                <w:trPr>
                  <w:cantSplit/>
                  <w:trHeight w:val="352"/>
                </w:trPr>
                <w:tc>
                  <w:tcPr>
                    <w:tcW w:w="504" w:type="pct"/>
                    <w:vMerge/>
                  </w:tcPr>
                  <w:p w:rsidR="009975AD" w:rsidRPr="0034574A" w:rsidRDefault="009975AD" w:rsidP="004859F8">
                    <w:pPr>
                      <w:snapToGrid w:val="0"/>
                      <w:spacing w:line="240" w:lineRule="atLeast"/>
                      <w:ind w:rightChars="-759" w:right="-1822"/>
                      <w:rPr>
                        <w:sz w:val="15"/>
                        <w:szCs w:val="15"/>
                      </w:rPr>
                    </w:pPr>
                  </w:p>
                </w:tc>
                <w:sdt>
                  <w:sdtPr>
                    <w:rPr>
                      <w:sz w:val="15"/>
                      <w:szCs w:val="15"/>
                    </w:rPr>
                    <w:tag w:val="_PLD_1605afb5a60946a9ba86cca783d492d3"/>
                    <w:id w:val="10392755"/>
                    <w:lock w:val="sdtLocked"/>
                  </w:sdtPr>
                  <w:sdtContent>
                    <w:tc>
                      <w:tcPr>
                        <w:tcW w:w="468" w:type="pct"/>
                        <w:vMerge w:val="restart"/>
                        <w:vAlign w:val="center"/>
                      </w:tcPr>
                      <w:p w:rsidR="0034574A" w:rsidRDefault="009975AD" w:rsidP="009975AD">
                        <w:pPr>
                          <w:snapToGrid w:val="0"/>
                          <w:spacing w:line="240" w:lineRule="atLeast"/>
                          <w:jc w:val="center"/>
                          <w:rPr>
                            <w:sz w:val="15"/>
                            <w:szCs w:val="15"/>
                          </w:rPr>
                        </w:pPr>
                        <w:r w:rsidRPr="0034574A">
                          <w:rPr>
                            <w:rFonts w:hint="eastAsia"/>
                            <w:sz w:val="15"/>
                            <w:szCs w:val="15"/>
                          </w:rPr>
                          <w:t>实收资本</w:t>
                        </w:r>
                      </w:p>
                      <w:p w:rsidR="009975AD" w:rsidRPr="0034574A" w:rsidRDefault="009975AD" w:rsidP="009975AD">
                        <w:pPr>
                          <w:snapToGrid w:val="0"/>
                          <w:spacing w:line="240" w:lineRule="atLeast"/>
                          <w:jc w:val="center"/>
                          <w:rPr>
                            <w:sz w:val="15"/>
                            <w:szCs w:val="15"/>
                          </w:rPr>
                        </w:pPr>
                        <w:r w:rsidRPr="0034574A">
                          <w:rPr>
                            <w:sz w:val="15"/>
                            <w:szCs w:val="15"/>
                          </w:rPr>
                          <w:t xml:space="preserve"> (或股本)</w:t>
                        </w:r>
                      </w:p>
                    </w:tc>
                  </w:sdtContent>
                </w:sdt>
                <w:sdt>
                  <w:sdtPr>
                    <w:rPr>
                      <w:sz w:val="15"/>
                      <w:szCs w:val="15"/>
                    </w:rPr>
                    <w:tag w:val="_PLD_78f5e518a65d422c99d27d23e96afb9e"/>
                    <w:id w:val="10392756"/>
                    <w:lock w:val="sdtLocked"/>
                  </w:sdtPr>
                  <w:sdtContent>
                    <w:tc>
                      <w:tcPr>
                        <w:tcW w:w="649" w:type="pct"/>
                        <w:gridSpan w:val="3"/>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其他权益工具</w:t>
                        </w:r>
                      </w:p>
                    </w:tc>
                  </w:sdtContent>
                </w:sdt>
                <w:sdt>
                  <w:sdtPr>
                    <w:rPr>
                      <w:sz w:val="15"/>
                      <w:szCs w:val="15"/>
                    </w:rPr>
                    <w:tag w:val="_PLD_f67d05ac9f6f4daaafdf90084911dcee"/>
                    <w:id w:val="10392757"/>
                    <w:lock w:val="sdtLocked"/>
                  </w:sdtPr>
                  <w:sdtContent>
                    <w:tc>
                      <w:tcPr>
                        <w:tcW w:w="468"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资本公积</w:t>
                        </w:r>
                      </w:p>
                    </w:tc>
                  </w:sdtContent>
                </w:sdt>
                <w:sdt>
                  <w:sdtPr>
                    <w:rPr>
                      <w:sz w:val="15"/>
                      <w:szCs w:val="15"/>
                    </w:rPr>
                    <w:tag w:val="_PLD_21df11f52b3443acacf7dd8421b5cc67"/>
                    <w:id w:val="10392758"/>
                    <w:lock w:val="sdtLocked"/>
                  </w:sdtPr>
                  <w:sdtContent>
                    <w:tc>
                      <w:tcPr>
                        <w:tcW w:w="171"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减：库存股</w:t>
                        </w:r>
                      </w:p>
                    </w:tc>
                  </w:sdtContent>
                </w:sdt>
                <w:sdt>
                  <w:sdtPr>
                    <w:rPr>
                      <w:sz w:val="15"/>
                      <w:szCs w:val="15"/>
                    </w:rPr>
                    <w:tag w:val="_PLD_bdc12fd277ea4fbe9c90f9480d9ecddb"/>
                    <w:id w:val="10392759"/>
                    <w:lock w:val="sdtLocked"/>
                  </w:sdtPr>
                  <w:sdtContent>
                    <w:tc>
                      <w:tcPr>
                        <w:tcW w:w="121"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其他综合收益</w:t>
                        </w:r>
                      </w:p>
                    </w:tc>
                  </w:sdtContent>
                </w:sdt>
                <w:sdt>
                  <w:sdtPr>
                    <w:rPr>
                      <w:sz w:val="15"/>
                      <w:szCs w:val="15"/>
                    </w:rPr>
                    <w:tag w:val="_PLD_b4aa95f4be904a02958b77b5542bb78d"/>
                    <w:id w:val="10392760"/>
                    <w:lock w:val="sdtLocked"/>
                  </w:sdtPr>
                  <w:sdtContent>
                    <w:tc>
                      <w:tcPr>
                        <w:tcW w:w="121"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专项储备</w:t>
                        </w:r>
                      </w:p>
                    </w:tc>
                  </w:sdtContent>
                </w:sdt>
                <w:sdt>
                  <w:sdtPr>
                    <w:rPr>
                      <w:sz w:val="15"/>
                      <w:szCs w:val="15"/>
                    </w:rPr>
                    <w:tag w:val="_PLD_1ee8f47ee38e4000af64e781a1a0e729"/>
                    <w:id w:val="10392761"/>
                    <w:lock w:val="sdtLocked"/>
                  </w:sdtPr>
                  <w:sdtContent>
                    <w:tc>
                      <w:tcPr>
                        <w:tcW w:w="394"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盈余公积</w:t>
                        </w:r>
                      </w:p>
                    </w:tc>
                  </w:sdtContent>
                </w:sdt>
                <w:sdt>
                  <w:sdtPr>
                    <w:rPr>
                      <w:sz w:val="15"/>
                      <w:szCs w:val="15"/>
                    </w:rPr>
                    <w:tag w:val="_PLD_b09258af0aa4494b8e88e711ca2dd7b8"/>
                    <w:id w:val="10392762"/>
                    <w:lock w:val="sdtLocked"/>
                  </w:sdtPr>
                  <w:sdtContent>
                    <w:tc>
                      <w:tcPr>
                        <w:tcW w:w="121"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一般风险准备</w:t>
                        </w:r>
                      </w:p>
                    </w:tc>
                  </w:sdtContent>
                </w:sdt>
                <w:sdt>
                  <w:sdtPr>
                    <w:rPr>
                      <w:sz w:val="15"/>
                      <w:szCs w:val="15"/>
                    </w:rPr>
                    <w:tag w:val="_PLD_f20054bead0a491aafe7bb5a5952f48f"/>
                    <w:id w:val="10392763"/>
                    <w:lock w:val="sdtLocked"/>
                  </w:sdtPr>
                  <w:sdtContent>
                    <w:tc>
                      <w:tcPr>
                        <w:tcW w:w="484" w:type="pct"/>
                        <w:vMerge w:val="restar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未分配利润</w:t>
                        </w:r>
                      </w:p>
                    </w:tc>
                  </w:sdtContent>
                </w:sdt>
                <w:tc>
                  <w:tcPr>
                    <w:tcW w:w="143" w:type="pct"/>
                    <w:vMerge w:val="restart"/>
                    <w:vAlign w:val="center"/>
                  </w:tcPr>
                  <w:sdt>
                    <w:sdtPr>
                      <w:rPr>
                        <w:rFonts w:hint="eastAsia"/>
                        <w:sz w:val="15"/>
                        <w:szCs w:val="15"/>
                      </w:rPr>
                      <w:tag w:val="_PLD_ee763dfa69fd4fa3bec927cefa83eadc"/>
                      <w:id w:val="10392764"/>
                      <w:lock w:val="sdtLocked"/>
                    </w:sdtPr>
                    <w:sdtContent>
                      <w:p w:rsidR="009975AD" w:rsidRPr="0034574A" w:rsidRDefault="009975AD" w:rsidP="009975AD">
                        <w:pPr>
                          <w:jc w:val="center"/>
                          <w:rPr>
                            <w:sz w:val="15"/>
                            <w:szCs w:val="15"/>
                          </w:rPr>
                        </w:pPr>
                        <w:r w:rsidRPr="0034574A">
                          <w:rPr>
                            <w:rFonts w:hint="eastAsia"/>
                            <w:sz w:val="15"/>
                            <w:szCs w:val="15"/>
                          </w:rPr>
                          <w:t>其他</w:t>
                        </w:r>
                      </w:p>
                    </w:sdtContent>
                  </w:sdt>
                </w:tc>
                <w:tc>
                  <w:tcPr>
                    <w:tcW w:w="470" w:type="pct"/>
                    <w:vMerge w:val="restart"/>
                    <w:vAlign w:val="center"/>
                  </w:tcPr>
                  <w:sdt>
                    <w:sdtPr>
                      <w:rPr>
                        <w:rFonts w:hint="eastAsia"/>
                        <w:sz w:val="15"/>
                        <w:szCs w:val="15"/>
                      </w:rPr>
                      <w:tag w:val="_PLD_97c92cf2be1e4f36880a16a2c16704b4"/>
                      <w:id w:val="10392765"/>
                      <w:lock w:val="sdtLocked"/>
                    </w:sdtPr>
                    <w:sdtContent>
                      <w:p w:rsidR="009975AD" w:rsidRPr="0034574A" w:rsidRDefault="009975AD" w:rsidP="009975AD">
                        <w:pPr>
                          <w:jc w:val="center"/>
                          <w:rPr>
                            <w:sz w:val="15"/>
                            <w:szCs w:val="15"/>
                          </w:rPr>
                        </w:pPr>
                        <w:r w:rsidRPr="0034574A">
                          <w:rPr>
                            <w:rFonts w:hint="eastAsia"/>
                            <w:sz w:val="15"/>
                            <w:szCs w:val="15"/>
                          </w:rPr>
                          <w:t>小计</w:t>
                        </w:r>
                      </w:p>
                    </w:sdtContent>
                  </w:sdt>
                </w:tc>
                <w:tc>
                  <w:tcPr>
                    <w:tcW w:w="418" w:type="pct"/>
                    <w:vMerge/>
                  </w:tcPr>
                  <w:p w:rsidR="009975AD" w:rsidRPr="0034574A" w:rsidRDefault="009975AD" w:rsidP="009975AD">
                    <w:pPr>
                      <w:jc w:val="center"/>
                      <w:rPr>
                        <w:sz w:val="15"/>
                        <w:szCs w:val="15"/>
                      </w:rPr>
                    </w:pPr>
                  </w:p>
                </w:tc>
                <w:tc>
                  <w:tcPr>
                    <w:tcW w:w="469" w:type="pct"/>
                    <w:vMerge/>
                  </w:tcPr>
                  <w:p w:rsidR="009975AD" w:rsidRPr="0034574A" w:rsidRDefault="009975AD" w:rsidP="009975AD">
                    <w:pPr>
                      <w:jc w:val="center"/>
                      <w:rPr>
                        <w:sz w:val="15"/>
                        <w:szCs w:val="15"/>
                      </w:rPr>
                    </w:pPr>
                  </w:p>
                </w:tc>
              </w:tr>
              <w:tr w:rsidR="008D130A" w:rsidRPr="0034574A" w:rsidTr="008D130A">
                <w:trPr>
                  <w:cantSplit/>
                  <w:trHeight w:val="345"/>
                </w:trPr>
                <w:tc>
                  <w:tcPr>
                    <w:tcW w:w="504" w:type="pct"/>
                    <w:vMerge/>
                  </w:tcPr>
                  <w:p w:rsidR="009975AD" w:rsidRPr="0034574A" w:rsidRDefault="009975AD" w:rsidP="004859F8">
                    <w:pPr>
                      <w:snapToGrid w:val="0"/>
                      <w:spacing w:line="240" w:lineRule="atLeast"/>
                      <w:ind w:rightChars="-759" w:right="-1822"/>
                      <w:rPr>
                        <w:sz w:val="15"/>
                        <w:szCs w:val="15"/>
                      </w:rPr>
                    </w:pPr>
                  </w:p>
                </w:tc>
                <w:tc>
                  <w:tcPr>
                    <w:tcW w:w="468" w:type="pct"/>
                    <w:vMerge/>
                  </w:tcPr>
                  <w:p w:rsidR="009975AD" w:rsidRPr="0034574A" w:rsidRDefault="009975AD" w:rsidP="009975AD">
                    <w:pPr>
                      <w:snapToGrid w:val="0"/>
                      <w:spacing w:line="240" w:lineRule="atLeast"/>
                      <w:jc w:val="center"/>
                      <w:rPr>
                        <w:sz w:val="15"/>
                        <w:szCs w:val="15"/>
                      </w:rPr>
                    </w:pPr>
                  </w:p>
                </w:tc>
                <w:sdt>
                  <w:sdtPr>
                    <w:rPr>
                      <w:sz w:val="15"/>
                      <w:szCs w:val="15"/>
                    </w:rPr>
                    <w:tag w:val="_PLD_7b6493af25ff4e3986120f711cb3be4e"/>
                    <w:id w:val="10392766"/>
                    <w:lock w:val="sdtLocked"/>
                  </w:sdtPr>
                  <w:sdtContent>
                    <w:tc>
                      <w:tcPr>
                        <w:tcW w:w="128" w:type="pc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优先股</w:t>
                        </w:r>
                      </w:p>
                    </w:tc>
                  </w:sdtContent>
                </w:sdt>
                <w:sdt>
                  <w:sdtPr>
                    <w:rPr>
                      <w:sz w:val="15"/>
                      <w:szCs w:val="15"/>
                    </w:rPr>
                    <w:tag w:val="_PLD_446c35c8857c4ad0bb648db82e104141"/>
                    <w:id w:val="10392767"/>
                    <w:lock w:val="sdtLocked"/>
                  </w:sdtPr>
                  <w:sdtContent>
                    <w:tc>
                      <w:tcPr>
                        <w:tcW w:w="128" w:type="pc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永续债</w:t>
                        </w:r>
                      </w:p>
                    </w:tc>
                  </w:sdtContent>
                </w:sdt>
                <w:sdt>
                  <w:sdtPr>
                    <w:rPr>
                      <w:sz w:val="15"/>
                      <w:szCs w:val="15"/>
                    </w:rPr>
                    <w:tag w:val="_PLD_e8048d05ab294ec8a2a849ca1f70a7c9"/>
                    <w:id w:val="10392768"/>
                    <w:lock w:val="sdtLocked"/>
                  </w:sdtPr>
                  <w:sdtContent>
                    <w:tc>
                      <w:tcPr>
                        <w:tcW w:w="394" w:type="pct"/>
                        <w:vAlign w:val="center"/>
                      </w:tcPr>
                      <w:p w:rsidR="009975AD" w:rsidRPr="0034574A" w:rsidRDefault="009975AD" w:rsidP="009975AD">
                        <w:pPr>
                          <w:snapToGrid w:val="0"/>
                          <w:spacing w:line="240" w:lineRule="atLeast"/>
                          <w:jc w:val="center"/>
                          <w:rPr>
                            <w:sz w:val="15"/>
                            <w:szCs w:val="15"/>
                          </w:rPr>
                        </w:pPr>
                        <w:r w:rsidRPr="0034574A">
                          <w:rPr>
                            <w:rFonts w:hint="eastAsia"/>
                            <w:sz w:val="15"/>
                            <w:szCs w:val="15"/>
                          </w:rPr>
                          <w:t>其他</w:t>
                        </w:r>
                      </w:p>
                    </w:tc>
                  </w:sdtContent>
                </w:sdt>
                <w:tc>
                  <w:tcPr>
                    <w:tcW w:w="468" w:type="pct"/>
                    <w:vMerge/>
                  </w:tcPr>
                  <w:p w:rsidR="009975AD" w:rsidRPr="0034574A" w:rsidRDefault="009975AD" w:rsidP="009975AD">
                    <w:pPr>
                      <w:snapToGrid w:val="0"/>
                      <w:spacing w:line="240" w:lineRule="atLeast"/>
                      <w:jc w:val="center"/>
                      <w:rPr>
                        <w:sz w:val="15"/>
                        <w:szCs w:val="15"/>
                      </w:rPr>
                    </w:pPr>
                  </w:p>
                </w:tc>
                <w:tc>
                  <w:tcPr>
                    <w:tcW w:w="171" w:type="pct"/>
                    <w:vMerge/>
                  </w:tcPr>
                  <w:p w:rsidR="009975AD" w:rsidRPr="0034574A" w:rsidRDefault="009975AD" w:rsidP="009975AD">
                    <w:pPr>
                      <w:snapToGrid w:val="0"/>
                      <w:spacing w:line="240" w:lineRule="atLeast"/>
                      <w:jc w:val="center"/>
                      <w:rPr>
                        <w:sz w:val="15"/>
                        <w:szCs w:val="15"/>
                      </w:rPr>
                    </w:pPr>
                  </w:p>
                </w:tc>
                <w:tc>
                  <w:tcPr>
                    <w:tcW w:w="121" w:type="pct"/>
                    <w:vMerge/>
                  </w:tcPr>
                  <w:p w:rsidR="009975AD" w:rsidRPr="0034574A" w:rsidRDefault="009975AD" w:rsidP="009975AD">
                    <w:pPr>
                      <w:snapToGrid w:val="0"/>
                      <w:spacing w:line="240" w:lineRule="atLeast"/>
                      <w:jc w:val="center"/>
                      <w:rPr>
                        <w:sz w:val="15"/>
                        <w:szCs w:val="15"/>
                      </w:rPr>
                    </w:pPr>
                  </w:p>
                </w:tc>
                <w:tc>
                  <w:tcPr>
                    <w:tcW w:w="121" w:type="pct"/>
                    <w:vMerge/>
                  </w:tcPr>
                  <w:p w:rsidR="009975AD" w:rsidRPr="0034574A" w:rsidRDefault="009975AD" w:rsidP="009975AD">
                    <w:pPr>
                      <w:snapToGrid w:val="0"/>
                      <w:spacing w:line="240" w:lineRule="atLeast"/>
                      <w:jc w:val="center"/>
                      <w:rPr>
                        <w:sz w:val="15"/>
                        <w:szCs w:val="15"/>
                      </w:rPr>
                    </w:pPr>
                  </w:p>
                </w:tc>
                <w:tc>
                  <w:tcPr>
                    <w:tcW w:w="394" w:type="pct"/>
                    <w:vMerge/>
                  </w:tcPr>
                  <w:p w:rsidR="009975AD" w:rsidRPr="0034574A" w:rsidRDefault="009975AD" w:rsidP="009975AD">
                    <w:pPr>
                      <w:snapToGrid w:val="0"/>
                      <w:spacing w:line="240" w:lineRule="atLeast"/>
                      <w:jc w:val="center"/>
                      <w:rPr>
                        <w:sz w:val="15"/>
                        <w:szCs w:val="15"/>
                      </w:rPr>
                    </w:pPr>
                  </w:p>
                </w:tc>
                <w:tc>
                  <w:tcPr>
                    <w:tcW w:w="121" w:type="pct"/>
                    <w:vMerge/>
                  </w:tcPr>
                  <w:p w:rsidR="009975AD" w:rsidRPr="0034574A" w:rsidRDefault="009975AD" w:rsidP="009975AD">
                    <w:pPr>
                      <w:snapToGrid w:val="0"/>
                      <w:spacing w:line="240" w:lineRule="atLeast"/>
                      <w:jc w:val="center"/>
                      <w:rPr>
                        <w:sz w:val="15"/>
                        <w:szCs w:val="15"/>
                      </w:rPr>
                    </w:pPr>
                  </w:p>
                </w:tc>
                <w:tc>
                  <w:tcPr>
                    <w:tcW w:w="484" w:type="pct"/>
                    <w:vMerge/>
                  </w:tcPr>
                  <w:p w:rsidR="009975AD" w:rsidRPr="0034574A" w:rsidRDefault="009975AD" w:rsidP="009975AD">
                    <w:pPr>
                      <w:snapToGrid w:val="0"/>
                      <w:spacing w:line="240" w:lineRule="atLeast"/>
                      <w:jc w:val="center"/>
                      <w:rPr>
                        <w:sz w:val="15"/>
                        <w:szCs w:val="15"/>
                      </w:rPr>
                    </w:pPr>
                  </w:p>
                </w:tc>
                <w:tc>
                  <w:tcPr>
                    <w:tcW w:w="143" w:type="pct"/>
                    <w:vMerge/>
                  </w:tcPr>
                  <w:p w:rsidR="009975AD" w:rsidRPr="0034574A" w:rsidRDefault="009975AD" w:rsidP="009975AD">
                    <w:pPr>
                      <w:jc w:val="center"/>
                      <w:rPr>
                        <w:sz w:val="15"/>
                        <w:szCs w:val="15"/>
                      </w:rPr>
                    </w:pPr>
                  </w:p>
                </w:tc>
                <w:tc>
                  <w:tcPr>
                    <w:tcW w:w="470" w:type="pct"/>
                    <w:vMerge/>
                  </w:tcPr>
                  <w:p w:rsidR="009975AD" w:rsidRPr="0034574A" w:rsidRDefault="009975AD" w:rsidP="009975AD">
                    <w:pPr>
                      <w:jc w:val="center"/>
                      <w:rPr>
                        <w:sz w:val="15"/>
                        <w:szCs w:val="15"/>
                      </w:rPr>
                    </w:pPr>
                  </w:p>
                </w:tc>
                <w:tc>
                  <w:tcPr>
                    <w:tcW w:w="418" w:type="pct"/>
                    <w:vMerge/>
                  </w:tcPr>
                  <w:p w:rsidR="009975AD" w:rsidRPr="0034574A" w:rsidRDefault="009975AD" w:rsidP="009975AD">
                    <w:pPr>
                      <w:jc w:val="center"/>
                      <w:rPr>
                        <w:sz w:val="15"/>
                        <w:szCs w:val="15"/>
                      </w:rPr>
                    </w:pPr>
                  </w:p>
                </w:tc>
                <w:tc>
                  <w:tcPr>
                    <w:tcW w:w="469" w:type="pct"/>
                    <w:vMerge/>
                    <w:tcBorders>
                      <w:bottom w:val="nil"/>
                    </w:tcBorders>
                  </w:tcPr>
                  <w:p w:rsidR="009975AD" w:rsidRPr="0034574A" w:rsidRDefault="009975AD" w:rsidP="009975AD">
                    <w:pPr>
                      <w:jc w:val="center"/>
                      <w:rPr>
                        <w:sz w:val="15"/>
                        <w:szCs w:val="15"/>
                      </w:rPr>
                    </w:pPr>
                  </w:p>
                </w:tc>
              </w:tr>
              <w:tr w:rsidR="008D130A" w:rsidRPr="0034574A" w:rsidTr="008D130A">
                <w:sdt>
                  <w:sdtPr>
                    <w:rPr>
                      <w:sz w:val="15"/>
                      <w:szCs w:val="15"/>
                    </w:rPr>
                    <w:tag w:val="_PLD_1f22f69e67ea4292afb08dec65f863c7"/>
                    <w:id w:val="10392769"/>
                    <w:lock w:val="sdtLocked"/>
                  </w:sdtPr>
                  <w:sdtContent>
                    <w:tc>
                      <w:tcPr>
                        <w:tcW w:w="504" w:type="pct"/>
                      </w:tcPr>
                      <w:p w:rsidR="009975AD" w:rsidRPr="0034574A" w:rsidRDefault="009975AD" w:rsidP="009975AD">
                        <w:pPr>
                          <w:rPr>
                            <w:sz w:val="15"/>
                            <w:szCs w:val="15"/>
                          </w:rPr>
                        </w:pPr>
                        <w:r w:rsidRPr="0034574A">
                          <w:rPr>
                            <w:sz w:val="15"/>
                            <w:szCs w:val="15"/>
                          </w:rPr>
                          <w:t>一、上年</w:t>
                        </w:r>
                        <w:r w:rsidRPr="0034574A">
                          <w:rPr>
                            <w:rFonts w:hint="eastAsia"/>
                            <w:sz w:val="15"/>
                            <w:szCs w:val="15"/>
                          </w:rPr>
                          <w:t>期</w:t>
                        </w:r>
                        <w:r w:rsidRPr="0034574A">
                          <w:rPr>
                            <w:sz w:val="15"/>
                            <w:szCs w:val="15"/>
                          </w:rPr>
                          <w:t>末余额</w:t>
                        </w:r>
                      </w:p>
                    </w:tc>
                  </w:sdtContent>
                </w:sdt>
                <w:tc>
                  <w:tcPr>
                    <w:tcW w:w="468" w:type="pct"/>
                    <w:vAlign w:val="center"/>
                  </w:tcPr>
                  <w:p w:rsidR="009975AD" w:rsidRPr="0034574A" w:rsidRDefault="009975AD" w:rsidP="0034574A">
                    <w:pPr>
                      <w:jc w:val="right"/>
                      <w:rPr>
                        <w:sz w:val="15"/>
                        <w:szCs w:val="15"/>
                      </w:rPr>
                    </w:pPr>
                    <w:r w:rsidRPr="0034574A">
                      <w:rPr>
                        <w:sz w:val="15"/>
                        <w:szCs w:val="15"/>
                      </w:rPr>
                      <w:t>1,689,302,988.00</w:t>
                    </w: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74,925,336.80</w:t>
                    </w:r>
                  </w:p>
                </w:tc>
                <w:tc>
                  <w:tcPr>
                    <w:tcW w:w="468" w:type="pct"/>
                    <w:vAlign w:val="center"/>
                  </w:tcPr>
                  <w:p w:rsidR="009975AD" w:rsidRPr="0034574A" w:rsidRDefault="009975AD" w:rsidP="0034574A">
                    <w:pPr>
                      <w:jc w:val="right"/>
                      <w:rPr>
                        <w:sz w:val="15"/>
                        <w:szCs w:val="15"/>
                      </w:rPr>
                    </w:pPr>
                    <w:r w:rsidRPr="0034574A">
                      <w:rPr>
                        <w:sz w:val="15"/>
                        <w:szCs w:val="15"/>
                      </w:rPr>
                      <w:t>2,358,136,817.55</w:t>
                    </w: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70,724,893.09</w:t>
                    </w: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-574,775,700.88</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3,618,314,334.56</w:t>
                    </w:r>
                  </w:p>
                </w:tc>
                <w:tc>
                  <w:tcPr>
                    <w:tcW w:w="418" w:type="pct"/>
                    <w:vAlign w:val="center"/>
                  </w:tcPr>
                  <w:p w:rsidR="009975AD" w:rsidRPr="0034574A" w:rsidRDefault="009975AD" w:rsidP="0034574A">
                    <w:pPr>
                      <w:jc w:val="right"/>
                      <w:rPr>
                        <w:sz w:val="15"/>
                        <w:szCs w:val="15"/>
                      </w:rPr>
                    </w:pPr>
                    <w:r w:rsidRPr="0034574A">
                      <w:rPr>
                        <w:sz w:val="15"/>
                        <w:szCs w:val="15"/>
                      </w:rPr>
                      <w:t>145,925,324.36</w:t>
                    </w:r>
                  </w:p>
                </w:tc>
                <w:tc>
                  <w:tcPr>
                    <w:tcW w:w="469" w:type="pct"/>
                    <w:vAlign w:val="center"/>
                  </w:tcPr>
                  <w:p w:rsidR="009975AD" w:rsidRPr="0034574A" w:rsidRDefault="009975AD" w:rsidP="0034574A">
                    <w:pPr>
                      <w:jc w:val="right"/>
                      <w:rPr>
                        <w:sz w:val="15"/>
                        <w:szCs w:val="15"/>
                      </w:rPr>
                    </w:pPr>
                    <w:r w:rsidRPr="0034574A">
                      <w:rPr>
                        <w:sz w:val="15"/>
                        <w:szCs w:val="15"/>
                      </w:rPr>
                      <w:t>3,764,239,658.92</w:t>
                    </w:r>
                  </w:p>
                </w:tc>
              </w:tr>
              <w:tr w:rsidR="008D130A" w:rsidRPr="0034574A" w:rsidTr="008D130A">
                <w:sdt>
                  <w:sdtPr>
                    <w:rPr>
                      <w:sz w:val="15"/>
                      <w:szCs w:val="15"/>
                    </w:rPr>
                    <w:tag w:val="_PLD_8753148a28244d68bf92b2fbad32f9b8"/>
                    <w:id w:val="10392770"/>
                    <w:lock w:val="sdtLocked"/>
                  </w:sdtPr>
                  <w:sdtContent>
                    <w:tc>
                      <w:tcPr>
                        <w:tcW w:w="504" w:type="pct"/>
                      </w:tcPr>
                      <w:p w:rsidR="009975AD" w:rsidRPr="0034574A" w:rsidRDefault="009975AD" w:rsidP="009975AD">
                        <w:pPr>
                          <w:rPr>
                            <w:sz w:val="15"/>
                            <w:szCs w:val="15"/>
                          </w:rPr>
                        </w:pPr>
                        <w:r w:rsidRPr="0034574A">
                          <w:rPr>
                            <w:rFonts w:hint="eastAsia"/>
                            <w:sz w:val="15"/>
                            <w:szCs w:val="15"/>
                          </w:rPr>
                          <w:t>加：</w:t>
                        </w:r>
                        <w:r w:rsidRPr="0034574A">
                          <w:rPr>
                            <w:sz w:val="15"/>
                            <w:szCs w:val="15"/>
                          </w:rPr>
                          <w:t>会计政策变更</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-330,565.34</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-330,565.34</w:t>
                    </w:r>
                  </w:p>
                </w:tc>
                <w:tc>
                  <w:tcPr>
                    <w:tcW w:w="418" w:type="pct"/>
                    <w:vAlign w:val="center"/>
                  </w:tcPr>
                  <w:p w:rsidR="009975AD" w:rsidRPr="0034574A" w:rsidRDefault="009975AD" w:rsidP="0034574A">
                    <w:pPr>
                      <w:jc w:val="right"/>
                      <w:rPr>
                        <w:sz w:val="15"/>
                        <w:szCs w:val="15"/>
                      </w:rPr>
                    </w:pPr>
                    <w:r w:rsidRPr="0034574A">
                      <w:rPr>
                        <w:sz w:val="15"/>
                        <w:szCs w:val="15"/>
                      </w:rPr>
                      <w:t>46,389.07</w:t>
                    </w:r>
                  </w:p>
                </w:tc>
                <w:tc>
                  <w:tcPr>
                    <w:tcW w:w="469" w:type="pct"/>
                    <w:vAlign w:val="center"/>
                  </w:tcPr>
                  <w:p w:rsidR="009975AD" w:rsidRPr="0034574A" w:rsidRDefault="009975AD" w:rsidP="0034574A">
                    <w:pPr>
                      <w:jc w:val="right"/>
                      <w:rPr>
                        <w:sz w:val="15"/>
                        <w:szCs w:val="15"/>
                      </w:rPr>
                    </w:pPr>
                    <w:r w:rsidRPr="0034574A">
                      <w:rPr>
                        <w:sz w:val="15"/>
                        <w:szCs w:val="15"/>
                      </w:rPr>
                      <w:t>-284,176.27</w:t>
                    </w:r>
                  </w:p>
                </w:tc>
              </w:tr>
              <w:tr w:rsidR="008D130A" w:rsidRPr="0034574A" w:rsidTr="008D130A">
                <w:sdt>
                  <w:sdtPr>
                    <w:rPr>
                      <w:sz w:val="15"/>
                      <w:szCs w:val="15"/>
                    </w:rPr>
                    <w:tag w:val="_PLD_291ece6b974e4962be6cec3c398fd5be"/>
                    <w:id w:val="10392771"/>
                    <w:lock w:val="sdtLocked"/>
                  </w:sdtPr>
                  <w:sdtContent>
                    <w:tc>
                      <w:tcPr>
                        <w:tcW w:w="504" w:type="pct"/>
                      </w:tcPr>
                      <w:p w:rsidR="009975AD" w:rsidRPr="0034574A" w:rsidRDefault="009975AD" w:rsidP="0034574A">
                        <w:pPr>
                          <w:ind w:firstLineChars="200" w:firstLine="300"/>
                          <w:rPr>
                            <w:sz w:val="15"/>
                            <w:szCs w:val="15"/>
                          </w:rPr>
                        </w:pPr>
                        <w:r w:rsidRPr="0034574A">
                          <w:rPr>
                            <w:sz w:val="15"/>
                            <w:szCs w:val="15"/>
                          </w:rPr>
                          <w:t>前期差错更正</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1a5424a99ed44019a3f8a704efe4903d"/>
                    <w:id w:val="10392772"/>
                    <w:lock w:val="sdtLocked"/>
                  </w:sdtPr>
                  <w:sdtContent>
                    <w:tc>
                      <w:tcPr>
                        <w:tcW w:w="504" w:type="pct"/>
                      </w:tcPr>
                      <w:p w:rsidR="009975AD" w:rsidRPr="0034574A" w:rsidRDefault="009975AD" w:rsidP="0034574A">
                        <w:pPr>
                          <w:ind w:firstLineChars="200" w:firstLine="300"/>
                          <w:rPr>
                            <w:sz w:val="15"/>
                            <w:szCs w:val="15"/>
                          </w:rPr>
                        </w:pPr>
                        <w:r w:rsidRPr="0034574A">
                          <w:rPr>
                            <w:rFonts w:hint="eastAsia"/>
                            <w:sz w:val="15"/>
                            <w:szCs w:val="15"/>
                          </w:rPr>
                          <w:t>同一控制下企业合并</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7953fd87201b462ab8c42a4716d6cb65"/>
                    <w:id w:val="10392773"/>
                    <w:lock w:val="sdtLocked"/>
                  </w:sdtPr>
                  <w:sdtContent>
                    <w:tc>
                      <w:tcPr>
                        <w:tcW w:w="504" w:type="pct"/>
                      </w:tcPr>
                      <w:p w:rsidR="009975AD" w:rsidRPr="0034574A" w:rsidRDefault="009975AD" w:rsidP="0034574A">
                        <w:pPr>
                          <w:ind w:firstLineChars="200" w:firstLine="300"/>
                          <w:rPr>
                            <w:sz w:val="15"/>
                            <w:szCs w:val="15"/>
                          </w:rPr>
                        </w:pPr>
                        <w:r w:rsidRPr="0034574A">
                          <w:rPr>
                            <w:rFonts w:hint="eastAsia"/>
                            <w:sz w:val="15"/>
                            <w:szCs w:val="15"/>
                          </w:rPr>
                          <w:t>其他</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16d601e73dc14990b60ca53acf1371ba"/>
                    <w:id w:val="10392774"/>
                    <w:lock w:val="sdtLocked"/>
                  </w:sdtPr>
                  <w:sdtContent>
                    <w:tc>
                      <w:tcPr>
                        <w:tcW w:w="504" w:type="pct"/>
                      </w:tcPr>
                      <w:p w:rsidR="009975AD" w:rsidRPr="0034574A" w:rsidRDefault="009975AD" w:rsidP="009975AD">
                        <w:pPr>
                          <w:rPr>
                            <w:sz w:val="15"/>
                            <w:szCs w:val="15"/>
                          </w:rPr>
                        </w:pPr>
                        <w:r w:rsidRPr="0034574A">
                          <w:rPr>
                            <w:sz w:val="15"/>
                            <w:szCs w:val="15"/>
                          </w:rPr>
                          <w:t>二、本年</w:t>
                        </w:r>
                        <w:r w:rsidRPr="0034574A">
                          <w:rPr>
                            <w:rFonts w:hint="eastAsia"/>
                            <w:sz w:val="15"/>
                            <w:szCs w:val="15"/>
                          </w:rPr>
                          <w:t>期</w:t>
                        </w:r>
                        <w:r w:rsidRPr="0034574A">
                          <w:rPr>
                            <w:sz w:val="15"/>
                            <w:szCs w:val="15"/>
                          </w:rPr>
                          <w:t>初余额</w:t>
                        </w:r>
                      </w:p>
                    </w:tc>
                  </w:sdtContent>
                </w:sdt>
                <w:tc>
                  <w:tcPr>
                    <w:tcW w:w="468" w:type="pct"/>
                    <w:vAlign w:val="center"/>
                  </w:tcPr>
                  <w:p w:rsidR="009975AD" w:rsidRPr="0034574A" w:rsidRDefault="009975AD" w:rsidP="0034574A">
                    <w:pPr>
                      <w:jc w:val="right"/>
                      <w:rPr>
                        <w:sz w:val="15"/>
                        <w:szCs w:val="15"/>
                      </w:rPr>
                    </w:pPr>
                    <w:r w:rsidRPr="0034574A">
                      <w:rPr>
                        <w:sz w:val="15"/>
                        <w:szCs w:val="15"/>
                      </w:rPr>
                      <w:t>1,689,302,988.00</w:t>
                    </w: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74,925,336.80</w:t>
                    </w:r>
                  </w:p>
                </w:tc>
                <w:tc>
                  <w:tcPr>
                    <w:tcW w:w="468" w:type="pct"/>
                    <w:vAlign w:val="center"/>
                  </w:tcPr>
                  <w:p w:rsidR="009975AD" w:rsidRPr="0034574A" w:rsidRDefault="009975AD" w:rsidP="0034574A">
                    <w:pPr>
                      <w:jc w:val="right"/>
                      <w:rPr>
                        <w:sz w:val="15"/>
                        <w:szCs w:val="15"/>
                      </w:rPr>
                    </w:pPr>
                    <w:r w:rsidRPr="0034574A">
                      <w:rPr>
                        <w:sz w:val="15"/>
                        <w:szCs w:val="15"/>
                      </w:rPr>
                      <w:t>2,358,136,817.55</w:t>
                    </w: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70,724,893.09</w:t>
                    </w: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-575,106,266.22</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3,617,983,769.22</w:t>
                    </w:r>
                  </w:p>
                </w:tc>
                <w:tc>
                  <w:tcPr>
                    <w:tcW w:w="418" w:type="pct"/>
                    <w:vAlign w:val="center"/>
                  </w:tcPr>
                  <w:p w:rsidR="009975AD" w:rsidRPr="0034574A" w:rsidRDefault="00E261E6" w:rsidP="0034574A">
                    <w:pPr>
                      <w:jc w:val="right"/>
                      <w:rPr>
                        <w:sz w:val="15"/>
                        <w:szCs w:val="15"/>
                      </w:rPr>
                    </w:pPr>
                    <w:r w:rsidRPr="0034574A">
                      <w:rPr>
                        <w:sz w:val="15"/>
                        <w:szCs w:val="15"/>
                      </w:rPr>
                      <w:t>145,971,713.43</w:t>
                    </w:r>
                  </w:p>
                </w:tc>
                <w:tc>
                  <w:tcPr>
                    <w:tcW w:w="469" w:type="pct"/>
                    <w:vAlign w:val="center"/>
                  </w:tcPr>
                  <w:p w:rsidR="009975AD" w:rsidRPr="0034574A" w:rsidRDefault="009975AD" w:rsidP="0034574A">
                    <w:pPr>
                      <w:jc w:val="right"/>
                      <w:rPr>
                        <w:sz w:val="15"/>
                        <w:szCs w:val="15"/>
                      </w:rPr>
                    </w:pPr>
                    <w:r w:rsidRPr="0034574A">
                      <w:rPr>
                        <w:sz w:val="15"/>
                        <w:szCs w:val="15"/>
                      </w:rPr>
                      <w:t>3,763,955,482.65</w:t>
                    </w:r>
                  </w:p>
                </w:tc>
              </w:tr>
              <w:tr w:rsidR="008D130A" w:rsidRPr="0034574A" w:rsidTr="008D130A">
                <w:sdt>
                  <w:sdtPr>
                    <w:rPr>
                      <w:sz w:val="15"/>
                      <w:szCs w:val="15"/>
                    </w:rPr>
                    <w:tag w:val="_PLD_60156dcb8ac241a7929015e75c8eef16"/>
                    <w:id w:val="10392775"/>
                    <w:lock w:val="sdtLocked"/>
                  </w:sdtPr>
                  <w:sdtContent>
                    <w:tc>
                      <w:tcPr>
                        <w:tcW w:w="504" w:type="pct"/>
                      </w:tcPr>
                      <w:p w:rsidR="009975AD" w:rsidRPr="0034574A" w:rsidRDefault="009975AD" w:rsidP="009975AD">
                        <w:pPr>
                          <w:rPr>
                            <w:sz w:val="15"/>
                            <w:szCs w:val="15"/>
                          </w:rPr>
                        </w:pPr>
                        <w:r w:rsidRPr="0034574A">
                          <w:rPr>
                            <w:sz w:val="15"/>
                            <w:szCs w:val="15"/>
                          </w:rPr>
                          <w:t>三、本</w:t>
                        </w:r>
                        <w:r w:rsidRPr="0034574A">
                          <w:rPr>
                            <w:rFonts w:hint="eastAsia"/>
                            <w:sz w:val="15"/>
                            <w:szCs w:val="15"/>
                          </w:rPr>
                          <w:t>期</w:t>
                        </w:r>
                        <w:r w:rsidRPr="0034574A">
                          <w:rPr>
                            <w:sz w:val="15"/>
                            <w:szCs w:val="15"/>
                          </w:rPr>
                          <w:t>增减变动金额（减少以“－”号填列）</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315,369,903.46</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315,369,903.46</w:t>
                    </w:r>
                  </w:p>
                </w:tc>
                <w:tc>
                  <w:tcPr>
                    <w:tcW w:w="418" w:type="pct"/>
                    <w:vAlign w:val="center"/>
                  </w:tcPr>
                  <w:p w:rsidR="009975AD" w:rsidRPr="0034574A" w:rsidRDefault="009975AD" w:rsidP="0034574A">
                    <w:pPr>
                      <w:jc w:val="right"/>
                      <w:rPr>
                        <w:sz w:val="15"/>
                        <w:szCs w:val="15"/>
                      </w:rPr>
                    </w:pPr>
                    <w:r w:rsidRPr="0034574A">
                      <w:rPr>
                        <w:sz w:val="15"/>
                        <w:szCs w:val="15"/>
                      </w:rPr>
                      <w:t>13,059,252.10</w:t>
                    </w:r>
                  </w:p>
                </w:tc>
                <w:tc>
                  <w:tcPr>
                    <w:tcW w:w="469" w:type="pct"/>
                    <w:vAlign w:val="center"/>
                  </w:tcPr>
                  <w:p w:rsidR="009975AD" w:rsidRPr="0034574A" w:rsidRDefault="009975AD" w:rsidP="0034574A">
                    <w:pPr>
                      <w:jc w:val="right"/>
                      <w:rPr>
                        <w:sz w:val="15"/>
                        <w:szCs w:val="15"/>
                      </w:rPr>
                    </w:pPr>
                    <w:r w:rsidRPr="0034574A">
                      <w:rPr>
                        <w:sz w:val="15"/>
                        <w:szCs w:val="15"/>
                      </w:rPr>
                      <w:t>328,429,155.56</w:t>
                    </w:r>
                  </w:p>
                </w:tc>
              </w:tr>
              <w:tr w:rsidR="008D130A" w:rsidRPr="0034574A" w:rsidTr="008D130A">
                <w:sdt>
                  <w:sdtPr>
                    <w:rPr>
                      <w:sz w:val="15"/>
                      <w:szCs w:val="15"/>
                    </w:rPr>
                    <w:tag w:val="_PLD_b05dacde51ff43abaf7ec73bf9668d99"/>
                    <w:id w:val="10392776"/>
                    <w:lock w:val="sdtLocked"/>
                  </w:sdtPr>
                  <w:sdtContent>
                    <w:tc>
                      <w:tcPr>
                        <w:tcW w:w="504" w:type="pct"/>
                      </w:tcPr>
                      <w:p w:rsidR="009975AD" w:rsidRPr="0034574A" w:rsidRDefault="009975AD" w:rsidP="009975AD">
                        <w:pPr>
                          <w:rPr>
                            <w:sz w:val="15"/>
                            <w:szCs w:val="15"/>
                          </w:rPr>
                        </w:pPr>
                        <w:r w:rsidRPr="0034574A">
                          <w:rPr>
                            <w:rFonts w:hint="eastAsia"/>
                            <w:sz w:val="15"/>
                            <w:szCs w:val="15"/>
                          </w:rPr>
                          <w:t>（一）综合收益总额</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315,369,903.46</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315,369,903.46</w:t>
                    </w:r>
                  </w:p>
                </w:tc>
                <w:tc>
                  <w:tcPr>
                    <w:tcW w:w="418" w:type="pct"/>
                    <w:vAlign w:val="center"/>
                  </w:tcPr>
                  <w:p w:rsidR="009975AD" w:rsidRPr="0034574A" w:rsidRDefault="009975AD" w:rsidP="0034574A">
                    <w:pPr>
                      <w:jc w:val="right"/>
                      <w:rPr>
                        <w:sz w:val="15"/>
                        <w:szCs w:val="15"/>
                      </w:rPr>
                    </w:pPr>
                    <w:r w:rsidRPr="0034574A">
                      <w:rPr>
                        <w:sz w:val="15"/>
                        <w:szCs w:val="15"/>
                      </w:rPr>
                      <w:t>29,289,252.10</w:t>
                    </w:r>
                  </w:p>
                </w:tc>
                <w:tc>
                  <w:tcPr>
                    <w:tcW w:w="469" w:type="pct"/>
                    <w:vAlign w:val="center"/>
                  </w:tcPr>
                  <w:p w:rsidR="009975AD" w:rsidRPr="0034574A" w:rsidRDefault="009975AD" w:rsidP="0034574A">
                    <w:pPr>
                      <w:jc w:val="right"/>
                      <w:rPr>
                        <w:sz w:val="15"/>
                        <w:szCs w:val="15"/>
                      </w:rPr>
                    </w:pPr>
                    <w:r w:rsidRPr="0034574A">
                      <w:rPr>
                        <w:sz w:val="15"/>
                        <w:szCs w:val="15"/>
                      </w:rPr>
                      <w:t>344,659,155.56</w:t>
                    </w:r>
                  </w:p>
                </w:tc>
              </w:tr>
              <w:tr w:rsidR="008D130A" w:rsidRPr="0034574A" w:rsidTr="008D130A">
                <w:sdt>
                  <w:sdtPr>
                    <w:rPr>
                      <w:sz w:val="15"/>
                      <w:szCs w:val="15"/>
                    </w:rPr>
                    <w:tag w:val="_PLD_f17921fb207340239c73a056e615d773"/>
                    <w:id w:val="10392777"/>
                    <w:lock w:val="sdtLocked"/>
                  </w:sdtPr>
                  <w:sdtContent>
                    <w:tc>
                      <w:tcPr>
                        <w:tcW w:w="504" w:type="pct"/>
                      </w:tcPr>
                      <w:p w:rsidR="009975AD" w:rsidRPr="0034574A" w:rsidRDefault="009975AD" w:rsidP="009975AD">
                        <w:pPr>
                          <w:rPr>
                            <w:sz w:val="15"/>
                            <w:szCs w:val="15"/>
                          </w:rPr>
                        </w:pPr>
                        <w:r w:rsidRPr="0034574A">
                          <w:rPr>
                            <w:sz w:val="15"/>
                            <w:szCs w:val="15"/>
                          </w:rPr>
                          <w:t>（</w:t>
                        </w:r>
                        <w:r w:rsidRPr="0034574A">
                          <w:rPr>
                            <w:rFonts w:hint="eastAsia"/>
                            <w:sz w:val="15"/>
                            <w:szCs w:val="15"/>
                          </w:rPr>
                          <w:t>二</w:t>
                        </w:r>
                        <w:r w:rsidRPr="0034574A">
                          <w:rPr>
                            <w:sz w:val="15"/>
                            <w:szCs w:val="15"/>
                          </w:rPr>
                          <w:t>）所有者投入和减少资本</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a4e5a1909d05445a88f8a664e237ae02"/>
                    <w:id w:val="10392778"/>
                    <w:lock w:val="sdtLocked"/>
                  </w:sdtPr>
                  <w:sdtContent>
                    <w:tc>
                      <w:tcPr>
                        <w:tcW w:w="504" w:type="pct"/>
                      </w:tcPr>
                      <w:p w:rsidR="009975AD" w:rsidRPr="0034574A" w:rsidRDefault="009975AD" w:rsidP="009975AD">
                        <w:pPr>
                          <w:rPr>
                            <w:sz w:val="15"/>
                            <w:szCs w:val="15"/>
                          </w:rPr>
                        </w:pPr>
                        <w:r w:rsidRPr="0034574A">
                          <w:rPr>
                            <w:rFonts w:hint="eastAsia"/>
                            <w:sz w:val="15"/>
                            <w:szCs w:val="15"/>
                          </w:rPr>
                          <w:t>1．所有者投入的普通股</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00983bc5e4cc404f92b2fab2c532ec5f"/>
                    <w:id w:val="10392779"/>
                    <w:lock w:val="sdtLocked"/>
                  </w:sdtPr>
                  <w:sdtContent>
                    <w:tc>
                      <w:tcPr>
                        <w:tcW w:w="504" w:type="pct"/>
                      </w:tcPr>
                      <w:p w:rsidR="009975AD" w:rsidRPr="0034574A" w:rsidRDefault="009975AD" w:rsidP="009975AD">
                        <w:pPr>
                          <w:rPr>
                            <w:sz w:val="15"/>
                            <w:szCs w:val="15"/>
                          </w:rPr>
                        </w:pPr>
                        <w:r w:rsidRPr="0034574A">
                          <w:rPr>
                            <w:rFonts w:hint="eastAsia"/>
                            <w:sz w:val="15"/>
                            <w:szCs w:val="15"/>
                          </w:rPr>
                          <w:t>2．其他权益工具持有者投入资本</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b945685508384f75ad9507566dd406a5"/>
                    <w:id w:val="10392780"/>
                    <w:lock w:val="sdtLocked"/>
                  </w:sdtPr>
                  <w:sdtContent>
                    <w:tc>
                      <w:tcPr>
                        <w:tcW w:w="504" w:type="pct"/>
                      </w:tcPr>
                      <w:p w:rsidR="009975AD" w:rsidRPr="0034574A" w:rsidRDefault="009975AD" w:rsidP="009975AD">
                        <w:pPr>
                          <w:rPr>
                            <w:sz w:val="15"/>
                            <w:szCs w:val="15"/>
                          </w:rPr>
                        </w:pPr>
                        <w:r w:rsidRPr="0034574A">
                          <w:rPr>
                            <w:rFonts w:hint="eastAsia"/>
                            <w:sz w:val="15"/>
                            <w:szCs w:val="15"/>
                          </w:rPr>
                          <w:t>3</w:t>
                        </w:r>
                        <w:r w:rsidRPr="0034574A">
                          <w:rPr>
                            <w:sz w:val="15"/>
                            <w:szCs w:val="15"/>
                          </w:rPr>
                          <w:t>．股份支付计入所有者权益的金额</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86538f5d06744ca9be65b0b439b17643"/>
                    <w:id w:val="10392781"/>
                    <w:lock w:val="sdtLocked"/>
                  </w:sdtPr>
                  <w:sdtContent>
                    <w:tc>
                      <w:tcPr>
                        <w:tcW w:w="504" w:type="pct"/>
                      </w:tcPr>
                      <w:p w:rsidR="009975AD" w:rsidRPr="0034574A" w:rsidRDefault="009975AD" w:rsidP="009975AD">
                        <w:pPr>
                          <w:rPr>
                            <w:sz w:val="15"/>
                            <w:szCs w:val="15"/>
                          </w:rPr>
                        </w:pPr>
                        <w:r w:rsidRPr="0034574A">
                          <w:rPr>
                            <w:rFonts w:hint="eastAsia"/>
                            <w:sz w:val="15"/>
                            <w:szCs w:val="15"/>
                          </w:rPr>
                          <w:t>4</w:t>
                        </w:r>
                        <w:r w:rsidRPr="0034574A">
                          <w:rPr>
                            <w:sz w:val="15"/>
                            <w:szCs w:val="15"/>
                          </w:rPr>
                          <w:t>．其他</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8fb1d678e8ca4e3ba31e34bed05e6c58"/>
                    <w:id w:val="10392782"/>
                    <w:lock w:val="sdtLocked"/>
                  </w:sdtPr>
                  <w:sdtContent>
                    <w:tc>
                      <w:tcPr>
                        <w:tcW w:w="504" w:type="pct"/>
                      </w:tcPr>
                      <w:p w:rsidR="009975AD" w:rsidRPr="0034574A" w:rsidRDefault="009975AD" w:rsidP="009975AD">
                        <w:pPr>
                          <w:rPr>
                            <w:sz w:val="15"/>
                            <w:szCs w:val="15"/>
                          </w:rPr>
                        </w:pPr>
                        <w:r w:rsidRPr="0034574A">
                          <w:rPr>
                            <w:sz w:val="15"/>
                            <w:szCs w:val="15"/>
                          </w:rPr>
                          <w:t>（</w:t>
                        </w:r>
                        <w:r w:rsidRPr="0034574A">
                          <w:rPr>
                            <w:rFonts w:hint="eastAsia"/>
                            <w:sz w:val="15"/>
                            <w:szCs w:val="15"/>
                          </w:rPr>
                          <w:t>三</w:t>
                        </w:r>
                        <w:r w:rsidRPr="0034574A">
                          <w:rPr>
                            <w:sz w:val="15"/>
                            <w:szCs w:val="15"/>
                          </w:rPr>
                          <w:t>）利润分配</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E261E6" w:rsidP="0034574A">
                    <w:pPr>
                      <w:jc w:val="right"/>
                      <w:rPr>
                        <w:sz w:val="15"/>
                        <w:szCs w:val="15"/>
                      </w:rPr>
                    </w:pPr>
                    <w:r w:rsidRPr="0034574A">
                      <w:rPr>
                        <w:sz w:val="15"/>
                        <w:szCs w:val="15"/>
                      </w:rPr>
                      <w:t>-16,230,000.00</w:t>
                    </w:r>
                  </w:p>
                </w:tc>
                <w:tc>
                  <w:tcPr>
                    <w:tcW w:w="469" w:type="pct"/>
                    <w:vAlign w:val="center"/>
                  </w:tcPr>
                  <w:p w:rsidR="009975AD" w:rsidRPr="0034574A" w:rsidRDefault="009975AD" w:rsidP="0034574A">
                    <w:pPr>
                      <w:jc w:val="right"/>
                      <w:rPr>
                        <w:sz w:val="15"/>
                        <w:szCs w:val="15"/>
                      </w:rPr>
                    </w:pPr>
                    <w:r w:rsidRPr="0034574A">
                      <w:rPr>
                        <w:sz w:val="15"/>
                        <w:szCs w:val="15"/>
                      </w:rPr>
                      <w:t>-16,230,000.00</w:t>
                    </w:r>
                  </w:p>
                </w:tc>
              </w:tr>
              <w:tr w:rsidR="008D130A" w:rsidRPr="0034574A" w:rsidTr="008D130A">
                <w:sdt>
                  <w:sdtPr>
                    <w:rPr>
                      <w:sz w:val="15"/>
                      <w:szCs w:val="15"/>
                    </w:rPr>
                    <w:tag w:val="_PLD_5badbc22860d48e29f8d8d9a4a633d8c"/>
                    <w:id w:val="10392783"/>
                    <w:lock w:val="sdtLocked"/>
                  </w:sdtPr>
                  <w:sdtContent>
                    <w:tc>
                      <w:tcPr>
                        <w:tcW w:w="504" w:type="pct"/>
                      </w:tcPr>
                      <w:p w:rsidR="009975AD" w:rsidRPr="0034574A" w:rsidRDefault="009975AD" w:rsidP="009975AD">
                        <w:pPr>
                          <w:rPr>
                            <w:sz w:val="15"/>
                            <w:szCs w:val="15"/>
                          </w:rPr>
                        </w:pPr>
                        <w:r w:rsidRPr="0034574A">
                          <w:rPr>
                            <w:sz w:val="15"/>
                            <w:szCs w:val="15"/>
                          </w:rPr>
                          <w:t>1．提取盈余公积</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2c8b649d670044a9b5fda521dd40705d"/>
                    <w:id w:val="10392784"/>
                    <w:lock w:val="sdtLocked"/>
                  </w:sdtPr>
                  <w:sdtContent>
                    <w:tc>
                      <w:tcPr>
                        <w:tcW w:w="504" w:type="pct"/>
                      </w:tcPr>
                      <w:p w:rsidR="009975AD" w:rsidRPr="0034574A" w:rsidRDefault="009975AD" w:rsidP="009975AD">
                        <w:pPr>
                          <w:rPr>
                            <w:sz w:val="15"/>
                            <w:szCs w:val="15"/>
                          </w:rPr>
                        </w:pPr>
                        <w:r w:rsidRPr="0034574A">
                          <w:rPr>
                            <w:sz w:val="15"/>
                            <w:szCs w:val="15"/>
                          </w:rPr>
                          <w:t>2．提取一般风险准备</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9975AD" w:rsidP="0034574A">
                    <w:pPr>
                      <w:jc w:val="right"/>
                      <w:rPr>
                        <w:sz w:val="15"/>
                        <w:szCs w:val="15"/>
                      </w:rPr>
                    </w:pPr>
                  </w:p>
                </w:tc>
                <w:tc>
                  <w:tcPr>
                    <w:tcW w:w="469" w:type="pct"/>
                    <w:vAlign w:val="center"/>
                  </w:tcPr>
                  <w:p w:rsidR="009975AD" w:rsidRPr="0034574A" w:rsidRDefault="009975AD" w:rsidP="0034574A">
                    <w:pPr>
                      <w:jc w:val="right"/>
                      <w:rPr>
                        <w:sz w:val="15"/>
                        <w:szCs w:val="15"/>
                      </w:rPr>
                    </w:pPr>
                  </w:p>
                </w:tc>
              </w:tr>
              <w:tr w:rsidR="008D130A" w:rsidRPr="0034574A" w:rsidTr="008D130A">
                <w:sdt>
                  <w:sdtPr>
                    <w:rPr>
                      <w:sz w:val="15"/>
                      <w:szCs w:val="15"/>
                    </w:rPr>
                    <w:tag w:val="_PLD_254428ff3bee49c2acd11ef634901543"/>
                    <w:id w:val="10392785"/>
                    <w:lock w:val="sdtLocked"/>
                  </w:sdtPr>
                  <w:sdtContent>
                    <w:tc>
                      <w:tcPr>
                        <w:tcW w:w="504" w:type="pct"/>
                      </w:tcPr>
                      <w:p w:rsidR="009975AD" w:rsidRPr="0034574A" w:rsidRDefault="009975AD" w:rsidP="009975AD">
                        <w:pPr>
                          <w:rPr>
                            <w:sz w:val="15"/>
                            <w:szCs w:val="15"/>
                          </w:rPr>
                        </w:pPr>
                        <w:r w:rsidRPr="0034574A">
                          <w:rPr>
                            <w:sz w:val="15"/>
                            <w:szCs w:val="15"/>
                          </w:rPr>
                          <w:t>3．对所有者（或股东）的分配</w:t>
                        </w:r>
                      </w:p>
                    </w:tc>
                  </w:sdtContent>
                </w:sdt>
                <w:tc>
                  <w:tcPr>
                    <w:tcW w:w="46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468" w:type="pct"/>
                    <w:vAlign w:val="center"/>
                  </w:tcPr>
                  <w:p w:rsidR="009975AD" w:rsidRPr="0034574A" w:rsidRDefault="009975AD" w:rsidP="0034574A">
                    <w:pPr>
                      <w:jc w:val="right"/>
                      <w:rPr>
                        <w:sz w:val="15"/>
                        <w:szCs w:val="15"/>
                      </w:rPr>
                    </w:pP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p>
                </w:tc>
                <w:tc>
                  <w:tcPr>
                    <w:tcW w:w="418" w:type="pct"/>
                    <w:vAlign w:val="center"/>
                  </w:tcPr>
                  <w:p w:rsidR="009975AD" w:rsidRPr="0034574A" w:rsidRDefault="00E261E6" w:rsidP="0034574A">
                    <w:pPr>
                      <w:jc w:val="right"/>
                      <w:rPr>
                        <w:sz w:val="15"/>
                        <w:szCs w:val="15"/>
                      </w:rPr>
                    </w:pPr>
                    <w:r w:rsidRPr="0034574A">
                      <w:rPr>
                        <w:sz w:val="15"/>
                        <w:szCs w:val="15"/>
                      </w:rPr>
                      <w:t>-16,230,000.00</w:t>
                    </w:r>
                  </w:p>
                </w:tc>
                <w:tc>
                  <w:tcPr>
                    <w:tcW w:w="469" w:type="pct"/>
                    <w:vAlign w:val="center"/>
                  </w:tcPr>
                  <w:p w:rsidR="009975AD" w:rsidRPr="0034574A" w:rsidRDefault="009975AD" w:rsidP="0034574A">
                    <w:pPr>
                      <w:jc w:val="right"/>
                      <w:rPr>
                        <w:sz w:val="15"/>
                        <w:szCs w:val="15"/>
                      </w:rPr>
                    </w:pPr>
                    <w:r w:rsidRPr="0034574A">
                      <w:rPr>
                        <w:sz w:val="15"/>
                        <w:szCs w:val="15"/>
                      </w:rPr>
                      <w:t>-16,230,000.00</w:t>
                    </w:r>
                  </w:p>
                </w:tc>
              </w:tr>
              <w:tr w:rsidR="008D130A" w:rsidRPr="0034574A" w:rsidTr="008D130A">
                <w:sdt>
                  <w:sdtPr>
                    <w:rPr>
                      <w:sz w:val="15"/>
                      <w:szCs w:val="15"/>
                    </w:rPr>
                    <w:tag w:val="_PLD_b3d350728a6c49ccaa6dbb4adf16c691"/>
                    <w:id w:val="10392786"/>
                    <w:lock w:val="sdtLocked"/>
                  </w:sdtPr>
                  <w:sdtContent>
                    <w:tc>
                      <w:tcPr>
                        <w:tcW w:w="504" w:type="pct"/>
                      </w:tcPr>
                      <w:p w:rsidR="009975AD" w:rsidRPr="0034574A" w:rsidRDefault="009975AD" w:rsidP="009975AD">
                        <w:pPr>
                          <w:rPr>
                            <w:sz w:val="15"/>
                            <w:szCs w:val="15"/>
                          </w:rPr>
                        </w:pPr>
                        <w:r w:rsidRPr="0034574A">
                          <w:rPr>
                            <w:sz w:val="15"/>
                            <w:szCs w:val="15"/>
                          </w:rPr>
                          <w:t>4．其他</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03ab84b7536c4ddcaaad4c99a2dd5fd3"/>
                    <w:id w:val="10392787"/>
                    <w:lock w:val="sdtLocked"/>
                  </w:sdtPr>
                  <w:sdtContent>
                    <w:tc>
                      <w:tcPr>
                        <w:tcW w:w="504" w:type="pct"/>
                      </w:tcPr>
                      <w:p w:rsidR="009975AD" w:rsidRPr="0034574A" w:rsidRDefault="009975AD" w:rsidP="009975AD">
                        <w:pPr>
                          <w:rPr>
                            <w:sz w:val="15"/>
                            <w:szCs w:val="15"/>
                          </w:rPr>
                        </w:pPr>
                        <w:r w:rsidRPr="0034574A">
                          <w:rPr>
                            <w:sz w:val="15"/>
                            <w:szCs w:val="15"/>
                          </w:rPr>
                          <w:t>（</w:t>
                        </w:r>
                        <w:r w:rsidRPr="0034574A">
                          <w:rPr>
                            <w:rFonts w:hint="eastAsia"/>
                            <w:sz w:val="15"/>
                            <w:szCs w:val="15"/>
                          </w:rPr>
                          <w:t>四</w:t>
                        </w:r>
                        <w:r w:rsidRPr="0034574A">
                          <w:rPr>
                            <w:sz w:val="15"/>
                            <w:szCs w:val="15"/>
                          </w:rPr>
                          <w:t>）所有者权益内部结转</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88233f88b9ea4ceb82a1cc6cd7a5030d"/>
                    <w:id w:val="10392788"/>
                    <w:lock w:val="sdtLocked"/>
                  </w:sdtPr>
                  <w:sdtContent>
                    <w:tc>
                      <w:tcPr>
                        <w:tcW w:w="504" w:type="pct"/>
                      </w:tcPr>
                      <w:p w:rsidR="009975AD" w:rsidRPr="0034574A" w:rsidRDefault="009975AD" w:rsidP="009975AD">
                        <w:pPr>
                          <w:rPr>
                            <w:sz w:val="15"/>
                            <w:szCs w:val="15"/>
                          </w:rPr>
                        </w:pPr>
                        <w:r w:rsidRPr="0034574A">
                          <w:rPr>
                            <w:sz w:val="15"/>
                            <w:szCs w:val="15"/>
                          </w:rPr>
                          <w:t>1．资本公积转增资本（或股本）</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4a9492c5a232434296cfdef5eeded778"/>
                    <w:id w:val="10392789"/>
                    <w:lock w:val="sdtLocked"/>
                  </w:sdtPr>
                  <w:sdtContent>
                    <w:tc>
                      <w:tcPr>
                        <w:tcW w:w="504" w:type="pct"/>
                      </w:tcPr>
                      <w:p w:rsidR="009975AD" w:rsidRPr="0034574A" w:rsidRDefault="009975AD" w:rsidP="009975AD">
                        <w:pPr>
                          <w:rPr>
                            <w:sz w:val="15"/>
                            <w:szCs w:val="15"/>
                          </w:rPr>
                        </w:pPr>
                        <w:r w:rsidRPr="0034574A">
                          <w:rPr>
                            <w:sz w:val="15"/>
                            <w:szCs w:val="15"/>
                          </w:rPr>
                          <w:t>2．盈余公积转增资本（或股本）</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25911664beff496799fc3193be7c3182"/>
                    <w:id w:val="10392790"/>
                    <w:lock w:val="sdtLocked"/>
                  </w:sdtPr>
                  <w:sdtContent>
                    <w:tc>
                      <w:tcPr>
                        <w:tcW w:w="504" w:type="pct"/>
                      </w:tcPr>
                      <w:p w:rsidR="009975AD" w:rsidRPr="0034574A" w:rsidRDefault="009975AD" w:rsidP="009975AD">
                        <w:pPr>
                          <w:rPr>
                            <w:sz w:val="15"/>
                            <w:szCs w:val="15"/>
                          </w:rPr>
                        </w:pPr>
                        <w:r w:rsidRPr="0034574A">
                          <w:rPr>
                            <w:sz w:val="15"/>
                            <w:szCs w:val="15"/>
                          </w:rPr>
                          <w:t>3．盈余公积弥补亏损</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tc>
                  <w:tcPr>
                    <w:tcW w:w="504" w:type="pct"/>
                  </w:tcPr>
                  <w:sdt>
                    <w:sdtPr>
                      <w:rPr>
                        <w:sz w:val="15"/>
                        <w:szCs w:val="15"/>
                      </w:rPr>
                      <w:tag w:val="_PLD_c2918ada9b53437193e4f9cfffa064e3"/>
                      <w:id w:val="10392791"/>
                      <w:lock w:val="sdtLocked"/>
                    </w:sdtPr>
                    <w:sdtContent>
                      <w:p w:rsidR="009975AD" w:rsidRPr="0034574A" w:rsidRDefault="009975AD" w:rsidP="009975AD">
                        <w:pPr>
                          <w:rPr>
                            <w:sz w:val="15"/>
                            <w:szCs w:val="15"/>
                          </w:rPr>
                        </w:pPr>
                        <w:r w:rsidRPr="0034574A">
                          <w:rPr>
                            <w:sz w:val="15"/>
                            <w:szCs w:val="15"/>
                          </w:rPr>
                          <w:t>4．设定受益计划变动额结转留存收益</w:t>
                        </w:r>
                      </w:p>
                    </w:sdtContent>
                  </w:sdt>
                </w:tc>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tc>
                  <w:tcPr>
                    <w:tcW w:w="504" w:type="pct"/>
                  </w:tcPr>
                  <w:sdt>
                    <w:sdtPr>
                      <w:rPr>
                        <w:sz w:val="15"/>
                        <w:szCs w:val="15"/>
                      </w:rPr>
                      <w:tag w:val="_PLD_ea153cdd99f74bf1b50bc1743d25f429"/>
                      <w:id w:val="10392792"/>
                      <w:lock w:val="sdtLocked"/>
                    </w:sdtPr>
                    <w:sdtContent>
                      <w:p w:rsidR="009975AD" w:rsidRPr="0034574A" w:rsidRDefault="009975AD" w:rsidP="009975AD">
                        <w:pPr>
                          <w:rPr>
                            <w:sz w:val="15"/>
                            <w:szCs w:val="15"/>
                          </w:rPr>
                        </w:pPr>
                        <w:r w:rsidRPr="0034574A">
                          <w:rPr>
                            <w:sz w:val="15"/>
                            <w:szCs w:val="15"/>
                          </w:rPr>
                          <w:t>5．其他综合收益结转留存收益</w:t>
                        </w:r>
                      </w:p>
                    </w:sdtContent>
                  </w:sdt>
                </w:tc>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tc>
                  <w:tcPr>
                    <w:tcW w:w="504" w:type="pct"/>
                  </w:tcPr>
                  <w:sdt>
                    <w:sdtPr>
                      <w:rPr>
                        <w:sz w:val="15"/>
                        <w:szCs w:val="15"/>
                      </w:rPr>
                      <w:tag w:val="_PLD_de42fced9d0547ecb946b8443ac4ea20"/>
                      <w:id w:val="10392793"/>
                      <w:lock w:val="sdtLocked"/>
                    </w:sdtPr>
                    <w:sdtContent>
                      <w:p w:rsidR="009975AD" w:rsidRPr="0034574A" w:rsidRDefault="009975AD" w:rsidP="009975AD">
                        <w:pPr>
                          <w:rPr>
                            <w:sz w:val="15"/>
                            <w:szCs w:val="15"/>
                          </w:rPr>
                        </w:pPr>
                        <w:r w:rsidRPr="0034574A">
                          <w:rPr>
                            <w:sz w:val="15"/>
                            <w:szCs w:val="15"/>
                          </w:rPr>
                          <w:t>6．其他</w:t>
                        </w:r>
                      </w:p>
                    </w:sdtContent>
                  </w:sdt>
                </w:tc>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14d25c6e75074c52a0f884581cc84dba"/>
                    <w:id w:val="10392794"/>
                    <w:lock w:val="sdtLocked"/>
                  </w:sdtPr>
                  <w:sdtContent>
                    <w:tc>
                      <w:tcPr>
                        <w:tcW w:w="504" w:type="pct"/>
                      </w:tcPr>
                      <w:p w:rsidR="009975AD" w:rsidRPr="0034574A" w:rsidRDefault="009975AD" w:rsidP="009975AD">
                        <w:pPr>
                          <w:rPr>
                            <w:sz w:val="15"/>
                            <w:szCs w:val="15"/>
                          </w:rPr>
                        </w:pPr>
                        <w:r w:rsidRPr="0034574A">
                          <w:rPr>
                            <w:rFonts w:hint="eastAsia"/>
                            <w:sz w:val="15"/>
                            <w:szCs w:val="15"/>
                          </w:rPr>
                          <w:t>（五）专项储备</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672c666008dd4adfa2ab5933e9cd1671"/>
                    <w:id w:val="10392795"/>
                    <w:lock w:val="sdtLocked"/>
                  </w:sdtPr>
                  <w:sdtContent>
                    <w:tc>
                      <w:tcPr>
                        <w:tcW w:w="504" w:type="pct"/>
                      </w:tcPr>
                      <w:p w:rsidR="009975AD" w:rsidRPr="0034574A" w:rsidRDefault="009975AD" w:rsidP="009975AD">
                        <w:pPr>
                          <w:rPr>
                            <w:sz w:val="15"/>
                            <w:szCs w:val="15"/>
                          </w:rPr>
                        </w:pPr>
                        <w:r w:rsidRPr="0034574A">
                          <w:rPr>
                            <w:rFonts w:hint="eastAsia"/>
                            <w:sz w:val="15"/>
                            <w:szCs w:val="15"/>
                          </w:rPr>
                          <w:t>1．本期提取</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810ec2533aac40f59079e8e8d20e52c3"/>
                    <w:id w:val="10392796"/>
                    <w:lock w:val="sdtLocked"/>
                  </w:sdtPr>
                  <w:sdtContent>
                    <w:tc>
                      <w:tcPr>
                        <w:tcW w:w="504" w:type="pct"/>
                      </w:tcPr>
                      <w:p w:rsidR="009975AD" w:rsidRPr="0034574A" w:rsidRDefault="009975AD" w:rsidP="009975AD">
                        <w:pPr>
                          <w:rPr>
                            <w:sz w:val="15"/>
                            <w:szCs w:val="15"/>
                          </w:rPr>
                        </w:pPr>
                        <w:r w:rsidRPr="0034574A">
                          <w:rPr>
                            <w:rFonts w:hint="eastAsia"/>
                            <w:sz w:val="15"/>
                            <w:szCs w:val="15"/>
                          </w:rPr>
                          <w:t>2．本期使用</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f4bc69f9c7d34151a4b7a0d89088f0ee"/>
                    <w:id w:val="10392797"/>
                    <w:lock w:val="sdtLocked"/>
                  </w:sdtPr>
                  <w:sdtContent>
                    <w:tc>
                      <w:tcPr>
                        <w:tcW w:w="504" w:type="pct"/>
                      </w:tcPr>
                      <w:p w:rsidR="009975AD" w:rsidRPr="0034574A" w:rsidRDefault="009975AD" w:rsidP="009975AD">
                        <w:pPr>
                          <w:rPr>
                            <w:sz w:val="15"/>
                            <w:szCs w:val="15"/>
                          </w:rPr>
                        </w:pPr>
                        <w:r w:rsidRPr="0034574A">
                          <w:rPr>
                            <w:rFonts w:hint="eastAsia"/>
                            <w:sz w:val="15"/>
                            <w:szCs w:val="15"/>
                          </w:rPr>
                          <w:t>（六）其他</w:t>
                        </w:r>
                      </w:p>
                    </w:tc>
                  </w:sdtContent>
                </w:sdt>
                <w:tc>
                  <w:tcPr>
                    <w:tcW w:w="46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128"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468" w:type="pct"/>
                  </w:tcPr>
                  <w:p w:rsidR="009975AD" w:rsidRPr="0034574A" w:rsidRDefault="009975AD" w:rsidP="009975AD">
                    <w:pPr>
                      <w:jc w:val="right"/>
                      <w:rPr>
                        <w:sz w:val="15"/>
                        <w:szCs w:val="15"/>
                      </w:rPr>
                    </w:pPr>
                  </w:p>
                </w:tc>
                <w:tc>
                  <w:tcPr>
                    <w:tcW w:w="17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394" w:type="pct"/>
                  </w:tcPr>
                  <w:p w:rsidR="009975AD" w:rsidRPr="0034574A" w:rsidRDefault="009975AD" w:rsidP="009975AD">
                    <w:pPr>
                      <w:jc w:val="right"/>
                      <w:rPr>
                        <w:sz w:val="15"/>
                        <w:szCs w:val="15"/>
                      </w:rPr>
                    </w:pPr>
                  </w:p>
                </w:tc>
                <w:tc>
                  <w:tcPr>
                    <w:tcW w:w="121" w:type="pct"/>
                  </w:tcPr>
                  <w:p w:rsidR="009975AD" w:rsidRPr="0034574A" w:rsidRDefault="009975AD" w:rsidP="009975AD">
                    <w:pPr>
                      <w:jc w:val="right"/>
                      <w:rPr>
                        <w:sz w:val="15"/>
                        <w:szCs w:val="15"/>
                      </w:rPr>
                    </w:pPr>
                  </w:p>
                </w:tc>
                <w:tc>
                  <w:tcPr>
                    <w:tcW w:w="484" w:type="pct"/>
                  </w:tcPr>
                  <w:p w:rsidR="009975AD" w:rsidRPr="0034574A" w:rsidRDefault="009975AD" w:rsidP="009975AD">
                    <w:pPr>
                      <w:jc w:val="right"/>
                      <w:rPr>
                        <w:sz w:val="15"/>
                        <w:szCs w:val="15"/>
                      </w:rPr>
                    </w:pPr>
                  </w:p>
                </w:tc>
                <w:tc>
                  <w:tcPr>
                    <w:tcW w:w="143" w:type="pct"/>
                  </w:tcPr>
                  <w:p w:rsidR="009975AD" w:rsidRPr="0034574A" w:rsidRDefault="009975AD" w:rsidP="009975AD">
                    <w:pPr>
                      <w:jc w:val="right"/>
                      <w:rPr>
                        <w:sz w:val="15"/>
                        <w:szCs w:val="15"/>
                      </w:rPr>
                    </w:pPr>
                  </w:p>
                </w:tc>
                <w:tc>
                  <w:tcPr>
                    <w:tcW w:w="470" w:type="pct"/>
                  </w:tcPr>
                  <w:p w:rsidR="009975AD" w:rsidRPr="0034574A" w:rsidRDefault="009975AD" w:rsidP="009975AD">
                    <w:pPr>
                      <w:jc w:val="right"/>
                      <w:rPr>
                        <w:sz w:val="15"/>
                        <w:szCs w:val="15"/>
                      </w:rPr>
                    </w:pPr>
                  </w:p>
                </w:tc>
                <w:tc>
                  <w:tcPr>
                    <w:tcW w:w="418" w:type="pct"/>
                  </w:tcPr>
                  <w:p w:rsidR="009975AD" w:rsidRPr="0034574A" w:rsidRDefault="009975AD" w:rsidP="009975AD">
                    <w:pPr>
                      <w:jc w:val="right"/>
                      <w:rPr>
                        <w:sz w:val="15"/>
                        <w:szCs w:val="15"/>
                      </w:rPr>
                    </w:pPr>
                  </w:p>
                </w:tc>
                <w:tc>
                  <w:tcPr>
                    <w:tcW w:w="469" w:type="pct"/>
                  </w:tcPr>
                  <w:p w:rsidR="009975AD" w:rsidRPr="0034574A" w:rsidRDefault="009975AD" w:rsidP="009975AD">
                    <w:pPr>
                      <w:jc w:val="right"/>
                      <w:rPr>
                        <w:sz w:val="15"/>
                        <w:szCs w:val="15"/>
                      </w:rPr>
                    </w:pPr>
                  </w:p>
                </w:tc>
              </w:tr>
              <w:tr w:rsidR="008D130A" w:rsidRPr="0034574A" w:rsidTr="008D130A">
                <w:sdt>
                  <w:sdtPr>
                    <w:rPr>
                      <w:sz w:val="15"/>
                      <w:szCs w:val="15"/>
                    </w:rPr>
                    <w:tag w:val="_PLD_033ca7ec3c1d4c1b905d0af57ca8a614"/>
                    <w:id w:val="10392798"/>
                    <w:lock w:val="sdtLocked"/>
                  </w:sdtPr>
                  <w:sdtContent>
                    <w:tc>
                      <w:tcPr>
                        <w:tcW w:w="504" w:type="pct"/>
                      </w:tcPr>
                      <w:p w:rsidR="009975AD" w:rsidRPr="0034574A" w:rsidRDefault="009975AD" w:rsidP="009975AD">
                        <w:pPr>
                          <w:rPr>
                            <w:sz w:val="15"/>
                            <w:szCs w:val="15"/>
                          </w:rPr>
                        </w:pPr>
                        <w:r w:rsidRPr="0034574A">
                          <w:rPr>
                            <w:sz w:val="15"/>
                            <w:szCs w:val="15"/>
                          </w:rPr>
                          <w:t>四、本期期末余额</w:t>
                        </w:r>
                      </w:p>
                    </w:tc>
                  </w:sdtContent>
                </w:sdt>
                <w:tc>
                  <w:tcPr>
                    <w:tcW w:w="468" w:type="pct"/>
                    <w:vAlign w:val="center"/>
                  </w:tcPr>
                  <w:p w:rsidR="009975AD" w:rsidRPr="0034574A" w:rsidRDefault="009975AD" w:rsidP="0034574A">
                    <w:pPr>
                      <w:jc w:val="right"/>
                      <w:rPr>
                        <w:sz w:val="15"/>
                        <w:szCs w:val="15"/>
                      </w:rPr>
                    </w:pPr>
                    <w:r w:rsidRPr="0034574A">
                      <w:rPr>
                        <w:sz w:val="15"/>
                        <w:szCs w:val="15"/>
                      </w:rPr>
                      <w:t>1,689,302,988.00</w:t>
                    </w:r>
                  </w:p>
                </w:tc>
                <w:tc>
                  <w:tcPr>
                    <w:tcW w:w="128" w:type="pct"/>
                    <w:vAlign w:val="center"/>
                  </w:tcPr>
                  <w:p w:rsidR="009975AD" w:rsidRPr="0034574A" w:rsidRDefault="009975AD" w:rsidP="0034574A">
                    <w:pPr>
                      <w:jc w:val="right"/>
                      <w:rPr>
                        <w:sz w:val="15"/>
                        <w:szCs w:val="15"/>
                      </w:rPr>
                    </w:pPr>
                  </w:p>
                </w:tc>
                <w:tc>
                  <w:tcPr>
                    <w:tcW w:w="128"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74,925,336.80</w:t>
                    </w:r>
                  </w:p>
                </w:tc>
                <w:tc>
                  <w:tcPr>
                    <w:tcW w:w="468" w:type="pct"/>
                    <w:vAlign w:val="center"/>
                  </w:tcPr>
                  <w:p w:rsidR="009975AD" w:rsidRPr="0034574A" w:rsidRDefault="009975AD" w:rsidP="0034574A">
                    <w:pPr>
                      <w:jc w:val="right"/>
                      <w:rPr>
                        <w:sz w:val="15"/>
                        <w:szCs w:val="15"/>
                      </w:rPr>
                    </w:pPr>
                    <w:r w:rsidRPr="0034574A">
                      <w:rPr>
                        <w:sz w:val="15"/>
                        <w:szCs w:val="15"/>
                      </w:rPr>
                      <w:t>2,358,136,817.55</w:t>
                    </w:r>
                  </w:p>
                </w:tc>
                <w:tc>
                  <w:tcPr>
                    <w:tcW w:w="17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121" w:type="pct"/>
                    <w:vAlign w:val="center"/>
                  </w:tcPr>
                  <w:p w:rsidR="009975AD" w:rsidRPr="0034574A" w:rsidRDefault="009975AD" w:rsidP="0034574A">
                    <w:pPr>
                      <w:jc w:val="right"/>
                      <w:rPr>
                        <w:sz w:val="15"/>
                        <w:szCs w:val="15"/>
                      </w:rPr>
                    </w:pPr>
                  </w:p>
                </w:tc>
                <w:tc>
                  <w:tcPr>
                    <w:tcW w:w="394" w:type="pct"/>
                    <w:vAlign w:val="center"/>
                  </w:tcPr>
                  <w:p w:rsidR="009975AD" w:rsidRPr="0034574A" w:rsidRDefault="009975AD" w:rsidP="0034574A">
                    <w:pPr>
                      <w:jc w:val="right"/>
                      <w:rPr>
                        <w:sz w:val="15"/>
                        <w:szCs w:val="15"/>
                      </w:rPr>
                    </w:pPr>
                    <w:r w:rsidRPr="0034574A">
                      <w:rPr>
                        <w:sz w:val="15"/>
                        <w:szCs w:val="15"/>
                      </w:rPr>
                      <w:t>70,724,893.09</w:t>
                    </w:r>
                  </w:p>
                </w:tc>
                <w:tc>
                  <w:tcPr>
                    <w:tcW w:w="121" w:type="pct"/>
                    <w:vAlign w:val="center"/>
                  </w:tcPr>
                  <w:p w:rsidR="009975AD" w:rsidRPr="0034574A" w:rsidRDefault="009975AD" w:rsidP="0034574A">
                    <w:pPr>
                      <w:jc w:val="right"/>
                      <w:rPr>
                        <w:sz w:val="15"/>
                        <w:szCs w:val="15"/>
                      </w:rPr>
                    </w:pPr>
                  </w:p>
                </w:tc>
                <w:tc>
                  <w:tcPr>
                    <w:tcW w:w="484" w:type="pct"/>
                    <w:vAlign w:val="center"/>
                  </w:tcPr>
                  <w:p w:rsidR="009975AD" w:rsidRPr="0034574A" w:rsidRDefault="009975AD" w:rsidP="0034574A">
                    <w:pPr>
                      <w:jc w:val="right"/>
                      <w:rPr>
                        <w:sz w:val="15"/>
                        <w:szCs w:val="15"/>
                      </w:rPr>
                    </w:pPr>
                    <w:r w:rsidRPr="0034574A">
                      <w:rPr>
                        <w:sz w:val="15"/>
                        <w:szCs w:val="15"/>
                      </w:rPr>
                      <w:t>-259,736,362.76</w:t>
                    </w:r>
                  </w:p>
                </w:tc>
                <w:tc>
                  <w:tcPr>
                    <w:tcW w:w="143" w:type="pct"/>
                    <w:vAlign w:val="center"/>
                  </w:tcPr>
                  <w:p w:rsidR="009975AD" w:rsidRPr="0034574A" w:rsidRDefault="009975AD" w:rsidP="0034574A">
                    <w:pPr>
                      <w:jc w:val="right"/>
                      <w:rPr>
                        <w:sz w:val="15"/>
                        <w:szCs w:val="15"/>
                      </w:rPr>
                    </w:pPr>
                  </w:p>
                </w:tc>
                <w:tc>
                  <w:tcPr>
                    <w:tcW w:w="470" w:type="pct"/>
                    <w:vAlign w:val="center"/>
                  </w:tcPr>
                  <w:p w:rsidR="009975AD" w:rsidRPr="0034574A" w:rsidRDefault="009975AD" w:rsidP="0034574A">
                    <w:pPr>
                      <w:jc w:val="right"/>
                      <w:rPr>
                        <w:sz w:val="15"/>
                        <w:szCs w:val="15"/>
                      </w:rPr>
                    </w:pPr>
                    <w:r w:rsidRPr="0034574A">
                      <w:rPr>
                        <w:sz w:val="15"/>
                        <w:szCs w:val="15"/>
                      </w:rPr>
                      <w:t>3,933,353,672.68</w:t>
                    </w:r>
                  </w:p>
                </w:tc>
                <w:tc>
                  <w:tcPr>
                    <w:tcW w:w="418" w:type="pct"/>
                    <w:vAlign w:val="center"/>
                  </w:tcPr>
                  <w:p w:rsidR="009975AD" w:rsidRPr="0034574A" w:rsidRDefault="00E261E6" w:rsidP="0034574A">
                    <w:pPr>
                      <w:jc w:val="right"/>
                      <w:rPr>
                        <w:sz w:val="15"/>
                        <w:szCs w:val="15"/>
                      </w:rPr>
                    </w:pPr>
                    <w:r w:rsidRPr="0034574A">
                      <w:rPr>
                        <w:sz w:val="15"/>
                        <w:szCs w:val="15"/>
                      </w:rPr>
                      <w:t>159,030,965.53</w:t>
                    </w:r>
                  </w:p>
                </w:tc>
                <w:tc>
                  <w:tcPr>
                    <w:tcW w:w="469" w:type="pct"/>
                    <w:vAlign w:val="center"/>
                  </w:tcPr>
                  <w:p w:rsidR="009975AD" w:rsidRPr="0034574A" w:rsidRDefault="009975AD" w:rsidP="0034574A">
                    <w:pPr>
                      <w:jc w:val="right"/>
                      <w:rPr>
                        <w:sz w:val="15"/>
                        <w:szCs w:val="15"/>
                      </w:rPr>
                    </w:pPr>
                    <w:r w:rsidRPr="0034574A">
                      <w:rPr>
                        <w:sz w:val="15"/>
                        <w:szCs w:val="15"/>
                      </w:rPr>
                      <w:t>4,092,384,638.21</w:t>
                    </w:r>
                  </w:p>
                </w:tc>
              </w:tr>
            </w:tbl>
            <w:p w:rsidR="009975AD" w:rsidRDefault="009975AD"/>
            <w:p w:rsidR="00E1320C" w:rsidRDefault="00E1320C" w:rsidP="004859F8">
              <w:pPr>
                <w:snapToGrid w:val="0"/>
                <w:spacing w:line="240" w:lineRule="atLeast"/>
                <w:ind w:rightChars="-759" w:right="-1822"/>
                <w:rPr>
                  <w:szCs w:val="21"/>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gridCol w:w="1426"/>
                <w:gridCol w:w="369"/>
                <w:gridCol w:w="370"/>
                <w:gridCol w:w="1216"/>
                <w:gridCol w:w="1445"/>
                <w:gridCol w:w="522"/>
                <w:gridCol w:w="370"/>
                <w:gridCol w:w="370"/>
                <w:gridCol w:w="1216"/>
                <w:gridCol w:w="370"/>
                <w:gridCol w:w="1521"/>
                <w:gridCol w:w="370"/>
                <w:gridCol w:w="1445"/>
                <w:gridCol w:w="1292"/>
                <w:gridCol w:w="1436"/>
              </w:tblGrid>
              <w:tr w:rsidR="00E1320C" w:rsidRPr="0034574A" w:rsidTr="008D130A">
                <w:trPr>
                  <w:cantSplit/>
                </w:trPr>
                <w:tc>
                  <w:tcPr>
                    <w:tcW w:w="503" w:type="pct"/>
                    <w:vMerge w:val="restart"/>
                    <w:vAlign w:val="center"/>
                  </w:tcPr>
                  <w:sdt>
                    <w:sdtPr>
                      <w:rPr>
                        <w:rFonts w:hint="eastAsia"/>
                        <w:sz w:val="15"/>
                        <w:szCs w:val="15"/>
                      </w:rPr>
                      <w:tag w:val="_PLD_20eb9c9dd1e14fb0a0790f87b63a489d"/>
                      <w:id w:val="-1513286839"/>
                      <w:lock w:val="sdtLocked"/>
                    </w:sdtPr>
                    <w:sdtContent>
                      <w:p w:rsidR="00E1320C" w:rsidRPr="0034574A" w:rsidRDefault="000D0927">
                        <w:pPr>
                          <w:snapToGrid w:val="0"/>
                          <w:spacing w:line="240" w:lineRule="atLeast"/>
                          <w:jc w:val="center"/>
                          <w:rPr>
                            <w:sz w:val="15"/>
                            <w:szCs w:val="15"/>
                          </w:rPr>
                        </w:pPr>
                        <w:r w:rsidRPr="0034574A">
                          <w:rPr>
                            <w:rFonts w:hint="eastAsia"/>
                            <w:sz w:val="15"/>
                            <w:szCs w:val="15"/>
                          </w:rPr>
                          <w:t>项目</w:t>
                        </w:r>
                      </w:p>
                    </w:sdtContent>
                  </w:sdt>
                </w:tc>
                <w:tc>
                  <w:tcPr>
                    <w:tcW w:w="4497" w:type="pct"/>
                    <w:gridSpan w:val="15"/>
                  </w:tcPr>
                  <w:p w:rsidR="00E1320C" w:rsidRPr="0034574A" w:rsidRDefault="00EA7538">
                    <w:pPr>
                      <w:snapToGrid w:val="0"/>
                      <w:spacing w:line="240" w:lineRule="atLeast"/>
                      <w:jc w:val="center"/>
                      <w:rPr>
                        <w:sz w:val="15"/>
                        <w:szCs w:val="15"/>
                      </w:rPr>
                    </w:pPr>
                    <w:sdt>
                      <w:sdtPr>
                        <w:rPr>
                          <w:rFonts w:hint="eastAsia"/>
                          <w:sz w:val="15"/>
                          <w:szCs w:val="15"/>
                        </w:rPr>
                        <w:tag w:val="_PLD_95c0e6e5f75a49daa1b601f67b7dd704"/>
                        <w:id w:val="880674176"/>
                        <w:lock w:val="sdtLocked"/>
                      </w:sdtPr>
                      <w:sdtContent>
                        <w:r w:rsidR="000D0927" w:rsidRPr="0034574A">
                          <w:rPr>
                            <w:rFonts w:hint="eastAsia"/>
                            <w:sz w:val="15"/>
                            <w:szCs w:val="15"/>
                          </w:rPr>
                          <w:t>2020年半年度</w:t>
                        </w:r>
                      </w:sdtContent>
                    </w:sdt>
                  </w:p>
                </w:tc>
              </w:tr>
              <w:tr w:rsidR="00E1320C" w:rsidRPr="0034574A" w:rsidTr="008D130A">
                <w:trPr>
                  <w:cantSplit/>
                  <w:trHeight w:val="471"/>
                </w:trPr>
                <w:tc>
                  <w:tcPr>
                    <w:tcW w:w="503" w:type="pct"/>
                    <w:vMerge/>
                  </w:tcPr>
                  <w:p w:rsidR="00E1320C" w:rsidRPr="0034574A" w:rsidRDefault="00E1320C" w:rsidP="004859F8">
                    <w:pPr>
                      <w:snapToGrid w:val="0"/>
                      <w:spacing w:line="240" w:lineRule="atLeast"/>
                      <w:ind w:rightChars="-759" w:right="-1822"/>
                      <w:rPr>
                        <w:sz w:val="15"/>
                        <w:szCs w:val="15"/>
                      </w:rPr>
                    </w:pPr>
                  </w:p>
                </w:tc>
                <w:sdt>
                  <w:sdtPr>
                    <w:rPr>
                      <w:sz w:val="15"/>
                      <w:szCs w:val="15"/>
                    </w:rPr>
                    <w:tag w:val="_PLD_3c5d65171933469ea16eac46afc03a54"/>
                    <w:id w:val="1004399936"/>
                    <w:lock w:val="sdtLocked"/>
                  </w:sdtPr>
                  <w:sdtContent>
                    <w:tc>
                      <w:tcPr>
                        <w:tcW w:w="3604" w:type="pct"/>
                        <w:gridSpan w:val="13"/>
                        <w:vAlign w:val="center"/>
                      </w:tcPr>
                      <w:p w:rsidR="00E1320C" w:rsidRPr="0034574A" w:rsidRDefault="000D0927">
                        <w:pPr>
                          <w:jc w:val="center"/>
                          <w:rPr>
                            <w:sz w:val="15"/>
                            <w:szCs w:val="15"/>
                          </w:rPr>
                        </w:pPr>
                        <w:r w:rsidRPr="0034574A">
                          <w:rPr>
                            <w:sz w:val="15"/>
                            <w:szCs w:val="15"/>
                          </w:rPr>
                          <w:t>归属于母公司所有者权益</w:t>
                        </w:r>
                      </w:p>
                    </w:tc>
                  </w:sdtContent>
                </w:sdt>
                <w:sdt>
                  <w:sdtPr>
                    <w:rPr>
                      <w:sz w:val="15"/>
                      <w:szCs w:val="15"/>
                    </w:rPr>
                    <w:tag w:val="_PLD_ba7b1c99b1634f48939c500d6c46ce09"/>
                    <w:id w:val="742069218"/>
                    <w:lock w:val="sdtLocked"/>
                  </w:sdtPr>
                  <w:sdtContent>
                    <w:tc>
                      <w:tcPr>
                        <w:tcW w:w="423" w:type="pct"/>
                        <w:vMerge w:val="restart"/>
                        <w:vAlign w:val="center"/>
                      </w:tcPr>
                      <w:p w:rsidR="00E1320C" w:rsidRPr="0034574A" w:rsidRDefault="000D0927">
                        <w:pPr>
                          <w:jc w:val="center"/>
                          <w:rPr>
                            <w:sz w:val="15"/>
                            <w:szCs w:val="15"/>
                          </w:rPr>
                        </w:pPr>
                        <w:r w:rsidRPr="0034574A">
                          <w:rPr>
                            <w:sz w:val="15"/>
                            <w:szCs w:val="15"/>
                          </w:rPr>
                          <w:t>少数股东权益</w:t>
                        </w:r>
                      </w:p>
                    </w:tc>
                  </w:sdtContent>
                </w:sdt>
                <w:sdt>
                  <w:sdtPr>
                    <w:rPr>
                      <w:sz w:val="15"/>
                      <w:szCs w:val="15"/>
                    </w:rPr>
                    <w:tag w:val="_PLD_fb367567c5f141a5863649df07435b71"/>
                    <w:id w:val="196662338"/>
                    <w:lock w:val="sdtLocked"/>
                  </w:sdtPr>
                  <w:sdtContent>
                    <w:tc>
                      <w:tcPr>
                        <w:tcW w:w="470" w:type="pct"/>
                        <w:vMerge w:val="restart"/>
                        <w:vAlign w:val="center"/>
                      </w:tcPr>
                      <w:p w:rsidR="00E1320C" w:rsidRPr="0034574A" w:rsidRDefault="000D0927">
                        <w:pPr>
                          <w:jc w:val="center"/>
                          <w:rPr>
                            <w:sz w:val="15"/>
                            <w:szCs w:val="15"/>
                          </w:rPr>
                        </w:pPr>
                        <w:r w:rsidRPr="0034574A">
                          <w:rPr>
                            <w:sz w:val="15"/>
                            <w:szCs w:val="15"/>
                          </w:rPr>
                          <w:t>所有者权益合计</w:t>
                        </w:r>
                      </w:p>
                    </w:tc>
                  </w:sdtContent>
                </w:sdt>
              </w:tr>
              <w:tr w:rsidR="00E1320C" w:rsidRPr="0034574A" w:rsidTr="008D130A">
                <w:trPr>
                  <w:cantSplit/>
                  <w:trHeight w:val="383"/>
                </w:trPr>
                <w:tc>
                  <w:tcPr>
                    <w:tcW w:w="503" w:type="pct"/>
                    <w:vMerge/>
                  </w:tcPr>
                  <w:p w:rsidR="00E1320C" w:rsidRPr="0034574A" w:rsidRDefault="00E1320C" w:rsidP="004859F8">
                    <w:pPr>
                      <w:snapToGrid w:val="0"/>
                      <w:spacing w:line="240" w:lineRule="atLeast"/>
                      <w:ind w:rightChars="-759" w:right="-1822"/>
                      <w:rPr>
                        <w:sz w:val="15"/>
                        <w:szCs w:val="15"/>
                      </w:rPr>
                    </w:pPr>
                  </w:p>
                </w:tc>
                <w:sdt>
                  <w:sdtPr>
                    <w:rPr>
                      <w:sz w:val="15"/>
                      <w:szCs w:val="15"/>
                    </w:rPr>
                    <w:tag w:val="_PLD_36b3a5c009c04b53b0bd25afc2596e7e"/>
                    <w:id w:val="1414283806"/>
                    <w:lock w:val="sdtLocked"/>
                  </w:sdtPr>
                  <w:sdtContent>
                    <w:tc>
                      <w:tcPr>
                        <w:tcW w:w="467" w:type="pct"/>
                        <w:vMerge w:val="restart"/>
                        <w:vAlign w:val="center"/>
                      </w:tcPr>
                      <w:p w:rsidR="008D130A" w:rsidRDefault="000D0927">
                        <w:pPr>
                          <w:snapToGrid w:val="0"/>
                          <w:spacing w:line="240" w:lineRule="atLeast"/>
                          <w:jc w:val="center"/>
                          <w:rPr>
                            <w:sz w:val="15"/>
                            <w:szCs w:val="15"/>
                          </w:rPr>
                        </w:pPr>
                        <w:r w:rsidRPr="0034574A">
                          <w:rPr>
                            <w:rFonts w:hint="eastAsia"/>
                            <w:sz w:val="15"/>
                            <w:szCs w:val="15"/>
                          </w:rPr>
                          <w:t>实收资本</w:t>
                        </w:r>
                      </w:p>
                      <w:p w:rsidR="00E1320C" w:rsidRPr="0034574A" w:rsidRDefault="000D0927">
                        <w:pPr>
                          <w:snapToGrid w:val="0"/>
                          <w:spacing w:line="240" w:lineRule="atLeast"/>
                          <w:jc w:val="center"/>
                          <w:rPr>
                            <w:sz w:val="15"/>
                            <w:szCs w:val="15"/>
                          </w:rPr>
                        </w:pPr>
                        <w:r w:rsidRPr="0034574A">
                          <w:rPr>
                            <w:sz w:val="15"/>
                            <w:szCs w:val="15"/>
                          </w:rPr>
                          <w:t>(或股本)</w:t>
                        </w:r>
                      </w:p>
                    </w:tc>
                  </w:sdtContent>
                </w:sdt>
                <w:sdt>
                  <w:sdtPr>
                    <w:rPr>
                      <w:sz w:val="15"/>
                      <w:szCs w:val="15"/>
                    </w:rPr>
                    <w:tag w:val="_PLD_c0579a9940424a129a85d26955bb30bc"/>
                    <w:id w:val="-1022547970"/>
                    <w:lock w:val="sdtLocked"/>
                  </w:sdtPr>
                  <w:sdtContent>
                    <w:tc>
                      <w:tcPr>
                        <w:tcW w:w="640" w:type="pct"/>
                        <w:gridSpan w:val="3"/>
                        <w:vAlign w:val="center"/>
                      </w:tcPr>
                      <w:p w:rsidR="00E1320C" w:rsidRPr="0034574A" w:rsidRDefault="000D0927">
                        <w:pPr>
                          <w:snapToGrid w:val="0"/>
                          <w:spacing w:line="240" w:lineRule="atLeast"/>
                          <w:jc w:val="center"/>
                          <w:rPr>
                            <w:sz w:val="15"/>
                            <w:szCs w:val="15"/>
                          </w:rPr>
                        </w:pPr>
                        <w:r w:rsidRPr="0034574A">
                          <w:rPr>
                            <w:rFonts w:hint="eastAsia"/>
                            <w:sz w:val="15"/>
                            <w:szCs w:val="15"/>
                          </w:rPr>
                          <w:t>其他权益工具</w:t>
                        </w:r>
                      </w:p>
                    </w:tc>
                  </w:sdtContent>
                </w:sdt>
                <w:sdt>
                  <w:sdtPr>
                    <w:rPr>
                      <w:sz w:val="15"/>
                      <w:szCs w:val="15"/>
                    </w:rPr>
                    <w:tag w:val="_PLD_f728bf12d1d64c4fa04dfc828a7a0411"/>
                    <w:id w:val="-1662762747"/>
                    <w:lock w:val="sdtLocked"/>
                  </w:sdtPr>
                  <w:sdtContent>
                    <w:tc>
                      <w:tcPr>
                        <w:tcW w:w="473"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资本公积</w:t>
                        </w:r>
                      </w:p>
                    </w:tc>
                  </w:sdtContent>
                </w:sdt>
                <w:sdt>
                  <w:sdtPr>
                    <w:rPr>
                      <w:sz w:val="15"/>
                      <w:szCs w:val="15"/>
                    </w:rPr>
                    <w:tag w:val="_PLD_8c191e0685ac4367b113504c484a11e9"/>
                    <w:id w:val="-1158067839"/>
                    <w:lock w:val="sdtLocked"/>
                  </w:sdtPr>
                  <w:sdtContent>
                    <w:tc>
                      <w:tcPr>
                        <w:tcW w:w="171"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减：库存股</w:t>
                        </w:r>
                      </w:p>
                    </w:tc>
                  </w:sdtContent>
                </w:sdt>
                <w:sdt>
                  <w:sdtPr>
                    <w:rPr>
                      <w:sz w:val="15"/>
                      <w:szCs w:val="15"/>
                    </w:rPr>
                    <w:tag w:val="_PLD_68ae3206209542ea8491f40d49bafeb7"/>
                    <w:id w:val="858396800"/>
                    <w:lock w:val="sdtLocked"/>
                  </w:sdtPr>
                  <w:sdtContent>
                    <w:tc>
                      <w:tcPr>
                        <w:tcW w:w="121"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其他综合收益</w:t>
                        </w:r>
                      </w:p>
                    </w:tc>
                  </w:sdtContent>
                </w:sdt>
                <w:sdt>
                  <w:sdtPr>
                    <w:rPr>
                      <w:sz w:val="15"/>
                      <w:szCs w:val="15"/>
                    </w:rPr>
                    <w:tag w:val="_PLD_6402f064d7a041d58973d8b8205096d0"/>
                    <w:id w:val="676624021"/>
                    <w:lock w:val="sdtLocked"/>
                  </w:sdtPr>
                  <w:sdtContent>
                    <w:tc>
                      <w:tcPr>
                        <w:tcW w:w="121"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专项储备</w:t>
                        </w:r>
                      </w:p>
                    </w:tc>
                  </w:sdtContent>
                </w:sdt>
                <w:sdt>
                  <w:sdtPr>
                    <w:rPr>
                      <w:sz w:val="15"/>
                      <w:szCs w:val="15"/>
                    </w:rPr>
                    <w:tag w:val="_PLD_b1d22d8686164205bfa14ef647cebfcd"/>
                    <w:id w:val="2076699112"/>
                    <w:lock w:val="sdtLocked"/>
                  </w:sdtPr>
                  <w:sdtContent>
                    <w:tc>
                      <w:tcPr>
                        <w:tcW w:w="398"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盈余公积</w:t>
                        </w:r>
                      </w:p>
                    </w:tc>
                  </w:sdtContent>
                </w:sdt>
                <w:sdt>
                  <w:sdtPr>
                    <w:rPr>
                      <w:sz w:val="15"/>
                      <w:szCs w:val="15"/>
                    </w:rPr>
                    <w:tag w:val="_PLD_c5c57d0195b14864b413898a9c76e89d"/>
                    <w:id w:val="-448090788"/>
                    <w:lock w:val="sdtLocked"/>
                  </w:sdtPr>
                  <w:sdtContent>
                    <w:tc>
                      <w:tcPr>
                        <w:tcW w:w="121"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一般风险准备</w:t>
                        </w:r>
                      </w:p>
                    </w:tc>
                  </w:sdtContent>
                </w:sdt>
                <w:sdt>
                  <w:sdtPr>
                    <w:rPr>
                      <w:sz w:val="15"/>
                      <w:szCs w:val="15"/>
                    </w:rPr>
                    <w:tag w:val="_PLD_c9bffd2027d24ca1955db036ad79f5ea"/>
                    <w:id w:val="-61790093"/>
                    <w:lock w:val="sdtLocked"/>
                  </w:sdtPr>
                  <w:sdtContent>
                    <w:tc>
                      <w:tcPr>
                        <w:tcW w:w="498" w:type="pct"/>
                        <w:vMerge w:val="restart"/>
                        <w:vAlign w:val="center"/>
                      </w:tcPr>
                      <w:p w:rsidR="00E1320C" w:rsidRPr="0034574A" w:rsidRDefault="000D0927">
                        <w:pPr>
                          <w:snapToGrid w:val="0"/>
                          <w:spacing w:line="240" w:lineRule="atLeast"/>
                          <w:jc w:val="center"/>
                          <w:rPr>
                            <w:sz w:val="15"/>
                            <w:szCs w:val="15"/>
                          </w:rPr>
                        </w:pPr>
                        <w:r w:rsidRPr="0034574A">
                          <w:rPr>
                            <w:rFonts w:hint="eastAsia"/>
                            <w:sz w:val="15"/>
                            <w:szCs w:val="15"/>
                          </w:rPr>
                          <w:t>未分配利润</w:t>
                        </w:r>
                      </w:p>
                    </w:tc>
                  </w:sdtContent>
                </w:sdt>
                <w:tc>
                  <w:tcPr>
                    <w:tcW w:w="121" w:type="pct"/>
                    <w:vMerge w:val="restart"/>
                    <w:vAlign w:val="center"/>
                  </w:tcPr>
                  <w:sdt>
                    <w:sdtPr>
                      <w:rPr>
                        <w:rFonts w:hint="eastAsia"/>
                        <w:sz w:val="15"/>
                        <w:szCs w:val="15"/>
                      </w:rPr>
                      <w:tag w:val="_PLD_de6da1e2128f48e49564e44af75ff7ab"/>
                      <w:id w:val="-1008681426"/>
                      <w:lock w:val="sdtLocked"/>
                    </w:sdtPr>
                    <w:sdtContent>
                      <w:sdt>
                        <w:sdtPr>
                          <w:rPr>
                            <w:rFonts w:hint="eastAsia"/>
                            <w:sz w:val="15"/>
                            <w:szCs w:val="15"/>
                          </w:rPr>
                          <w:tag w:val="_PLD_ff5e808cf3794086a9aee4c489a9f6eb"/>
                          <w:id w:val="489285959"/>
                          <w:lock w:val="sdtLocked"/>
                        </w:sdtPr>
                        <w:sdtContent>
                          <w:p w:rsidR="00E1320C" w:rsidRPr="0034574A" w:rsidRDefault="000D0927">
                            <w:pPr>
                              <w:jc w:val="center"/>
                              <w:rPr>
                                <w:sz w:val="15"/>
                                <w:szCs w:val="15"/>
                              </w:rPr>
                            </w:pPr>
                            <w:r w:rsidRPr="0034574A">
                              <w:rPr>
                                <w:rFonts w:hint="eastAsia"/>
                                <w:sz w:val="15"/>
                                <w:szCs w:val="15"/>
                              </w:rPr>
                              <w:t>其他</w:t>
                            </w:r>
                          </w:p>
                        </w:sdtContent>
                      </w:sdt>
                    </w:sdtContent>
                  </w:sdt>
                </w:tc>
                <w:tc>
                  <w:tcPr>
                    <w:tcW w:w="473" w:type="pct"/>
                    <w:vMerge w:val="restart"/>
                    <w:vAlign w:val="center"/>
                  </w:tcPr>
                  <w:sdt>
                    <w:sdtPr>
                      <w:rPr>
                        <w:rFonts w:hint="eastAsia"/>
                        <w:sz w:val="15"/>
                        <w:szCs w:val="15"/>
                      </w:rPr>
                      <w:tag w:val="_PLD_e6df9793a438430a8df9730b2cdd8a99"/>
                      <w:id w:val="1160973967"/>
                      <w:lock w:val="sdtLocked"/>
                    </w:sdtPr>
                    <w:sdtContent>
                      <w:p w:rsidR="00E1320C" w:rsidRPr="0034574A" w:rsidRDefault="000D0927">
                        <w:pPr>
                          <w:jc w:val="center"/>
                          <w:rPr>
                            <w:sz w:val="15"/>
                            <w:szCs w:val="15"/>
                          </w:rPr>
                        </w:pPr>
                        <w:r w:rsidRPr="0034574A">
                          <w:rPr>
                            <w:rFonts w:hint="eastAsia"/>
                            <w:sz w:val="15"/>
                            <w:szCs w:val="15"/>
                          </w:rPr>
                          <w:t>小计</w:t>
                        </w:r>
                      </w:p>
                    </w:sdtContent>
                  </w:sdt>
                </w:tc>
                <w:tc>
                  <w:tcPr>
                    <w:tcW w:w="423" w:type="pct"/>
                    <w:vMerge/>
                  </w:tcPr>
                  <w:p w:rsidR="00E1320C" w:rsidRPr="0034574A" w:rsidRDefault="00E1320C">
                    <w:pPr>
                      <w:jc w:val="center"/>
                      <w:rPr>
                        <w:sz w:val="15"/>
                        <w:szCs w:val="15"/>
                      </w:rPr>
                    </w:pPr>
                  </w:p>
                </w:tc>
                <w:tc>
                  <w:tcPr>
                    <w:tcW w:w="470" w:type="pct"/>
                    <w:vMerge/>
                  </w:tcPr>
                  <w:p w:rsidR="00E1320C" w:rsidRPr="0034574A" w:rsidRDefault="00E1320C">
                    <w:pPr>
                      <w:jc w:val="center"/>
                      <w:rPr>
                        <w:sz w:val="15"/>
                        <w:szCs w:val="15"/>
                      </w:rPr>
                    </w:pPr>
                  </w:p>
                </w:tc>
              </w:tr>
              <w:tr w:rsidR="00E1320C" w:rsidRPr="0034574A" w:rsidTr="008D130A">
                <w:trPr>
                  <w:cantSplit/>
                  <w:trHeight w:val="303"/>
                </w:trPr>
                <w:tc>
                  <w:tcPr>
                    <w:tcW w:w="503" w:type="pct"/>
                    <w:vMerge/>
                  </w:tcPr>
                  <w:p w:rsidR="00E1320C" w:rsidRPr="0034574A" w:rsidRDefault="00E1320C" w:rsidP="004859F8">
                    <w:pPr>
                      <w:snapToGrid w:val="0"/>
                      <w:spacing w:line="240" w:lineRule="atLeast"/>
                      <w:ind w:rightChars="-759" w:right="-1822"/>
                      <w:rPr>
                        <w:sz w:val="15"/>
                        <w:szCs w:val="15"/>
                      </w:rPr>
                    </w:pPr>
                  </w:p>
                </w:tc>
                <w:tc>
                  <w:tcPr>
                    <w:tcW w:w="467" w:type="pct"/>
                    <w:vMerge/>
                  </w:tcPr>
                  <w:p w:rsidR="00E1320C" w:rsidRPr="0034574A" w:rsidRDefault="00E1320C">
                    <w:pPr>
                      <w:snapToGrid w:val="0"/>
                      <w:spacing w:line="240" w:lineRule="atLeast"/>
                      <w:jc w:val="center"/>
                      <w:rPr>
                        <w:sz w:val="15"/>
                        <w:szCs w:val="15"/>
                      </w:rPr>
                    </w:pPr>
                  </w:p>
                </w:tc>
                <w:sdt>
                  <w:sdtPr>
                    <w:rPr>
                      <w:sz w:val="15"/>
                      <w:szCs w:val="15"/>
                    </w:rPr>
                    <w:tag w:val="_PLD_052ae87eff474159aaedec0c5ce4bb50"/>
                    <w:id w:val="-685836043"/>
                    <w:lock w:val="sdtLocked"/>
                  </w:sdtPr>
                  <w:sdtContent>
                    <w:tc>
                      <w:tcPr>
                        <w:tcW w:w="121" w:type="pct"/>
                        <w:vAlign w:val="center"/>
                      </w:tcPr>
                      <w:p w:rsidR="00E1320C" w:rsidRPr="0034574A" w:rsidRDefault="000D0927">
                        <w:pPr>
                          <w:jc w:val="center"/>
                          <w:rPr>
                            <w:sz w:val="15"/>
                            <w:szCs w:val="15"/>
                          </w:rPr>
                        </w:pPr>
                        <w:r w:rsidRPr="0034574A">
                          <w:rPr>
                            <w:rFonts w:hint="eastAsia"/>
                            <w:sz w:val="15"/>
                            <w:szCs w:val="15"/>
                          </w:rPr>
                          <w:t>优先股</w:t>
                        </w:r>
                      </w:p>
                    </w:tc>
                  </w:sdtContent>
                </w:sdt>
                <w:sdt>
                  <w:sdtPr>
                    <w:rPr>
                      <w:sz w:val="15"/>
                      <w:szCs w:val="15"/>
                    </w:rPr>
                    <w:tag w:val="_PLD_f40d311f528a48d8a47457e11ad5ccd5"/>
                    <w:id w:val="1052126055"/>
                    <w:lock w:val="sdtLocked"/>
                  </w:sdtPr>
                  <w:sdtContent>
                    <w:tc>
                      <w:tcPr>
                        <w:tcW w:w="121" w:type="pct"/>
                        <w:vAlign w:val="center"/>
                      </w:tcPr>
                      <w:p w:rsidR="00E1320C" w:rsidRPr="0034574A" w:rsidRDefault="000D0927">
                        <w:pPr>
                          <w:jc w:val="center"/>
                          <w:rPr>
                            <w:sz w:val="15"/>
                            <w:szCs w:val="15"/>
                          </w:rPr>
                        </w:pPr>
                        <w:r w:rsidRPr="0034574A">
                          <w:rPr>
                            <w:rFonts w:hint="eastAsia"/>
                            <w:sz w:val="15"/>
                            <w:szCs w:val="15"/>
                          </w:rPr>
                          <w:t>永续债</w:t>
                        </w:r>
                      </w:p>
                    </w:tc>
                  </w:sdtContent>
                </w:sdt>
                <w:sdt>
                  <w:sdtPr>
                    <w:rPr>
                      <w:sz w:val="15"/>
                      <w:szCs w:val="15"/>
                    </w:rPr>
                    <w:tag w:val="_PLD_90f98adf8eaf44078005d57f570c4291"/>
                    <w:id w:val="1548942986"/>
                    <w:lock w:val="sdtLocked"/>
                  </w:sdtPr>
                  <w:sdtContent>
                    <w:tc>
                      <w:tcPr>
                        <w:tcW w:w="397" w:type="pct"/>
                        <w:vAlign w:val="center"/>
                      </w:tcPr>
                      <w:p w:rsidR="00E1320C" w:rsidRPr="0034574A" w:rsidRDefault="000D0927">
                        <w:pPr>
                          <w:jc w:val="center"/>
                          <w:rPr>
                            <w:sz w:val="15"/>
                            <w:szCs w:val="15"/>
                          </w:rPr>
                        </w:pPr>
                        <w:r w:rsidRPr="0034574A">
                          <w:rPr>
                            <w:rFonts w:hint="eastAsia"/>
                            <w:sz w:val="15"/>
                            <w:szCs w:val="15"/>
                          </w:rPr>
                          <w:t>其他</w:t>
                        </w:r>
                      </w:p>
                    </w:tc>
                  </w:sdtContent>
                </w:sdt>
                <w:tc>
                  <w:tcPr>
                    <w:tcW w:w="473" w:type="pct"/>
                    <w:vMerge/>
                  </w:tcPr>
                  <w:p w:rsidR="00E1320C" w:rsidRPr="0034574A" w:rsidRDefault="00E1320C">
                    <w:pPr>
                      <w:snapToGrid w:val="0"/>
                      <w:spacing w:line="240" w:lineRule="atLeast"/>
                      <w:jc w:val="center"/>
                      <w:rPr>
                        <w:sz w:val="15"/>
                        <w:szCs w:val="15"/>
                      </w:rPr>
                    </w:pPr>
                  </w:p>
                </w:tc>
                <w:tc>
                  <w:tcPr>
                    <w:tcW w:w="171" w:type="pct"/>
                    <w:vMerge/>
                  </w:tcPr>
                  <w:p w:rsidR="00E1320C" w:rsidRPr="0034574A" w:rsidRDefault="00E1320C">
                    <w:pPr>
                      <w:snapToGrid w:val="0"/>
                      <w:spacing w:line="240" w:lineRule="atLeast"/>
                      <w:jc w:val="center"/>
                      <w:rPr>
                        <w:sz w:val="15"/>
                        <w:szCs w:val="15"/>
                      </w:rPr>
                    </w:pPr>
                  </w:p>
                </w:tc>
                <w:tc>
                  <w:tcPr>
                    <w:tcW w:w="121" w:type="pct"/>
                    <w:vMerge/>
                  </w:tcPr>
                  <w:p w:rsidR="00E1320C" w:rsidRPr="0034574A" w:rsidRDefault="00E1320C">
                    <w:pPr>
                      <w:snapToGrid w:val="0"/>
                      <w:spacing w:line="240" w:lineRule="atLeast"/>
                      <w:jc w:val="center"/>
                      <w:rPr>
                        <w:sz w:val="15"/>
                        <w:szCs w:val="15"/>
                      </w:rPr>
                    </w:pPr>
                  </w:p>
                </w:tc>
                <w:tc>
                  <w:tcPr>
                    <w:tcW w:w="121" w:type="pct"/>
                    <w:vMerge/>
                  </w:tcPr>
                  <w:p w:rsidR="00E1320C" w:rsidRPr="0034574A" w:rsidRDefault="00E1320C">
                    <w:pPr>
                      <w:snapToGrid w:val="0"/>
                      <w:spacing w:line="240" w:lineRule="atLeast"/>
                      <w:jc w:val="center"/>
                      <w:rPr>
                        <w:sz w:val="15"/>
                        <w:szCs w:val="15"/>
                      </w:rPr>
                    </w:pPr>
                  </w:p>
                </w:tc>
                <w:tc>
                  <w:tcPr>
                    <w:tcW w:w="398" w:type="pct"/>
                    <w:vMerge/>
                  </w:tcPr>
                  <w:p w:rsidR="00E1320C" w:rsidRPr="0034574A" w:rsidRDefault="00E1320C">
                    <w:pPr>
                      <w:snapToGrid w:val="0"/>
                      <w:spacing w:line="240" w:lineRule="atLeast"/>
                      <w:jc w:val="center"/>
                      <w:rPr>
                        <w:sz w:val="15"/>
                        <w:szCs w:val="15"/>
                      </w:rPr>
                    </w:pPr>
                  </w:p>
                </w:tc>
                <w:tc>
                  <w:tcPr>
                    <w:tcW w:w="121" w:type="pct"/>
                    <w:vMerge/>
                  </w:tcPr>
                  <w:p w:rsidR="00E1320C" w:rsidRPr="0034574A" w:rsidRDefault="00E1320C">
                    <w:pPr>
                      <w:snapToGrid w:val="0"/>
                      <w:spacing w:line="240" w:lineRule="atLeast"/>
                      <w:jc w:val="center"/>
                      <w:rPr>
                        <w:sz w:val="15"/>
                        <w:szCs w:val="15"/>
                      </w:rPr>
                    </w:pPr>
                  </w:p>
                </w:tc>
                <w:tc>
                  <w:tcPr>
                    <w:tcW w:w="498" w:type="pct"/>
                    <w:vMerge/>
                  </w:tcPr>
                  <w:p w:rsidR="00E1320C" w:rsidRPr="0034574A" w:rsidRDefault="00E1320C">
                    <w:pPr>
                      <w:snapToGrid w:val="0"/>
                      <w:spacing w:line="240" w:lineRule="atLeast"/>
                      <w:jc w:val="center"/>
                      <w:rPr>
                        <w:sz w:val="15"/>
                        <w:szCs w:val="15"/>
                      </w:rPr>
                    </w:pPr>
                  </w:p>
                </w:tc>
                <w:tc>
                  <w:tcPr>
                    <w:tcW w:w="121" w:type="pct"/>
                    <w:vMerge/>
                  </w:tcPr>
                  <w:p w:rsidR="00E1320C" w:rsidRPr="0034574A" w:rsidRDefault="00E1320C">
                    <w:pPr>
                      <w:jc w:val="center"/>
                      <w:rPr>
                        <w:sz w:val="15"/>
                        <w:szCs w:val="15"/>
                      </w:rPr>
                    </w:pPr>
                  </w:p>
                </w:tc>
                <w:tc>
                  <w:tcPr>
                    <w:tcW w:w="473" w:type="pct"/>
                    <w:vMerge/>
                  </w:tcPr>
                  <w:p w:rsidR="00E1320C" w:rsidRPr="0034574A" w:rsidRDefault="00E1320C">
                    <w:pPr>
                      <w:jc w:val="center"/>
                      <w:rPr>
                        <w:sz w:val="15"/>
                        <w:szCs w:val="15"/>
                      </w:rPr>
                    </w:pPr>
                  </w:p>
                </w:tc>
                <w:tc>
                  <w:tcPr>
                    <w:tcW w:w="423" w:type="pct"/>
                    <w:vMerge/>
                  </w:tcPr>
                  <w:p w:rsidR="00E1320C" w:rsidRPr="0034574A" w:rsidRDefault="00E1320C">
                    <w:pPr>
                      <w:jc w:val="center"/>
                      <w:rPr>
                        <w:sz w:val="15"/>
                        <w:szCs w:val="15"/>
                      </w:rPr>
                    </w:pPr>
                  </w:p>
                </w:tc>
                <w:tc>
                  <w:tcPr>
                    <w:tcW w:w="470" w:type="pct"/>
                    <w:vMerge/>
                    <w:tcBorders>
                      <w:bottom w:val="nil"/>
                    </w:tcBorders>
                  </w:tcPr>
                  <w:p w:rsidR="00E1320C" w:rsidRPr="0034574A" w:rsidRDefault="00E1320C">
                    <w:pPr>
                      <w:jc w:val="center"/>
                      <w:rPr>
                        <w:sz w:val="15"/>
                        <w:szCs w:val="15"/>
                      </w:rPr>
                    </w:pPr>
                  </w:p>
                </w:tc>
              </w:tr>
              <w:tr w:rsidR="00E261E6" w:rsidRPr="0034574A" w:rsidTr="008D130A">
                <w:sdt>
                  <w:sdtPr>
                    <w:rPr>
                      <w:sz w:val="15"/>
                      <w:szCs w:val="15"/>
                    </w:rPr>
                    <w:tag w:val="_PLD_7e9607e7cfb34d74bf0fce08e0866d34"/>
                    <w:id w:val="1768650352"/>
                    <w:lock w:val="sdtLocked"/>
                  </w:sdtPr>
                  <w:sdtContent>
                    <w:tc>
                      <w:tcPr>
                        <w:tcW w:w="503" w:type="pct"/>
                      </w:tcPr>
                      <w:p w:rsidR="00E261E6" w:rsidRPr="0034574A" w:rsidRDefault="00E261E6">
                        <w:pPr>
                          <w:rPr>
                            <w:sz w:val="15"/>
                            <w:szCs w:val="15"/>
                          </w:rPr>
                        </w:pPr>
                        <w:r w:rsidRPr="0034574A">
                          <w:rPr>
                            <w:sz w:val="15"/>
                            <w:szCs w:val="15"/>
                          </w:rPr>
                          <w:t>一、上年</w:t>
                        </w:r>
                        <w:r w:rsidRPr="0034574A">
                          <w:rPr>
                            <w:rFonts w:hint="eastAsia"/>
                            <w:sz w:val="15"/>
                            <w:szCs w:val="15"/>
                          </w:rPr>
                          <w:t>期</w:t>
                        </w:r>
                        <w:r w:rsidRPr="0034574A">
                          <w:rPr>
                            <w:sz w:val="15"/>
                            <w:szCs w:val="15"/>
                          </w:rPr>
                          <w:t>末余额</w:t>
                        </w:r>
                      </w:p>
                    </w:tc>
                  </w:sdtContent>
                </w:sdt>
                <w:tc>
                  <w:tcPr>
                    <w:tcW w:w="467" w:type="pct"/>
                    <w:vAlign w:val="center"/>
                  </w:tcPr>
                  <w:p w:rsidR="00E261E6" w:rsidRPr="0034574A" w:rsidRDefault="00E261E6" w:rsidP="0034574A">
                    <w:pPr>
                      <w:jc w:val="right"/>
                      <w:rPr>
                        <w:sz w:val="15"/>
                        <w:szCs w:val="15"/>
                      </w:rPr>
                    </w:pPr>
                    <w:r w:rsidRPr="0034574A">
                      <w:rPr>
                        <w:sz w:val="15"/>
                        <w:szCs w:val="15"/>
                      </w:rPr>
                      <w:t>999,465,230.00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3,248,464,182.89</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r w:rsidRPr="0034574A">
                      <w:rPr>
                        <w:sz w:val="15"/>
                        <w:szCs w:val="15"/>
                      </w:rPr>
                      <w:t>93,246,394.01</w:t>
                    </w: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r w:rsidRPr="0034574A">
                      <w:rPr>
                        <w:sz w:val="15"/>
                        <w:szCs w:val="15"/>
                      </w:rPr>
                      <w:t>-1</w:t>
                    </w:r>
                    <w:r w:rsidRPr="00D53DFA">
                      <w:rPr>
                        <w:sz w:val="15"/>
                        <w:szCs w:val="15"/>
                      </w:rPr>
                      <w:t>,083,138,074.1</w:t>
                    </w:r>
                    <w:r w:rsidRPr="0034574A">
                      <w:rPr>
                        <w:sz w:val="15"/>
                        <w:szCs w:val="15"/>
                      </w:rPr>
                      <w:t>3</w:t>
                    </w: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3,258,037,732.77</w:t>
                    </w:r>
                  </w:p>
                </w:tc>
                <w:tc>
                  <w:tcPr>
                    <w:tcW w:w="423" w:type="pct"/>
                    <w:vAlign w:val="center"/>
                  </w:tcPr>
                  <w:p w:rsidR="00E261E6" w:rsidRPr="0034574A" w:rsidRDefault="00E261E6" w:rsidP="0034574A">
                    <w:pPr>
                      <w:jc w:val="right"/>
                      <w:rPr>
                        <w:sz w:val="15"/>
                        <w:szCs w:val="15"/>
                      </w:rPr>
                    </w:pPr>
                    <w:r w:rsidRPr="0034574A">
                      <w:rPr>
                        <w:sz w:val="15"/>
                        <w:szCs w:val="15"/>
                      </w:rPr>
                      <w:t>104,114,162.29</w:t>
                    </w:r>
                  </w:p>
                </w:tc>
                <w:tc>
                  <w:tcPr>
                    <w:tcW w:w="470" w:type="pct"/>
                    <w:vAlign w:val="center"/>
                  </w:tcPr>
                  <w:p w:rsidR="00E261E6" w:rsidRPr="0034574A" w:rsidRDefault="00E261E6" w:rsidP="0034574A">
                    <w:pPr>
                      <w:jc w:val="right"/>
                      <w:rPr>
                        <w:sz w:val="15"/>
                        <w:szCs w:val="15"/>
                      </w:rPr>
                    </w:pPr>
                    <w:r w:rsidRPr="0034574A">
                      <w:rPr>
                        <w:sz w:val="15"/>
                        <w:szCs w:val="15"/>
                      </w:rPr>
                      <w:t>3,362,151,895.06</w:t>
                    </w:r>
                  </w:p>
                </w:tc>
              </w:tr>
              <w:tr w:rsidR="00E261E6" w:rsidRPr="0034574A" w:rsidTr="008D130A">
                <w:sdt>
                  <w:sdtPr>
                    <w:rPr>
                      <w:sz w:val="15"/>
                      <w:szCs w:val="15"/>
                    </w:rPr>
                    <w:tag w:val="_PLD_fd33bb0caf614a75b319dc40c7515dcc"/>
                    <w:id w:val="-251120514"/>
                    <w:lock w:val="sdtLocked"/>
                  </w:sdtPr>
                  <w:sdtContent>
                    <w:tc>
                      <w:tcPr>
                        <w:tcW w:w="503" w:type="pct"/>
                      </w:tcPr>
                      <w:p w:rsidR="00E261E6" w:rsidRPr="0034574A" w:rsidRDefault="00E261E6">
                        <w:pPr>
                          <w:rPr>
                            <w:sz w:val="15"/>
                            <w:szCs w:val="15"/>
                          </w:rPr>
                        </w:pPr>
                        <w:r w:rsidRPr="0034574A">
                          <w:rPr>
                            <w:rFonts w:hint="eastAsia"/>
                            <w:sz w:val="15"/>
                            <w:szCs w:val="15"/>
                          </w:rPr>
                          <w:t>加：</w:t>
                        </w:r>
                        <w:r w:rsidRPr="0034574A">
                          <w:rPr>
                            <w:sz w:val="15"/>
                            <w:szCs w:val="15"/>
                          </w:rPr>
                          <w:t>会计政策变更</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15b4364437fa4ad39040010f7c204056"/>
                    <w:id w:val="-1743322777"/>
                    <w:lock w:val="sdtLocked"/>
                  </w:sdtPr>
                  <w:sdtContent>
                    <w:tc>
                      <w:tcPr>
                        <w:tcW w:w="503" w:type="pct"/>
                      </w:tcPr>
                      <w:p w:rsidR="00E261E6" w:rsidRPr="0034574A" w:rsidRDefault="00E261E6" w:rsidP="0034574A">
                        <w:pPr>
                          <w:ind w:firstLineChars="200" w:firstLine="300"/>
                          <w:rPr>
                            <w:sz w:val="15"/>
                            <w:szCs w:val="15"/>
                          </w:rPr>
                        </w:pPr>
                        <w:r w:rsidRPr="0034574A">
                          <w:rPr>
                            <w:sz w:val="15"/>
                            <w:szCs w:val="15"/>
                          </w:rPr>
                          <w:t>前期差错更正</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800fb53c11a943e3b9b9bd49c8085679"/>
                    <w:id w:val="-1508747974"/>
                    <w:lock w:val="sdtLocked"/>
                  </w:sdtPr>
                  <w:sdtContent>
                    <w:tc>
                      <w:tcPr>
                        <w:tcW w:w="503" w:type="pct"/>
                      </w:tcPr>
                      <w:p w:rsidR="00E261E6" w:rsidRPr="0034574A" w:rsidRDefault="00E261E6" w:rsidP="0034574A">
                        <w:pPr>
                          <w:ind w:firstLineChars="200" w:firstLine="300"/>
                          <w:rPr>
                            <w:sz w:val="15"/>
                            <w:szCs w:val="15"/>
                          </w:rPr>
                        </w:pPr>
                        <w:r w:rsidRPr="0034574A">
                          <w:rPr>
                            <w:rFonts w:hint="eastAsia"/>
                            <w:sz w:val="15"/>
                            <w:szCs w:val="15"/>
                          </w:rPr>
                          <w:t>同一控制下企业合并</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87118e97730e486dbbcc5e072b67665f"/>
                    <w:id w:val="-100642731"/>
                    <w:lock w:val="sdtLocked"/>
                  </w:sdtPr>
                  <w:sdtContent>
                    <w:tc>
                      <w:tcPr>
                        <w:tcW w:w="503" w:type="pct"/>
                      </w:tcPr>
                      <w:p w:rsidR="00E261E6" w:rsidRPr="0034574A" w:rsidRDefault="00E261E6" w:rsidP="0034574A">
                        <w:pPr>
                          <w:ind w:firstLineChars="200" w:firstLine="300"/>
                          <w:rPr>
                            <w:sz w:val="15"/>
                            <w:szCs w:val="15"/>
                          </w:rPr>
                        </w:pPr>
                        <w:r w:rsidRPr="0034574A">
                          <w:rPr>
                            <w:rFonts w:hint="eastAsia"/>
                            <w:sz w:val="15"/>
                            <w:szCs w:val="15"/>
                          </w:rPr>
                          <w:t>其他</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b579c38070f04b86951daea3037af89c"/>
                    <w:id w:val="-651526174"/>
                    <w:lock w:val="sdtLocked"/>
                  </w:sdtPr>
                  <w:sdtContent>
                    <w:tc>
                      <w:tcPr>
                        <w:tcW w:w="503" w:type="pct"/>
                      </w:tcPr>
                      <w:p w:rsidR="00E261E6" w:rsidRPr="0034574A" w:rsidRDefault="00E261E6">
                        <w:pPr>
                          <w:rPr>
                            <w:sz w:val="15"/>
                            <w:szCs w:val="15"/>
                          </w:rPr>
                        </w:pPr>
                        <w:r w:rsidRPr="0034574A">
                          <w:rPr>
                            <w:sz w:val="15"/>
                            <w:szCs w:val="15"/>
                          </w:rPr>
                          <w:t>二、本年</w:t>
                        </w:r>
                        <w:r w:rsidRPr="0034574A">
                          <w:rPr>
                            <w:rFonts w:hint="eastAsia"/>
                            <w:sz w:val="15"/>
                            <w:szCs w:val="15"/>
                          </w:rPr>
                          <w:t>期</w:t>
                        </w:r>
                        <w:r w:rsidRPr="0034574A">
                          <w:rPr>
                            <w:sz w:val="15"/>
                            <w:szCs w:val="15"/>
                          </w:rPr>
                          <w:t>初余额</w:t>
                        </w:r>
                      </w:p>
                    </w:tc>
                  </w:sdtContent>
                </w:sdt>
                <w:tc>
                  <w:tcPr>
                    <w:tcW w:w="467" w:type="pct"/>
                    <w:vAlign w:val="center"/>
                  </w:tcPr>
                  <w:p w:rsidR="00E261E6" w:rsidRPr="0034574A" w:rsidRDefault="00E261E6" w:rsidP="0034574A">
                    <w:pPr>
                      <w:jc w:val="right"/>
                      <w:rPr>
                        <w:sz w:val="15"/>
                        <w:szCs w:val="15"/>
                      </w:rPr>
                    </w:pPr>
                    <w:r w:rsidRPr="0034574A">
                      <w:rPr>
                        <w:sz w:val="15"/>
                        <w:szCs w:val="15"/>
                      </w:rPr>
                      <w:t>999,465,230.00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3,248,464,182.89</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r w:rsidRPr="0034574A">
                      <w:rPr>
                        <w:sz w:val="15"/>
                        <w:szCs w:val="15"/>
                      </w:rPr>
                      <w:t>93,246,394.01</w:t>
                    </w: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r w:rsidRPr="0034574A">
                      <w:rPr>
                        <w:sz w:val="15"/>
                        <w:szCs w:val="15"/>
                      </w:rPr>
                      <w:t>-1,083,138,074.13</w:t>
                    </w: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3,258,037,732.77</w:t>
                    </w:r>
                  </w:p>
                </w:tc>
                <w:tc>
                  <w:tcPr>
                    <w:tcW w:w="423" w:type="pct"/>
                    <w:vAlign w:val="center"/>
                  </w:tcPr>
                  <w:p w:rsidR="00E261E6" w:rsidRPr="0034574A" w:rsidRDefault="00E261E6" w:rsidP="0034574A">
                    <w:pPr>
                      <w:jc w:val="right"/>
                      <w:rPr>
                        <w:sz w:val="15"/>
                        <w:szCs w:val="15"/>
                      </w:rPr>
                    </w:pPr>
                    <w:r w:rsidRPr="0034574A">
                      <w:rPr>
                        <w:sz w:val="15"/>
                        <w:szCs w:val="15"/>
                      </w:rPr>
                      <w:t>104,114,162.29</w:t>
                    </w:r>
                  </w:p>
                </w:tc>
                <w:tc>
                  <w:tcPr>
                    <w:tcW w:w="470" w:type="pct"/>
                    <w:vAlign w:val="center"/>
                  </w:tcPr>
                  <w:p w:rsidR="00E261E6" w:rsidRPr="0034574A" w:rsidRDefault="00E261E6" w:rsidP="0034574A">
                    <w:pPr>
                      <w:jc w:val="right"/>
                      <w:rPr>
                        <w:sz w:val="15"/>
                        <w:szCs w:val="15"/>
                      </w:rPr>
                    </w:pPr>
                    <w:r w:rsidRPr="0034574A">
                      <w:rPr>
                        <w:sz w:val="15"/>
                        <w:szCs w:val="15"/>
                      </w:rPr>
                      <w:t>3,362,151,895.06</w:t>
                    </w:r>
                  </w:p>
                </w:tc>
              </w:tr>
              <w:tr w:rsidR="00E261E6" w:rsidRPr="0034574A" w:rsidTr="008D130A">
                <w:sdt>
                  <w:sdtPr>
                    <w:rPr>
                      <w:sz w:val="15"/>
                      <w:szCs w:val="15"/>
                    </w:rPr>
                    <w:tag w:val="_PLD_186aec2424a047ee9af21797aa0ee0d8"/>
                    <w:id w:val="-173038967"/>
                    <w:lock w:val="sdtLocked"/>
                  </w:sdtPr>
                  <w:sdtContent>
                    <w:tc>
                      <w:tcPr>
                        <w:tcW w:w="503" w:type="pct"/>
                      </w:tcPr>
                      <w:p w:rsidR="00E261E6" w:rsidRPr="0034574A" w:rsidRDefault="00E261E6">
                        <w:pPr>
                          <w:rPr>
                            <w:sz w:val="15"/>
                            <w:szCs w:val="15"/>
                          </w:rPr>
                        </w:pPr>
                        <w:r w:rsidRPr="0034574A">
                          <w:rPr>
                            <w:sz w:val="15"/>
                            <w:szCs w:val="15"/>
                          </w:rPr>
                          <w:t>三、本</w:t>
                        </w:r>
                        <w:r w:rsidRPr="0034574A">
                          <w:rPr>
                            <w:rFonts w:hint="eastAsia"/>
                            <w:sz w:val="15"/>
                            <w:szCs w:val="15"/>
                          </w:rPr>
                          <w:t>期</w:t>
                        </w:r>
                        <w:r w:rsidRPr="0034574A">
                          <w:rPr>
                            <w:sz w:val="15"/>
                            <w:szCs w:val="15"/>
                          </w:rPr>
                          <w:t>增减变动金额（减少以“－”号填列）</w:t>
                        </w:r>
                      </w:p>
                    </w:tc>
                  </w:sdtContent>
                </w:sdt>
                <w:tc>
                  <w:tcPr>
                    <w:tcW w:w="467" w:type="pct"/>
                    <w:vAlign w:val="center"/>
                  </w:tcPr>
                  <w:p w:rsidR="00E261E6" w:rsidRPr="0034574A" w:rsidRDefault="00E261E6" w:rsidP="0034574A">
                    <w:pPr>
                      <w:jc w:val="right"/>
                      <w:rPr>
                        <w:sz w:val="15"/>
                        <w:szCs w:val="15"/>
                      </w:rPr>
                    </w:pPr>
                    <w:r w:rsidRPr="0034574A">
                      <w:rPr>
                        <w:sz w:val="15"/>
                        <w:szCs w:val="15"/>
                      </w:rPr>
                      <w:t>689,837,758.00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r w:rsidRPr="0034574A">
                      <w:rPr>
                        <w:sz w:val="15"/>
                        <w:szCs w:val="15"/>
                      </w:rPr>
                      <w:t>28,673,303.95</w:t>
                    </w:r>
                  </w:p>
                </w:tc>
                <w:tc>
                  <w:tcPr>
                    <w:tcW w:w="473" w:type="pct"/>
                    <w:vAlign w:val="center"/>
                  </w:tcPr>
                  <w:p w:rsidR="00E261E6" w:rsidRPr="0034574A" w:rsidRDefault="00E261E6" w:rsidP="0034574A">
                    <w:pPr>
                      <w:jc w:val="right"/>
                      <w:rPr>
                        <w:sz w:val="15"/>
                        <w:szCs w:val="15"/>
                      </w:rPr>
                    </w:pPr>
                    <w:r w:rsidRPr="0034574A">
                      <w:rPr>
                        <w:sz w:val="15"/>
                        <w:szCs w:val="15"/>
                      </w:rPr>
                      <w:t>-890,327,365.34</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r w:rsidRPr="0034574A">
                      <w:rPr>
                        <w:sz w:val="15"/>
                        <w:szCs w:val="15"/>
                      </w:rPr>
                      <w:t>140,695,386.91</w:t>
                    </w: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-31,120,916.48</w:t>
                    </w:r>
                  </w:p>
                </w:tc>
                <w:tc>
                  <w:tcPr>
                    <w:tcW w:w="423" w:type="pct"/>
                    <w:vAlign w:val="center"/>
                  </w:tcPr>
                  <w:p w:rsidR="00E261E6" w:rsidRPr="0034574A" w:rsidRDefault="00E261E6" w:rsidP="0034574A">
                    <w:pPr>
                      <w:jc w:val="right"/>
                      <w:rPr>
                        <w:sz w:val="15"/>
                        <w:szCs w:val="15"/>
                      </w:rPr>
                    </w:pPr>
                    <w:r w:rsidRPr="0034574A">
                      <w:rPr>
                        <w:sz w:val="15"/>
                        <w:szCs w:val="15"/>
                      </w:rPr>
                      <w:t>21,089,900.17</w:t>
                    </w:r>
                  </w:p>
                </w:tc>
                <w:tc>
                  <w:tcPr>
                    <w:tcW w:w="470" w:type="pct"/>
                    <w:vAlign w:val="center"/>
                  </w:tcPr>
                  <w:p w:rsidR="00E261E6" w:rsidRPr="0034574A" w:rsidRDefault="00E261E6" w:rsidP="0034574A">
                    <w:pPr>
                      <w:jc w:val="right"/>
                      <w:rPr>
                        <w:sz w:val="15"/>
                        <w:szCs w:val="15"/>
                      </w:rPr>
                    </w:pPr>
                    <w:r w:rsidRPr="0034574A">
                      <w:rPr>
                        <w:sz w:val="15"/>
                        <w:szCs w:val="15"/>
                      </w:rPr>
                      <w:t>-10,031,016.31</w:t>
                    </w:r>
                  </w:p>
                </w:tc>
              </w:tr>
              <w:tr w:rsidR="00E261E6" w:rsidRPr="0034574A" w:rsidTr="008D130A">
                <w:sdt>
                  <w:sdtPr>
                    <w:rPr>
                      <w:sz w:val="15"/>
                      <w:szCs w:val="15"/>
                    </w:rPr>
                    <w:tag w:val="_PLD_17bf1a1d144b41e18dbd63758cccc7b5"/>
                    <w:id w:val="1144858990"/>
                    <w:lock w:val="sdtLocked"/>
                  </w:sdtPr>
                  <w:sdtContent>
                    <w:tc>
                      <w:tcPr>
                        <w:tcW w:w="503" w:type="pct"/>
                      </w:tcPr>
                      <w:p w:rsidR="00E261E6" w:rsidRPr="0034574A" w:rsidRDefault="00E261E6">
                        <w:pPr>
                          <w:rPr>
                            <w:sz w:val="15"/>
                            <w:szCs w:val="15"/>
                          </w:rPr>
                        </w:pPr>
                        <w:r w:rsidRPr="0034574A">
                          <w:rPr>
                            <w:rFonts w:hint="eastAsia"/>
                            <w:sz w:val="15"/>
                            <w:szCs w:val="15"/>
                          </w:rPr>
                          <w:t>（一）综合收益总额</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r w:rsidRPr="0034574A">
                      <w:rPr>
                        <w:sz w:val="15"/>
                        <w:szCs w:val="15"/>
                      </w:rPr>
                      <w:t>140,695,386.91</w:t>
                    </w: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140,695,386.91</w:t>
                    </w:r>
                  </w:p>
                </w:tc>
                <w:tc>
                  <w:tcPr>
                    <w:tcW w:w="423" w:type="pct"/>
                    <w:vAlign w:val="center"/>
                  </w:tcPr>
                  <w:p w:rsidR="00E261E6" w:rsidRPr="0034574A" w:rsidRDefault="00E261E6" w:rsidP="0034574A">
                    <w:pPr>
                      <w:jc w:val="right"/>
                      <w:rPr>
                        <w:sz w:val="15"/>
                        <w:szCs w:val="15"/>
                      </w:rPr>
                    </w:pPr>
                    <w:r w:rsidRPr="0034574A">
                      <w:rPr>
                        <w:sz w:val="15"/>
                        <w:szCs w:val="15"/>
                      </w:rPr>
                      <w:t>21,089,900.17</w:t>
                    </w:r>
                  </w:p>
                </w:tc>
                <w:tc>
                  <w:tcPr>
                    <w:tcW w:w="470" w:type="pct"/>
                    <w:vAlign w:val="center"/>
                  </w:tcPr>
                  <w:p w:rsidR="00E261E6" w:rsidRPr="0034574A" w:rsidRDefault="00E261E6" w:rsidP="0034574A">
                    <w:pPr>
                      <w:jc w:val="right"/>
                      <w:rPr>
                        <w:sz w:val="15"/>
                        <w:szCs w:val="15"/>
                      </w:rPr>
                    </w:pPr>
                    <w:r w:rsidRPr="0034574A">
                      <w:rPr>
                        <w:sz w:val="15"/>
                        <w:szCs w:val="15"/>
                      </w:rPr>
                      <w:t>161,785,287.08</w:t>
                    </w:r>
                  </w:p>
                </w:tc>
              </w:tr>
              <w:tr w:rsidR="00E261E6" w:rsidRPr="0034574A" w:rsidTr="008D130A">
                <w:sdt>
                  <w:sdtPr>
                    <w:rPr>
                      <w:sz w:val="15"/>
                      <w:szCs w:val="15"/>
                    </w:rPr>
                    <w:tag w:val="_PLD_d55056423dbf4ac187d64bd43c03aca3"/>
                    <w:id w:val="83891951"/>
                    <w:lock w:val="sdtLocked"/>
                  </w:sdtPr>
                  <w:sdtContent>
                    <w:tc>
                      <w:tcPr>
                        <w:tcW w:w="503" w:type="pct"/>
                      </w:tcPr>
                      <w:p w:rsidR="00E261E6" w:rsidRPr="0034574A" w:rsidRDefault="00E261E6">
                        <w:pPr>
                          <w:rPr>
                            <w:sz w:val="15"/>
                            <w:szCs w:val="15"/>
                          </w:rPr>
                        </w:pPr>
                        <w:r w:rsidRPr="0034574A">
                          <w:rPr>
                            <w:sz w:val="15"/>
                            <w:szCs w:val="15"/>
                          </w:rPr>
                          <w:t>（</w:t>
                        </w:r>
                        <w:r w:rsidRPr="0034574A">
                          <w:rPr>
                            <w:rFonts w:hint="eastAsia"/>
                            <w:sz w:val="15"/>
                            <w:szCs w:val="15"/>
                          </w:rPr>
                          <w:t>二</w:t>
                        </w:r>
                        <w:r w:rsidRPr="0034574A">
                          <w:rPr>
                            <w:sz w:val="15"/>
                            <w:szCs w:val="15"/>
                          </w:rPr>
                          <w:t>）所有者投入和减少资本</w:t>
                        </w:r>
                      </w:p>
                    </w:tc>
                  </w:sdtContent>
                </w:sdt>
                <w:tc>
                  <w:tcPr>
                    <w:tcW w:w="467" w:type="pct"/>
                    <w:vAlign w:val="center"/>
                  </w:tcPr>
                  <w:p w:rsidR="00E261E6" w:rsidRPr="0034574A" w:rsidRDefault="00E261E6" w:rsidP="0034574A">
                    <w:pPr>
                      <w:jc w:val="right"/>
                      <w:rPr>
                        <w:sz w:val="15"/>
                        <w:szCs w:val="15"/>
                      </w:rPr>
                    </w:pPr>
                    <w:r w:rsidRPr="0034574A">
                      <w:rPr>
                        <w:sz w:val="15"/>
                        <w:szCs w:val="15"/>
                      </w:rPr>
                      <w:t>689,837,758.00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r w:rsidRPr="0034574A">
                      <w:rPr>
                        <w:sz w:val="15"/>
                        <w:szCs w:val="15"/>
                      </w:rPr>
                      <w:t>28,673,303.95</w:t>
                    </w:r>
                  </w:p>
                </w:tc>
                <w:tc>
                  <w:tcPr>
                    <w:tcW w:w="473" w:type="pct"/>
                    <w:vAlign w:val="center"/>
                  </w:tcPr>
                  <w:p w:rsidR="00E261E6" w:rsidRPr="0034574A" w:rsidRDefault="00E261E6" w:rsidP="0034574A">
                    <w:pPr>
                      <w:jc w:val="right"/>
                      <w:rPr>
                        <w:sz w:val="15"/>
                        <w:szCs w:val="15"/>
                      </w:rPr>
                    </w:pPr>
                    <w:r w:rsidRPr="0034574A">
                      <w:rPr>
                        <w:sz w:val="15"/>
                        <w:szCs w:val="15"/>
                      </w:rPr>
                      <w:t>-890,327,365.34</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-171,816,303.39</w:t>
                    </w: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r w:rsidRPr="0034574A">
                      <w:rPr>
                        <w:sz w:val="15"/>
                        <w:szCs w:val="15"/>
                      </w:rPr>
                      <w:t>-171,816,303.39</w:t>
                    </w:r>
                  </w:p>
                </w:tc>
              </w:tr>
              <w:tr w:rsidR="00E261E6" w:rsidRPr="0034574A" w:rsidTr="008D130A">
                <w:sdt>
                  <w:sdtPr>
                    <w:rPr>
                      <w:sz w:val="15"/>
                      <w:szCs w:val="15"/>
                    </w:rPr>
                    <w:tag w:val="_PLD_284541025868477ca26973c13dd9ff9e"/>
                    <w:id w:val="1538382925"/>
                    <w:lock w:val="sdtLocked"/>
                  </w:sdtPr>
                  <w:sdtContent>
                    <w:tc>
                      <w:tcPr>
                        <w:tcW w:w="503" w:type="pct"/>
                      </w:tcPr>
                      <w:p w:rsidR="00E261E6" w:rsidRPr="0034574A" w:rsidRDefault="00E261E6">
                        <w:pPr>
                          <w:rPr>
                            <w:sz w:val="15"/>
                            <w:szCs w:val="15"/>
                          </w:rPr>
                        </w:pPr>
                        <w:r w:rsidRPr="0034574A">
                          <w:rPr>
                            <w:rFonts w:hint="eastAsia"/>
                            <w:sz w:val="15"/>
                            <w:szCs w:val="15"/>
                          </w:rPr>
                          <w:t>1．所有者投入的普通股</w:t>
                        </w:r>
                      </w:p>
                    </w:tc>
                  </w:sdtContent>
                </w:sdt>
                <w:tc>
                  <w:tcPr>
                    <w:tcW w:w="467" w:type="pct"/>
                    <w:vAlign w:val="center"/>
                  </w:tcPr>
                  <w:p w:rsidR="00E261E6" w:rsidRPr="0034574A" w:rsidRDefault="00E261E6" w:rsidP="0034574A">
                    <w:pPr>
                      <w:jc w:val="right"/>
                      <w:rPr>
                        <w:sz w:val="15"/>
                        <w:szCs w:val="15"/>
                      </w:rPr>
                    </w:pPr>
                    <w:r w:rsidRPr="0034574A">
                      <w:rPr>
                        <w:sz w:val="15"/>
                        <w:szCs w:val="15"/>
                      </w:rPr>
                      <w:t>689,837,758.00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-890,327,365.34</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-200,489,607.34</w:t>
                    </w: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r w:rsidRPr="0034574A">
                      <w:rPr>
                        <w:sz w:val="15"/>
                        <w:szCs w:val="15"/>
                      </w:rPr>
                      <w:t>-200,489,607.34</w:t>
                    </w:r>
                  </w:p>
                </w:tc>
              </w:tr>
              <w:tr w:rsidR="00E261E6" w:rsidRPr="0034574A" w:rsidTr="008D130A">
                <w:sdt>
                  <w:sdtPr>
                    <w:rPr>
                      <w:sz w:val="15"/>
                      <w:szCs w:val="15"/>
                    </w:rPr>
                    <w:tag w:val="_PLD_13b4ec8d0fe34f9797d68eab8f95768d"/>
                    <w:id w:val="-922719730"/>
                    <w:lock w:val="sdtLocked"/>
                  </w:sdtPr>
                  <w:sdtContent>
                    <w:tc>
                      <w:tcPr>
                        <w:tcW w:w="503" w:type="pct"/>
                      </w:tcPr>
                      <w:p w:rsidR="00E261E6" w:rsidRPr="0034574A" w:rsidRDefault="00E261E6">
                        <w:pPr>
                          <w:rPr>
                            <w:sz w:val="15"/>
                            <w:szCs w:val="15"/>
                          </w:rPr>
                        </w:pPr>
                        <w:r w:rsidRPr="0034574A">
                          <w:rPr>
                            <w:rFonts w:hint="eastAsia"/>
                            <w:sz w:val="15"/>
                            <w:szCs w:val="15"/>
                          </w:rPr>
                          <w:t>2．其他权益工具持有者投入资本</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r w:rsidRPr="0034574A">
                      <w:rPr>
                        <w:sz w:val="15"/>
                        <w:szCs w:val="15"/>
                      </w:rPr>
                      <w:t>28,673,303.95</w:t>
                    </w: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28,673,303.95</w:t>
                    </w: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r w:rsidRPr="0034574A">
                      <w:rPr>
                        <w:sz w:val="15"/>
                        <w:szCs w:val="15"/>
                      </w:rPr>
                      <w:t>28,673,303.95</w:t>
                    </w:r>
                  </w:p>
                </w:tc>
              </w:tr>
              <w:tr w:rsidR="00E261E6" w:rsidRPr="0034574A" w:rsidTr="008D130A">
                <w:sdt>
                  <w:sdtPr>
                    <w:rPr>
                      <w:sz w:val="15"/>
                      <w:szCs w:val="15"/>
                    </w:rPr>
                    <w:tag w:val="_PLD_f1f3be9263a748c28f276e78f447b133"/>
                    <w:id w:val="1599133473"/>
                    <w:lock w:val="sdtLocked"/>
                  </w:sdtPr>
                  <w:sdtContent>
                    <w:tc>
                      <w:tcPr>
                        <w:tcW w:w="503" w:type="pct"/>
                      </w:tcPr>
                      <w:p w:rsidR="00E261E6" w:rsidRPr="0034574A" w:rsidRDefault="00E261E6">
                        <w:pPr>
                          <w:rPr>
                            <w:sz w:val="15"/>
                            <w:szCs w:val="15"/>
                          </w:rPr>
                        </w:pPr>
                        <w:r w:rsidRPr="0034574A">
                          <w:rPr>
                            <w:rFonts w:hint="eastAsia"/>
                            <w:sz w:val="15"/>
                            <w:szCs w:val="15"/>
                          </w:rPr>
                          <w:t>3</w:t>
                        </w:r>
                        <w:r w:rsidRPr="0034574A">
                          <w:rPr>
                            <w:sz w:val="15"/>
                            <w:szCs w:val="15"/>
                          </w:rPr>
                          <w:t>．股份支付计入所有者权益的金额</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b361f3a237774bcd8ac416b2b21655eb"/>
                    <w:id w:val="-979147120"/>
                    <w:lock w:val="sdtLocked"/>
                  </w:sdtPr>
                  <w:sdtContent>
                    <w:tc>
                      <w:tcPr>
                        <w:tcW w:w="503" w:type="pct"/>
                      </w:tcPr>
                      <w:p w:rsidR="00E261E6" w:rsidRPr="0034574A" w:rsidRDefault="00E261E6">
                        <w:pPr>
                          <w:rPr>
                            <w:sz w:val="15"/>
                            <w:szCs w:val="15"/>
                          </w:rPr>
                        </w:pPr>
                        <w:r w:rsidRPr="0034574A">
                          <w:rPr>
                            <w:rFonts w:hint="eastAsia"/>
                            <w:sz w:val="15"/>
                            <w:szCs w:val="15"/>
                          </w:rPr>
                          <w:t>4</w:t>
                        </w:r>
                        <w:r w:rsidRPr="0034574A">
                          <w:rPr>
                            <w:sz w:val="15"/>
                            <w:szCs w:val="15"/>
                          </w:rPr>
                          <w:t>．其他</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a7e75a2d1ed049d9bbdb0ef093ac9478"/>
                    <w:id w:val="94988665"/>
                    <w:lock w:val="sdtLocked"/>
                  </w:sdtPr>
                  <w:sdtContent>
                    <w:tc>
                      <w:tcPr>
                        <w:tcW w:w="503" w:type="pct"/>
                      </w:tcPr>
                      <w:p w:rsidR="00E261E6" w:rsidRPr="0034574A" w:rsidRDefault="00E261E6">
                        <w:pPr>
                          <w:rPr>
                            <w:sz w:val="15"/>
                            <w:szCs w:val="15"/>
                          </w:rPr>
                        </w:pPr>
                        <w:r w:rsidRPr="0034574A">
                          <w:rPr>
                            <w:sz w:val="15"/>
                            <w:szCs w:val="15"/>
                          </w:rPr>
                          <w:t>（</w:t>
                        </w:r>
                        <w:r w:rsidRPr="0034574A">
                          <w:rPr>
                            <w:rFonts w:hint="eastAsia"/>
                            <w:sz w:val="15"/>
                            <w:szCs w:val="15"/>
                          </w:rPr>
                          <w:t>三</w:t>
                        </w:r>
                        <w:r w:rsidRPr="0034574A">
                          <w:rPr>
                            <w:sz w:val="15"/>
                            <w:szCs w:val="15"/>
                          </w:rPr>
                          <w:t>）利润分配</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728c39864cdd4a7c93d6a2bae73ac47f"/>
                    <w:id w:val="-267084549"/>
                    <w:lock w:val="sdtLocked"/>
                  </w:sdtPr>
                  <w:sdtContent>
                    <w:tc>
                      <w:tcPr>
                        <w:tcW w:w="503" w:type="pct"/>
                      </w:tcPr>
                      <w:p w:rsidR="00E261E6" w:rsidRPr="0034574A" w:rsidRDefault="00E261E6">
                        <w:pPr>
                          <w:rPr>
                            <w:sz w:val="15"/>
                            <w:szCs w:val="15"/>
                          </w:rPr>
                        </w:pPr>
                        <w:r w:rsidRPr="0034574A">
                          <w:rPr>
                            <w:sz w:val="15"/>
                            <w:szCs w:val="15"/>
                          </w:rPr>
                          <w:t>1．提取盈余公积</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6d8c8a0de80b4f6a97fdb16b82b3a6ac"/>
                    <w:id w:val="-634639215"/>
                    <w:lock w:val="sdtLocked"/>
                  </w:sdtPr>
                  <w:sdtContent>
                    <w:tc>
                      <w:tcPr>
                        <w:tcW w:w="503" w:type="pct"/>
                      </w:tcPr>
                      <w:p w:rsidR="00E261E6" w:rsidRPr="0034574A" w:rsidRDefault="00E261E6">
                        <w:pPr>
                          <w:rPr>
                            <w:sz w:val="15"/>
                            <w:szCs w:val="15"/>
                          </w:rPr>
                        </w:pPr>
                        <w:r w:rsidRPr="0034574A">
                          <w:rPr>
                            <w:sz w:val="15"/>
                            <w:szCs w:val="15"/>
                          </w:rPr>
                          <w:t>2．提取一般风险准备</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a5531db3e1d84f3897cb962fdc73ab3d"/>
                    <w:id w:val="-1750271914"/>
                    <w:lock w:val="sdtLocked"/>
                  </w:sdtPr>
                  <w:sdtContent>
                    <w:tc>
                      <w:tcPr>
                        <w:tcW w:w="503" w:type="pct"/>
                      </w:tcPr>
                      <w:p w:rsidR="00E261E6" w:rsidRPr="0034574A" w:rsidRDefault="00E261E6">
                        <w:pPr>
                          <w:rPr>
                            <w:sz w:val="15"/>
                            <w:szCs w:val="15"/>
                          </w:rPr>
                        </w:pPr>
                        <w:r w:rsidRPr="0034574A">
                          <w:rPr>
                            <w:sz w:val="15"/>
                            <w:szCs w:val="15"/>
                          </w:rPr>
                          <w:t>3．对所有者（或股东）的分配</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f3206f8cddd54371b8a1b220dc836af8"/>
                    <w:id w:val="-57557515"/>
                    <w:lock w:val="sdtLocked"/>
                  </w:sdtPr>
                  <w:sdtContent>
                    <w:tc>
                      <w:tcPr>
                        <w:tcW w:w="503" w:type="pct"/>
                      </w:tcPr>
                      <w:p w:rsidR="00E261E6" w:rsidRPr="0034574A" w:rsidRDefault="00E261E6">
                        <w:pPr>
                          <w:rPr>
                            <w:sz w:val="15"/>
                            <w:szCs w:val="15"/>
                          </w:rPr>
                        </w:pPr>
                        <w:r w:rsidRPr="0034574A">
                          <w:rPr>
                            <w:sz w:val="15"/>
                            <w:szCs w:val="15"/>
                          </w:rPr>
                          <w:t>4．其他</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c0c9652bd3724ad8b729d3650a0840d4"/>
                    <w:id w:val="2017268524"/>
                    <w:lock w:val="sdtLocked"/>
                  </w:sdtPr>
                  <w:sdtContent>
                    <w:tc>
                      <w:tcPr>
                        <w:tcW w:w="503" w:type="pct"/>
                      </w:tcPr>
                      <w:p w:rsidR="00E261E6" w:rsidRPr="0034574A" w:rsidRDefault="00E261E6">
                        <w:pPr>
                          <w:rPr>
                            <w:sz w:val="15"/>
                            <w:szCs w:val="15"/>
                          </w:rPr>
                        </w:pPr>
                        <w:r w:rsidRPr="0034574A">
                          <w:rPr>
                            <w:sz w:val="15"/>
                            <w:szCs w:val="15"/>
                          </w:rPr>
                          <w:t>（</w:t>
                        </w:r>
                        <w:r w:rsidRPr="0034574A">
                          <w:rPr>
                            <w:rFonts w:hint="eastAsia"/>
                            <w:sz w:val="15"/>
                            <w:szCs w:val="15"/>
                          </w:rPr>
                          <w:t>四</w:t>
                        </w:r>
                        <w:r w:rsidRPr="0034574A">
                          <w:rPr>
                            <w:sz w:val="15"/>
                            <w:szCs w:val="15"/>
                          </w:rPr>
                          <w:t>）所有者权益内部结转</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469a000ac571436189f1cb682bbe4ce7"/>
                    <w:id w:val="-302694899"/>
                    <w:lock w:val="sdtLocked"/>
                  </w:sdtPr>
                  <w:sdtContent>
                    <w:tc>
                      <w:tcPr>
                        <w:tcW w:w="503" w:type="pct"/>
                      </w:tcPr>
                      <w:p w:rsidR="00E261E6" w:rsidRPr="0034574A" w:rsidRDefault="00E261E6">
                        <w:pPr>
                          <w:rPr>
                            <w:sz w:val="15"/>
                            <w:szCs w:val="15"/>
                          </w:rPr>
                        </w:pPr>
                        <w:r w:rsidRPr="0034574A">
                          <w:rPr>
                            <w:sz w:val="15"/>
                            <w:szCs w:val="15"/>
                          </w:rPr>
                          <w:t>1．资本公积转增资本（或股本）</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8874e17dc09c419baab53299f7967f44"/>
                    <w:id w:val="1247765445"/>
                    <w:lock w:val="sdtLocked"/>
                  </w:sdtPr>
                  <w:sdtContent>
                    <w:tc>
                      <w:tcPr>
                        <w:tcW w:w="503" w:type="pct"/>
                      </w:tcPr>
                      <w:p w:rsidR="00E261E6" w:rsidRPr="0034574A" w:rsidRDefault="00E261E6">
                        <w:pPr>
                          <w:rPr>
                            <w:sz w:val="15"/>
                            <w:szCs w:val="15"/>
                          </w:rPr>
                        </w:pPr>
                        <w:r w:rsidRPr="0034574A">
                          <w:rPr>
                            <w:sz w:val="15"/>
                            <w:szCs w:val="15"/>
                          </w:rPr>
                          <w:t>2．盈余公积转增资本（或股本）</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e3c6e2e078f649258bfa4dadb9266249"/>
                    <w:id w:val="1588574236"/>
                    <w:lock w:val="sdtLocked"/>
                  </w:sdtPr>
                  <w:sdtContent>
                    <w:tc>
                      <w:tcPr>
                        <w:tcW w:w="503" w:type="pct"/>
                      </w:tcPr>
                      <w:p w:rsidR="00E261E6" w:rsidRPr="0034574A" w:rsidRDefault="00E261E6">
                        <w:pPr>
                          <w:rPr>
                            <w:sz w:val="15"/>
                            <w:szCs w:val="15"/>
                          </w:rPr>
                        </w:pPr>
                        <w:r w:rsidRPr="0034574A">
                          <w:rPr>
                            <w:sz w:val="15"/>
                            <w:szCs w:val="15"/>
                          </w:rPr>
                          <w:t>3．盈余公积弥补亏损</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tc>
                  <w:tcPr>
                    <w:tcW w:w="503" w:type="pct"/>
                  </w:tcPr>
                  <w:sdt>
                    <w:sdtPr>
                      <w:rPr>
                        <w:sz w:val="15"/>
                        <w:szCs w:val="15"/>
                      </w:rPr>
                      <w:tag w:val="_PLD_7a03b853b8c74c2fb2e89f59e327b578"/>
                      <w:id w:val="2073768821"/>
                      <w:lock w:val="sdtLocked"/>
                    </w:sdtPr>
                    <w:sdtContent>
                      <w:p w:rsidR="00E261E6" w:rsidRPr="0034574A" w:rsidRDefault="00E261E6">
                        <w:pPr>
                          <w:rPr>
                            <w:sz w:val="15"/>
                            <w:szCs w:val="15"/>
                          </w:rPr>
                        </w:pPr>
                        <w:r w:rsidRPr="0034574A">
                          <w:rPr>
                            <w:sz w:val="15"/>
                            <w:szCs w:val="15"/>
                          </w:rPr>
                          <w:t>4．设定受益计划变动额结转留存收益</w:t>
                        </w:r>
                      </w:p>
                    </w:sdtContent>
                  </w:sdt>
                </w:tc>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tc>
                  <w:tcPr>
                    <w:tcW w:w="503" w:type="pct"/>
                  </w:tcPr>
                  <w:sdt>
                    <w:sdtPr>
                      <w:rPr>
                        <w:sz w:val="15"/>
                        <w:szCs w:val="15"/>
                      </w:rPr>
                      <w:tag w:val="_PLD_1db95d2c039e4fb6b41eae5a5c0aeb0a"/>
                      <w:id w:val="-82002105"/>
                      <w:lock w:val="sdtLocked"/>
                    </w:sdtPr>
                    <w:sdtContent>
                      <w:p w:rsidR="00E261E6" w:rsidRPr="0034574A" w:rsidRDefault="00E261E6">
                        <w:pPr>
                          <w:rPr>
                            <w:sz w:val="15"/>
                            <w:szCs w:val="15"/>
                          </w:rPr>
                        </w:pPr>
                        <w:r w:rsidRPr="0034574A">
                          <w:rPr>
                            <w:sz w:val="15"/>
                            <w:szCs w:val="15"/>
                          </w:rPr>
                          <w:t>5．其他综合收益结转留存收益</w:t>
                        </w:r>
                      </w:p>
                    </w:sdtContent>
                  </w:sdt>
                </w:tc>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tc>
                  <w:tcPr>
                    <w:tcW w:w="503" w:type="pct"/>
                  </w:tcPr>
                  <w:sdt>
                    <w:sdtPr>
                      <w:rPr>
                        <w:sz w:val="15"/>
                        <w:szCs w:val="15"/>
                      </w:rPr>
                      <w:tag w:val="_PLD_44b366cf670e4514b5f91bc8cef97e27"/>
                      <w:id w:val="1835253490"/>
                      <w:lock w:val="sdtLocked"/>
                    </w:sdtPr>
                    <w:sdtContent>
                      <w:p w:rsidR="00E261E6" w:rsidRPr="0034574A" w:rsidRDefault="00E261E6">
                        <w:pPr>
                          <w:rPr>
                            <w:sz w:val="15"/>
                            <w:szCs w:val="15"/>
                          </w:rPr>
                        </w:pPr>
                        <w:r w:rsidRPr="0034574A">
                          <w:rPr>
                            <w:sz w:val="15"/>
                            <w:szCs w:val="15"/>
                          </w:rPr>
                          <w:t>6．其他</w:t>
                        </w:r>
                      </w:p>
                    </w:sdtContent>
                  </w:sdt>
                </w:tc>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4c2ffccd1b8247f8b48874b508665dc1"/>
                    <w:id w:val="-1876612500"/>
                    <w:lock w:val="sdtLocked"/>
                  </w:sdtPr>
                  <w:sdtContent>
                    <w:tc>
                      <w:tcPr>
                        <w:tcW w:w="503" w:type="pct"/>
                      </w:tcPr>
                      <w:p w:rsidR="00E261E6" w:rsidRPr="0034574A" w:rsidRDefault="00E261E6">
                        <w:pPr>
                          <w:rPr>
                            <w:sz w:val="15"/>
                            <w:szCs w:val="15"/>
                          </w:rPr>
                        </w:pPr>
                        <w:r w:rsidRPr="0034574A">
                          <w:rPr>
                            <w:rFonts w:hint="eastAsia"/>
                            <w:sz w:val="15"/>
                            <w:szCs w:val="15"/>
                          </w:rPr>
                          <w:t>（五）专项储备</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d7da1c1428f3471c9d74c89a582725d7"/>
                    <w:id w:val="842513841"/>
                    <w:lock w:val="sdtLocked"/>
                  </w:sdtPr>
                  <w:sdtContent>
                    <w:tc>
                      <w:tcPr>
                        <w:tcW w:w="503" w:type="pct"/>
                      </w:tcPr>
                      <w:p w:rsidR="00E261E6" w:rsidRPr="0034574A" w:rsidRDefault="00E261E6">
                        <w:pPr>
                          <w:rPr>
                            <w:sz w:val="15"/>
                            <w:szCs w:val="15"/>
                          </w:rPr>
                        </w:pPr>
                        <w:r w:rsidRPr="0034574A">
                          <w:rPr>
                            <w:rFonts w:hint="eastAsia"/>
                            <w:sz w:val="15"/>
                            <w:szCs w:val="15"/>
                          </w:rPr>
                          <w:t>1．本期提取</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f11a5c1cf32e432cb3dba158baca32fc"/>
                    <w:id w:val="-1731757722"/>
                    <w:lock w:val="sdtLocked"/>
                  </w:sdtPr>
                  <w:sdtContent>
                    <w:tc>
                      <w:tcPr>
                        <w:tcW w:w="503" w:type="pct"/>
                      </w:tcPr>
                      <w:p w:rsidR="00E261E6" w:rsidRPr="0034574A" w:rsidRDefault="00E261E6">
                        <w:pPr>
                          <w:rPr>
                            <w:sz w:val="15"/>
                            <w:szCs w:val="15"/>
                          </w:rPr>
                        </w:pPr>
                        <w:r w:rsidRPr="0034574A">
                          <w:rPr>
                            <w:rFonts w:hint="eastAsia"/>
                            <w:sz w:val="15"/>
                            <w:szCs w:val="15"/>
                          </w:rPr>
                          <w:t>2．本期使用</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749e92980f334c9cae023bb1dba136fc"/>
                    <w:id w:val="753320567"/>
                    <w:lock w:val="sdtLocked"/>
                  </w:sdtPr>
                  <w:sdtContent>
                    <w:tc>
                      <w:tcPr>
                        <w:tcW w:w="503" w:type="pct"/>
                      </w:tcPr>
                      <w:p w:rsidR="00E261E6" w:rsidRPr="0034574A" w:rsidRDefault="00E261E6">
                        <w:pPr>
                          <w:rPr>
                            <w:sz w:val="15"/>
                            <w:szCs w:val="15"/>
                          </w:rPr>
                        </w:pPr>
                        <w:r w:rsidRPr="0034574A">
                          <w:rPr>
                            <w:rFonts w:hint="eastAsia"/>
                            <w:sz w:val="15"/>
                            <w:szCs w:val="15"/>
                          </w:rPr>
                          <w:t>（六）其他</w:t>
                        </w:r>
                      </w:p>
                    </w:tc>
                  </w:sdtContent>
                </w:sdt>
                <w:tc>
                  <w:tcPr>
                    <w:tcW w:w="467"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p>
                </w:tc>
                <w:tc>
                  <w:tcPr>
                    <w:tcW w:w="423" w:type="pct"/>
                    <w:vAlign w:val="center"/>
                  </w:tcPr>
                  <w:p w:rsidR="00E261E6" w:rsidRPr="0034574A" w:rsidRDefault="00E261E6" w:rsidP="0034574A">
                    <w:pPr>
                      <w:jc w:val="right"/>
                      <w:rPr>
                        <w:sz w:val="15"/>
                        <w:szCs w:val="15"/>
                      </w:rPr>
                    </w:pPr>
                  </w:p>
                </w:tc>
                <w:tc>
                  <w:tcPr>
                    <w:tcW w:w="470" w:type="pct"/>
                    <w:vAlign w:val="center"/>
                  </w:tcPr>
                  <w:p w:rsidR="00E261E6" w:rsidRPr="0034574A" w:rsidRDefault="00E261E6" w:rsidP="0034574A">
                    <w:pPr>
                      <w:jc w:val="right"/>
                      <w:rPr>
                        <w:sz w:val="15"/>
                        <w:szCs w:val="15"/>
                      </w:rPr>
                    </w:pPr>
                  </w:p>
                </w:tc>
              </w:tr>
              <w:tr w:rsidR="00E261E6" w:rsidRPr="0034574A" w:rsidTr="008D130A">
                <w:sdt>
                  <w:sdtPr>
                    <w:rPr>
                      <w:sz w:val="15"/>
                      <w:szCs w:val="15"/>
                    </w:rPr>
                    <w:tag w:val="_PLD_e9c8435b637745858c6ad855ad7bbea0"/>
                    <w:id w:val="1860312196"/>
                    <w:lock w:val="sdtLocked"/>
                  </w:sdtPr>
                  <w:sdtContent>
                    <w:tc>
                      <w:tcPr>
                        <w:tcW w:w="503" w:type="pct"/>
                      </w:tcPr>
                      <w:p w:rsidR="00E261E6" w:rsidRPr="0034574A" w:rsidRDefault="00E261E6">
                        <w:pPr>
                          <w:rPr>
                            <w:sz w:val="15"/>
                            <w:szCs w:val="15"/>
                          </w:rPr>
                        </w:pPr>
                        <w:r w:rsidRPr="0034574A">
                          <w:rPr>
                            <w:sz w:val="15"/>
                            <w:szCs w:val="15"/>
                          </w:rPr>
                          <w:t>四、本期期末余额</w:t>
                        </w:r>
                      </w:p>
                    </w:tc>
                  </w:sdtContent>
                </w:sdt>
                <w:tc>
                  <w:tcPr>
                    <w:tcW w:w="467" w:type="pct"/>
                    <w:vAlign w:val="center"/>
                  </w:tcPr>
                  <w:p w:rsidR="00E261E6" w:rsidRPr="0034574A" w:rsidRDefault="00E261E6" w:rsidP="0034574A">
                    <w:pPr>
                      <w:jc w:val="right"/>
                      <w:rPr>
                        <w:sz w:val="15"/>
                        <w:szCs w:val="15"/>
                      </w:rPr>
                    </w:pPr>
                    <w:r w:rsidRPr="0034574A">
                      <w:rPr>
                        <w:sz w:val="15"/>
                        <w:szCs w:val="15"/>
                      </w:rPr>
                      <w:t>1,689,302,988.00</w:t>
                    </w: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7" w:type="pct"/>
                    <w:vAlign w:val="center"/>
                  </w:tcPr>
                  <w:p w:rsidR="00E261E6" w:rsidRPr="0034574A" w:rsidRDefault="00E261E6" w:rsidP="0034574A">
                    <w:pPr>
                      <w:jc w:val="right"/>
                      <w:rPr>
                        <w:sz w:val="15"/>
                        <w:szCs w:val="15"/>
                      </w:rPr>
                    </w:pPr>
                    <w:r w:rsidRPr="0034574A">
                      <w:rPr>
                        <w:sz w:val="15"/>
                        <w:szCs w:val="15"/>
                      </w:rPr>
                      <w:t>28,673,303.95</w:t>
                    </w:r>
                  </w:p>
                </w:tc>
                <w:tc>
                  <w:tcPr>
                    <w:tcW w:w="473" w:type="pct"/>
                    <w:vAlign w:val="center"/>
                  </w:tcPr>
                  <w:p w:rsidR="00E261E6" w:rsidRPr="0034574A" w:rsidRDefault="00E261E6" w:rsidP="0034574A">
                    <w:pPr>
                      <w:jc w:val="right"/>
                      <w:rPr>
                        <w:sz w:val="15"/>
                        <w:szCs w:val="15"/>
                      </w:rPr>
                    </w:pPr>
                    <w:r w:rsidRPr="0034574A">
                      <w:rPr>
                        <w:sz w:val="15"/>
                        <w:szCs w:val="15"/>
                      </w:rPr>
                      <w:t>2,358,136,817.55</w:t>
                    </w:r>
                  </w:p>
                </w:tc>
                <w:tc>
                  <w:tcPr>
                    <w:tcW w:w="17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121" w:type="pct"/>
                    <w:vAlign w:val="center"/>
                  </w:tcPr>
                  <w:p w:rsidR="00E261E6" w:rsidRPr="0034574A" w:rsidRDefault="00E261E6" w:rsidP="0034574A">
                    <w:pPr>
                      <w:jc w:val="right"/>
                      <w:rPr>
                        <w:sz w:val="15"/>
                        <w:szCs w:val="15"/>
                      </w:rPr>
                    </w:pPr>
                  </w:p>
                </w:tc>
                <w:tc>
                  <w:tcPr>
                    <w:tcW w:w="398" w:type="pct"/>
                    <w:vAlign w:val="center"/>
                  </w:tcPr>
                  <w:p w:rsidR="00E261E6" w:rsidRPr="0034574A" w:rsidRDefault="00E261E6" w:rsidP="0034574A">
                    <w:pPr>
                      <w:jc w:val="right"/>
                      <w:rPr>
                        <w:sz w:val="15"/>
                        <w:szCs w:val="15"/>
                      </w:rPr>
                    </w:pPr>
                    <w:r w:rsidRPr="0034574A">
                      <w:rPr>
                        <w:sz w:val="15"/>
                        <w:szCs w:val="15"/>
                      </w:rPr>
                      <w:t>93,246,394.01</w:t>
                    </w:r>
                  </w:p>
                </w:tc>
                <w:tc>
                  <w:tcPr>
                    <w:tcW w:w="121" w:type="pct"/>
                    <w:vAlign w:val="center"/>
                  </w:tcPr>
                  <w:p w:rsidR="00E261E6" w:rsidRPr="0034574A" w:rsidRDefault="00E261E6" w:rsidP="0034574A">
                    <w:pPr>
                      <w:jc w:val="right"/>
                      <w:rPr>
                        <w:sz w:val="15"/>
                        <w:szCs w:val="15"/>
                      </w:rPr>
                    </w:pPr>
                  </w:p>
                </w:tc>
                <w:tc>
                  <w:tcPr>
                    <w:tcW w:w="498" w:type="pct"/>
                    <w:vAlign w:val="center"/>
                  </w:tcPr>
                  <w:p w:rsidR="00E261E6" w:rsidRPr="0034574A" w:rsidRDefault="00E261E6" w:rsidP="0034574A">
                    <w:pPr>
                      <w:jc w:val="right"/>
                      <w:rPr>
                        <w:sz w:val="15"/>
                        <w:szCs w:val="15"/>
                      </w:rPr>
                    </w:pPr>
                    <w:r w:rsidRPr="0034574A">
                      <w:rPr>
                        <w:sz w:val="15"/>
                        <w:szCs w:val="15"/>
                      </w:rPr>
                      <w:t>-942,442,687.22</w:t>
                    </w:r>
                  </w:p>
                </w:tc>
                <w:tc>
                  <w:tcPr>
                    <w:tcW w:w="121" w:type="pct"/>
                    <w:vAlign w:val="center"/>
                  </w:tcPr>
                  <w:p w:rsidR="00E261E6" w:rsidRPr="0034574A" w:rsidRDefault="00E261E6" w:rsidP="0034574A">
                    <w:pPr>
                      <w:jc w:val="right"/>
                      <w:rPr>
                        <w:sz w:val="15"/>
                        <w:szCs w:val="15"/>
                      </w:rPr>
                    </w:pPr>
                  </w:p>
                </w:tc>
                <w:tc>
                  <w:tcPr>
                    <w:tcW w:w="473" w:type="pct"/>
                    <w:vAlign w:val="center"/>
                  </w:tcPr>
                  <w:p w:rsidR="00E261E6" w:rsidRPr="0034574A" w:rsidRDefault="00E261E6" w:rsidP="0034574A">
                    <w:pPr>
                      <w:jc w:val="right"/>
                      <w:rPr>
                        <w:sz w:val="15"/>
                        <w:szCs w:val="15"/>
                      </w:rPr>
                    </w:pPr>
                    <w:r w:rsidRPr="0034574A">
                      <w:rPr>
                        <w:sz w:val="15"/>
                        <w:szCs w:val="15"/>
                      </w:rPr>
                      <w:t>3,226,916,816.29</w:t>
                    </w:r>
                  </w:p>
                </w:tc>
                <w:tc>
                  <w:tcPr>
                    <w:tcW w:w="423" w:type="pct"/>
                    <w:vAlign w:val="center"/>
                  </w:tcPr>
                  <w:p w:rsidR="00E261E6" w:rsidRPr="0034574A" w:rsidRDefault="00E261E6" w:rsidP="0034574A">
                    <w:pPr>
                      <w:jc w:val="right"/>
                      <w:rPr>
                        <w:sz w:val="15"/>
                        <w:szCs w:val="15"/>
                      </w:rPr>
                    </w:pPr>
                    <w:r w:rsidRPr="0034574A">
                      <w:rPr>
                        <w:sz w:val="15"/>
                        <w:szCs w:val="15"/>
                      </w:rPr>
                      <w:t>125,204,062.46</w:t>
                    </w:r>
                  </w:p>
                </w:tc>
                <w:tc>
                  <w:tcPr>
                    <w:tcW w:w="470" w:type="pct"/>
                    <w:vAlign w:val="center"/>
                  </w:tcPr>
                  <w:p w:rsidR="00E261E6" w:rsidRPr="0034574A" w:rsidRDefault="00E261E6" w:rsidP="0034574A">
                    <w:pPr>
                      <w:jc w:val="right"/>
                      <w:rPr>
                        <w:sz w:val="15"/>
                        <w:szCs w:val="15"/>
                      </w:rPr>
                    </w:pPr>
                    <w:r w:rsidRPr="0034574A">
                      <w:rPr>
                        <w:sz w:val="15"/>
                        <w:szCs w:val="15"/>
                      </w:rPr>
                      <w:t>3,352,120,878.75</w:t>
                    </w:r>
                  </w:p>
                </w:tc>
              </w:tr>
            </w:tbl>
            <w:p w:rsidR="00E1320C" w:rsidRDefault="00E1320C"/>
            <w:p w:rsidR="00E1320C" w:rsidRPr="00F62C4A" w:rsidRDefault="000D0927" w:rsidP="004859F8">
              <w:pPr>
                <w:snapToGrid w:val="0"/>
                <w:spacing w:line="240" w:lineRule="atLeast"/>
                <w:ind w:rightChars="-122" w:right="-293"/>
                <w:rPr>
                  <w:b/>
                  <w:bCs/>
                  <w:color w:val="FF0000"/>
                  <w:sz w:val="21"/>
                  <w:szCs w:val="21"/>
                </w:rPr>
              </w:pPr>
              <w:r w:rsidRPr="00F62C4A">
                <w:rPr>
                  <w:sz w:val="21"/>
                  <w:szCs w:val="21"/>
                </w:rPr>
                <w:t>公司负责人</w:t>
              </w:r>
              <w:r w:rsidRPr="00F62C4A">
                <w:rPr>
                  <w:rFonts w:hint="eastAsia"/>
                  <w:sz w:val="21"/>
                  <w:szCs w:val="21"/>
                </w:rPr>
                <w:t>：</w:t>
              </w:r>
              <w:sdt>
                <w:sdtPr>
                  <w:rPr>
                    <w:rFonts w:hint="eastAsia"/>
                    <w:sz w:val="21"/>
                    <w:szCs w:val="21"/>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07203C" w:rsidRPr="00F62C4A">
                <w:rPr>
                  <w:sz w:val="21"/>
                  <w:szCs w:val="21"/>
                </w:rPr>
                <w:t xml:space="preserve"> </w:t>
              </w:r>
              <w:r w:rsidR="0003047C"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07203C" w:rsidRPr="00F62C4A">
                <w:rPr>
                  <w:sz w:val="21"/>
                  <w:szCs w:val="21"/>
                </w:rPr>
                <w:t xml:space="preserve"> </w:t>
              </w:r>
              <w:r w:rsidR="0003047C"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p w:rsidR="00E1320C" w:rsidRDefault="00E1320C">
          <w:pPr>
            <w:rPr>
              <w:szCs w:val="21"/>
            </w:rPr>
          </w:pPr>
        </w:p>
        <w:p w:rsidR="00E1320C" w:rsidRDefault="00E1320C">
          <w:pPr>
            <w:rPr>
              <w:szCs w:val="21"/>
            </w:rPr>
          </w:pPr>
        </w:p>
        <w:sdt>
          <w:sdtPr>
            <w:rPr>
              <w:b/>
              <w:bCs/>
            </w:rPr>
            <w:tag w:val="_GBC_24560eea01804b8b9d3678736eb60ca8"/>
            <w:id w:val="1499844509"/>
            <w:lock w:val="sdtLocked"/>
            <w:placeholder>
              <w:docPart w:val="GBC22222222222222222222222222222"/>
            </w:placeholder>
          </w:sdtPr>
          <w:sdtEndPr>
            <w:rPr>
              <w:rFonts w:hint="eastAsia"/>
              <w:b w:val="0"/>
              <w:bCs w:val="0"/>
              <w:sz w:val="21"/>
              <w:szCs w:val="21"/>
            </w:rPr>
          </w:sdtEndPr>
          <w:sdtContent>
            <w:p w:rsidR="008D130A" w:rsidRDefault="008D130A" w:rsidP="008D130A">
              <w:r>
                <w:br w:type="page"/>
              </w:r>
            </w:p>
            <w:p w:rsidR="00E1320C" w:rsidRDefault="000D0927">
              <w:pPr>
                <w:pStyle w:val="3"/>
                <w:jc w:val="center"/>
                <w:rPr>
                  <w:rFonts w:ascii="宋体" w:hAnsi="宋体"/>
                </w:rPr>
              </w:pPr>
              <w:r>
                <w:rPr>
                  <w:rFonts w:ascii="宋体" w:hAnsi="宋体"/>
                </w:rPr>
                <w:t>母公司</w:t>
              </w:r>
              <w:r>
                <w:rPr>
                  <w:rFonts w:ascii="宋体" w:hAnsi="宋体" w:hint="eastAsia"/>
                </w:rPr>
                <w:t>所有者权益变动表</w:t>
              </w:r>
            </w:p>
            <w:p w:rsidR="00E1320C" w:rsidRPr="00F62C4A" w:rsidRDefault="000D0927" w:rsidP="004859F8">
              <w:pPr>
                <w:tabs>
                  <w:tab w:val="left" w:pos="10080"/>
                </w:tabs>
                <w:snapToGrid w:val="0"/>
                <w:spacing w:line="240" w:lineRule="atLeast"/>
                <w:ind w:rightChars="12" w:right="29"/>
                <w:jc w:val="center"/>
                <w:rPr>
                  <w:b/>
                  <w:bCs/>
                  <w:sz w:val="21"/>
                  <w:szCs w:val="21"/>
                </w:rPr>
              </w:pPr>
              <w:r w:rsidRPr="00F62C4A">
                <w:rPr>
                  <w:sz w:val="21"/>
                  <w:szCs w:val="21"/>
                </w:rPr>
                <w:t>2021年</w:t>
              </w:r>
              <w:r w:rsidRPr="00F62C4A">
                <w:rPr>
                  <w:rFonts w:hint="eastAsia"/>
                  <w:sz w:val="21"/>
                  <w:szCs w:val="21"/>
                </w:rPr>
                <w:t>1—6</w:t>
              </w:r>
              <w:r w:rsidRPr="00F62C4A">
                <w:rPr>
                  <w:sz w:val="21"/>
                  <w:szCs w:val="21"/>
                </w:rPr>
                <w:t>月</w:t>
              </w:r>
            </w:p>
            <w:p w:rsidR="00E1320C" w:rsidRPr="00F62C4A" w:rsidRDefault="000D0927">
              <w:pPr>
                <w:snapToGrid w:val="0"/>
                <w:spacing w:line="240" w:lineRule="atLeast"/>
                <w:jc w:val="right"/>
                <w:rPr>
                  <w:sz w:val="21"/>
                  <w:szCs w:val="21"/>
                </w:rPr>
              </w:pPr>
              <w:r w:rsidRPr="00F62C4A">
                <w:rPr>
                  <w:sz w:val="21"/>
                  <w:szCs w:val="21"/>
                </w:rPr>
                <w:t>单位：</w:t>
              </w:r>
              <w:sdt>
                <w:sdtPr>
                  <w:rPr>
                    <w:sz w:val="21"/>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62C4A">
                    <w:rPr>
                      <w:rFonts w:hint="eastAsia"/>
                      <w:sz w:val="21"/>
                      <w:szCs w:val="21"/>
                    </w:rPr>
                    <w:t>元</w:t>
                  </w:r>
                </w:sdtContent>
              </w:sdt>
              <w:r w:rsidRPr="00F62C4A">
                <w:rPr>
                  <w:sz w:val="21"/>
                  <w:szCs w:val="21"/>
                </w:rPr>
                <w:t xml:space="preserve">  币种：</w:t>
              </w:r>
              <w:sdt>
                <w:sdtPr>
                  <w:rPr>
                    <w:sz w:val="21"/>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62C4A">
                    <w:rPr>
                      <w:rFonts w:hint="eastAsia"/>
                      <w:sz w:val="21"/>
                      <w:szCs w:val="21"/>
                    </w:rPr>
                    <w:t>人民币</w:t>
                  </w:r>
                </w:sdtContent>
              </w:sdt>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1"/>
                <w:gridCol w:w="1575"/>
                <w:gridCol w:w="709"/>
                <w:gridCol w:w="709"/>
                <w:gridCol w:w="1276"/>
                <w:gridCol w:w="1543"/>
                <w:gridCol w:w="709"/>
                <w:gridCol w:w="567"/>
                <w:gridCol w:w="567"/>
                <w:gridCol w:w="1402"/>
                <w:gridCol w:w="1559"/>
                <w:gridCol w:w="1559"/>
              </w:tblGrid>
              <w:tr w:rsidR="00E1320C" w:rsidRPr="008D130A" w:rsidTr="008D130A">
                <w:trPr>
                  <w:trHeight w:val="20"/>
                </w:trPr>
                <w:sdt>
                  <w:sdtPr>
                    <w:rPr>
                      <w:sz w:val="15"/>
                      <w:szCs w:val="15"/>
                    </w:rPr>
                    <w:tag w:val="_PLD_e16babcb874e4410be91226aac3d24db"/>
                    <w:id w:val="325714745"/>
                    <w:lock w:val="sdtLocked"/>
                  </w:sdtPr>
                  <w:sdtContent>
                    <w:tc>
                      <w:tcPr>
                        <w:tcW w:w="2891"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项目</w:t>
                        </w:r>
                      </w:p>
                    </w:tc>
                  </w:sdtContent>
                </w:sdt>
                <w:tc>
                  <w:tcPr>
                    <w:tcW w:w="12175" w:type="dxa"/>
                    <w:gridSpan w:val="11"/>
                    <w:vAlign w:val="center"/>
                  </w:tcPr>
                  <w:p w:rsidR="00E1320C" w:rsidRPr="008D130A" w:rsidRDefault="00EA7538" w:rsidP="00375524">
                    <w:pPr>
                      <w:adjustRightInd w:val="0"/>
                      <w:snapToGrid w:val="0"/>
                      <w:spacing w:line="220" w:lineRule="exact"/>
                      <w:jc w:val="center"/>
                      <w:rPr>
                        <w:sz w:val="15"/>
                        <w:szCs w:val="15"/>
                      </w:rPr>
                    </w:pPr>
                    <w:sdt>
                      <w:sdtPr>
                        <w:rPr>
                          <w:rFonts w:hint="eastAsia"/>
                          <w:sz w:val="15"/>
                          <w:szCs w:val="15"/>
                        </w:rPr>
                        <w:tag w:val="_PLD_f6e21c3ce66d4e148eea3bf743a653b8"/>
                        <w:id w:val="-268235614"/>
                        <w:lock w:val="sdtLocked"/>
                      </w:sdtPr>
                      <w:sdtContent>
                        <w:r w:rsidR="000D0927" w:rsidRPr="008D130A">
                          <w:rPr>
                            <w:rFonts w:hint="eastAsia"/>
                            <w:sz w:val="15"/>
                            <w:szCs w:val="15"/>
                          </w:rPr>
                          <w:t>2021年半年度</w:t>
                        </w:r>
                      </w:sdtContent>
                    </w:sdt>
                  </w:p>
                </w:tc>
              </w:tr>
              <w:tr w:rsidR="00E1320C" w:rsidRPr="008D130A" w:rsidTr="008D130A">
                <w:trPr>
                  <w:trHeight w:val="315"/>
                </w:trPr>
                <w:tc>
                  <w:tcPr>
                    <w:tcW w:w="2891" w:type="dxa"/>
                    <w:vMerge/>
                  </w:tcPr>
                  <w:p w:rsidR="00E1320C" w:rsidRPr="008D130A" w:rsidRDefault="00E1320C" w:rsidP="00375524">
                    <w:pPr>
                      <w:adjustRightInd w:val="0"/>
                      <w:snapToGrid w:val="0"/>
                      <w:spacing w:line="220" w:lineRule="exact"/>
                      <w:rPr>
                        <w:sz w:val="15"/>
                        <w:szCs w:val="15"/>
                      </w:rPr>
                    </w:pPr>
                  </w:p>
                </w:tc>
                <w:sdt>
                  <w:sdtPr>
                    <w:rPr>
                      <w:sz w:val="15"/>
                      <w:szCs w:val="15"/>
                    </w:rPr>
                    <w:tag w:val="_PLD_0b6e9703ed65458cb162afd47e6cc9f5"/>
                    <w:id w:val="-240483652"/>
                    <w:lock w:val="sdtLocked"/>
                  </w:sdtPr>
                  <w:sdtContent>
                    <w:tc>
                      <w:tcPr>
                        <w:tcW w:w="1575" w:type="dxa"/>
                        <w:vMerge w:val="restart"/>
                        <w:tcBorders>
                          <w:right w:val="single" w:sz="4" w:space="0" w:color="auto"/>
                        </w:tcBorders>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实收资本</w:t>
                        </w:r>
                        <w:r w:rsidRPr="008D130A">
                          <w:rPr>
                            <w:sz w:val="15"/>
                            <w:szCs w:val="15"/>
                          </w:rPr>
                          <w:t xml:space="preserve"> (或股本)</w:t>
                        </w:r>
                      </w:p>
                    </w:tc>
                  </w:sdtContent>
                </w:sdt>
                <w:sdt>
                  <w:sdtPr>
                    <w:rPr>
                      <w:sz w:val="15"/>
                      <w:szCs w:val="15"/>
                    </w:rPr>
                    <w:tag w:val="_PLD_385a3413585444238bb59d181b958311"/>
                    <w:id w:val="-747191939"/>
                    <w:lock w:val="sdtLocked"/>
                  </w:sdtPr>
                  <w:sdtContent>
                    <w:tc>
                      <w:tcPr>
                        <w:tcW w:w="2694" w:type="dxa"/>
                        <w:gridSpan w:val="3"/>
                        <w:tcBorders>
                          <w:left w:val="single" w:sz="4" w:space="0" w:color="auto"/>
                          <w:bottom w:val="single" w:sz="4" w:space="0" w:color="auto"/>
                        </w:tcBorders>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其他权益工具</w:t>
                        </w:r>
                      </w:p>
                    </w:tc>
                  </w:sdtContent>
                </w:sdt>
                <w:sdt>
                  <w:sdtPr>
                    <w:rPr>
                      <w:sz w:val="15"/>
                      <w:szCs w:val="15"/>
                    </w:rPr>
                    <w:tag w:val="_PLD_670488de432c4150880353e82f6ebb21"/>
                    <w:id w:val="1007939746"/>
                    <w:lock w:val="sdtLocked"/>
                  </w:sdtPr>
                  <w:sdtContent>
                    <w:tc>
                      <w:tcPr>
                        <w:tcW w:w="1543"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sz w:val="15"/>
                            <w:szCs w:val="15"/>
                          </w:rPr>
                          <w:t>资本公积</w:t>
                        </w:r>
                      </w:p>
                    </w:tc>
                  </w:sdtContent>
                </w:sdt>
                <w:sdt>
                  <w:sdtPr>
                    <w:rPr>
                      <w:sz w:val="15"/>
                      <w:szCs w:val="15"/>
                    </w:rPr>
                    <w:tag w:val="_PLD_c1c25c4e521b4e8aba5ccfef16a558c5"/>
                    <w:id w:val="-271481236"/>
                    <w:lock w:val="sdtLocked"/>
                  </w:sdtPr>
                  <w:sdtContent>
                    <w:tc>
                      <w:tcPr>
                        <w:tcW w:w="709"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sz w:val="15"/>
                            <w:szCs w:val="15"/>
                          </w:rPr>
                          <w:t>减：库存股</w:t>
                        </w:r>
                      </w:p>
                    </w:tc>
                  </w:sdtContent>
                </w:sdt>
                <w:sdt>
                  <w:sdtPr>
                    <w:rPr>
                      <w:sz w:val="15"/>
                      <w:szCs w:val="15"/>
                    </w:rPr>
                    <w:tag w:val="_PLD_4ef83c170ca54a08ac6fcebc6a487dcd"/>
                    <w:id w:val="1233126589"/>
                    <w:lock w:val="sdtLocked"/>
                  </w:sdtPr>
                  <w:sdtContent>
                    <w:tc>
                      <w:tcPr>
                        <w:tcW w:w="567" w:type="dxa"/>
                        <w:vMerge w:val="restart"/>
                        <w:vAlign w:val="center"/>
                      </w:tcPr>
                      <w:p w:rsidR="00E1320C" w:rsidRPr="008D130A" w:rsidRDefault="000D0927" w:rsidP="00375524">
                        <w:pPr>
                          <w:spacing w:line="220" w:lineRule="exact"/>
                          <w:jc w:val="center"/>
                          <w:rPr>
                            <w:sz w:val="15"/>
                            <w:szCs w:val="15"/>
                          </w:rPr>
                        </w:pPr>
                        <w:r w:rsidRPr="008D130A">
                          <w:rPr>
                            <w:rFonts w:hint="eastAsia"/>
                            <w:sz w:val="15"/>
                            <w:szCs w:val="15"/>
                          </w:rPr>
                          <w:t>其他综合收益</w:t>
                        </w:r>
                      </w:p>
                    </w:tc>
                  </w:sdtContent>
                </w:sdt>
                <w:sdt>
                  <w:sdtPr>
                    <w:rPr>
                      <w:sz w:val="15"/>
                      <w:szCs w:val="15"/>
                    </w:rPr>
                    <w:tag w:val="_PLD_5a42f2a835d44138928915520fc5e902"/>
                    <w:id w:val="173384548"/>
                    <w:lock w:val="sdtLocked"/>
                  </w:sdtPr>
                  <w:sdtContent>
                    <w:tc>
                      <w:tcPr>
                        <w:tcW w:w="567"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专项储备</w:t>
                        </w:r>
                      </w:p>
                    </w:tc>
                  </w:sdtContent>
                </w:sdt>
                <w:sdt>
                  <w:sdtPr>
                    <w:rPr>
                      <w:sz w:val="15"/>
                      <w:szCs w:val="15"/>
                    </w:rPr>
                    <w:tag w:val="_PLD_dbef0e1514f54b8ab8b43e975d3451b6"/>
                    <w:id w:val="-1902128854"/>
                    <w:lock w:val="sdtLocked"/>
                  </w:sdtPr>
                  <w:sdtContent>
                    <w:tc>
                      <w:tcPr>
                        <w:tcW w:w="1402"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sz w:val="15"/>
                            <w:szCs w:val="15"/>
                          </w:rPr>
                          <w:t>盈余公积</w:t>
                        </w:r>
                      </w:p>
                    </w:tc>
                  </w:sdtContent>
                </w:sdt>
                <w:sdt>
                  <w:sdtPr>
                    <w:rPr>
                      <w:sz w:val="15"/>
                      <w:szCs w:val="15"/>
                    </w:rPr>
                    <w:tag w:val="_PLD_63b6c2969ec64e7abb1802f027c1069a"/>
                    <w:id w:val="-1582902790"/>
                    <w:lock w:val="sdtLocked"/>
                  </w:sdtPr>
                  <w:sdtContent>
                    <w:tc>
                      <w:tcPr>
                        <w:tcW w:w="1559"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sz w:val="15"/>
                            <w:szCs w:val="15"/>
                          </w:rPr>
                          <w:t>未分配利润</w:t>
                        </w:r>
                      </w:p>
                    </w:tc>
                  </w:sdtContent>
                </w:sdt>
                <w:sdt>
                  <w:sdtPr>
                    <w:rPr>
                      <w:sz w:val="15"/>
                      <w:szCs w:val="15"/>
                    </w:rPr>
                    <w:tag w:val="_PLD_cdd38492b3a84e28b52c6700432babfd"/>
                    <w:id w:val="-1170640715"/>
                    <w:lock w:val="sdtLocked"/>
                  </w:sdtPr>
                  <w:sdtContent>
                    <w:tc>
                      <w:tcPr>
                        <w:tcW w:w="1559" w:type="dxa"/>
                        <w:vMerge w:val="restart"/>
                        <w:vAlign w:val="center"/>
                      </w:tcPr>
                      <w:p w:rsidR="00E1320C" w:rsidRPr="008D130A" w:rsidRDefault="000D0927" w:rsidP="00375524">
                        <w:pPr>
                          <w:adjustRightInd w:val="0"/>
                          <w:snapToGrid w:val="0"/>
                          <w:spacing w:line="220" w:lineRule="exact"/>
                          <w:jc w:val="center"/>
                          <w:rPr>
                            <w:sz w:val="15"/>
                            <w:szCs w:val="15"/>
                          </w:rPr>
                        </w:pPr>
                        <w:r w:rsidRPr="008D130A">
                          <w:rPr>
                            <w:sz w:val="15"/>
                            <w:szCs w:val="15"/>
                          </w:rPr>
                          <w:t>所有者权益合计</w:t>
                        </w:r>
                      </w:p>
                    </w:tc>
                  </w:sdtContent>
                </w:sdt>
              </w:tr>
              <w:tr w:rsidR="00E1320C" w:rsidRPr="008D130A" w:rsidTr="008D130A">
                <w:trPr>
                  <w:trHeight w:val="294"/>
                </w:trPr>
                <w:tc>
                  <w:tcPr>
                    <w:tcW w:w="2891" w:type="dxa"/>
                    <w:vMerge/>
                  </w:tcPr>
                  <w:p w:rsidR="00E1320C" w:rsidRPr="008D130A" w:rsidRDefault="00E1320C" w:rsidP="00375524">
                    <w:pPr>
                      <w:adjustRightInd w:val="0"/>
                      <w:snapToGrid w:val="0"/>
                      <w:spacing w:line="220" w:lineRule="exact"/>
                      <w:rPr>
                        <w:sz w:val="15"/>
                        <w:szCs w:val="15"/>
                      </w:rPr>
                    </w:pPr>
                  </w:p>
                </w:tc>
                <w:tc>
                  <w:tcPr>
                    <w:tcW w:w="1575" w:type="dxa"/>
                    <w:vMerge/>
                    <w:tcBorders>
                      <w:right w:val="single" w:sz="4" w:space="0" w:color="auto"/>
                    </w:tcBorders>
                    <w:vAlign w:val="center"/>
                  </w:tcPr>
                  <w:p w:rsidR="00E1320C" w:rsidRPr="008D130A" w:rsidRDefault="00E1320C" w:rsidP="00375524">
                    <w:pPr>
                      <w:adjustRightInd w:val="0"/>
                      <w:snapToGrid w:val="0"/>
                      <w:spacing w:line="220" w:lineRule="exact"/>
                      <w:jc w:val="center"/>
                      <w:rPr>
                        <w:sz w:val="15"/>
                        <w:szCs w:val="15"/>
                      </w:rPr>
                    </w:pPr>
                  </w:p>
                </w:tc>
                <w:sdt>
                  <w:sdtPr>
                    <w:rPr>
                      <w:sz w:val="15"/>
                      <w:szCs w:val="15"/>
                    </w:rPr>
                    <w:tag w:val="_PLD_90c1cf3c29414463ba491093caed23a7"/>
                    <w:id w:val="661581365"/>
                    <w:lock w:val="sdtLocked"/>
                  </w:sdtPr>
                  <w:sdtContent>
                    <w:tc>
                      <w:tcPr>
                        <w:tcW w:w="709" w:type="dxa"/>
                        <w:tcBorders>
                          <w:top w:val="single" w:sz="4" w:space="0" w:color="auto"/>
                          <w:left w:val="single" w:sz="4" w:space="0" w:color="auto"/>
                          <w:right w:val="single" w:sz="4" w:space="0" w:color="auto"/>
                        </w:tcBorders>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优先股</w:t>
                        </w:r>
                      </w:p>
                    </w:tc>
                  </w:sdtContent>
                </w:sdt>
                <w:sdt>
                  <w:sdtPr>
                    <w:rPr>
                      <w:sz w:val="15"/>
                      <w:szCs w:val="15"/>
                    </w:rPr>
                    <w:tag w:val="_PLD_7dac20c025664b94b7a2176be4c24d00"/>
                    <w:id w:val="-834759359"/>
                    <w:lock w:val="sdtLocked"/>
                  </w:sdtPr>
                  <w:sdtContent>
                    <w:tc>
                      <w:tcPr>
                        <w:tcW w:w="709" w:type="dxa"/>
                        <w:tcBorders>
                          <w:top w:val="single" w:sz="4" w:space="0" w:color="auto"/>
                          <w:left w:val="single" w:sz="4" w:space="0" w:color="auto"/>
                          <w:right w:val="single" w:sz="4" w:space="0" w:color="auto"/>
                        </w:tcBorders>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永续债</w:t>
                        </w:r>
                      </w:p>
                    </w:tc>
                  </w:sdtContent>
                </w:sdt>
                <w:sdt>
                  <w:sdtPr>
                    <w:rPr>
                      <w:sz w:val="15"/>
                      <w:szCs w:val="15"/>
                    </w:rPr>
                    <w:tag w:val="_PLD_23829f284d5149ee92e64b94083b1ade"/>
                    <w:id w:val="880218727"/>
                    <w:lock w:val="sdtLocked"/>
                  </w:sdtPr>
                  <w:sdtContent>
                    <w:tc>
                      <w:tcPr>
                        <w:tcW w:w="1276" w:type="dxa"/>
                        <w:tcBorders>
                          <w:top w:val="single" w:sz="4" w:space="0" w:color="auto"/>
                          <w:left w:val="single" w:sz="4" w:space="0" w:color="auto"/>
                        </w:tcBorders>
                        <w:vAlign w:val="center"/>
                      </w:tcPr>
                      <w:p w:rsidR="00E1320C" w:rsidRPr="008D130A" w:rsidRDefault="000D0927" w:rsidP="00375524">
                        <w:pPr>
                          <w:adjustRightInd w:val="0"/>
                          <w:snapToGrid w:val="0"/>
                          <w:spacing w:line="220" w:lineRule="exact"/>
                          <w:jc w:val="center"/>
                          <w:rPr>
                            <w:sz w:val="15"/>
                            <w:szCs w:val="15"/>
                          </w:rPr>
                        </w:pPr>
                        <w:r w:rsidRPr="008D130A">
                          <w:rPr>
                            <w:rFonts w:hint="eastAsia"/>
                            <w:sz w:val="15"/>
                            <w:szCs w:val="15"/>
                          </w:rPr>
                          <w:t>其他</w:t>
                        </w:r>
                      </w:p>
                    </w:tc>
                  </w:sdtContent>
                </w:sdt>
                <w:tc>
                  <w:tcPr>
                    <w:tcW w:w="1543" w:type="dxa"/>
                    <w:vMerge/>
                  </w:tcPr>
                  <w:p w:rsidR="00E1320C" w:rsidRPr="008D130A" w:rsidRDefault="00E1320C" w:rsidP="00375524">
                    <w:pPr>
                      <w:adjustRightInd w:val="0"/>
                      <w:snapToGrid w:val="0"/>
                      <w:spacing w:line="220" w:lineRule="exact"/>
                      <w:jc w:val="center"/>
                      <w:rPr>
                        <w:sz w:val="15"/>
                        <w:szCs w:val="15"/>
                      </w:rPr>
                    </w:pPr>
                  </w:p>
                </w:tc>
                <w:tc>
                  <w:tcPr>
                    <w:tcW w:w="709" w:type="dxa"/>
                    <w:vMerge/>
                  </w:tcPr>
                  <w:p w:rsidR="00E1320C" w:rsidRPr="008D130A" w:rsidRDefault="00E1320C" w:rsidP="00375524">
                    <w:pPr>
                      <w:adjustRightInd w:val="0"/>
                      <w:snapToGrid w:val="0"/>
                      <w:spacing w:line="220" w:lineRule="exact"/>
                      <w:jc w:val="center"/>
                      <w:rPr>
                        <w:sz w:val="15"/>
                        <w:szCs w:val="15"/>
                      </w:rPr>
                    </w:pPr>
                  </w:p>
                </w:tc>
                <w:tc>
                  <w:tcPr>
                    <w:tcW w:w="567" w:type="dxa"/>
                    <w:vMerge/>
                  </w:tcPr>
                  <w:p w:rsidR="00E1320C" w:rsidRPr="008D130A" w:rsidRDefault="00E1320C" w:rsidP="00375524">
                    <w:pPr>
                      <w:spacing w:line="220" w:lineRule="exact"/>
                      <w:jc w:val="center"/>
                      <w:rPr>
                        <w:sz w:val="15"/>
                        <w:szCs w:val="15"/>
                      </w:rPr>
                    </w:pPr>
                  </w:p>
                </w:tc>
                <w:tc>
                  <w:tcPr>
                    <w:tcW w:w="567" w:type="dxa"/>
                    <w:vMerge/>
                  </w:tcPr>
                  <w:p w:rsidR="00E1320C" w:rsidRPr="008D130A" w:rsidRDefault="00E1320C" w:rsidP="00375524">
                    <w:pPr>
                      <w:adjustRightInd w:val="0"/>
                      <w:snapToGrid w:val="0"/>
                      <w:spacing w:line="220" w:lineRule="exact"/>
                      <w:jc w:val="center"/>
                      <w:rPr>
                        <w:sz w:val="15"/>
                        <w:szCs w:val="15"/>
                      </w:rPr>
                    </w:pPr>
                  </w:p>
                </w:tc>
                <w:tc>
                  <w:tcPr>
                    <w:tcW w:w="1402" w:type="dxa"/>
                    <w:vMerge/>
                  </w:tcPr>
                  <w:p w:rsidR="00E1320C" w:rsidRPr="008D130A" w:rsidRDefault="00E1320C" w:rsidP="00375524">
                    <w:pPr>
                      <w:adjustRightInd w:val="0"/>
                      <w:snapToGrid w:val="0"/>
                      <w:spacing w:line="220" w:lineRule="exact"/>
                      <w:jc w:val="center"/>
                      <w:rPr>
                        <w:sz w:val="15"/>
                        <w:szCs w:val="15"/>
                      </w:rPr>
                    </w:pPr>
                  </w:p>
                </w:tc>
                <w:tc>
                  <w:tcPr>
                    <w:tcW w:w="1559" w:type="dxa"/>
                    <w:vMerge/>
                  </w:tcPr>
                  <w:p w:rsidR="00E1320C" w:rsidRPr="008D130A" w:rsidRDefault="00E1320C" w:rsidP="00375524">
                    <w:pPr>
                      <w:adjustRightInd w:val="0"/>
                      <w:snapToGrid w:val="0"/>
                      <w:spacing w:line="220" w:lineRule="exact"/>
                      <w:jc w:val="center"/>
                      <w:rPr>
                        <w:sz w:val="15"/>
                        <w:szCs w:val="15"/>
                      </w:rPr>
                    </w:pPr>
                  </w:p>
                </w:tc>
                <w:tc>
                  <w:tcPr>
                    <w:tcW w:w="1559" w:type="dxa"/>
                    <w:vMerge/>
                  </w:tcPr>
                  <w:p w:rsidR="00E1320C" w:rsidRPr="008D130A" w:rsidRDefault="00E1320C" w:rsidP="00375524">
                    <w:pPr>
                      <w:adjustRightInd w:val="0"/>
                      <w:snapToGrid w:val="0"/>
                      <w:spacing w:line="220" w:lineRule="exact"/>
                      <w:jc w:val="center"/>
                      <w:rPr>
                        <w:sz w:val="15"/>
                        <w:szCs w:val="15"/>
                      </w:rPr>
                    </w:pPr>
                  </w:p>
                </w:tc>
              </w:tr>
              <w:tr w:rsidR="00F52A4A" w:rsidRPr="008D130A" w:rsidTr="008D130A">
                <w:trPr>
                  <w:trHeight w:val="20"/>
                </w:trPr>
                <w:sdt>
                  <w:sdtPr>
                    <w:rPr>
                      <w:sz w:val="15"/>
                      <w:szCs w:val="15"/>
                    </w:rPr>
                    <w:tag w:val="_PLD_b5131b53bda244fcbd76916797d6b666"/>
                    <w:id w:val="1445887791"/>
                    <w:lock w:val="sdtLocked"/>
                  </w:sdtPr>
                  <w:sdtContent>
                    <w:tc>
                      <w:tcPr>
                        <w:tcW w:w="2891" w:type="dxa"/>
                      </w:tcPr>
                      <w:p w:rsidR="00F52A4A" w:rsidRPr="008D130A" w:rsidRDefault="00F52A4A" w:rsidP="00375524">
                        <w:pPr>
                          <w:spacing w:line="220" w:lineRule="exact"/>
                          <w:rPr>
                            <w:sz w:val="15"/>
                            <w:szCs w:val="15"/>
                          </w:rPr>
                        </w:pPr>
                        <w:r w:rsidRPr="008D130A">
                          <w:rPr>
                            <w:sz w:val="15"/>
                            <w:szCs w:val="15"/>
                          </w:rPr>
                          <w:t>一、上年</w:t>
                        </w:r>
                        <w:r w:rsidRPr="008D130A">
                          <w:rPr>
                            <w:rFonts w:hint="eastAsia"/>
                            <w:sz w:val="15"/>
                            <w:szCs w:val="15"/>
                          </w:rPr>
                          <w:t>期</w:t>
                        </w:r>
                        <w:r w:rsidRPr="008D130A">
                          <w:rPr>
                            <w:sz w:val="15"/>
                            <w:szCs w:val="15"/>
                          </w:rPr>
                          <w:t>末余额</w:t>
                        </w:r>
                      </w:p>
                    </w:tc>
                  </w:sdtContent>
                </w:sdt>
                <w:tc>
                  <w:tcPr>
                    <w:tcW w:w="1575" w:type="dxa"/>
                    <w:tcBorders>
                      <w:right w:val="single" w:sz="4" w:space="0" w:color="auto"/>
                    </w:tcBorders>
                    <w:vAlign w:val="center"/>
                  </w:tcPr>
                  <w:p w:rsidR="00F52A4A" w:rsidRPr="008D130A" w:rsidRDefault="00F52A4A" w:rsidP="00375524">
                    <w:pPr>
                      <w:spacing w:line="220" w:lineRule="exact"/>
                      <w:jc w:val="right"/>
                      <w:rPr>
                        <w:sz w:val="15"/>
                        <w:szCs w:val="15"/>
                      </w:rPr>
                    </w:pPr>
                    <w:r w:rsidRPr="008D130A">
                      <w:rPr>
                        <w:sz w:val="15"/>
                        <w:szCs w:val="15"/>
                      </w:rPr>
                      <w:t>1,689,302,988.00</w:t>
                    </w:r>
                  </w:p>
                </w:tc>
                <w:tc>
                  <w:tcPr>
                    <w:tcW w:w="709" w:type="dxa"/>
                    <w:tcBorders>
                      <w:left w:val="single" w:sz="4" w:space="0" w:color="auto"/>
                      <w:right w:val="single" w:sz="4" w:space="0" w:color="auto"/>
                    </w:tcBorders>
                    <w:vAlign w:val="center"/>
                  </w:tcPr>
                  <w:p w:rsidR="00F52A4A" w:rsidRPr="008D130A" w:rsidRDefault="00F52A4A"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375524">
                    <w:pPr>
                      <w:spacing w:line="22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375524">
                    <w:pPr>
                      <w:spacing w:line="220" w:lineRule="exact"/>
                      <w:jc w:val="right"/>
                      <w:rPr>
                        <w:sz w:val="15"/>
                        <w:szCs w:val="15"/>
                      </w:rPr>
                    </w:pPr>
                    <w:r w:rsidRPr="008D130A">
                      <w:rPr>
                        <w:sz w:val="15"/>
                        <w:szCs w:val="15"/>
                      </w:rPr>
                      <w:t>74,925,336.80</w:t>
                    </w:r>
                  </w:p>
                </w:tc>
                <w:tc>
                  <w:tcPr>
                    <w:tcW w:w="1543" w:type="dxa"/>
                    <w:tcBorders>
                      <w:left w:val="single" w:sz="4" w:space="0" w:color="auto"/>
                    </w:tcBorders>
                    <w:vAlign w:val="center"/>
                  </w:tcPr>
                  <w:p w:rsidR="00F52A4A" w:rsidRPr="008D130A" w:rsidRDefault="00F52A4A" w:rsidP="00375524">
                    <w:pPr>
                      <w:spacing w:line="220" w:lineRule="exact"/>
                      <w:jc w:val="right"/>
                      <w:rPr>
                        <w:sz w:val="15"/>
                        <w:szCs w:val="15"/>
                      </w:rPr>
                    </w:pPr>
                    <w:r w:rsidRPr="008D130A">
                      <w:rPr>
                        <w:sz w:val="15"/>
                        <w:szCs w:val="15"/>
                      </w:rPr>
                      <w:t>2,692,645,450.01</w:t>
                    </w:r>
                  </w:p>
                </w:tc>
                <w:tc>
                  <w:tcPr>
                    <w:tcW w:w="709" w:type="dxa"/>
                    <w:vAlign w:val="center"/>
                  </w:tcPr>
                  <w:p w:rsidR="00F52A4A" w:rsidRPr="008D130A" w:rsidRDefault="00F52A4A" w:rsidP="00375524">
                    <w:pPr>
                      <w:spacing w:line="220" w:lineRule="exact"/>
                      <w:jc w:val="right"/>
                      <w:rPr>
                        <w:sz w:val="15"/>
                        <w:szCs w:val="15"/>
                      </w:rPr>
                    </w:pPr>
                  </w:p>
                </w:tc>
                <w:tc>
                  <w:tcPr>
                    <w:tcW w:w="567" w:type="dxa"/>
                    <w:vAlign w:val="center"/>
                  </w:tcPr>
                  <w:p w:rsidR="00F52A4A" w:rsidRPr="008D130A" w:rsidRDefault="00F52A4A" w:rsidP="00375524">
                    <w:pPr>
                      <w:spacing w:line="220" w:lineRule="exact"/>
                      <w:jc w:val="right"/>
                      <w:rPr>
                        <w:sz w:val="15"/>
                        <w:szCs w:val="15"/>
                      </w:rPr>
                    </w:pPr>
                  </w:p>
                </w:tc>
                <w:tc>
                  <w:tcPr>
                    <w:tcW w:w="567" w:type="dxa"/>
                    <w:vAlign w:val="center"/>
                  </w:tcPr>
                  <w:p w:rsidR="00F52A4A" w:rsidRPr="008D130A" w:rsidRDefault="00F52A4A" w:rsidP="00375524">
                    <w:pPr>
                      <w:spacing w:line="220" w:lineRule="exact"/>
                      <w:jc w:val="right"/>
                      <w:rPr>
                        <w:sz w:val="15"/>
                        <w:szCs w:val="15"/>
                      </w:rPr>
                    </w:pPr>
                  </w:p>
                </w:tc>
                <w:tc>
                  <w:tcPr>
                    <w:tcW w:w="1402" w:type="dxa"/>
                    <w:vAlign w:val="center"/>
                  </w:tcPr>
                  <w:p w:rsidR="00F52A4A" w:rsidRPr="008D130A" w:rsidRDefault="00F52A4A" w:rsidP="00375524">
                    <w:pPr>
                      <w:spacing w:line="220" w:lineRule="exact"/>
                      <w:jc w:val="right"/>
                      <w:rPr>
                        <w:sz w:val="15"/>
                        <w:szCs w:val="15"/>
                      </w:rPr>
                    </w:pPr>
                    <w:r w:rsidRPr="008D130A">
                      <w:rPr>
                        <w:sz w:val="15"/>
                        <w:szCs w:val="15"/>
                      </w:rPr>
                      <w:t>70,724,893.09</w:t>
                    </w:r>
                  </w:p>
                </w:tc>
                <w:tc>
                  <w:tcPr>
                    <w:tcW w:w="1559" w:type="dxa"/>
                    <w:vAlign w:val="center"/>
                  </w:tcPr>
                  <w:p w:rsidR="00F52A4A" w:rsidRPr="008D130A" w:rsidRDefault="00F52A4A" w:rsidP="00375524">
                    <w:pPr>
                      <w:spacing w:line="220" w:lineRule="exact"/>
                      <w:jc w:val="right"/>
                      <w:rPr>
                        <w:sz w:val="15"/>
                        <w:szCs w:val="15"/>
                      </w:rPr>
                    </w:pPr>
                    <w:r w:rsidRPr="008D130A">
                      <w:rPr>
                        <w:sz w:val="15"/>
                        <w:szCs w:val="15"/>
                      </w:rPr>
                      <w:t>-1,389,476,802.04</w:t>
                    </w:r>
                  </w:p>
                </w:tc>
                <w:tc>
                  <w:tcPr>
                    <w:tcW w:w="1559" w:type="dxa"/>
                    <w:vAlign w:val="center"/>
                  </w:tcPr>
                  <w:p w:rsidR="00F52A4A" w:rsidRPr="008D130A" w:rsidRDefault="00F52A4A" w:rsidP="00375524">
                    <w:pPr>
                      <w:spacing w:line="220" w:lineRule="exact"/>
                      <w:jc w:val="right"/>
                      <w:rPr>
                        <w:sz w:val="15"/>
                        <w:szCs w:val="15"/>
                      </w:rPr>
                    </w:pPr>
                    <w:r w:rsidRPr="008D130A">
                      <w:rPr>
                        <w:sz w:val="15"/>
                        <w:szCs w:val="15"/>
                      </w:rPr>
                      <w:t>3,138,121,865.86</w:t>
                    </w:r>
                  </w:p>
                </w:tc>
              </w:tr>
              <w:tr w:rsidR="0007203C" w:rsidRPr="008D130A" w:rsidTr="008D130A">
                <w:trPr>
                  <w:trHeight w:val="20"/>
                </w:trPr>
                <w:sdt>
                  <w:sdtPr>
                    <w:rPr>
                      <w:sz w:val="15"/>
                      <w:szCs w:val="15"/>
                    </w:rPr>
                    <w:tag w:val="_PLD_66de901175bd4e50a35a24f0fca7513d"/>
                    <w:id w:val="-1829666473"/>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加：会计政策变更</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543"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-54,973.87</w:t>
                    </w: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-54,973.87</w:t>
                    </w:r>
                  </w:p>
                </w:tc>
              </w:tr>
              <w:tr w:rsidR="0007203C" w:rsidRPr="008D130A" w:rsidTr="008D130A">
                <w:trPr>
                  <w:trHeight w:val="20"/>
                </w:trPr>
                <w:sdt>
                  <w:sdtPr>
                    <w:rPr>
                      <w:sz w:val="15"/>
                      <w:szCs w:val="15"/>
                    </w:rPr>
                    <w:tag w:val="_PLD_3bfc3b7951f4488f95a7180f02c989cf"/>
                    <w:id w:val="1114481001"/>
                    <w:lock w:val="sdtLocked"/>
                  </w:sdtPr>
                  <w:sdtContent>
                    <w:tc>
                      <w:tcPr>
                        <w:tcW w:w="2891" w:type="dxa"/>
                      </w:tcPr>
                      <w:p w:rsidR="0007203C" w:rsidRPr="008D130A" w:rsidRDefault="0007203C" w:rsidP="00375524">
                        <w:pPr>
                          <w:spacing w:line="220" w:lineRule="exact"/>
                          <w:ind w:firstLineChars="200" w:firstLine="300"/>
                          <w:rPr>
                            <w:sz w:val="15"/>
                            <w:szCs w:val="15"/>
                          </w:rPr>
                        </w:pPr>
                        <w:r w:rsidRPr="008D130A">
                          <w:rPr>
                            <w:sz w:val="15"/>
                            <w:szCs w:val="15"/>
                          </w:rPr>
                          <w:t>前期差错更正</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543"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dc9b9aaf7e384b1eae7dcabb517c2b1e"/>
                    <w:id w:val="-2057541957"/>
                    <w:lock w:val="sdtLocked"/>
                  </w:sdtPr>
                  <w:sdtContent>
                    <w:tc>
                      <w:tcPr>
                        <w:tcW w:w="2891" w:type="dxa"/>
                      </w:tcPr>
                      <w:p w:rsidR="0007203C" w:rsidRPr="008D130A" w:rsidRDefault="0007203C" w:rsidP="00375524">
                        <w:pPr>
                          <w:spacing w:line="220" w:lineRule="exact"/>
                          <w:ind w:firstLineChars="200" w:firstLine="300"/>
                          <w:rPr>
                            <w:sz w:val="15"/>
                            <w:szCs w:val="15"/>
                          </w:rPr>
                        </w:pPr>
                        <w:r w:rsidRPr="008D130A">
                          <w:rPr>
                            <w:rFonts w:hint="eastAsia"/>
                            <w:sz w:val="15"/>
                            <w:szCs w:val="15"/>
                          </w:rPr>
                          <w:t>其他</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543"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345919472b384d0eb13471ef5f2f5e92"/>
                    <w:id w:val="1689175588"/>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二、本年</w:t>
                        </w:r>
                        <w:r w:rsidRPr="008D130A">
                          <w:rPr>
                            <w:rFonts w:hint="eastAsia"/>
                            <w:sz w:val="15"/>
                            <w:szCs w:val="15"/>
                          </w:rPr>
                          <w:t>期</w:t>
                        </w:r>
                        <w:r w:rsidRPr="008D130A">
                          <w:rPr>
                            <w:sz w:val="15"/>
                            <w:szCs w:val="15"/>
                          </w:rPr>
                          <w:t>初余额</w:t>
                        </w:r>
                      </w:p>
                    </w:tc>
                  </w:sdtContent>
                </w:sdt>
                <w:tc>
                  <w:tcPr>
                    <w:tcW w:w="1575" w:type="dxa"/>
                    <w:tcBorders>
                      <w:right w:val="single" w:sz="4" w:space="0" w:color="auto"/>
                    </w:tcBorders>
                    <w:vAlign w:val="center"/>
                  </w:tcPr>
                  <w:p w:rsidR="0007203C" w:rsidRPr="008D130A" w:rsidRDefault="00F52A4A" w:rsidP="00375524">
                    <w:pPr>
                      <w:spacing w:line="220" w:lineRule="exact"/>
                      <w:jc w:val="right"/>
                      <w:rPr>
                        <w:sz w:val="15"/>
                        <w:szCs w:val="15"/>
                      </w:rPr>
                    </w:pPr>
                    <w:r w:rsidRPr="008D130A">
                      <w:rPr>
                        <w:sz w:val="15"/>
                        <w:szCs w:val="15"/>
                      </w:rPr>
                      <w:t>1,689,302,988.00</w:t>
                    </w: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right w:val="single" w:sz="4" w:space="0" w:color="auto"/>
                    </w:tcBorders>
                    <w:vAlign w:val="center"/>
                  </w:tcPr>
                  <w:p w:rsidR="0007203C" w:rsidRPr="008D130A" w:rsidRDefault="00F52A4A" w:rsidP="00375524">
                    <w:pPr>
                      <w:spacing w:line="220" w:lineRule="exact"/>
                      <w:jc w:val="right"/>
                      <w:rPr>
                        <w:sz w:val="15"/>
                        <w:szCs w:val="15"/>
                      </w:rPr>
                    </w:pPr>
                    <w:r w:rsidRPr="008D130A">
                      <w:rPr>
                        <w:sz w:val="15"/>
                        <w:szCs w:val="15"/>
                      </w:rPr>
                      <w:t>74,925,336.80</w:t>
                    </w:r>
                  </w:p>
                </w:tc>
                <w:tc>
                  <w:tcPr>
                    <w:tcW w:w="1543" w:type="dxa"/>
                    <w:tcBorders>
                      <w:left w:val="single" w:sz="4" w:space="0" w:color="auto"/>
                    </w:tcBorders>
                    <w:vAlign w:val="center"/>
                  </w:tcPr>
                  <w:p w:rsidR="0007203C" w:rsidRPr="008D130A" w:rsidRDefault="00F52A4A" w:rsidP="00375524">
                    <w:pPr>
                      <w:spacing w:line="220" w:lineRule="exact"/>
                      <w:jc w:val="right"/>
                      <w:rPr>
                        <w:sz w:val="15"/>
                        <w:szCs w:val="15"/>
                      </w:rPr>
                    </w:pPr>
                    <w:r w:rsidRPr="008D130A">
                      <w:rPr>
                        <w:sz w:val="15"/>
                        <w:szCs w:val="15"/>
                      </w:rPr>
                      <w:t>2,692,645,450.01</w:t>
                    </w: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F52A4A" w:rsidP="00375524">
                    <w:pPr>
                      <w:spacing w:line="220" w:lineRule="exact"/>
                      <w:jc w:val="right"/>
                      <w:rPr>
                        <w:sz w:val="15"/>
                        <w:szCs w:val="15"/>
                      </w:rPr>
                    </w:pPr>
                    <w:r w:rsidRPr="008D130A">
                      <w:rPr>
                        <w:sz w:val="15"/>
                        <w:szCs w:val="15"/>
                      </w:rPr>
                      <w:t>70,724,893.09</w:t>
                    </w:r>
                  </w:p>
                </w:tc>
                <w:tc>
                  <w:tcPr>
                    <w:tcW w:w="1559" w:type="dxa"/>
                    <w:vAlign w:val="center"/>
                  </w:tcPr>
                  <w:p w:rsidR="0007203C" w:rsidRPr="008D130A" w:rsidRDefault="00F52A4A" w:rsidP="00375524">
                    <w:pPr>
                      <w:spacing w:line="220" w:lineRule="exact"/>
                      <w:jc w:val="right"/>
                      <w:rPr>
                        <w:sz w:val="15"/>
                        <w:szCs w:val="15"/>
                      </w:rPr>
                    </w:pPr>
                    <w:r w:rsidRPr="008D130A">
                      <w:rPr>
                        <w:sz w:val="15"/>
                        <w:szCs w:val="15"/>
                      </w:rPr>
                      <w:t>-1,389,531,775.91</w:t>
                    </w:r>
                  </w:p>
                </w:tc>
                <w:tc>
                  <w:tcPr>
                    <w:tcW w:w="1559" w:type="dxa"/>
                    <w:vAlign w:val="center"/>
                  </w:tcPr>
                  <w:p w:rsidR="0007203C" w:rsidRPr="008D130A" w:rsidRDefault="00F52A4A" w:rsidP="00375524">
                    <w:pPr>
                      <w:spacing w:line="220" w:lineRule="exact"/>
                      <w:jc w:val="right"/>
                      <w:rPr>
                        <w:sz w:val="15"/>
                        <w:szCs w:val="15"/>
                      </w:rPr>
                    </w:pPr>
                    <w:r w:rsidRPr="008D130A">
                      <w:rPr>
                        <w:sz w:val="15"/>
                        <w:szCs w:val="15"/>
                      </w:rPr>
                      <w:t>3,138,066,891.99</w:t>
                    </w:r>
                  </w:p>
                </w:tc>
              </w:tr>
              <w:tr w:rsidR="0007203C" w:rsidRPr="008D130A" w:rsidTr="008D130A">
                <w:trPr>
                  <w:trHeight w:val="20"/>
                </w:trPr>
                <w:sdt>
                  <w:sdtPr>
                    <w:rPr>
                      <w:sz w:val="15"/>
                      <w:szCs w:val="15"/>
                    </w:rPr>
                    <w:tag w:val="_PLD_4eea4cc259884a6ab5f2fe018aec3d4e"/>
                    <w:id w:val="-677124188"/>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三、本</w:t>
                        </w:r>
                        <w:r w:rsidRPr="008D130A">
                          <w:rPr>
                            <w:rFonts w:hint="eastAsia"/>
                            <w:sz w:val="15"/>
                            <w:szCs w:val="15"/>
                          </w:rPr>
                          <w:t>期</w:t>
                        </w:r>
                        <w:r w:rsidRPr="008D130A">
                          <w:rPr>
                            <w:sz w:val="15"/>
                            <w:szCs w:val="15"/>
                          </w:rPr>
                          <w:t>增减变动金额（减少以“－”号填列）</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115,356,487.61</w:t>
                    </w: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115,356,487.61</w:t>
                    </w:r>
                  </w:p>
                </w:tc>
              </w:tr>
              <w:tr w:rsidR="0007203C" w:rsidRPr="008D130A" w:rsidTr="008D130A">
                <w:trPr>
                  <w:trHeight w:val="20"/>
                </w:trPr>
                <w:sdt>
                  <w:sdtPr>
                    <w:rPr>
                      <w:sz w:val="15"/>
                      <w:szCs w:val="15"/>
                    </w:rPr>
                    <w:tag w:val="_PLD_c2eb317db9474ea9b9513a40ba81d9f7"/>
                    <w:id w:val="1186410802"/>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（一）综合收益总额</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115,356,487.61</w:t>
                    </w:r>
                  </w:p>
                </w:tc>
                <w:tc>
                  <w:tcPr>
                    <w:tcW w:w="1559" w:type="dxa"/>
                    <w:vAlign w:val="center"/>
                  </w:tcPr>
                  <w:p w:rsidR="0007203C" w:rsidRPr="008D130A" w:rsidRDefault="0007203C" w:rsidP="00375524">
                    <w:pPr>
                      <w:spacing w:line="220" w:lineRule="exact"/>
                      <w:jc w:val="right"/>
                      <w:rPr>
                        <w:sz w:val="15"/>
                        <w:szCs w:val="15"/>
                      </w:rPr>
                    </w:pPr>
                    <w:r w:rsidRPr="008D130A">
                      <w:rPr>
                        <w:sz w:val="15"/>
                        <w:szCs w:val="15"/>
                      </w:rPr>
                      <w:t>115,356,487.61</w:t>
                    </w:r>
                  </w:p>
                </w:tc>
              </w:tr>
              <w:tr w:rsidR="0007203C" w:rsidRPr="008D130A" w:rsidTr="008D130A">
                <w:trPr>
                  <w:trHeight w:val="20"/>
                </w:trPr>
                <w:sdt>
                  <w:sdtPr>
                    <w:rPr>
                      <w:sz w:val="15"/>
                      <w:szCs w:val="15"/>
                    </w:rPr>
                    <w:tag w:val="_PLD_2c2c42255e12419d81111ac5d28c5859"/>
                    <w:id w:val="-2009439009"/>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w:t>
                        </w:r>
                        <w:r w:rsidRPr="008D130A">
                          <w:rPr>
                            <w:rFonts w:hint="eastAsia"/>
                            <w:sz w:val="15"/>
                            <w:szCs w:val="15"/>
                          </w:rPr>
                          <w:t>二</w:t>
                        </w:r>
                        <w:r w:rsidRPr="008D130A">
                          <w:rPr>
                            <w:sz w:val="15"/>
                            <w:szCs w:val="15"/>
                          </w:rPr>
                          <w:t>）所有者投入和减少资本</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ced9c335ab0c4ec8b683bd42730e309b"/>
                    <w:id w:val="800576153"/>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1．所有者投入的普通股</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5db7714c048b45cb8fc2f783898126a2"/>
                    <w:id w:val="-183833539"/>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2．其他权益工具持有者投入资本</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0c8627dcaed14beabce3c3a65384cf01"/>
                    <w:id w:val="1700969339"/>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3</w:t>
                        </w:r>
                        <w:r w:rsidRPr="008D130A">
                          <w:rPr>
                            <w:sz w:val="15"/>
                            <w:szCs w:val="15"/>
                          </w:rPr>
                          <w:t>．股份支付计入所有者权益的金额</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4815225e85794febad32622528b72229"/>
                    <w:id w:val="915588051"/>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4</w:t>
                        </w:r>
                        <w:r w:rsidRPr="008D130A">
                          <w:rPr>
                            <w:sz w:val="15"/>
                            <w:szCs w:val="15"/>
                          </w:rPr>
                          <w:t>．其他</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1277678c10f343d5a55853e3552c21df"/>
                    <w:id w:val="119744006"/>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w:t>
                        </w:r>
                        <w:r w:rsidRPr="008D130A">
                          <w:rPr>
                            <w:rFonts w:hint="eastAsia"/>
                            <w:sz w:val="15"/>
                            <w:szCs w:val="15"/>
                          </w:rPr>
                          <w:t>三</w:t>
                        </w:r>
                        <w:r w:rsidRPr="008D130A">
                          <w:rPr>
                            <w:sz w:val="15"/>
                            <w:szCs w:val="15"/>
                          </w:rPr>
                          <w:t>）利润分配</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6be0f6b7609247d98f239c435a57bdf2"/>
                    <w:id w:val="-313805348"/>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1．提取盈余公积</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b4a66855afc2407cbaf93baeafe0ad7f"/>
                    <w:id w:val="1912263507"/>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2</w:t>
                        </w:r>
                        <w:r w:rsidRPr="008D130A">
                          <w:rPr>
                            <w:sz w:val="15"/>
                            <w:szCs w:val="15"/>
                          </w:rPr>
                          <w:t>．对所有者（或股东）的分配</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f35184bd1aa14b32a781b0ed9b526ffe"/>
                    <w:id w:val="-453644889"/>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3</w:t>
                        </w:r>
                        <w:r w:rsidRPr="008D130A">
                          <w:rPr>
                            <w:sz w:val="15"/>
                            <w:szCs w:val="15"/>
                          </w:rPr>
                          <w:t>．其他</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377c539e51b74e8689b49d91a30d6a9f"/>
                    <w:id w:val="-1544980473"/>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w:t>
                        </w:r>
                        <w:r w:rsidRPr="008D130A">
                          <w:rPr>
                            <w:rFonts w:hint="eastAsia"/>
                            <w:sz w:val="15"/>
                            <w:szCs w:val="15"/>
                          </w:rPr>
                          <w:t>四</w:t>
                        </w:r>
                        <w:r w:rsidRPr="008D130A">
                          <w:rPr>
                            <w:sz w:val="15"/>
                            <w:szCs w:val="15"/>
                          </w:rPr>
                          <w:t>）所有者权益内部结转</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9d82304ad85542d89ad56bdebdedd7c5"/>
                    <w:id w:val="-266385138"/>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1．资本公积转增资本（或股本）</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ba5c81951f1c4ff0a188b55532ed96a5"/>
                    <w:id w:val="-690068589"/>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2．盈余公积转增资本（或股本）</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81b068c4cdf2482a9438450e52e9b3b4"/>
                    <w:id w:val="300819395"/>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3．盈余公积弥补亏损</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tc>
                  <w:tcPr>
                    <w:tcW w:w="2891" w:type="dxa"/>
                  </w:tcPr>
                  <w:sdt>
                    <w:sdtPr>
                      <w:rPr>
                        <w:sz w:val="15"/>
                        <w:szCs w:val="15"/>
                      </w:rPr>
                      <w:tag w:val="_PLD_0e7647effaeb42219d706b118465bdec"/>
                      <w:id w:val="2031985599"/>
                      <w:lock w:val="sdtLocked"/>
                    </w:sdtPr>
                    <w:sdtContent>
                      <w:p w:rsidR="0007203C" w:rsidRPr="008D130A" w:rsidRDefault="0007203C" w:rsidP="00375524">
                        <w:pPr>
                          <w:spacing w:line="220" w:lineRule="exact"/>
                          <w:rPr>
                            <w:sz w:val="15"/>
                            <w:szCs w:val="15"/>
                          </w:rPr>
                        </w:pPr>
                        <w:r w:rsidRPr="008D130A">
                          <w:rPr>
                            <w:sz w:val="15"/>
                            <w:szCs w:val="15"/>
                          </w:rPr>
                          <w:t>4．设定受益计划变动额结转留存收益</w:t>
                        </w:r>
                      </w:p>
                    </w:sdtContent>
                  </w:sdt>
                </w:tc>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tc>
                  <w:tcPr>
                    <w:tcW w:w="2891" w:type="dxa"/>
                  </w:tcPr>
                  <w:sdt>
                    <w:sdtPr>
                      <w:rPr>
                        <w:sz w:val="15"/>
                        <w:szCs w:val="15"/>
                      </w:rPr>
                      <w:tag w:val="_PLD_1c8ba4a0bb224c1d891e628390545199"/>
                      <w:id w:val="-273019314"/>
                      <w:lock w:val="sdtLocked"/>
                    </w:sdtPr>
                    <w:sdtContent>
                      <w:p w:rsidR="0007203C" w:rsidRPr="008D130A" w:rsidRDefault="0007203C" w:rsidP="00375524">
                        <w:pPr>
                          <w:spacing w:line="220" w:lineRule="exact"/>
                          <w:rPr>
                            <w:sz w:val="15"/>
                            <w:szCs w:val="15"/>
                          </w:rPr>
                        </w:pPr>
                        <w:r w:rsidRPr="008D130A">
                          <w:rPr>
                            <w:sz w:val="15"/>
                            <w:szCs w:val="15"/>
                          </w:rPr>
                          <w:t>5．其他综合收益结转留存收益</w:t>
                        </w:r>
                      </w:p>
                    </w:sdtContent>
                  </w:sdt>
                </w:tc>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tc>
                  <w:tcPr>
                    <w:tcW w:w="2891" w:type="dxa"/>
                  </w:tcPr>
                  <w:sdt>
                    <w:sdtPr>
                      <w:rPr>
                        <w:sz w:val="15"/>
                        <w:szCs w:val="15"/>
                      </w:rPr>
                      <w:tag w:val="_PLD_69d4adb536bf498a8a9d97dda9d31e75"/>
                      <w:id w:val="2117008841"/>
                      <w:lock w:val="sdtLocked"/>
                    </w:sdtPr>
                    <w:sdtContent>
                      <w:p w:rsidR="0007203C" w:rsidRPr="008D130A" w:rsidRDefault="0007203C" w:rsidP="00375524">
                        <w:pPr>
                          <w:spacing w:line="220" w:lineRule="exact"/>
                          <w:rPr>
                            <w:sz w:val="15"/>
                            <w:szCs w:val="15"/>
                          </w:rPr>
                        </w:pPr>
                        <w:r w:rsidRPr="008D130A">
                          <w:rPr>
                            <w:sz w:val="15"/>
                            <w:szCs w:val="15"/>
                          </w:rPr>
                          <w:t>6．其他</w:t>
                        </w:r>
                      </w:p>
                    </w:sdtContent>
                  </w:sdt>
                </w:tc>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2ae06251c01740e284196240776af550"/>
                    <w:id w:val="-1821488642"/>
                    <w:lock w:val="sdtLocked"/>
                  </w:sdtPr>
                  <w:sdtContent>
                    <w:tc>
                      <w:tcPr>
                        <w:tcW w:w="2891" w:type="dxa"/>
                        <w:vAlign w:val="center"/>
                      </w:tcPr>
                      <w:p w:rsidR="0007203C" w:rsidRPr="008D130A" w:rsidRDefault="0007203C" w:rsidP="00375524">
                        <w:pPr>
                          <w:spacing w:line="220" w:lineRule="exact"/>
                          <w:rPr>
                            <w:sz w:val="15"/>
                            <w:szCs w:val="15"/>
                          </w:rPr>
                        </w:pPr>
                        <w:r w:rsidRPr="008D130A">
                          <w:rPr>
                            <w:rFonts w:hint="eastAsia"/>
                            <w:sz w:val="15"/>
                            <w:szCs w:val="15"/>
                          </w:rPr>
                          <w:t>（五）专项储备</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6c9c274129814a4ea45296335d45791b"/>
                    <w:id w:val="863409639"/>
                    <w:lock w:val="sdtLocked"/>
                  </w:sdtPr>
                  <w:sdtContent>
                    <w:tc>
                      <w:tcPr>
                        <w:tcW w:w="2891" w:type="dxa"/>
                        <w:vAlign w:val="center"/>
                      </w:tcPr>
                      <w:p w:rsidR="0007203C" w:rsidRPr="008D130A" w:rsidRDefault="0007203C" w:rsidP="00375524">
                        <w:pPr>
                          <w:spacing w:line="220" w:lineRule="exact"/>
                          <w:rPr>
                            <w:sz w:val="15"/>
                            <w:szCs w:val="15"/>
                          </w:rPr>
                        </w:pPr>
                        <w:r w:rsidRPr="008D130A">
                          <w:rPr>
                            <w:rFonts w:hint="eastAsia"/>
                            <w:sz w:val="15"/>
                            <w:szCs w:val="15"/>
                          </w:rPr>
                          <w:t>1．本期提取</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14398e4dd6ed4c74869a974323e2137e"/>
                    <w:id w:val="1240595634"/>
                    <w:lock w:val="sdtLocked"/>
                  </w:sdtPr>
                  <w:sdtContent>
                    <w:tc>
                      <w:tcPr>
                        <w:tcW w:w="2891" w:type="dxa"/>
                        <w:vAlign w:val="center"/>
                      </w:tcPr>
                      <w:p w:rsidR="0007203C" w:rsidRPr="008D130A" w:rsidRDefault="0007203C" w:rsidP="00375524">
                        <w:pPr>
                          <w:spacing w:line="220" w:lineRule="exact"/>
                          <w:rPr>
                            <w:sz w:val="15"/>
                            <w:szCs w:val="15"/>
                          </w:rPr>
                        </w:pPr>
                        <w:r w:rsidRPr="008D130A">
                          <w:rPr>
                            <w:rFonts w:hint="eastAsia"/>
                            <w:sz w:val="15"/>
                            <w:szCs w:val="15"/>
                          </w:rPr>
                          <w:t>2．本期使用</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224fa1ebe84a4d40b88b89a97997e311"/>
                    <w:id w:val="-739095301"/>
                    <w:lock w:val="sdtLocked"/>
                  </w:sdtPr>
                  <w:sdtContent>
                    <w:tc>
                      <w:tcPr>
                        <w:tcW w:w="2891" w:type="dxa"/>
                      </w:tcPr>
                      <w:p w:rsidR="0007203C" w:rsidRPr="008D130A" w:rsidRDefault="0007203C" w:rsidP="00375524">
                        <w:pPr>
                          <w:spacing w:line="220" w:lineRule="exact"/>
                          <w:rPr>
                            <w:sz w:val="15"/>
                            <w:szCs w:val="15"/>
                          </w:rPr>
                        </w:pPr>
                        <w:r w:rsidRPr="008D130A">
                          <w:rPr>
                            <w:rFonts w:hint="eastAsia"/>
                            <w:sz w:val="15"/>
                            <w:szCs w:val="15"/>
                          </w:rPr>
                          <w:t>（六）其他</w:t>
                        </w:r>
                      </w:p>
                    </w:tc>
                  </w:sdtContent>
                </w:sdt>
                <w:tc>
                  <w:tcPr>
                    <w:tcW w:w="1575" w:type="dxa"/>
                    <w:tcBorders>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07203C" w:rsidP="00375524">
                    <w:pPr>
                      <w:spacing w:line="220" w:lineRule="exact"/>
                      <w:jc w:val="right"/>
                      <w:rPr>
                        <w:sz w:val="15"/>
                        <w:szCs w:val="15"/>
                      </w:rPr>
                    </w:pPr>
                  </w:p>
                </w:tc>
                <w:tc>
                  <w:tcPr>
                    <w:tcW w:w="1543" w:type="dxa"/>
                    <w:vAlign w:val="center"/>
                  </w:tcPr>
                  <w:p w:rsidR="0007203C" w:rsidRPr="008D130A" w:rsidRDefault="0007203C" w:rsidP="00375524">
                    <w:pPr>
                      <w:spacing w:line="220" w:lineRule="exact"/>
                      <w:jc w:val="right"/>
                      <w:rPr>
                        <w:sz w:val="15"/>
                        <w:szCs w:val="15"/>
                      </w:rPr>
                    </w:pP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c>
                  <w:tcPr>
                    <w:tcW w:w="1559" w:type="dxa"/>
                    <w:vAlign w:val="center"/>
                  </w:tcPr>
                  <w:p w:rsidR="0007203C" w:rsidRPr="008D130A" w:rsidRDefault="0007203C" w:rsidP="00375524">
                    <w:pPr>
                      <w:spacing w:line="220" w:lineRule="exact"/>
                      <w:jc w:val="right"/>
                      <w:rPr>
                        <w:sz w:val="15"/>
                        <w:szCs w:val="15"/>
                      </w:rPr>
                    </w:pPr>
                  </w:p>
                </w:tc>
              </w:tr>
              <w:tr w:rsidR="0007203C" w:rsidRPr="008D130A" w:rsidTr="008D130A">
                <w:trPr>
                  <w:trHeight w:val="20"/>
                </w:trPr>
                <w:sdt>
                  <w:sdtPr>
                    <w:rPr>
                      <w:sz w:val="15"/>
                      <w:szCs w:val="15"/>
                    </w:rPr>
                    <w:tag w:val="_PLD_fe962ef732004aec94edafee7e0bef94"/>
                    <w:id w:val="-730386359"/>
                    <w:lock w:val="sdtLocked"/>
                  </w:sdtPr>
                  <w:sdtContent>
                    <w:tc>
                      <w:tcPr>
                        <w:tcW w:w="2891" w:type="dxa"/>
                      </w:tcPr>
                      <w:p w:rsidR="0007203C" w:rsidRPr="008D130A" w:rsidRDefault="0007203C" w:rsidP="00375524">
                        <w:pPr>
                          <w:spacing w:line="220" w:lineRule="exact"/>
                          <w:rPr>
                            <w:sz w:val="15"/>
                            <w:szCs w:val="15"/>
                          </w:rPr>
                        </w:pPr>
                        <w:r w:rsidRPr="008D130A">
                          <w:rPr>
                            <w:sz w:val="15"/>
                            <w:szCs w:val="15"/>
                          </w:rPr>
                          <w:t>四、本期期末余额</w:t>
                        </w:r>
                      </w:p>
                    </w:tc>
                  </w:sdtContent>
                </w:sdt>
                <w:tc>
                  <w:tcPr>
                    <w:tcW w:w="1575" w:type="dxa"/>
                    <w:tcBorders>
                      <w:right w:val="single" w:sz="4" w:space="0" w:color="auto"/>
                    </w:tcBorders>
                    <w:vAlign w:val="center"/>
                  </w:tcPr>
                  <w:p w:rsidR="0007203C" w:rsidRPr="008D130A" w:rsidRDefault="00F52A4A" w:rsidP="00375524">
                    <w:pPr>
                      <w:spacing w:line="220" w:lineRule="exact"/>
                      <w:jc w:val="right"/>
                      <w:rPr>
                        <w:sz w:val="15"/>
                        <w:szCs w:val="15"/>
                      </w:rPr>
                    </w:pPr>
                    <w:r w:rsidRPr="008D130A">
                      <w:rPr>
                        <w:sz w:val="15"/>
                        <w:szCs w:val="15"/>
                      </w:rPr>
                      <w:t>1,689,302,988.00</w:t>
                    </w: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709" w:type="dxa"/>
                    <w:tcBorders>
                      <w:left w:val="single" w:sz="4" w:space="0" w:color="auto"/>
                      <w:right w:val="single" w:sz="4" w:space="0" w:color="auto"/>
                    </w:tcBorders>
                    <w:vAlign w:val="center"/>
                  </w:tcPr>
                  <w:p w:rsidR="0007203C" w:rsidRPr="008D130A" w:rsidRDefault="0007203C" w:rsidP="00375524">
                    <w:pPr>
                      <w:spacing w:line="220" w:lineRule="exact"/>
                      <w:jc w:val="right"/>
                      <w:rPr>
                        <w:sz w:val="15"/>
                        <w:szCs w:val="15"/>
                      </w:rPr>
                    </w:pPr>
                  </w:p>
                </w:tc>
                <w:tc>
                  <w:tcPr>
                    <w:tcW w:w="1276" w:type="dxa"/>
                    <w:tcBorders>
                      <w:left w:val="single" w:sz="4" w:space="0" w:color="auto"/>
                    </w:tcBorders>
                    <w:vAlign w:val="center"/>
                  </w:tcPr>
                  <w:p w:rsidR="0007203C" w:rsidRPr="008D130A" w:rsidRDefault="00F52A4A" w:rsidP="00375524">
                    <w:pPr>
                      <w:spacing w:line="220" w:lineRule="exact"/>
                      <w:jc w:val="right"/>
                      <w:rPr>
                        <w:sz w:val="15"/>
                        <w:szCs w:val="15"/>
                      </w:rPr>
                    </w:pPr>
                    <w:r w:rsidRPr="008D130A">
                      <w:rPr>
                        <w:sz w:val="15"/>
                        <w:szCs w:val="15"/>
                      </w:rPr>
                      <w:t>74,925,336.80</w:t>
                    </w:r>
                  </w:p>
                </w:tc>
                <w:tc>
                  <w:tcPr>
                    <w:tcW w:w="1543" w:type="dxa"/>
                    <w:vAlign w:val="center"/>
                  </w:tcPr>
                  <w:p w:rsidR="0007203C" w:rsidRPr="008D130A" w:rsidRDefault="00F52A4A" w:rsidP="00375524">
                    <w:pPr>
                      <w:spacing w:line="220" w:lineRule="exact"/>
                      <w:jc w:val="right"/>
                      <w:rPr>
                        <w:sz w:val="15"/>
                        <w:szCs w:val="15"/>
                      </w:rPr>
                    </w:pPr>
                    <w:r w:rsidRPr="008D130A">
                      <w:rPr>
                        <w:sz w:val="15"/>
                        <w:szCs w:val="15"/>
                      </w:rPr>
                      <w:t>2,692,645,450.01</w:t>
                    </w:r>
                  </w:p>
                </w:tc>
                <w:tc>
                  <w:tcPr>
                    <w:tcW w:w="709"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567" w:type="dxa"/>
                    <w:vAlign w:val="center"/>
                  </w:tcPr>
                  <w:p w:rsidR="0007203C" w:rsidRPr="008D130A" w:rsidRDefault="0007203C" w:rsidP="00375524">
                    <w:pPr>
                      <w:spacing w:line="220" w:lineRule="exact"/>
                      <w:jc w:val="right"/>
                      <w:rPr>
                        <w:sz w:val="15"/>
                        <w:szCs w:val="15"/>
                      </w:rPr>
                    </w:pPr>
                  </w:p>
                </w:tc>
                <w:tc>
                  <w:tcPr>
                    <w:tcW w:w="1402" w:type="dxa"/>
                    <w:vAlign w:val="center"/>
                  </w:tcPr>
                  <w:p w:rsidR="0007203C" w:rsidRPr="008D130A" w:rsidRDefault="00F52A4A" w:rsidP="00375524">
                    <w:pPr>
                      <w:spacing w:line="220" w:lineRule="exact"/>
                      <w:jc w:val="right"/>
                      <w:rPr>
                        <w:sz w:val="15"/>
                        <w:szCs w:val="15"/>
                      </w:rPr>
                    </w:pPr>
                    <w:r w:rsidRPr="008D130A">
                      <w:rPr>
                        <w:sz w:val="15"/>
                        <w:szCs w:val="15"/>
                      </w:rPr>
                      <w:t>70,724,893.09</w:t>
                    </w:r>
                  </w:p>
                </w:tc>
                <w:tc>
                  <w:tcPr>
                    <w:tcW w:w="1559" w:type="dxa"/>
                    <w:vAlign w:val="center"/>
                  </w:tcPr>
                  <w:p w:rsidR="0007203C" w:rsidRPr="008D130A" w:rsidRDefault="00F52A4A" w:rsidP="00375524">
                    <w:pPr>
                      <w:spacing w:line="220" w:lineRule="exact"/>
                      <w:jc w:val="right"/>
                      <w:rPr>
                        <w:sz w:val="15"/>
                        <w:szCs w:val="15"/>
                      </w:rPr>
                    </w:pPr>
                    <w:r w:rsidRPr="008D130A">
                      <w:rPr>
                        <w:sz w:val="15"/>
                        <w:szCs w:val="15"/>
                      </w:rPr>
                      <w:t>-1,274,175,288.30</w:t>
                    </w:r>
                  </w:p>
                </w:tc>
                <w:tc>
                  <w:tcPr>
                    <w:tcW w:w="1559" w:type="dxa"/>
                    <w:vAlign w:val="center"/>
                  </w:tcPr>
                  <w:p w:rsidR="0007203C" w:rsidRPr="008D130A" w:rsidRDefault="00F52A4A" w:rsidP="00375524">
                    <w:pPr>
                      <w:spacing w:line="220" w:lineRule="exact"/>
                      <w:jc w:val="right"/>
                      <w:rPr>
                        <w:sz w:val="15"/>
                        <w:szCs w:val="15"/>
                      </w:rPr>
                    </w:pPr>
                    <w:r w:rsidRPr="008D130A">
                      <w:rPr>
                        <w:sz w:val="15"/>
                        <w:szCs w:val="15"/>
                      </w:rPr>
                      <w:t>3,253,423,379.60</w:t>
                    </w:r>
                  </w:p>
                </w:tc>
              </w:tr>
            </w:tbl>
            <w:p w:rsidR="00E1320C" w:rsidRDefault="00E1320C">
              <w:pPr>
                <w:rPr>
                  <w:szCs w:val="21"/>
                </w:rPr>
              </w:pPr>
            </w:p>
            <w:tbl>
              <w:tblPr>
                <w:tblW w:w="1502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835"/>
                <w:gridCol w:w="1560"/>
                <w:gridCol w:w="708"/>
                <w:gridCol w:w="709"/>
                <w:gridCol w:w="1276"/>
                <w:gridCol w:w="1559"/>
                <w:gridCol w:w="709"/>
                <w:gridCol w:w="567"/>
                <w:gridCol w:w="567"/>
                <w:gridCol w:w="1417"/>
                <w:gridCol w:w="1560"/>
                <w:gridCol w:w="1559"/>
              </w:tblGrid>
              <w:tr w:rsidR="00E1320C" w:rsidRPr="008D130A" w:rsidTr="008D130A">
                <w:trPr>
                  <w:trHeight w:val="20"/>
                </w:trPr>
                <w:tc>
                  <w:tcPr>
                    <w:tcW w:w="2835" w:type="dxa"/>
                    <w:vMerge w:val="restart"/>
                    <w:vAlign w:val="center"/>
                  </w:tcPr>
                  <w:sdt>
                    <w:sdtPr>
                      <w:rPr>
                        <w:rFonts w:hint="eastAsia"/>
                        <w:sz w:val="15"/>
                        <w:szCs w:val="15"/>
                      </w:rPr>
                      <w:tag w:val="_PLD_312727f4b56147c2b646c0fb68a4b58b"/>
                      <w:id w:val="-969202044"/>
                      <w:lock w:val="sdtLocked"/>
                    </w:sdtPr>
                    <w:sdtContent>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项目</w:t>
                        </w:r>
                      </w:p>
                    </w:sdtContent>
                  </w:sdt>
                </w:tc>
                <w:tc>
                  <w:tcPr>
                    <w:tcW w:w="12191" w:type="dxa"/>
                    <w:gridSpan w:val="11"/>
                  </w:tcPr>
                  <w:p w:rsidR="00E1320C" w:rsidRPr="008D130A" w:rsidRDefault="00EA7538" w:rsidP="00A45AE3">
                    <w:pPr>
                      <w:adjustRightInd w:val="0"/>
                      <w:snapToGrid w:val="0"/>
                      <w:spacing w:line="210" w:lineRule="exact"/>
                      <w:jc w:val="center"/>
                      <w:rPr>
                        <w:sz w:val="15"/>
                        <w:szCs w:val="15"/>
                      </w:rPr>
                    </w:pPr>
                    <w:sdt>
                      <w:sdtPr>
                        <w:rPr>
                          <w:rFonts w:hint="eastAsia"/>
                          <w:sz w:val="15"/>
                          <w:szCs w:val="15"/>
                        </w:rPr>
                        <w:tag w:val="_PLD_35246b22171846ac8ef46c5dfa1d1663"/>
                        <w:id w:val="-699849859"/>
                        <w:lock w:val="sdtLocked"/>
                      </w:sdtPr>
                      <w:sdtContent>
                        <w:r w:rsidR="000D0927" w:rsidRPr="008D130A">
                          <w:rPr>
                            <w:rFonts w:hint="eastAsia"/>
                            <w:sz w:val="15"/>
                            <w:szCs w:val="15"/>
                          </w:rPr>
                          <w:t>2020年半年度</w:t>
                        </w:r>
                      </w:sdtContent>
                    </w:sdt>
                  </w:p>
                </w:tc>
              </w:tr>
              <w:tr w:rsidR="00E1320C" w:rsidRPr="008D130A" w:rsidTr="008D130A">
                <w:trPr>
                  <w:trHeight w:val="315"/>
                </w:trPr>
                <w:tc>
                  <w:tcPr>
                    <w:tcW w:w="2835" w:type="dxa"/>
                    <w:vMerge/>
                  </w:tcPr>
                  <w:p w:rsidR="00E1320C" w:rsidRPr="008D130A" w:rsidRDefault="00E1320C" w:rsidP="00A45AE3">
                    <w:pPr>
                      <w:adjustRightInd w:val="0"/>
                      <w:snapToGrid w:val="0"/>
                      <w:spacing w:line="210" w:lineRule="exact"/>
                      <w:rPr>
                        <w:sz w:val="15"/>
                        <w:szCs w:val="15"/>
                      </w:rPr>
                    </w:pPr>
                  </w:p>
                </w:tc>
                <w:sdt>
                  <w:sdtPr>
                    <w:rPr>
                      <w:sz w:val="15"/>
                      <w:szCs w:val="15"/>
                    </w:rPr>
                    <w:tag w:val="_PLD_5da9900c5a9e46a085487ea972f44796"/>
                    <w:id w:val="-1296910608"/>
                    <w:lock w:val="sdtLocked"/>
                  </w:sdtPr>
                  <w:sdtContent>
                    <w:tc>
                      <w:tcPr>
                        <w:tcW w:w="1560" w:type="dxa"/>
                        <w:vMerge w:val="restart"/>
                        <w:tcBorders>
                          <w:right w:val="single" w:sz="4" w:space="0" w:color="auto"/>
                        </w:tcBorders>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实收资本</w:t>
                        </w:r>
                        <w:r w:rsidRPr="008D130A">
                          <w:rPr>
                            <w:sz w:val="15"/>
                            <w:szCs w:val="15"/>
                          </w:rPr>
                          <w:t xml:space="preserve"> (或股本)</w:t>
                        </w:r>
                      </w:p>
                    </w:tc>
                  </w:sdtContent>
                </w:sdt>
                <w:sdt>
                  <w:sdtPr>
                    <w:rPr>
                      <w:sz w:val="15"/>
                      <w:szCs w:val="15"/>
                    </w:rPr>
                    <w:tag w:val="_PLD_fc0bce3be00144ff950606755a048a76"/>
                    <w:id w:val="2008710157"/>
                    <w:lock w:val="sdtLocked"/>
                  </w:sdtPr>
                  <w:sdtContent>
                    <w:tc>
                      <w:tcPr>
                        <w:tcW w:w="2693" w:type="dxa"/>
                        <w:gridSpan w:val="3"/>
                        <w:tcBorders>
                          <w:left w:val="single" w:sz="4" w:space="0" w:color="auto"/>
                          <w:bottom w:val="single" w:sz="4" w:space="0" w:color="auto"/>
                        </w:tcBorders>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其他权益工具</w:t>
                        </w:r>
                      </w:p>
                    </w:tc>
                  </w:sdtContent>
                </w:sdt>
                <w:sdt>
                  <w:sdtPr>
                    <w:rPr>
                      <w:sz w:val="15"/>
                      <w:szCs w:val="15"/>
                    </w:rPr>
                    <w:tag w:val="_PLD_b31d07f97db344b1b180738b22a76467"/>
                    <w:id w:val="1755861037"/>
                    <w:lock w:val="sdtLocked"/>
                  </w:sdtPr>
                  <w:sdtContent>
                    <w:tc>
                      <w:tcPr>
                        <w:tcW w:w="1559"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sz w:val="15"/>
                            <w:szCs w:val="15"/>
                          </w:rPr>
                          <w:t>资本公积</w:t>
                        </w:r>
                      </w:p>
                    </w:tc>
                  </w:sdtContent>
                </w:sdt>
                <w:sdt>
                  <w:sdtPr>
                    <w:rPr>
                      <w:sz w:val="15"/>
                      <w:szCs w:val="15"/>
                    </w:rPr>
                    <w:tag w:val="_PLD_244676dcaf4245bd9119f474a4e885f9"/>
                    <w:id w:val="607015593"/>
                    <w:lock w:val="sdtLocked"/>
                  </w:sdtPr>
                  <w:sdtContent>
                    <w:tc>
                      <w:tcPr>
                        <w:tcW w:w="709"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sz w:val="15"/>
                            <w:szCs w:val="15"/>
                          </w:rPr>
                          <w:t>减：库存股</w:t>
                        </w:r>
                      </w:p>
                    </w:tc>
                  </w:sdtContent>
                </w:sdt>
                <w:sdt>
                  <w:sdtPr>
                    <w:rPr>
                      <w:sz w:val="15"/>
                      <w:szCs w:val="15"/>
                    </w:rPr>
                    <w:tag w:val="_PLD_01eab1b775574165b2820a19e72d2ad0"/>
                    <w:id w:val="1628036096"/>
                    <w:lock w:val="sdtLocked"/>
                  </w:sdtPr>
                  <w:sdtContent>
                    <w:tc>
                      <w:tcPr>
                        <w:tcW w:w="567" w:type="dxa"/>
                        <w:vMerge w:val="restart"/>
                        <w:vAlign w:val="center"/>
                      </w:tcPr>
                      <w:p w:rsidR="00E1320C" w:rsidRPr="008D130A" w:rsidRDefault="000D0927" w:rsidP="00A45AE3">
                        <w:pPr>
                          <w:spacing w:line="210" w:lineRule="exact"/>
                          <w:jc w:val="center"/>
                          <w:rPr>
                            <w:sz w:val="15"/>
                            <w:szCs w:val="15"/>
                          </w:rPr>
                        </w:pPr>
                        <w:r w:rsidRPr="008D130A">
                          <w:rPr>
                            <w:rFonts w:hint="eastAsia"/>
                            <w:sz w:val="15"/>
                            <w:szCs w:val="15"/>
                          </w:rPr>
                          <w:t>其他综合收益</w:t>
                        </w:r>
                      </w:p>
                    </w:tc>
                  </w:sdtContent>
                </w:sdt>
                <w:sdt>
                  <w:sdtPr>
                    <w:rPr>
                      <w:sz w:val="15"/>
                      <w:szCs w:val="15"/>
                    </w:rPr>
                    <w:tag w:val="_PLD_13f17e2c8a7a404da876af1bac2ae6d1"/>
                    <w:id w:val="1680777345"/>
                    <w:lock w:val="sdtLocked"/>
                  </w:sdtPr>
                  <w:sdtContent>
                    <w:tc>
                      <w:tcPr>
                        <w:tcW w:w="567"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专项储备</w:t>
                        </w:r>
                      </w:p>
                    </w:tc>
                  </w:sdtContent>
                </w:sdt>
                <w:sdt>
                  <w:sdtPr>
                    <w:rPr>
                      <w:sz w:val="15"/>
                      <w:szCs w:val="15"/>
                    </w:rPr>
                    <w:tag w:val="_PLD_9578f3812cf04a34965a5bdc9ee82115"/>
                    <w:id w:val="-748430793"/>
                    <w:lock w:val="sdtLocked"/>
                  </w:sdtPr>
                  <w:sdtContent>
                    <w:tc>
                      <w:tcPr>
                        <w:tcW w:w="1417"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sz w:val="15"/>
                            <w:szCs w:val="15"/>
                          </w:rPr>
                          <w:t>盈余公积</w:t>
                        </w:r>
                      </w:p>
                    </w:tc>
                  </w:sdtContent>
                </w:sdt>
                <w:sdt>
                  <w:sdtPr>
                    <w:rPr>
                      <w:sz w:val="15"/>
                      <w:szCs w:val="15"/>
                    </w:rPr>
                    <w:tag w:val="_PLD_5d835cd98ccc4304aec553a0b6a56628"/>
                    <w:id w:val="-791132621"/>
                    <w:lock w:val="sdtLocked"/>
                  </w:sdtPr>
                  <w:sdtContent>
                    <w:tc>
                      <w:tcPr>
                        <w:tcW w:w="1560"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sz w:val="15"/>
                            <w:szCs w:val="15"/>
                          </w:rPr>
                          <w:t>未分配利润</w:t>
                        </w:r>
                      </w:p>
                    </w:tc>
                  </w:sdtContent>
                </w:sdt>
                <w:sdt>
                  <w:sdtPr>
                    <w:rPr>
                      <w:sz w:val="15"/>
                      <w:szCs w:val="15"/>
                    </w:rPr>
                    <w:tag w:val="_PLD_1cbb8af374a54430ad1f29ed83c69cd0"/>
                    <w:id w:val="1856851821"/>
                    <w:lock w:val="sdtLocked"/>
                  </w:sdtPr>
                  <w:sdtContent>
                    <w:tc>
                      <w:tcPr>
                        <w:tcW w:w="1559" w:type="dxa"/>
                        <w:vMerge w:val="restart"/>
                        <w:vAlign w:val="center"/>
                      </w:tcPr>
                      <w:p w:rsidR="00E1320C" w:rsidRPr="008D130A" w:rsidRDefault="000D0927" w:rsidP="00A45AE3">
                        <w:pPr>
                          <w:adjustRightInd w:val="0"/>
                          <w:snapToGrid w:val="0"/>
                          <w:spacing w:line="210" w:lineRule="exact"/>
                          <w:jc w:val="center"/>
                          <w:rPr>
                            <w:sz w:val="15"/>
                            <w:szCs w:val="15"/>
                          </w:rPr>
                        </w:pPr>
                        <w:r w:rsidRPr="008D130A">
                          <w:rPr>
                            <w:sz w:val="15"/>
                            <w:szCs w:val="15"/>
                          </w:rPr>
                          <w:t>所有者权益合计</w:t>
                        </w:r>
                      </w:p>
                    </w:tc>
                  </w:sdtContent>
                </w:sdt>
              </w:tr>
              <w:tr w:rsidR="00E1320C" w:rsidRPr="008D130A" w:rsidTr="008D130A">
                <w:trPr>
                  <w:trHeight w:val="294"/>
                </w:trPr>
                <w:tc>
                  <w:tcPr>
                    <w:tcW w:w="2835" w:type="dxa"/>
                    <w:vMerge/>
                  </w:tcPr>
                  <w:p w:rsidR="00E1320C" w:rsidRPr="008D130A" w:rsidRDefault="00E1320C" w:rsidP="00A45AE3">
                    <w:pPr>
                      <w:adjustRightInd w:val="0"/>
                      <w:snapToGrid w:val="0"/>
                      <w:spacing w:line="210" w:lineRule="exact"/>
                      <w:rPr>
                        <w:sz w:val="15"/>
                        <w:szCs w:val="15"/>
                      </w:rPr>
                    </w:pPr>
                  </w:p>
                </w:tc>
                <w:tc>
                  <w:tcPr>
                    <w:tcW w:w="1560" w:type="dxa"/>
                    <w:vMerge/>
                    <w:tcBorders>
                      <w:right w:val="single" w:sz="4" w:space="0" w:color="auto"/>
                    </w:tcBorders>
                  </w:tcPr>
                  <w:p w:rsidR="00E1320C" w:rsidRPr="008D130A" w:rsidRDefault="00E1320C" w:rsidP="00A45AE3">
                    <w:pPr>
                      <w:adjustRightInd w:val="0"/>
                      <w:snapToGrid w:val="0"/>
                      <w:spacing w:line="210" w:lineRule="exact"/>
                      <w:jc w:val="center"/>
                      <w:rPr>
                        <w:sz w:val="15"/>
                        <w:szCs w:val="15"/>
                      </w:rPr>
                    </w:pPr>
                  </w:p>
                </w:tc>
                <w:sdt>
                  <w:sdtPr>
                    <w:rPr>
                      <w:sz w:val="15"/>
                      <w:szCs w:val="15"/>
                    </w:rPr>
                    <w:tag w:val="_PLD_dcc9ba0f815c4a99a7c4c9fe219d232e"/>
                    <w:id w:val="1586336481"/>
                    <w:lock w:val="sdtLocked"/>
                  </w:sdtPr>
                  <w:sdtContent>
                    <w:tc>
                      <w:tcPr>
                        <w:tcW w:w="708" w:type="dxa"/>
                        <w:tcBorders>
                          <w:top w:val="single" w:sz="4" w:space="0" w:color="auto"/>
                          <w:left w:val="single" w:sz="4" w:space="0" w:color="auto"/>
                          <w:right w:val="single" w:sz="4" w:space="0" w:color="auto"/>
                        </w:tcBorders>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优先股</w:t>
                        </w:r>
                      </w:p>
                    </w:tc>
                  </w:sdtContent>
                </w:sdt>
                <w:sdt>
                  <w:sdtPr>
                    <w:rPr>
                      <w:sz w:val="15"/>
                      <w:szCs w:val="15"/>
                    </w:rPr>
                    <w:tag w:val="_PLD_42f56a6e995041a8b03e0979c7b2350c"/>
                    <w:id w:val="661135081"/>
                    <w:lock w:val="sdtLocked"/>
                  </w:sdtPr>
                  <w:sdtContent>
                    <w:tc>
                      <w:tcPr>
                        <w:tcW w:w="709" w:type="dxa"/>
                        <w:tcBorders>
                          <w:top w:val="single" w:sz="4" w:space="0" w:color="auto"/>
                          <w:left w:val="single" w:sz="4" w:space="0" w:color="auto"/>
                          <w:right w:val="single" w:sz="4" w:space="0" w:color="auto"/>
                        </w:tcBorders>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永续债</w:t>
                        </w:r>
                      </w:p>
                    </w:tc>
                  </w:sdtContent>
                </w:sdt>
                <w:sdt>
                  <w:sdtPr>
                    <w:rPr>
                      <w:sz w:val="15"/>
                      <w:szCs w:val="15"/>
                    </w:rPr>
                    <w:tag w:val="_PLD_30aa853463c54004a69a2235554ee8fd"/>
                    <w:id w:val="261121506"/>
                    <w:lock w:val="sdtLocked"/>
                  </w:sdtPr>
                  <w:sdtContent>
                    <w:tc>
                      <w:tcPr>
                        <w:tcW w:w="1276" w:type="dxa"/>
                        <w:tcBorders>
                          <w:top w:val="single" w:sz="4" w:space="0" w:color="auto"/>
                          <w:left w:val="single" w:sz="4" w:space="0" w:color="auto"/>
                        </w:tcBorders>
                        <w:vAlign w:val="center"/>
                      </w:tcPr>
                      <w:p w:rsidR="00E1320C" w:rsidRPr="008D130A" w:rsidRDefault="000D0927" w:rsidP="00A45AE3">
                        <w:pPr>
                          <w:adjustRightInd w:val="0"/>
                          <w:snapToGrid w:val="0"/>
                          <w:spacing w:line="210" w:lineRule="exact"/>
                          <w:jc w:val="center"/>
                          <w:rPr>
                            <w:sz w:val="15"/>
                            <w:szCs w:val="15"/>
                          </w:rPr>
                        </w:pPr>
                        <w:r w:rsidRPr="008D130A">
                          <w:rPr>
                            <w:rFonts w:hint="eastAsia"/>
                            <w:sz w:val="15"/>
                            <w:szCs w:val="15"/>
                          </w:rPr>
                          <w:t>其他</w:t>
                        </w:r>
                      </w:p>
                    </w:tc>
                  </w:sdtContent>
                </w:sdt>
                <w:tc>
                  <w:tcPr>
                    <w:tcW w:w="1559" w:type="dxa"/>
                    <w:vMerge/>
                  </w:tcPr>
                  <w:p w:rsidR="00E1320C" w:rsidRPr="008D130A" w:rsidRDefault="00E1320C" w:rsidP="00A45AE3">
                    <w:pPr>
                      <w:adjustRightInd w:val="0"/>
                      <w:snapToGrid w:val="0"/>
                      <w:spacing w:line="210" w:lineRule="exact"/>
                      <w:jc w:val="center"/>
                      <w:rPr>
                        <w:sz w:val="15"/>
                        <w:szCs w:val="15"/>
                      </w:rPr>
                    </w:pPr>
                  </w:p>
                </w:tc>
                <w:tc>
                  <w:tcPr>
                    <w:tcW w:w="709" w:type="dxa"/>
                    <w:vMerge/>
                  </w:tcPr>
                  <w:p w:rsidR="00E1320C" w:rsidRPr="008D130A" w:rsidRDefault="00E1320C" w:rsidP="00A45AE3">
                    <w:pPr>
                      <w:adjustRightInd w:val="0"/>
                      <w:snapToGrid w:val="0"/>
                      <w:spacing w:line="210" w:lineRule="exact"/>
                      <w:jc w:val="center"/>
                      <w:rPr>
                        <w:sz w:val="15"/>
                        <w:szCs w:val="15"/>
                      </w:rPr>
                    </w:pPr>
                  </w:p>
                </w:tc>
                <w:tc>
                  <w:tcPr>
                    <w:tcW w:w="567" w:type="dxa"/>
                    <w:vMerge/>
                  </w:tcPr>
                  <w:p w:rsidR="00E1320C" w:rsidRPr="008D130A" w:rsidRDefault="00E1320C" w:rsidP="00A45AE3">
                    <w:pPr>
                      <w:spacing w:line="210" w:lineRule="exact"/>
                      <w:jc w:val="center"/>
                      <w:rPr>
                        <w:sz w:val="15"/>
                        <w:szCs w:val="15"/>
                      </w:rPr>
                    </w:pPr>
                  </w:p>
                </w:tc>
                <w:tc>
                  <w:tcPr>
                    <w:tcW w:w="567" w:type="dxa"/>
                    <w:vMerge/>
                  </w:tcPr>
                  <w:p w:rsidR="00E1320C" w:rsidRPr="008D130A" w:rsidRDefault="00E1320C" w:rsidP="00A45AE3">
                    <w:pPr>
                      <w:adjustRightInd w:val="0"/>
                      <w:snapToGrid w:val="0"/>
                      <w:spacing w:line="210" w:lineRule="exact"/>
                      <w:jc w:val="center"/>
                      <w:rPr>
                        <w:sz w:val="15"/>
                        <w:szCs w:val="15"/>
                      </w:rPr>
                    </w:pPr>
                  </w:p>
                </w:tc>
                <w:tc>
                  <w:tcPr>
                    <w:tcW w:w="1417" w:type="dxa"/>
                    <w:vMerge/>
                  </w:tcPr>
                  <w:p w:rsidR="00E1320C" w:rsidRPr="008D130A" w:rsidRDefault="00E1320C" w:rsidP="00A45AE3">
                    <w:pPr>
                      <w:adjustRightInd w:val="0"/>
                      <w:snapToGrid w:val="0"/>
                      <w:spacing w:line="210" w:lineRule="exact"/>
                      <w:jc w:val="center"/>
                      <w:rPr>
                        <w:sz w:val="15"/>
                        <w:szCs w:val="15"/>
                      </w:rPr>
                    </w:pPr>
                  </w:p>
                </w:tc>
                <w:tc>
                  <w:tcPr>
                    <w:tcW w:w="1560" w:type="dxa"/>
                    <w:vMerge/>
                  </w:tcPr>
                  <w:p w:rsidR="00E1320C" w:rsidRPr="008D130A" w:rsidRDefault="00E1320C" w:rsidP="00A45AE3">
                    <w:pPr>
                      <w:adjustRightInd w:val="0"/>
                      <w:snapToGrid w:val="0"/>
                      <w:spacing w:line="210" w:lineRule="exact"/>
                      <w:jc w:val="center"/>
                      <w:rPr>
                        <w:sz w:val="15"/>
                        <w:szCs w:val="15"/>
                      </w:rPr>
                    </w:pPr>
                  </w:p>
                </w:tc>
                <w:tc>
                  <w:tcPr>
                    <w:tcW w:w="1559" w:type="dxa"/>
                    <w:vMerge/>
                  </w:tcPr>
                  <w:p w:rsidR="00E1320C" w:rsidRPr="008D130A" w:rsidRDefault="00E1320C" w:rsidP="00A45AE3">
                    <w:pPr>
                      <w:adjustRightInd w:val="0"/>
                      <w:snapToGrid w:val="0"/>
                      <w:spacing w:line="210" w:lineRule="exact"/>
                      <w:jc w:val="center"/>
                      <w:rPr>
                        <w:sz w:val="15"/>
                        <w:szCs w:val="15"/>
                      </w:rPr>
                    </w:pPr>
                  </w:p>
                </w:tc>
              </w:tr>
              <w:tr w:rsidR="00F52A4A" w:rsidRPr="008D130A" w:rsidTr="008D130A">
                <w:trPr>
                  <w:trHeight w:val="20"/>
                </w:trPr>
                <w:sdt>
                  <w:sdtPr>
                    <w:rPr>
                      <w:sz w:val="15"/>
                      <w:szCs w:val="15"/>
                    </w:rPr>
                    <w:tag w:val="_PLD_b00b327c7ecc4ad1bfafd8f9c1a6ce86"/>
                    <w:id w:val="-610901404"/>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一、上年</w:t>
                        </w:r>
                        <w:r w:rsidRPr="008D130A">
                          <w:rPr>
                            <w:rFonts w:hint="eastAsia"/>
                            <w:sz w:val="15"/>
                            <w:szCs w:val="15"/>
                          </w:rPr>
                          <w:t>期</w:t>
                        </w:r>
                        <w:r w:rsidRPr="008D130A">
                          <w:rPr>
                            <w:sz w:val="15"/>
                            <w:szCs w:val="15"/>
                          </w:rPr>
                          <w:t>末余额</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999,465,230.00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559"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2,306,220,354.54</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r w:rsidRPr="008D130A">
                      <w:rPr>
                        <w:sz w:val="15"/>
                        <w:szCs w:val="15"/>
                      </w:rPr>
                      <w:t>70,724,893.09</w:t>
                    </w:r>
                  </w:p>
                </w:tc>
                <w:tc>
                  <w:tcPr>
                    <w:tcW w:w="1560" w:type="dxa"/>
                    <w:vAlign w:val="center"/>
                  </w:tcPr>
                  <w:p w:rsidR="00F52A4A" w:rsidRPr="008D130A" w:rsidRDefault="00F52A4A" w:rsidP="00A45AE3">
                    <w:pPr>
                      <w:spacing w:line="210" w:lineRule="exact"/>
                      <w:jc w:val="right"/>
                      <w:rPr>
                        <w:sz w:val="15"/>
                        <w:szCs w:val="15"/>
                      </w:rPr>
                    </w:pPr>
                    <w:r w:rsidRPr="008D130A">
                      <w:rPr>
                        <w:sz w:val="15"/>
                        <w:szCs w:val="15"/>
                      </w:rPr>
                      <w:t>-1,472,848,837.65</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1,903,561,639.98</w:t>
                    </w:r>
                  </w:p>
                </w:tc>
              </w:tr>
              <w:tr w:rsidR="00F52A4A" w:rsidRPr="008D130A" w:rsidTr="008D130A">
                <w:trPr>
                  <w:trHeight w:val="20"/>
                </w:trPr>
                <w:sdt>
                  <w:sdtPr>
                    <w:rPr>
                      <w:sz w:val="15"/>
                      <w:szCs w:val="15"/>
                    </w:rPr>
                    <w:tag w:val="_PLD_87ad1d45ba9b40488fdf5165b8168def"/>
                    <w:id w:val="507799306"/>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加：会计政策变更</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559"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494f8b7216f946d9a09f6954da6ee226"/>
                    <w:id w:val="1968620229"/>
                    <w:lock w:val="sdtLocked"/>
                  </w:sdtPr>
                  <w:sdtContent>
                    <w:tc>
                      <w:tcPr>
                        <w:tcW w:w="2835" w:type="dxa"/>
                      </w:tcPr>
                      <w:p w:rsidR="00F52A4A" w:rsidRPr="008D130A" w:rsidRDefault="00F52A4A" w:rsidP="00A45AE3">
                        <w:pPr>
                          <w:spacing w:line="210" w:lineRule="exact"/>
                          <w:ind w:firstLineChars="200" w:firstLine="300"/>
                          <w:rPr>
                            <w:sz w:val="15"/>
                            <w:szCs w:val="15"/>
                          </w:rPr>
                        </w:pPr>
                        <w:r w:rsidRPr="008D130A">
                          <w:rPr>
                            <w:sz w:val="15"/>
                            <w:szCs w:val="15"/>
                          </w:rPr>
                          <w:t>前期差错更正</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559"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cdd9f72b38894c3eb70b005a61432c29"/>
                    <w:id w:val="-1998258742"/>
                    <w:lock w:val="sdtLocked"/>
                  </w:sdtPr>
                  <w:sdtContent>
                    <w:tc>
                      <w:tcPr>
                        <w:tcW w:w="2835" w:type="dxa"/>
                      </w:tcPr>
                      <w:p w:rsidR="00F52A4A" w:rsidRPr="008D130A" w:rsidRDefault="00F52A4A" w:rsidP="00A45AE3">
                        <w:pPr>
                          <w:spacing w:line="210" w:lineRule="exact"/>
                          <w:ind w:firstLineChars="200" w:firstLine="300"/>
                          <w:rPr>
                            <w:sz w:val="15"/>
                            <w:szCs w:val="15"/>
                          </w:rPr>
                        </w:pPr>
                        <w:r w:rsidRPr="008D130A">
                          <w:rPr>
                            <w:rFonts w:hint="eastAsia"/>
                            <w:sz w:val="15"/>
                            <w:szCs w:val="15"/>
                          </w:rPr>
                          <w:t>其他</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559"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8593e1735c664981bacefcb1a0cab245"/>
                    <w:id w:val="-1752580080"/>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二、本年</w:t>
                        </w:r>
                        <w:r w:rsidRPr="008D130A">
                          <w:rPr>
                            <w:rFonts w:hint="eastAsia"/>
                            <w:sz w:val="15"/>
                            <w:szCs w:val="15"/>
                          </w:rPr>
                          <w:t>期</w:t>
                        </w:r>
                        <w:r w:rsidRPr="008D130A">
                          <w:rPr>
                            <w:sz w:val="15"/>
                            <w:szCs w:val="15"/>
                          </w:rPr>
                          <w:t>初余额</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999,465,230.00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559"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2,306,220,354.54</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r w:rsidRPr="008D130A">
                      <w:rPr>
                        <w:sz w:val="15"/>
                        <w:szCs w:val="15"/>
                      </w:rPr>
                      <w:t>70,724,893.09</w:t>
                    </w:r>
                  </w:p>
                </w:tc>
                <w:tc>
                  <w:tcPr>
                    <w:tcW w:w="1560" w:type="dxa"/>
                    <w:vAlign w:val="center"/>
                  </w:tcPr>
                  <w:p w:rsidR="00F52A4A" w:rsidRPr="008D130A" w:rsidRDefault="00F52A4A" w:rsidP="00A45AE3">
                    <w:pPr>
                      <w:spacing w:line="210" w:lineRule="exact"/>
                      <w:jc w:val="right"/>
                      <w:rPr>
                        <w:sz w:val="15"/>
                        <w:szCs w:val="15"/>
                      </w:rPr>
                    </w:pPr>
                    <w:r w:rsidRPr="008D130A">
                      <w:rPr>
                        <w:sz w:val="15"/>
                        <w:szCs w:val="15"/>
                      </w:rPr>
                      <w:t>-1,472,848,837.65</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1,903,561,639.98</w:t>
                    </w:r>
                  </w:p>
                </w:tc>
              </w:tr>
              <w:tr w:rsidR="00F52A4A" w:rsidRPr="008D130A" w:rsidTr="008D130A">
                <w:trPr>
                  <w:trHeight w:val="20"/>
                </w:trPr>
                <w:sdt>
                  <w:sdtPr>
                    <w:rPr>
                      <w:sz w:val="15"/>
                      <w:szCs w:val="15"/>
                    </w:rPr>
                    <w:tag w:val="_PLD_9ce2d31f4fd34371930cec7fd79a4318"/>
                    <w:id w:val="-1834981669"/>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三、本</w:t>
                        </w:r>
                        <w:r w:rsidRPr="008D130A">
                          <w:rPr>
                            <w:rFonts w:hint="eastAsia"/>
                            <w:sz w:val="15"/>
                            <w:szCs w:val="15"/>
                          </w:rPr>
                          <w:t>期</w:t>
                        </w:r>
                        <w:r w:rsidRPr="008D130A">
                          <w:rPr>
                            <w:sz w:val="15"/>
                            <w:szCs w:val="15"/>
                          </w:rPr>
                          <w:t>增减变动金额（减少以“－”号填列）</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689,837,758.00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28,673,303.95</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386,452,760.17</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r w:rsidRPr="008D130A">
                      <w:rPr>
                        <w:sz w:val="15"/>
                        <w:szCs w:val="15"/>
                      </w:rPr>
                      <w:t>-16,915,360.89</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1,088,048,461.23</w:t>
                    </w:r>
                  </w:p>
                </w:tc>
              </w:tr>
              <w:tr w:rsidR="00F52A4A" w:rsidRPr="008D130A" w:rsidTr="008D130A">
                <w:trPr>
                  <w:trHeight w:val="20"/>
                </w:trPr>
                <w:sdt>
                  <w:sdtPr>
                    <w:rPr>
                      <w:sz w:val="15"/>
                      <w:szCs w:val="15"/>
                    </w:rPr>
                    <w:tag w:val="_PLD_8e61c9577cd8495fb0815773685b00bb"/>
                    <w:id w:val="-1592227903"/>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（一）综合收益总额</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r w:rsidRPr="008D130A">
                      <w:rPr>
                        <w:sz w:val="15"/>
                        <w:szCs w:val="15"/>
                      </w:rPr>
                      <w:t>-16,915,360.89</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-16,915,360.89</w:t>
                    </w:r>
                  </w:p>
                </w:tc>
              </w:tr>
              <w:tr w:rsidR="00F52A4A" w:rsidRPr="008D130A" w:rsidTr="008D130A">
                <w:trPr>
                  <w:trHeight w:val="20"/>
                </w:trPr>
                <w:sdt>
                  <w:sdtPr>
                    <w:rPr>
                      <w:sz w:val="15"/>
                      <w:szCs w:val="15"/>
                    </w:rPr>
                    <w:tag w:val="_PLD_e11fbdac72bf4f84a5635701204e5724"/>
                    <w:id w:val="-594486315"/>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w:t>
                        </w:r>
                        <w:r w:rsidRPr="008D130A">
                          <w:rPr>
                            <w:rFonts w:hint="eastAsia"/>
                            <w:sz w:val="15"/>
                            <w:szCs w:val="15"/>
                          </w:rPr>
                          <w:t>二</w:t>
                        </w:r>
                        <w:r w:rsidRPr="008D130A">
                          <w:rPr>
                            <w:sz w:val="15"/>
                            <w:szCs w:val="15"/>
                          </w:rPr>
                          <w:t>）所有者投入和减少资本</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689,837,758.00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28,673,303.95</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386,452,760.17</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1,104,963,822.12</w:t>
                    </w:r>
                  </w:p>
                </w:tc>
              </w:tr>
              <w:tr w:rsidR="00F52A4A" w:rsidRPr="008D130A" w:rsidTr="008D130A">
                <w:trPr>
                  <w:trHeight w:val="20"/>
                </w:trPr>
                <w:sdt>
                  <w:sdtPr>
                    <w:rPr>
                      <w:sz w:val="15"/>
                      <w:szCs w:val="15"/>
                    </w:rPr>
                    <w:tag w:val="_PLD_7b195f652f0542a9b8fb6e62990feb42"/>
                    <w:id w:val="323636694"/>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1．所有者投入的普通股</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689,837,758.00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386,452,760.17</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1,076,290,518.17</w:t>
                    </w:r>
                  </w:p>
                </w:tc>
              </w:tr>
              <w:tr w:rsidR="00F52A4A" w:rsidRPr="008D130A" w:rsidTr="008D130A">
                <w:trPr>
                  <w:trHeight w:val="20"/>
                </w:trPr>
                <w:sdt>
                  <w:sdtPr>
                    <w:rPr>
                      <w:sz w:val="15"/>
                      <w:szCs w:val="15"/>
                    </w:rPr>
                    <w:tag w:val="_PLD_4873337789fc42b5ae8485de96f3dad3"/>
                    <w:id w:val="1721939507"/>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2．其他权益工具持有者投入资本</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28,673,303.95</w:t>
                    </w: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28,673,303.95</w:t>
                    </w:r>
                  </w:p>
                </w:tc>
              </w:tr>
              <w:tr w:rsidR="00F52A4A" w:rsidRPr="008D130A" w:rsidTr="008D130A">
                <w:trPr>
                  <w:trHeight w:val="20"/>
                </w:trPr>
                <w:sdt>
                  <w:sdtPr>
                    <w:rPr>
                      <w:sz w:val="15"/>
                      <w:szCs w:val="15"/>
                    </w:rPr>
                    <w:tag w:val="_PLD_83c73c5580c0412189f697f05780f9af"/>
                    <w:id w:val="-511921975"/>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3</w:t>
                        </w:r>
                        <w:r w:rsidRPr="008D130A">
                          <w:rPr>
                            <w:sz w:val="15"/>
                            <w:szCs w:val="15"/>
                          </w:rPr>
                          <w:t>．股份支付计入所有者权益的金额</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b328cbc349734354ae3aacf675414174"/>
                    <w:id w:val="570546552"/>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4</w:t>
                        </w:r>
                        <w:r w:rsidRPr="008D130A">
                          <w:rPr>
                            <w:sz w:val="15"/>
                            <w:szCs w:val="15"/>
                          </w:rPr>
                          <w:t>．其他</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9773183e97be44a1a360188937e7fe10"/>
                    <w:id w:val="-152299265"/>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w:t>
                        </w:r>
                        <w:r w:rsidRPr="008D130A">
                          <w:rPr>
                            <w:rFonts w:hint="eastAsia"/>
                            <w:sz w:val="15"/>
                            <w:szCs w:val="15"/>
                          </w:rPr>
                          <w:t>三</w:t>
                        </w:r>
                        <w:r w:rsidRPr="008D130A">
                          <w:rPr>
                            <w:sz w:val="15"/>
                            <w:szCs w:val="15"/>
                          </w:rPr>
                          <w:t>）利润分配</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49d633deae854098a44173514bb3a7b3"/>
                    <w:id w:val="799040959"/>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1．提取盈余公积</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97bd41fffab4497fb1be0b345aef17bd"/>
                    <w:id w:val="1510805035"/>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2</w:t>
                        </w:r>
                        <w:r w:rsidRPr="008D130A">
                          <w:rPr>
                            <w:sz w:val="15"/>
                            <w:szCs w:val="15"/>
                          </w:rPr>
                          <w:t>．对所有者（或股东）的分配</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a5c6789730e84b389ee95f39091419a8"/>
                    <w:id w:val="93910192"/>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3</w:t>
                        </w:r>
                        <w:r w:rsidRPr="008D130A">
                          <w:rPr>
                            <w:sz w:val="15"/>
                            <w:szCs w:val="15"/>
                          </w:rPr>
                          <w:t>．其他</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9c529a92f12642ed93c3ac5d7c5ef52b"/>
                    <w:id w:val="-1727132482"/>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w:t>
                        </w:r>
                        <w:r w:rsidRPr="008D130A">
                          <w:rPr>
                            <w:rFonts w:hint="eastAsia"/>
                            <w:sz w:val="15"/>
                            <w:szCs w:val="15"/>
                          </w:rPr>
                          <w:t>四</w:t>
                        </w:r>
                        <w:r w:rsidRPr="008D130A">
                          <w:rPr>
                            <w:sz w:val="15"/>
                            <w:szCs w:val="15"/>
                          </w:rPr>
                          <w:t>）所有者权益内部结转</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084a56709ef243f89e8f0aead886c10d"/>
                    <w:id w:val="1533768906"/>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1．资本公积转增资本（或股本）</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22df50d156334ad9a740cc6d62e17f0b"/>
                    <w:id w:val="312543418"/>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2．盈余公积转增资本（或股本）</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4846580862224d1a9e17a9af1fe14d07"/>
                    <w:id w:val="-1732075827"/>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3．盈余公积弥补亏损</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tc>
                  <w:tcPr>
                    <w:tcW w:w="2835" w:type="dxa"/>
                  </w:tcPr>
                  <w:sdt>
                    <w:sdtPr>
                      <w:rPr>
                        <w:sz w:val="15"/>
                        <w:szCs w:val="15"/>
                      </w:rPr>
                      <w:tag w:val="_PLD_a2566358e2dc4d0b9e534ee13a2b1a26"/>
                      <w:id w:val="-1524155584"/>
                      <w:lock w:val="sdtLocked"/>
                    </w:sdtPr>
                    <w:sdtContent>
                      <w:p w:rsidR="00F52A4A" w:rsidRPr="008D130A" w:rsidRDefault="00F52A4A" w:rsidP="00A45AE3">
                        <w:pPr>
                          <w:spacing w:line="210" w:lineRule="exact"/>
                          <w:rPr>
                            <w:sz w:val="15"/>
                            <w:szCs w:val="15"/>
                          </w:rPr>
                        </w:pPr>
                        <w:r w:rsidRPr="008D130A">
                          <w:rPr>
                            <w:sz w:val="15"/>
                            <w:szCs w:val="15"/>
                          </w:rPr>
                          <w:t>4．设定受益计划变动额结转留存收益</w:t>
                        </w:r>
                      </w:p>
                    </w:sdtContent>
                  </w:sdt>
                </w:tc>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tc>
                  <w:tcPr>
                    <w:tcW w:w="2835" w:type="dxa"/>
                  </w:tcPr>
                  <w:sdt>
                    <w:sdtPr>
                      <w:rPr>
                        <w:sz w:val="15"/>
                        <w:szCs w:val="15"/>
                      </w:rPr>
                      <w:tag w:val="_PLD_659907ea90ce4ac18323403c6e02efd1"/>
                      <w:id w:val="-290365937"/>
                      <w:lock w:val="sdtLocked"/>
                    </w:sdtPr>
                    <w:sdtContent>
                      <w:p w:rsidR="00F52A4A" w:rsidRPr="008D130A" w:rsidRDefault="00F52A4A" w:rsidP="00A45AE3">
                        <w:pPr>
                          <w:spacing w:line="210" w:lineRule="exact"/>
                          <w:rPr>
                            <w:sz w:val="15"/>
                            <w:szCs w:val="15"/>
                          </w:rPr>
                        </w:pPr>
                        <w:r w:rsidRPr="008D130A">
                          <w:rPr>
                            <w:sz w:val="15"/>
                            <w:szCs w:val="15"/>
                          </w:rPr>
                          <w:t>5．其他综合收益结转留存收益</w:t>
                        </w:r>
                      </w:p>
                    </w:sdtContent>
                  </w:sdt>
                </w:tc>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tc>
                  <w:tcPr>
                    <w:tcW w:w="2835" w:type="dxa"/>
                  </w:tcPr>
                  <w:sdt>
                    <w:sdtPr>
                      <w:rPr>
                        <w:sz w:val="15"/>
                        <w:szCs w:val="15"/>
                      </w:rPr>
                      <w:tag w:val="_PLD_811577c623d04471a27af10d35119258"/>
                      <w:id w:val="834261329"/>
                      <w:lock w:val="sdtLocked"/>
                    </w:sdtPr>
                    <w:sdtContent>
                      <w:p w:rsidR="00F52A4A" w:rsidRPr="008D130A" w:rsidRDefault="00F52A4A" w:rsidP="00A45AE3">
                        <w:pPr>
                          <w:spacing w:line="210" w:lineRule="exact"/>
                          <w:rPr>
                            <w:sz w:val="15"/>
                            <w:szCs w:val="15"/>
                          </w:rPr>
                        </w:pPr>
                        <w:r w:rsidRPr="008D130A">
                          <w:rPr>
                            <w:sz w:val="15"/>
                            <w:szCs w:val="15"/>
                          </w:rPr>
                          <w:t>6．其他</w:t>
                        </w:r>
                      </w:p>
                    </w:sdtContent>
                  </w:sdt>
                </w:tc>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2a0b15de13474fe285b68b48e29b688f"/>
                    <w:id w:val="1692882832"/>
                    <w:lock w:val="sdtLocked"/>
                  </w:sdtPr>
                  <w:sdtContent>
                    <w:tc>
                      <w:tcPr>
                        <w:tcW w:w="2835" w:type="dxa"/>
                        <w:vAlign w:val="center"/>
                      </w:tcPr>
                      <w:p w:rsidR="00F52A4A" w:rsidRPr="008D130A" w:rsidRDefault="00F52A4A" w:rsidP="00A45AE3">
                        <w:pPr>
                          <w:spacing w:line="210" w:lineRule="exact"/>
                          <w:rPr>
                            <w:sz w:val="15"/>
                            <w:szCs w:val="15"/>
                          </w:rPr>
                        </w:pPr>
                        <w:r w:rsidRPr="008D130A">
                          <w:rPr>
                            <w:rFonts w:hint="eastAsia"/>
                            <w:sz w:val="15"/>
                            <w:szCs w:val="15"/>
                          </w:rPr>
                          <w:t>（五）专项储备</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8be2fdb078fc42cdaebf61e81ed6d67b"/>
                    <w:id w:val="-2090449177"/>
                    <w:lock w:val="sdtLocked"/>
                  </w:sdtPr>
                  <w:sdtContent>
                    <w:tc>
                      <w:tcPr>
                        <w:tcW w:w="2835" w:type="dxa"/>
                        <w:vAlign w:val="center"/>
                      </w:tcPr>
                      <w:p w:rsidR="00F52A4A" w:rsidRPr="008D130A" w:rsidRDefault="00F52A4A" w:rsidP="00A45AE3">
                        <w:pPr>
                          <w:spacing w:line="210" w:lineRule="exact"/>
                          <w:rPr>
                            <w:sz w:val="15"/>
                            <w:szCs w:val="15"/>
                          </w:rPr>
                        </w:pPr>
                        <w:r w:rsidRPr="008D130A">
                          <w:rPr>
                            <w:rFonts w:hint="eastAsia"/>
                            <w:sz w:val="15"/>
                            <w:szCs w:val="15"/>
                          </w:rPr>
                          <w:t>1．本期提取</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12344832238e442d9f64388fa2af60f1"/>
                    <w:id w:val="-717895655"/>
                    <w:lock w:val="sdtLocked"/>
                  </w:sdtPr>
                  <w:sdtContent>
                    <w:tc>
                      <w:tcPr>
                        <w:tcW w:w="2835" w:type="dxa"/>
                        <w:vAlign w:val="center"/>
                      </w:tcPr>
                      <w:p w:rsidR="00F52A4A" w:rsidRPr="008D130A" w:rsidRDefault="00F52A4A" w:rsidP="00A45AE3">
                        <w:pPr>
                          <w:spacing w:line="210" w:lineRule="exact"/>
                          <w:rPr>
                            <w:sz w:val="15"/>
                            <w:szCs w:val="15"/>
                          </w:rPr>
                        </w:pPr>
                        <w:r w:rsidRPr="008D130A">
                          <w:rPr>
                            <w:rFonts w:hint="eastAsia"/>
                            <w:sz w:val="15"/>
                            <w:szCs w:val="15"/>
                          </w:rPr>
                          <w:t>2．本期使用</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adc6cb0ad3a14129b7edac5f396c8fd5"/>
                    <w:id w:val="70788212"/>
                    <w:lock w:val="sdtLocked"/>
                  </w:sdtPr>
                  <w:sdtContent>
                    <w:tc>
                      <w:tcPr>
                        <w:tcW w:w="2835" w:type="dxa"/>
                      </w:tcPr>
                      <w:p w:rsidR="00F52A4A" w:rsidRPr="008D130A" w:rsidRDefault="00F52A4A" w:rsidP="00A45AE3">
                        <w:pPr>
                          <w:spacing w:line="210" w:lineRule="exact"/>
                          <w:rPr>
                            <w:sz w:val="15"/>
                            <w:szCs w:val="15"/>
                          </w:rPr>
                        </w:pPr>
                        <w:r w:rsidRPr="008D130A">
                          <w:rPr>
                            <w:rFonts w:hint="eastAsia"/>
                            <w:sz w:val="15"/>
                            <w:szCs w:val="15"/>
                          </w:rPr>
                          <w:t>（六）其他</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p>
                </w:tc>
                <w:tc>
                  <w:tcPr>
                    <w:tcW w:w="1560" w:type="dxa"/>
                    <w:vAlign w:val="center"/>
                  </w:tcPr>
                  <w:p w:rsidR="00F52A4A" w:rsidRPr="008D130A" w:rsidRDefault="00F52A4A" w:rsidP="00A45AE3">
                    <w:pPr>
                      <w:spacing w:line="210" w:lineRule="exact"/>
                      <w:jc w:val="right"/>
                      <w:rPr>
                        <w:sz w:val="15"/>
                        <w:szCs w:val="15"/>
                      </w:rPr>
                    </w:pPr>
                  </w:p>
                </w:tc>
                <w:tc>
                  <w:tcPr>
                    <w:tcW w:w="1559" w:type="dxa"/>
                    <w:vAlign w:val="center"/>
                  </w:tcPr>
                  <w:p w:rsidR="00F52A4A" w:rsidRPr="008D130A" w:rsidRDefault="00F52A4A" w:rsidP="00A45AE3">
                    <w:pPr>
                      <w:spacing w:line="210" w:lineRule="exact"/>
                      <w:jc w:val="right"/>
                      <w:rPr>
                        <w:sz w:val="15"/>
                        <w:szCs w:val="15"/>
                      </w:rPr>
                    </w:pPr>
                  </w:p>
                </w:tc>
              </w:tr>
              <w:tr w:rsidR="00F52A4A" w:rsidRPr="008D130A" w:rsidTr="008D130A">
                <w:trPr>
                  <w:trHeight w:val="20"/>
                </w:trPr>
                <w:sdt>
                  <w:sdtPr>
                    <w:rPr>
                      <w:sz w:val="15"/>
                      <w:szCs w:val="15"/>
                    </w:rPr>
                    <w:tag w:val="_PLD_0009c8b4e5ca4d7083f8b2619f6a4584"/>
                    <w:id w:val="1523590959"/>
                    <w:lock w:val="sdtLocked"/>
                  </w:sdtPr>
                  <w:sdtContent>
                    <w:tc>
                      <w:tcPr>
                        <w:tcW w:w="2835" w:type="dxa"/>
                      </w:tcPr>
                      <w:p w:rsidR="00F52A4A" w:rsidRPr="008D130A" w:rsidRDefault="00F52A4A" w:rsidP="00A45AE3">
                        <w:pPr>
                          <w:spacing w:line="210" w:lineRule="exact"/>
                          <w:rPr>
                            <w:sz w:val="15"/>
                            <w:szCs w:val="15"/>
                          </w:rPr>
                        </w:pPr>
                        <w:r w:rsidRPr="008D130A">
                          <w:rPr>
                            <w:sz w:val="15"/>
                            <w:szCs w:val="15"/>
                          </w:rPr>
                          <w:t>四、本期期末余额</w:t>
                        </w:r>
                      </w:p>
                    </w:tc>
                  </w:sdtContent>
                </w:sdt>
                <w:tc>
                  <w:tcPr>
                    <w:tcW w:w="1560" w:type="dxa"/>
                    <w:tcBorders>
                      <w:righ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1,689,302,988.00</w:t>
                    </w:r>
                  </w:p>
                </w:tc>
                <w:tc>
                  <w:tcPr>
                    <w:tcW w:w="708"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709" w:type="dxa"/>
                    <w:tcBorders>
                      <w:left w:val="single" w:sz="4" w:space="0" w:color="auto"/>
                      <w:right w:val="single" w:sz="4" w:space="0" w:color="auto"/>
                    </w:tcBorders>
                    <w:vAlign w:val="center"/>
                  </w:tcPr>
                  <w:p w:rsidR="00F52A4A" w:rsidRPr="008D130A" w:rsidRDefault="00F52A4A" w:rsidP="00A45AE3">
                    <w:pPr>
                      <w:spacing w:line="210" w:lineRule="exact"/>
                      <w:jc w:val="right"/>
                      <w:rPr>
                        <w:sz w:val="15"/>
                        <w:szCs w:val="15"/>
                      </w:rPr>
                    </w:pPr>
                  </w:p>
                </w:tc>
                <w:tc>
                  <w:tcPr>
                    <w:tcW w:w="1276" w:type="dxa"/>
                    <w:tcBorders>
                      <w:left w:val="single" w:sz="4" w:space="0" w:color="auto"/>
                    </w:tcBorders>
                    <w:vAlign w:val="center"/>
                  </w:tcPr>
                  <w:p w:rsidR="00F52A4A" w:rsidRPr="008D130A" w:rsidRDefault="00F52A4A" w:rsidP="00A45AE3">
                    <w:pPr>
                      <w:spacing w:line="210" w:lineRule="exact"/>
                      <w:jc w:val="right"/>
                      <w:rPr>
                        <w:sz w:val="15"/>
                        <w:szCs w:val="15"/>
                      </w:rPr>
                    </w:pPr>
                    <w:r w:rsidRPr="008D130A">
                      <w:rPr>
                        <w:sz w:val="15"/>
                        <w:szCs w:val="15"/>
                      </w:rPr>
                      <w:t>28,673,303.95</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2,692,673,114.71</w:t>
                    </w:r>
                  </w:p>
                </w:tc>
                <w:tc>
                  <w:tcPr>
                    <w:tcW w:w="709"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567" w:type="dxa"/>
                    <w:vAlign w:val="center"/>
                  </w:tcPr>
                  <w:p w:rsidR="00F52A4A" w:rsidRPr="008D130A" w:rsidRDefault="00F52A4A" w:rsidP="00A45AE3">
                    <w:pPr>
                      <w:spacing w:line="210" w:lineRule="exact"/>
                      <w:jc w:val="right"/>
                      <w:rPr>
                        <w:sz w:val="15"/>
                        <w:szCs w:val="15"/>
                      </w:rPr>
                    </w:pPr>
                  </w:p>
                </w:tc>
                <w:tc>
                  <w:tcPr>
                    <w:tcW w:w="1417" w:type="dxa"/>
                    <w:vAlign w:val="center"/>
                  </w:tcPr>
                  <w:p w:rsidR="00F52A4A" w:rsidRPr="008D130A" w:rsidRDefault="00F52A4A" w:rsidP="00A45AE3">
                    <w:pPr>
                      <w:spacing w:line="210" w:lineRule="exact"/>
                      <w:jc w:val="right"/>
                      <w:rPr>
                        <w:sz w:val="15"/>
                        <w:szCs w:val="15"/>
                      </w:rPr>
                    </w:pPr>
                    <w:r w:rsidRPr="008D130A">
                      <w:rPr>
                        <w:sz w:val="15"/>
                        <w:szCs w:val="15"/>
                      </w:rPr>
                      <w:t>70,724,893.09</w:t>
                    </w:r>
                  </w:p>
                </w:tc>
                <w:tc>
                  <w:tcPr>
                    <w:tcW w:w="1560" w:type="dxa"/>
                    <w:vAlign w:val="center"/>
                  </w:tcPr>
                  <w:p w:rsidR="00F52A4A" w:rsidRPr="008D130A" w:rsidRDefault="00F52A4A" w:rsidP="00A45AE3">
                    <w:pPr>
                      <w:spacing w:line="210" w:lineRule="exact"/>
                      <w:jc w:val="right"/>
                      <w:rPr>
                        <w:sz w:val="15"/>
                        <w:szCs w:val="15"/>
                      </w:rPr>
                    </w:pPr>
                    <w:r w:rsidRPr="008D130A">
                      <w:rPr>
                        <w:sz w:val="15"/>
                        <w:szCs w:val="15"/>
                      </w:rPr>
                      <w:t>-1,489,764,198.54</w:t>
                    </w:r>
                  </w:p>
                </w:tc>
                <w:tc>
                  <w:tcPr>
                    <w:tcW w:w="1559" w:type="dxa"/>
                    <w:vAlign w:val="center"/>
                  </w:tcPr>
                  <w:p w:rsidR="00F52A4A" w:rsidRPr="008D130A" w:rsidRDefault="00F52A4A" w:rsidP="00A45AE3">
                    <w:pPr>
                      <w:spacing w:line="210" w:lineRule="exact"/>
                      <w:jc w:val="right"/>
                      <w:rPr>
                        <w:sz w:val="15"/>
                        <w:szCs w:val="15"/>
                      </w:rPr>
                    </w:pPr>
                    <w:r w:rsidRPr="008D130A">
                      <w:rPr>
                        <w:sz w:val="15"/>
                        <w:szCs w:val="15"/>
                      </w:rPr>
                      <w:t>2,991,610,101.21</w:t>
                    </w:r>
                  </w:p>
                </w:tc>
              </w:tr>
            </w:tbl>
            <w:p w:rsidR="00E1320C" w:rsidRDefault="00E1320C"/>
            <w:p w:rsidR="00E1320C" w:rsidRPr="00F62C4A" w:rsidRDefault="000D0927" w:rsidP="004859F8">
              <w:pPr>
                <w:snapToGrid w:val="0"/>
                <w:spacing w:line="240" w:lineRule="atLeast"/>
                <w:ind w:rightChars="-122" w:right="-293"/>
                <w:rPr>
                  <w:b/>
                  <w:bCs/>
                  <w:color w:val="FF0000"/>
                  <w:sz w:val="21"/>
                  <w:szCs w:val="21"/>
                </w:rPr>
                <w:sectPr w:rsidR="00E1320C" w:rsidRPr="00F62C4A" w:rsidSect="008D130A">
                  <w:pgSz w:w="16838" w:h="11906" w:orient="landscape"/>
                  <w:pgMar w:top="1797" w:right="964" w:bottom="1276" w:left="964" w:header="851" w:footer="992" w:gutter="0"/>
                  <w:cols w:space="425"/>
                  <w:docGrid w:linePitch="312"/>
                </w:sectPr>
              </w:pPr>
              <w:r w:rsidRPr="00F62C4A">
                <w:rPr>
                  <w:sz w:val="21"/>
                  <w:szCs w:val="21"/>
                </w:rPr>
                <w:t>公司负责人</w:t>
              </w:r>
              <w:r w:rsidRPr="00F62C4A">
                <w:rPr>
                  <w:rFonts w:hint="eastAsia"/>
                  <w:sz w:val="21"/>
                  <w:szCs w:val="21"/>
                </w:rPr>
                <w:t>：</w:t>
              </w:r>
              <w:sdt>
                <w:sdtPr>
                  <w:rPr>
                    <w:rFonts w:hint="eastAsia"/>
                    <w:sz w:val="21"/>
                    <w:szCs w:val="21"/>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ED2A6A" w:rsidRPr="00F62C4A">
                    <w:rPr>
                      <w:rFonts w:hint="eastAsia"/>
                      <w:sz w:val="21"/>
                      <w:szCs w:val="21"/>
                    </w:rPr>
                    <w:t>张骏</w:t>
                  </w:r>
                </w:sdtContent>
              </w:sdt>
              <w:r w:rsidR="0003047C" w:rsidRPr="00F62C4A">
                <w:rPr>
                  <w:sz w:val="21"/>
                  <w:szCs w:val="21"/>
                </w:rPr>
                <w:t xml:space="preserve"> </w:t>
              </w:r>
              <w:r w:rsidR="0003047C" w:rsidRPr="00F62C4A">
                <w:rPr>
                  <w:rFonts w:hint="eastAsia"/>
                  <w:sz w:val="21"/>
                  <w:szCs w:val="21"/>
                </w:rPr>
                <w:t xml:space="preserve">                                        </w:t>
              </w:r>
              <w:r w:rsidRPr="00F62C4A">
                <w:rPr>
                  <w:sz w:val="21"/>
                  <w:szCs w:val="21"/>
                </w:rPr>
                <w:t>主管会计工作负责人</w:t>
              </w:r>
              <w:r w:rsidRPr="00F62C4A">
                <w:rPr>
                  <w:rFonts w:hint="eastAsia"/>
                  <w:sz w:val="21"/>
                  <w:szCs w:val="21"/>
                </w:rPr>
                <w:t>：</w:t>
              </w:r>
              <w:sdt>
                <w:sdtPr>
                  <w:rPr>
                    <w:rFonts w:hint="eastAsia"/>
                    <w:sz w:val="21"/>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ED2A6A" w:rsidRPr="00F62C4A">
                    <w:rPr>
                      <w:rFonts w:hint="eastAsia"/>
                      <w:sz w:val="21"/>
                      <w:szCs w:val="21"/>
                    </w:rPr>
                    <w:t>游莉</w:t>
                  </w:r>
                </w:sdtContent>
              </w:sdt>
              <w:r w:rsidR="0003047C" w:rsidRPr="00F62C4A">
                <w:rPr>
                  <w:sz w:val="21"/>
                  <w:szCs w:val="21"/>
                </w:rPr>
                <w:t xml:space="preserve"> </w:t>
              </w:r>
              <w:r w:rsidR="0003047C" w:rsidRPr="00F62C4A">
                <w:rPr>
                  <w:rFonts w:hint="eastAsia"/>
                  <w:sz w:val="21"/>
                  <w:szCs w:val="21"/>
                </w:rPr>
                <w:t xml:space="preserve">                                        </w:t>
              </w:r>
              <w:r w:rsidRPr="00F62C4A">
                <w:rPr>
                  <w:sz w:val="21"/>
                  <w:szCs w:val="21"/>
                </w:rPr>
                <w:t>会计机构负责人</w:t>
              </w:r>
              <w:r w:rsidRPr="00F62C4A">
                <w:rPr>
                  <w:rFonts w:hint="eastAsia"/>
                  <w:sz w:val="21"/>
                  <w:szCs w:val="21"/>
                </w:rPr>
                <w:t>：</w:t>
              </w:r>
              <w:sdt>
                <w:sdtPr>
                  <w:rPr>
                    <w:rFonts w:hint="eastAsia"/>
                    <w:sz w:val="21"/>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ED2A6A" w:rsidRPr="00F62C4A">
                    <w:rPr>
                      <w:rFonts w:hint="eastAsia"/>
                      <w:sz w:val="21"/>
                      <w:szCs w:val="21"/>
                    </w:rPr>
                    <w:t>俞宙</w:t>
                  </w:r>
                </w:sdtContent>
              </w:sdt>
            </w:p>
          </w:sdtContent>
        </w:sdt>
      </w:sdtContent>
    </w:sdt>
    <w:bookmarkEnd w:id="74" w:displacedByCustomXml="prev"/>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2"/>
            <w:numPr>
              <w:ilvl w:val="0"/>
              <w:numId w:val="26"/>
            </w:numPr>
            <w:ind w:left="480" w:hanging="480"/>
            <w:rPr>
              <w:rFonts w:ascii="宋体" w:hAnsi="宋体"/>
            </w:rPr>
          </w:pPr>
          <w:r>
            <w:rPr>
              <w:rFonts w:ascii="宋体" w:hAnsi="宋体"/>
            </w:rPr>
            <w:t>公司基本情况</w:t>
          </w:r>
        </w:p>
        <w:p w:rsidR="00E1320C" w:rsidRDefault="000D0927" w:rsidP="0053162F">
          <w:pPr>
            <w:pStyle w:val="3"/>
            <w:numPr>
              <w:ilvl w:val="0"/>
              <w:numId w:val="73"/>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rsidR="00E1320C" w:rsidRDefault="00EA7538">
              <w:r w:rsidRPr="00F62C4A">
                <w:rPr>
                  <w:sz w:val="21"/>
                </w:rPr>
                <w:fldChar w:fldCharType="begin"/>
              </w:r>
              <w:r w:rsidR="00EF1911" w:rsidRPr="00F62C4A">
                <w:rPr>
                  <w:sz w:val="21"/>
                </w:rPr>
                <w:instrText xml:space="preserve"> MACROBUTTON  SnrToggleCheckbox √适用 </w:instrText>
              </w:r>
              <w:r w:rsidRPr="00F62C4A">
                <w:rPr>
                  <w:sz w:val="21"/>
                </w:rPr>
                <w:fldChar w:fldCharType="end"/>
              </w:r>
              <w:r w:rsidRPr="00F62C4A">
                <w:rPr>
                  <w:sz w:val="21"/>
                </w:rPr>
                <w:fldChar w:fldCharType="begin"/>
              </w:r>
              <w:r w:rsidR="00EF1911" w:rsidRPr="00F62C4A">
                <w:rPr>
                  <w:sz w:val="21"/>
                </w:rPr>
                <w:instrText xml:space="preserve"> MACROBUTTON  SnrToggleCheckbox □不适用 </w:instrText>
              </w:r>
              <w:r w:rsidRPr="00F62C4A">
                <w:rPr>
                  <w:sz w:val="21"/>
                </w:rPr>
                <w:fldChar w:fldCharType="end"/>
              </w:r>
            </w:p>
          </w:sdtContent>
        </w:sdt>
        <w:sdt>
          <w:sdtPr>
            <w:rPr>
              <w:sz w:val="21"/>
              <w:szCs w:val="21"/>
            </w:rPr>
            <w:alias w:val="公司概况"/>
            <w:tag w:val="_GBC_dfec127af3a7441dade8cb0f67119e66"/>
            <w:id w:val="-201175245"/>
            <w:lock w:val="sdtLocked"/>
            <w:placeholder>
              <w:docPart w:val="GBC22222222222222222222222222222"/>
            </w:placeholder>
          </w:sdtPr>
          <w:sdtContent>
            <w:p w:rsidR="00EF1911" w:rsidRPr="00F62C4A" w:rsidRDefault="00EF1911" w:rsidP="00F62C4A">
              <w:pPr>
                <w:widowControl w:val="0"/>
                <w:autoSpaceDE w:val="0"/>
                <w:autoSpaceDN w:val="0"/>
                <w:ind w:firstLineChars="200" w:firstLine="420"/>
                <w:jc w:val="both"/>
                <w:outlineLvl w:val="2"/>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（1）公司历史沿革</w:t>
              </w:r>
            </w:p>
            <w:p w:rsidR="00EF1911" w:rsidRPr="00F62C4A" w:rsidRDefault="00EF1911" w:rsidP="00F62C4A">
              <w:pPr>
                <w:widowControl w:val="0"/>
                <w:adjustRightInd w:val="0"/>
                <w:snapToGrid w:val="0"/>
                <w:ind w:firstLineChars="200" w:firstLine="420"/>
                <w:contextualSpacing/>
                <w:jc w:val="both"/>
                <w:outlineLvl w:val="5"/>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中闽能源股份有限公司（以下简称公司或本公司）是1998年5月经福建省人民政府批准, 由福建省轻纺工业总公司(已更名为福建省轻纺(控股)有限责任公司)独家发起，以其所属南平造纸厂主要生产经营性资产折价入股，以募集方式设立的股份有限公司。公司于1998年5月4日在上海证券交易所成功发行7,000万股社会公众股，1998年6月2日上市流通。2000年7月经中国证券监督管理委员会批准，公司以1999年末总股本27,808万股为基数，每10股配3股，实际配售2,786.664万股普通股（其中国家股股东配售686.664万股，社会公众股股东配售2,100万股），配股后公司总股本30,594.664万股。根据福建省人民政府国有资产监督管理委员会闽国资产权[2006]62号文批复，2006年5月15日，公司实施了股权分置改革方案，股改对价方案为流通股股东每持10股获得3.3股的对价，公司非流通股股东福建省轻纺（控股）有限责任公司共计支付3,003万股给流通股股东。股权分置改革实施后，公司总股本仍为30,594.664万股，其中福建省轻纺（控股）有限责任公司持有有限售条件流通股18,491.664万股，占公司总股本的60.44%；其他社会公众股东持有无限售条件的流通股12,103万股，占公司总股本的39.56%。2008年1月公司2007年非公开发行股票方案获中国证券监督管理委员会证监许可[2008]145号核准，2008年3月公司通过非公开发行股票方式成功发行股份17,500万股，本次非公开发行后公司总股本为48,094.664万股，其中公司的母公司福建省轻纺（控股）有限责任公司持有21,491.664万股，占发行后总股本的44.69%。2008年5月9日公司2007年度股东大会审议通过了《公司2007年度利润分配及资本公积金转增股本方案》，以非公开发行后总股本48,094.664万股为基数，每10股转增5股，共转增24,047.332万股，转增后公司总股本为72,141.996万股，其中公司的母公司福建省轻纺（控股）有限责任公司持有32,237.496万股，占发行后总股本的44.69%。截止2012年12月31日,公司的母公司福建省轻纺（控股）有限责任公司持有本公司股份28,611.5110万股，占公司总股本的39.66%。根据国务院国有资产监督管理委员会《关于福建省南纸股份有限公司国有股东所持股份无偿划转有关问题的批复》（国资产权〔2013〕327号），福建省轻纺（控股）有限责任公司将持有的公司28,611.5110万股股份无偿划转给福建省投资开发集团有限责任公司，股权过户手续已于2013年8月1日办理完毕。2015年4月15日，经中国证券监督管理委员会证监许可[2015]628号《关于核准福建省南纸股份有限公司重大资产重组及向福建省投资开发集团有限责任公司等发行股份购买资产并募集配套资金的批复》核准，公司重大资产置换及发行股份购买资产发行股份18,270.9905万股，募集配套资金非公开发行股份9,533.5365万股。</w:t>
              </w:r>
            </w:p>
            <w:p w:rsidR="00EF1911" w:rsidRPr="00F62C4A" w:rsidRDefault="00EF1911" w:rsidP="00F62C4A">
              <w:pPr>
                <w:widowControl w:val="0"/>
                <w:adjustRightInd w:val="0"/>
                <w:snapToGrid w:val="0"/>
                <w:ind w:firstLineChars="200" w:firstLine="420"/>
                <w:contextualSpacing/>
                <w:jc w:val="both"/>
                <w:outlineLvl w:val="5"/>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2019年12月4日，经中国证券监督管理委员会证监许可</w:t>
              </w:r>
              <w:r w:rsidRPr="00F62C4A">
                <w:rPr>
                  <w:rFonts w:asciiTheme="minorEastAsia" w:eastAsiaTheme="minorEastAsia" w:hAnsiTheme="minorEastAsia"/>
                  <w:sz w:val="21"/>
                  <w:szCs w:val="21"/>
                </w:rPr>
                <w:t>[2019]2</w:t>
              </w:r>
              <w:r w:rsidRPr="00F62C4A">
                <w:rPr>
                  <w:rFonts w:asciiTheme="minorEastAsia" w:eastAsiaTheme="minorEastAsia" w:hAnsiTheme="minorEastAsia" w:hint="eastAsia"/>
                  <w:sz w:val="21"/>
                  <w:szCs w:val="21"/>
                </w:rPr>
                <w:t>663号《关于核准中闽能源股份有限公司向福建省投资开发集团有限责任公司发行股份和可转换公司债券购买资产并募集配套资金的批复》核准，公司通过发行人民币普通股股票以及可转换公司债券方式向福建省投资开发集团有限责任公司支付购买标的资产（福建中闽海上风电有限公司</w:t>
              </w:r>
              <w:r w:rsidRPr="00F62C4A">
                <w:rPr>
                  <w:rFonts w:asciiTheme="minorEastAsia" w:eastAsiaTheme="minorEastAsia" w:hAnsiTheme="minorEastAsia"/>
                  <w:sz w:val="21"/>
                  <w:szCs w:val="21"/>
                </w:rPr>
                <w:t>100%</w:t>
              </w:r>
              <w:r w:rsidRPr="00F62C4A">
                <w:rPr>
                  <w:rFonts w:asciiTheme="minorEastAsia" w:eastAsiaTheme="minorEastAsia" w:hAnsiTheme="minorEastAsia" w:hint="eastAsia"/>
                  <w:sz w:val="21"/>
                  <w:szCs w:val="21"/>
                </w:rPr>
                <w:t>股权）的全部交易对价共计253,855.00万元，其中，以发行人民币普通股股票支付对价的金额为233,855.00万元，以发行可转换公司债券支付对价的金额为20,000.00万元。此</w:t>
              </w:r>
              <w:r w:rsidRPr="00F62C4A">
                <w:rPr>
                  <w:rFonts w:asciiTheme="minorEastAsia" w:eastAsiaTheme="minorEastAsia" w:hAnsiTheme="minorEastAsia"/>
                  <w:sz w:val="21"/>
                  <w:szCs w:val="21"/>
                </w:rPr>
                <w:t>次发行股份的价格为3.39元/股</w:t>
              </w:r>
              <w:r w:rsidRPr="00F62C4A">
                <w:rPr>
                  <w:rFonts w:asciiTheme="minorEastAsia" w:eastAsiaTheme="minorEastAsia" w:hAnsiTheme="minorEastAsia" w:hint="eastAsia"/>
                  <w:sz w:val="21"/>
                  <w:szCs w:val="21"/>
                </w:rPr>
                <w:t>，每股面值1元，</w:t>
              </w:r>
              <w:r w:rsidRPr="00F62C4A">
                <w:rPr>
                  <w:rFonts w:asciiTheme="minorEastAsia" w:eastAsiaTheme="minorEastAsia" w:hAnsiTheme="minorEastAsia"/>
                  <w:sz w:val="21"/>
                  <w:szCs w:val="21"/>
                </w:rPr>
                <w:t>发行数量为689,837,758股</w:t>
              </w:r>
              <w:r w:rsidRPr="00F62C4A">
                <w:rPr>
                  <w:rFonts w:asciiTheme="minorEastAsia" w:eastAsiaTheme="minorEastAsia" w:hAnsiTheme="minorEastAsia" w:hint="eastAsia"/>
                  <w:sz w:val="21"/>
                  <w:szCs w:val="21"/>
                </w:rPr>
                <w:t>；发行可转换公司债券每张面值100元，发行数量为2,000,000张。2020年2月，发行完成后，公司股本变更后的注册资本为人民币</w:t>
              </w:r>
              <w:r w:rsidRPr="00F62C4A">
                <w:rPr>
                  <w:rFonts w:asciiTheme="minorEastAsia" w:eastAsiaTheme="minorEastAsia" w:hAnsiTheme="minorEastAsia"/>
                  <w:sz w:val="21"/>
                  <w:szCs w:val="21"/>
                </w:rPr>
                <w:t>168,930.2988</w:t>
              </w:r>
              <w:r w:rsidRPr="00F62C4A">
                <w:rPr>
                  <w:rFonts w:asciiTheme="minorEastAsia" w:eastAsiaTheme="minorEastAsia" w:hAnsiTheme="minorEastAsia" w:hint="eastAsia"/>
                  <w:sz w:val="21"/>
                  <w:szCs w:val="21"/>
                </w:rPr>
                <w:t>万元、股本为人民币</w:t>
              </w:r>
              <w:r w:rsidRPr="00F62C4A">
                <w:rPr>
                  <w:rFonts w:asciiTheme="minorEastAsia" w:eastAsiaTheme="minorEastAsia" w:hAnsiTheme="minorEastAsia"/>
                  <w:sz w:val="21"/>
                  <w:szCs w:val="21"/>
                </w:rPr>
                <w:t>168,930.2988</w:t>
              </w:r>
              <w:r w:rsidRPr="00F62C4A">
                <w:rPr>
                  <w:rFonts w:asciiTheme="minorEastAsia" w:eastAsiaTheme="minorEastAsia" w:hAnsiTheme="minorEastAsia" w:hint="eastAsia"/>
                  <w:sz w:val="21"/>
                  <w:szCs w:val="21"/>
                </w:rPr>
                <w:t>万股。</w:t>
              </w:r>
            </w:p>
            <w:p w:rsidR="00EF1911" w:rsidRPr="00F62C4A" w:rsidRDefault="00EF1911" w:rsidP="00F62C4A">
              <w:pPr>
                <w:widowControl w:val="0"/>
                <w:autoSpaceDE w:val="0"/>
                <w:autoSpaceDN w:val="0"/>
                <w:ind w:firstLineChars="200" w:firstLine="420"/>
                <w:jc w:val="both"/>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截至</w:t>
              </w:r>
              <w:r w:rsidRPr="00F62C4A">
                <w:rPr>
                  <w:rFonts w:asciiTheme="minorEastAsia" w:eastAsiaTheme="minorEastAsia" w:hAnsiTheme="minorEastAsia"/>
                  <w:sz w:val="21"/>
                  <w:szCs w:val="21"/>
                </w:rPr>
                <w:t>202</w:t>
              </w:r>
              <w:r w:rsidRPr="00F62C4A">
                <w:rPr>
                  <w:rFonts w:asciiTheme="minorEastAsia" w:eastAsiaTheme="minorEastAsia" w:hAnsiTheme="minorEastAsia" w:hint="eastAsia"/>
                  <w:sz w:val="21"/>
                  <w:szCs w:val="21"/>
                </w:rPr>
                <w:t>1年6月</w:t>
              </w:r>
              <w:r w:rsidRPr="00F62C4A">
                <w:rPr>
                  <w:rFonts w:asciiTheme="minorEastAsia" w:eastAsiaTheme="minorEastAsia" w:hAnsiTheme="minorEastAsia"/>
                  <w:sz w:val="21"/>
                  <w:szCs w:val="21"/>
                </w:rPr>
                <w:t>3</w:t>
              </w:r>
              <w:r w:rsidRPr="00F62C4A">
                <w:rPr>
                  <w:rFonts w:asciiTheme="minorEastAsia" w:eastAsiaTheme="minorEastAsia" w:hAnsiTheme="minorEastAsia" w:hint="eastAsia"/>
                  <w:sz w:val="21"/>
                  <w:szCs w:val="21"/>
                </w:rPr>
                <w:t>0日止，公司总股本为</w:t>
              </w:r>
              <w:r w:rsidRPr="00F62C4A">
                <w:rPr>
                  <w:rFonts w:asciiTheme="minorEastAsia" w:eastAsiaTheme="minorEastAsia" w:hAnsiTheme="minorEastAsia"/>
                  <w:sz w:val="21"/>
                  <w:szCs w:val="21"/>
                </w:rPr>
                <w:t>168,930.2988</w:t>
              </w:r>
              <w:r w:rsidRPr="00F62C4A">
                <w:rPr>
                  <w:rFonts w:asciiTheme="minorEastAsia" w:eastAsiaTheme="minorEastAsia" w:hAnsiTheme="minorEastAsia" w:hint="eastAsia"/>
                  <w:sz w:val="21"/>
                  <w:szCs w:val="21"/>
                </w:rPr>
                <w:t>万股，福建省投资开发集团有限责任公司持有公司股份</w:t>
              </w:r>
              <w:r w:rsidRPr="00F62C4A">
                <w:rPr>
                  <w:rFonts w:asciiTheme="minorEastAsia" w:eastAsiaTheme="minorEastAsia" w:hAnsiTheme="minorEastAsia"/>
                  <w:sz w:val="21"/>
                  <w:szCs w:val="21"/>
                </w:rPr>
                <w:t>116,155.08</w:t>
              </w:r>
              <w:r w:rsidRPr="00F62C4A">
                <w:rPr>
                  <w:rFonts w:asciiTheme="minorEastAsia" w:eastAsiaTheme="minorEastAsia" w:hAnsiTheme="minorEastAsia" w:hint="eastAsia"/>
                  <w:sz w:val="21"/>
                  <w:szCs w:val="21"/>
                </w:rPr>
                <w:t>万股，占公司总股本的</w:t>
              </w:r>
              <w:r w:rsidRPr="00F62C4A">
                <w:rPr>
                  <w:rFonts w:asciiTheme="minorEastAsia" w:eastAsiaTheme="minorEastAsia" w:hAnsiTheme="minorEastAsia"/>
                  <w:sz w:val="21"/>
                  <w:szCs w:val="21"/>
                </w:rPr>
                <w:t>68.76%</w:t>
              </w:r>
              <w:r w:rsidRPr="00F62C4A">
                <w:rPr>
                  <w:rFonts w:asciiTheme="minorEastAsia" w:eastAsiaTheme="minorEastAsia" w:hAnsiTheme="minorEastAsia" w:hint="eastAsia"/>
                  <w:sz w:val="21"/>
                  <w:szCs w:val="21"/>
                </w:rPr>
                <w:t>。公司注册资本：人民币</w:t>
              </w:r>
              <w:r w:rsidRPr="00F62C4A">
                <w:rPr>
                  <w:rFonts w:asciiTheme="minorEastAsia" w:eastAsiaTheme="minorEastAsia" w:hAnsiTheme="minorEastAsia"/>
                  <w:sz w:val="21"/>
                  <w:szCs w:val="21"/>
                </w:rPr>
                <w:t>168,930.2988</w:t>
              </w:r>
              <w:r w:rsidRPr="00F62C4A">
                <w:rPr>
                  <w:rFonts w:asciiTheme="minorEastAsia" w:eastAsiaTheme="minorEastAsia" w:hAnsiTheme="minorEastAsia" w:hint="eastAsia"/>
                  <w:sz w:val="21"/>
                  <w:szCs w:val="21"/>
                </w:rPr>
                <w:t>万元，注册地：福建省南平市延平区滨江北路177号，办公地址：福州市鼓楼区五四路国际大厦二十二层A、B、C座，法定代表人：张骏，公司的母公司为福建省投资开发集团有限责任公司，最终控制人为福建省人民政府国有资产监督管理委员会。</w:t>
              </w:r>
            </w:p>
            <w:p w:rsidR="00EF1911" w:rsidRPr="00F62C4A" w:rsidRDefault="00EF1911" w:rsidP="00F62C4A">
              <w:pPr>
                <w:widowControl w:val="0"/>
                <w:autoSpaceDE w:val="0"/>
                <w:autoSpaceDN w:val="0"/>
                <w:ind w:firstLineChars="200" w:firstLine="420"/>
                <w:jc w:val="both"/>
                <w:outlineLvl w:val="2"/>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（2）公司所属行业及主要经营范围</w:t>
              </w:r>
            </w:p>
            <w:p w:rsidR="00EF1911" w:rsidRPr="00F62C4A" w:rsidRDefault="00EF1911" w:rsidP="00F62C4A">
              <w:pPr>
                <w:ind w:firstLineChars="200" w:firstLine="420"/>
                <w:rPr>
                  <w:rFonts w:asciiTheme="minorEastAsia" w:eastAsiaTheme="minorEastAsia" w:hAnsiTheme="minorEastAsia"/>
                  <w:sz w:val="21"/>
                  <w:szCs w:val="21"/>
                </w:rPr>
              </w:pPr>
              <w:r w:rsidRPr="00F62C4A">
                <w:rPr>
                  <w:rFonts w:asciiTheme="minorEastAsia" w:eastAsiaTheme="minorEastAsia" w:hAnsiTheme="minorEastAsia" w:hint="eastAsia"/>
                  <w:sz w:val="21"/>
                  <w:szCs w:val="21"/>
                </w:rPr>
                <w:t>公司属电力行业，公司的经营范围：风力发电；对能源业的投资；电力生产；电气安装；工程咨询；建筑材料、机电设备销售；机械设备租赁。（依法须经批准的项目，经相关部门批准后方可开展经营活动）</w:t>
              </w:r>
            </w:p>
            <w:p w:rsidR="00E1320C" w:rsidRPr="00F62C4A" w:rsidRDefault="00EF1911" w:rsidP="00F62C4A">
              <w:pPr>
                <w:ind w:firstLineChars="200" w:firstLine="420"/>
                <w:rPr>
                  <w:sz w:val="21"/>
                  <w:szCs w:val="21"/>
                </w:rPr>
              </w:pPr>
              <w:r w:rsidRPr="00F62C4A">
                <w:rPr>
                  <w:rFonts w:asciiTheme="minorEastAsia" w:eastAsiaTheme="minorEastAsia" w:hAnsiTheme="minorEastAsia" w:hint="eastAsia"/>
                  <w:sz w:val="21"/>
                  <w:szCs w:val="21"/>
                </w:rPr>
                <w:t>（3）本财务报告经本公司董事会</w:t>
              </w:r>
              <w:r w:rsidRPr="00D12392">
                <w:rPr>
                  <w:rFonts w:asciiTheme="minorEastAsia" w:eastAsiaTheme="minorEastAsia" w:hAnsiTheme="minorEastAsia" w:hint="eastAsia"/>
                  <w:sz w:val="21"/>
                  <w:szCs w:val="21"/>
                </w:rPr>
                <w:t>于2021年</w:t>
              </w:r>
              <w:r w:rsidR="00E75C0D" w:rsidRPr="00D12392">
                <w:rPr>
                  <w:rFonts w:asciiTheme="minorEastAsia" w:eastAsiaTheme="minorEastAsia" w:hAnsiTheme="minorEastAsia" w:hint="eastAsia"/>
                  <w:sz w:val="21"/>
                  <w:szCs w:val="21"/>
                </w:rPr>
                <w:t>8</w:t>
              </w:r>
              <w:r w:rsidRPr="00D12392">
                <w:rPr>
                  <w:rFonts w:asciiTheme="minorEastAsia" w:eastAsiaTheme="minorEastAsia" w:hAnsiTheme="minorEastAsia" w:hint="eastAsia"/>
                  <w:sz w:val="21"/>
                  <w:szCs w:val="21"/>
                </w:rPr>
                <w:t>月</w:t>
              </w:r>
              <w:r w:rsidR="007C5F42" w:rsidRPr="00D12392">
                <w:rPr>
                  <w:rFonts w:asciiTheme="minorEastAsia" w:eastAsiaTheme="minorEastAsia" w:hAnsiTheme="minorEastAsia" w:hint="eastAsia"/>
                  <w:sz w:val="21"/>
                  <w:szCs w:val="21"/>
                </w:rPr>
                <w:t>26</w:t>
              </w:r>
              <w:r w:rsidRPr="00D12392">
                <w:rPr>
                  <w:rFonts w:asciiTheme="minorEastAsia" w:eastAsiaTheme="minorEastAsia" w:hAnsiTheme="minorEastAsia" w:hint="eastAsia"/>
                  <w:sz w:val="21"/>
                  <w:szCs w:val="21"/>
                </w:rPr>
                <w:t>日决议</w:t>
              </w:r>
              <w:r w:rsidRPr="00F62C4A">
                <w:rPr>
                  <w:rFonts w:asciiTheme="minorEastAsia" w:eastAsiaTheme="minorEastAsia" w:hAnsiTheme="minorEastAsia" w:hint="eastAsia"/>
                  <w:sz w:val="21"/>
                  <w:szCs w:val="21"/>
                </w:rPr>
                <w:t>批准报出。</w:t>
              </w:r>
            </w:p>
          </w:sdtContent>
        </w:sdt>
        <w:p w:rsidR="00E1320C" w:rsidRDefault="00E1320C">
          <w:pPr>
            <w:rPr>
              <w:szCs w:val="21"/>
            </w:rPr>
          </w:pPr>
        </w:p>
        <w:p w:rsidR="00E1320C" w:rsidRDefault="000D0927" w:rsidP="0053162F">
          <w:pPr>
            <w:pStyle w:val="3"/>
            <w:numPr>
              <w:ilvl w:val="0"/>
              <w:numId w:val="73"/>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rsidR="00E1320C" w:rsidRDefault="00EA7538">
              <w:r w:rsidRPr="00F62C4A">
                <w:rPr>
                  <w:sz w:val="21"/>
                </w:rPr>
                <w:fldChar w:fldCharType="begin"/>
              </w:r>
              <w:r w:rsidR="00E75C0D" w:rsidRPr="00F62C4A">
                <w:rPr>
                  <w:sz w:val="21"/>
                </w:rPr>
                <w:instrText xml:space="preserve"> MACROBUTTON  SnrToggleCheckbox √适用 </w:instrText>
              </w:r>
              <w:r w:rsidRPr="00F62C4A">
                <w:rPr>
                  <w:sz w:val="21"/>
                </w:rPr>
                <w:fldChar w:fldCharType="end"/>
              </w:r>
              <w:r w:rsidRPr="00F62C4A">
                <w:rPr>
                  <w:sz w:val="21"/>
                </w:rPr>
                <w:fldChar w:fldCharType="begin"/>
              </w:r>
              <w:r w:rsidR="00E75C0D" w:rsidRPr="00F62C4A">
                <w:rPr>
                  <w:sz w:val="21"/>
                </w:rPr>
                <w:instrText xml:space="preserve"> MACROBUTTON  SnrToggleCheckbox □不适用 </w:instrText>
              </w:r>
              <w:r w:rsidRPr="00F62C4A">
                <w:rPr>
                  <w:sz w:val="21"/>
                </w:rPr>
                <w:fldChar w:fldCharType="end"/>
              </w:r>
            </w:p>
          </w:sdtContent>
        </w:sdt>
        <w:sdt>
          <w:sdtPr>
            <w:rPr>
              <w:sz w:val="21"/>
              <w:szCs w:val="21"/>
            </w:rPr>
            <w:alias w:val="本年度合并财务报表范围"/>
            <w:tag w:val="_GBC_696c121eead146fba6371fa5b371b2fc"/>
            <w:id w:val="-544523265"/>
            <w:lock w:val="sdtLocked"/>
            <w:placeholder>
              <w:docPart w:val="GBC22222222222222222222222222222"/>
            </w:placeholder>
          </w:sdtPr>
          <w:sdtContent>
            <w:p w:rsidR="00022DA9" w:rsidRPr="00F62C4A" w:rsidRDefault="00016E9F" w:rsidP="00F62C4A">
              <w:pPr>
                <w:ind w:firstLineChars="200" w:firstLine="420"/>
                <w:rPr>
                  <w:rFonts w:asciiTheme="minorEastAsia" w:eastAsiaTheme="minorEastAsia" w:hAnsiTheme="minorEastAsia"/>
                  <w:sz w:val="21"/>
                  <w:szCs w:val="21"/>
                </w:rPr>
              </w:pPr>
              <w:r w:rsidRPr="00F62C4A">
                <w:rPr>
                  <w:rFonts w:hint="eastAsia"/>
                  <w:sz w:val="21"/>
                  <w:szCs w:val="21"/>
                </w:rPr>
                <w:t>（1）</w:t>
              </w:r>
              <w:r w:rsidR="00022DA9" w:rsidRPr="00F62C4A">
                <w:rPr>
                  <w:rFonts w:asciiTheme="minorEastAsia" w:eastAsiaTheme="minorEastAsia" w:hAnsiTheme="minorEastAsia" w:hint="eastAsia"/>
                  <w:sz w:val="21"/>
                  <w:szCs w:val="21"/>
                </w:rPr>
                <w:t>截止2021年6月30日，公司合并财务报表范围内子公司情况如下：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31"/>
                <w:gridCol w:w="2208"/>
              </w:tblGrid>
              <w:tr w:rsidR="00022DA9" w:rsidRPr="004B53DF" w:rsidTr="000D0927">
                <w:trPr>
                  <w:trHeight w:val="255"/>
                  <w:tblHeader/>
                </w:trPr>
                <w:tc>
                  <w:tcPr>
                    <w:tcW w:w="6831" w:type="dxa"/>
                    <w:vAlign w:val="center"/>
                  </w:tcPr>
                  <w:p w:rsidR="00022DA9" w:rsidRPr="004B53DF" w:rsidRDefault="00022DA9" w:rsidP="000D0927">
                    <w:pPr>
                      <w:adjustRightInd w:val="0"/>
                      <w:snapToGrid w:val="0"/>
                      <w:jc w:val="center"/>
                      <w:rPr>
                        <w:rFonts w:asciiTheme="minorEastAsia" w:hAnsiTheme="minorEastAsia"/>
                        <w:sz w:val="18"/>
                        <w:szCs w:val="18"/>
                      </w:rPr>
                    </w:pPr>
                    <w:r w:rsidRPr="004B53DF">
                      <w:rPr>
                        <w:rFonts w:asciiTheme="minorEastAsia" w:hAnsiTheme="minorEastAsia" w:hint="eastAsia"/>
                        <w:sz w:val="18"/>
                        <w:szCs w:val="18"/>
                      </w:rPr>
                      <w:t>公司名称</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sidRPr="004B53DF">
                      <w:rPr>
                        <w:rFonts w:asciiTheme="minorEastAsia" w:hAnsiTheme="minorEastAsia" w:hint="eastAsia"/>
                        <w:sz w:val="18"/>
                        <w:szCs w:val="18"/>
                      </w:rPr>
                      <w:t>备注</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福建中闽能源投资有限责任公司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黑龙江富龙风力发电有限责任公司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黑龙江富龙风能科技开发有限责任公司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BD13E5">
                      <w:rPr>
                        <w:rFonts w:asciiTheme="minorEastAsia" w:hAnsiTheme="minorEastAsia" w:hint="eastAsia"/>
                        <w:sz w:val="18"/>
                        <w:szCs w:val="18"/>
                      </w:rPr>
                      <w:t>中闽（富锦）生物质热电有限公司</w:t>
                    </w:r>
                  </w:p>
                </w:tc>
                <w:tc>
                  <w:tcPr>
                    <w:tcW w:w="2208" w:type="dxa"/>
                    <w:vAlign w:val="center"/>
                  </w:tcPr>
                  <w:p w:rsidR="00022DA9"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022DA9" w:rsidRPr="004B53DF" w:rsidTr="000D0927">
                <w:trPr>
                  <w:trHeight w:val="255"/>
                </w:trPr>
                <w:tc>
                  <w:tcPr>
                    <w:tcW w:w="6831" w:type="dxa"/>
                    <w:vAlign w:val="center"/>
                  </w:tcPr>
                  <w:p w:rsidR="00022DA9" w:rsidRPr="00BD13E5" w:rsidRDefault="00022DA9" w:rsidP="000D0927">
                    <w:pPr>
                      <w:adjustRightInd w:val="0"/>
                      <w:snapToGrid w:val="0"/>
                      <w:rPr>
                        <w:rFonts w:asciiTheme="minorEastAsia" w:hAnsiTheme="minorEastAsia"/>
                        <w:sz w:val="18"/>
                        <w:szCs w:val="18"/>
                      </w:rPr>
                    </w:pPr>
                    <w:r w:rsidRPr="002348EC">
                      <w:rPr>
                        <w:rFonts w:asciiTheme="minorEastAsia" w:hAnsiTheme="minorEastAsia" w:hint="eastAsia"/>
                        <w:sz w:val="18"/>
                        <w:szCs w:val="18"/>
                      </w:rPr>
                      <w:t>福建中闽海上风电有限公司</w:t>
                    </w:r>
                  </w:p>
                </w:tc>
                <w:tc>
                  <w:tcPr>
                    <w:tcW w:w="2208" w:type="dxa"/>
                    <w:vAlign w:val="center"/>
                  </w:tcPr>
                  <w:p w:rsidR="00022DA9"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一级子公司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中闽（福清）风电有限公司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中闽（连江）风电有限公司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中闽（平潭）风电有限公司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福州市长乐区中闽风电有限公司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sidRPr="004B53DF">
                      <w:rPr>
                        <w:rFonts w:asciiTheme="minorEastAsia" w:hAnsiTheme="minorEastAsia" w:hint="eastAsia"/>
                        <w:sz w:val="18"/>
                        <w:szCs w:val="18"/>
                      </w:rPr>
                      <w:t>中闽（哈密）能源有限公司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二级子公司</w:t>
                    </w:r>
                  </w:p>
                </w:tc>
              </w:tr>
              <w:tr w:rsidR="00022DA9" w:rsidRPr="004B53DF" w:rsidTr="000D0927">
                <w:trPr>
                  <w:trHeight w:val="255"/>
                </w:trPr>
                <w:tc>
                  <w:tcPr>
                    <w:tcW w:w="6831" w:type="dxa"/>
                    <w:vAlign w:val="center"/>
                  </w:tcPr>
                  <w:p w:rsidR="00022DA9" w:rsidRPr="004B53DF" w:rsidRDefault="00022DA9" w:rsidP="000D0927">
                    <w:pPr>
                      <w:adjustRightInd w:val="0"/>
                      <w:snapToGrid w:val="0"/>
                      <w:rPr>
                        <w:rFonts w:asciiTheme="minorEastAsia" w:hAnsiTheme="minorEastAsia"/>
                        <w:sz w:val="18"/>
                        <w:szCs w:val="18"/>
                      </w:rPr>
                    </w:pPr>
                    <w:r>
                      <w:rPr>
                        <w:rFonts w:asciiTheme="minorEastAsia" w:hAnsiTheme="minorEastAsia" w:hint="eastAsia"/>
                        <w:sz w:val="18"/>
                        <w:szCs w:val="18"/>
                      </w:rPr>
                      <w:t>中闽（平潭）新能源有限公司</w:t>
                    </w:r>
                  </w:p>
                </w:tc>
                <w:tc>
                  <w:tcPr>
                    <w:tcW w:w="2208" w:type="dxa"/>
                    <w:vAlign w:val="center"/>
                  </w:tcPr>
                  <w:p w:rsidR="00022DA9" w:rsidRPr="004B53DF" w:rsidRDefault="00022DA9" w:rsidP="000D0927">
                    <w:pPr>
                      <w:adjustRightInd w:val="0"/>
                      <w:snapToGrid w:val="0"/>
                      <w:jc w:val="center"/>
                      <w:rPr>
                        <w:rFonts w:asciiTheme="minorEastAsia" w:hAnsiTheme="minorEastAsia"/>
                        <w:sz w:val="18"/>
                        <w:szCs w:val="18"/>
                      </w:rPr>
                    </w:pPr>
                    <w:r>
                      <w:rPr>
                        <w:rFonts w:asciiTheme="minorEastAsia" w:hAnsiTheme="minorEastAsia" w:hint="eastAsia"/>
                        <w:sz w:val="18"/>
                        <w:szCs w:val="18"/>
                      </w:rPr>
                      <w:t>三级子公司</w:t>
                    </w:r>
                  </w:p>
                </w:tc>
              </w:tr>
            </w:tbl>
            <w:p w:rsidR="00016E9F" w:rsidRDefault="00016E9F" w:rsidP="00016E9F">
              <w:pPr>
                <w:rPr>
                  <w:rFonts w:asciiTheme="minorEastAsia" w:eastAsiaTheme="minorEastAsia" w:hAnsiTheme="minorEastAsia"/>
                  <w:szCs w:val="21"/>
                </w:rPr>
              </w:pPr>
            </w:p>
            <w:p w:rsidR="00016E9F" w:rsidRPr="007447A3" w:rsidRDefault="00016E9F" w:rsidP="007447A3">
              <w:pPr>
                <w:ind w:firstLineChars="200" w:firstLine="420"/>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（2）本公司本期合并财务报表范围变化</w:t>
              </w:r>
            </w:p>
            <w:p w:rsidR="00E1320C" w:rsidRPr="007447A3" w:rsidRDefault="00016E9F" w:rsidP="007447A3">
              <w:pPr>
                <w:ind w:firstLineChars="200" w:firstLine="420"/>
                <w:rPr>
                  <w:sz w:val="21"/>
                  <w:szCs w:val="21"/>
                </w:rPr>
              </w:pPr>
              <w:r w:rsidRPr="007447A3">
                <w:rPr>
                  <w:rFonts w:asciiTheme="minorEastAsia" w:eastAsiaTheme="minorEastAsia" w:hAnsiTheme="minorEastAsia" w:hint="eastAsia"/>
                  <w:sz w:val="21"/>
                  <w:szCs w:val="21"/>
                </w:rPr>
                <w:t>本期合并财务报表范围</w:t>
              </w:r>
              <w:r w:rsidR="00EC075C" w:rsidRPr="007447A3">
                <w:rPr>
                  <w:rFonts w:asciiTheme="minorEastAsia" w:eastAsiaTheme="minorEastAsia" w:hAnsiTheme="minorEastAsia" w:hint="eastAsia"/>
                  <w:sz w:val="21"/>
                  <w:szCs w:val="21"/>
                </w:rPr>
                <w:t>无变化</w:t>
              </w:r>
              <w:r w:rsidRPr="007447A3">
                <w:rPr>
                  <w:rFonts w:asciiTheme="minorEastAsia" w:eastAsiaTheme="minorEastAsia" w:hAnsiTheme="minorEastAsia" w:hint="eastAsia"/>
                  <w:sz w:val="21"/>
                  <w:szCs w:val="21"/>
                </w:rPr>
                <w:t>。</w:t>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财务报表的编制基础</w:t>
      </w:r>
    </w:p>
    <w:sdt>
      <w:sdtPr>
        <w:rPr>
          <w:rFonts w:ascii="宋体" w:hAnsi="宋体" w:cs="宋体"/>
          <w:b w:val="0"/>
          <w:bCs w:val="0"/>
          <w:kern w:val="0"/>
          <w:sz w:val="24"/>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7"/>
            </w:numPr>
            <w:rPr>
              <w:rFonts w:ascii="宋体" w:hAnsi="宋体"/>
            </w:rPr>
          </w:pPr>
          <w:r>
            <w:rPr>
              <w:rFonts w:ascii="宋体" w:hAnsi="宋体"/>
            </w:rPr>
            <w:t>编制基础</w:t>
          </w:r>
        </w:p>
        <w:sdt>
          <w:sdtPr>
            <w:rPr>
              <w:rFonts w:hint="eastAsia"/>
              <w:sz w:val="21"/>
              <w:szCs w:val="21"/>
            </w:rPr>
            <w:alias w:val="财务报表的编制基础"/>
            <w:tag w:val="_GBC_1dc2375ed7ab49628f5badf2d5006405"/>
            <w:id w:val="1209836634"/>
            <w:lock w:val="sdtLocked"/>
            <w:placeholder>
              <w:docPart w:val="GBC22222222222222222222222222222"/>
            </w:placeholder>
          </w:sdtPr>
          <w:sdtContent>
            <w:p w:rsidR="00E1320C" w:rsidRPr="007447A3" w:rsidRDefault="00A54D4B" w:rsidP="007447A3">
              <w:pPr>
                <w:ind w:firstLineChars="200" w:firstLine="420"/>
                <w:rPr>
                  <w:sz w:val="21"/>
                  <w:szCs w:val="21"/>
                </w:rPr>
              </w:pPr>
              <w:r w:rsidRPr="007447A3">
                <w:rPr>
                  <w:rFonts w:asciiTheme="minorEastAsia" w:eastAsiaTheme="minorEastAsia" w:hAnsiTheme="minorEastAsia" w:hint="eastAsia"/>
                  <w:sz w:val="21"/>
                  <w:szCs w:val="21"/>
                </w:rPr>
                <w:t>公司以持续经营为基础，根据实际发生的交易和事项，按照《企业会计准则——基本准则》和其他各项具体会计准则、应用指南、准则解释及其他相关规定（以下合称企业会计准则）进行确认和计量，在此基础上结合中国证券监督管理委员会《公开发行证券的公司信息披露编报规则第15 号——财务报告的一般规定》（2014年修订）的规定，编制财务报表。</w:t>
              </w:r>
            </w:p>
          </w:sdtContent>
        </w:sdt>
      </w:sdtContent>
    </w:sdt>
    <w:p w:rsidR="00E1320C" w:rsidRDefault="00E1320C">
      <w:pPr>
        <w:rPr>
          <w:szCs w:val="21"/>
        </w:rPr>
      </w:pPr>
    </w:p>
    <w:sdt>
      <w:sdtPr>
        <w:rPr>
          <w:rFonts w:ascii="宋体" w:hAnsi="宋体" w:cs="宋体" w:hint="eastAsia"/>
          <w:b w:val="0"/>
          <w:bCs w:val="0"/>
          <w:kern w:val="0"/>
          <w:sz w:val="24"/>
          <w:szCs w:val="22"/>
        </w:rPr>
        <w:alias w:val="模块:持续经营"/>
        <w:tag w:val="_GBC_69ae6baeacb44e8fa17b0b984abbf6ab"/>
        <w:id w:val="-728076048"/>
        <w:lock w:val="sdtLocked"/>
        <w:placeholder>
          <w:docPart w:val="GBC22222222222222222222222222222"/>
        </w:placeholder>
      </w:sdtPr>
      <w:sdtEndPr>
        <w:rPr>
          <w:rFonts w:cs="Times New Roman"/>
          <w:kern w:val="2"/>
          <w:szCs w:val="21"/>
        </w:rPr>
      </w:sdtEndPr>
      <w:sdtContent>
        <w:p w:rsidR="00E1320C" w:rsidRDefault="000D0927" w:rsidP="0053162F">
          <w:pPr>
            <w:pStyle w:val="3"/>
            <w:numPr>
              <w:ilvl w:val="0"/>
              <w:numId w:val="27"/>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rsidR="00E1320C" w:rsidRDefault="00EA7538">
              <w:r w:rsidRPr="00F62C4A">
                <w:rPr>
                  <w:sz w:val="21"/>
                </w:rPr>
                <w:fldChar w:fldCharType="begin"/>
              </w:r>
              <w:r w:rsidR="00AD6BE9" w:rsidRPr="00F62C4A">
                <w:rPr>
                  <w:sz w:val="21"/>
                </w:rPr>
                <w:instrText xml:space="preserve"> MACROBUTTON  SnrToggleCheckbox √适用 </w:instrText>
              </w:r>
              <w:r w:rsidRPr="00F62C4A">
                <w:rPr>
                  <w:sz w:val="21"/>
                </w:rPr>
                <w:fldChar w:fldCharType="end"/>
              </w:r>
              <w:r w:rsidRPr="00F62C4A">
                <w:rPr>
                  <w:sz w:val="21"/>
                </w:rPr>
                <w:fldChar w:fldCharType="begin"/>
              </w:r>
              <w:r w:rsidR="00AD6BE9" w:rsidRPr="00F62C4A">
                <w:rPr>
                  <w:sz w:val="21"/>
                </w:rPr>
                <w:instrText xml:space="preserve"> MACROBUTTON  SnrToggleCheckbox □不适用 </w:instrText>
              </w:r>
              <w:r w:rsidRPr="00F62C4A">
                <w:rPr>
                  <w:sz w:val="21"/>
                </w:rPr>
                <w:fldChar w:fldCharType="end"/>
              </w:r>
            </w:p>
          </w:sdtContent>
        </w:sdt>
        <w:sdt>
          <w:sdtPr>
            <w:rPr>
              <w:sz w:val="21"/>
              <w:szCs w:val="21"/>
            </w:rPr>
            <w:alias w:val="持续经营"/>
            <w:tag w:val="_GBC_dc876c24006b428987a041949eb554f3"/>
            <w:id w:val="425929805"/>
            <w:lock w:val="sdtLocked"/>
            <w:placeholder>
              <w:docPart w:val="GBC22222222222222222222222222222"/>
            </w:placeholder>
          </w:sdtPr>
          <w:sdtContent>
            <w:p w:rsidR="00E1320C" w:rsidRPr="007447A3" w:rsidRDefault="00AD6BE9" w:rsidP="007447A3">
              <w:pPr>
                <w:ind w:firstLineChars="200" w:firstLine="420"/>
                <w:rPr>
                  <w:sz w:val="21"/>
                  <w:szCs w:val="21"/>
                </w:rPr>
              </w:pPr>
              <w:r w:rsidRPr="007447A3">
                <w:rPr>
                  <w:rFonts w:asciiTheme="minorEastAsia" w:eastAsiaTheme="minorEastAsia" w:hAnsiTheme="minorEastAsia" w:hint="eastAsia"/>
                  <w:spacing w:val="-4"/>
                  <w:sz w:val="21"/>
                  <w:szCs w:val="21"/>
                </w:rPr>
                <w:t>公司自本报告期末起至少12个月内具备持续经营能力，无影响持续经营能力的重大事项。</w:t>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rPr>
          <w:sz w:val="21"/>
          <w:szCs w:val="21"/>
        </w:rPr>
        <w:alias w:val="模块:具体会计政策和会计估计提示"/>
        <w:tag w:val="_GBC_03d97fea34d045cb980749ccc6860a5a"/>
        <w:id w:val="-198858015"/>
        <w:lock w:val="sdtLocked"/>
        <w:placeholder>
          <w:docPart w:val="GBC22222222222222222222222222222"/>
        </w:placeholder>
      </w:sdtPr>
      <w:sdtContent>
        <w:p w:rsidR="00E1320C" w:rsidRPr="007447A3" w:rsidRDefault="000D0927">
          <w:pPr>
            <w:rPr>
              <w:sz w:val="21"/>
              <w:szCs w:val="21"/>
            </w:rPr>
          </w:pPr>
          <w:r w:rsidRPr="007447A3">
            <w:rPr>
              <w:rFonts w:hint="eastAsia"/>
              <w:sz w:val="21"/>
              <w:szCs w:val="21"/>
            </w:rPr>
            <w:t>具</w:t>
          </w:r>
          <w:r w:rsidRPr="00CD2C87">
            <w:rPr>
              <w:rFonts w:hint="eastAsia"/>
              <w:sz w:val="21"/>
              <w:szCs w:val="21"/>
            </w:rPr>
            <w:t>体会计政策和会计估计</w:t>
          </w:r>
          <w:r w:rsidRPr="007447A3">
            <w:rPr>
              <w:rFonts w:hint="eastAsia"/>
              <w:sz w:val="21"/>
              <w:szCs w:val="21"/>
            </w:rPr>
            <w:t>提示：</w:t>
          </w:r>
        </w:p>
        <w:sdt>
          <w:sdtPr>
            <w:rPr>
              <w:sz w:val="21"/>
              <w:szCs w:val="21"/>
            </w:rPr>
            <w:alias w:val="是否适用：具体会计政策和会计估计提示[双击切换]"/>
            <w:tag w:val="_GBC_77c62823e3884e1fbfb236cea1f9f425"/>
            <w:id w:val="-432665559"/>
            <w:lock w:val="sdtLocked"/>
            <w:placeholder>
              <w:docPart w:val="GBC22222222222222222222222222222"/>
            </w:placeholder>
          </w:sdtPr>
          <w:sdtContent>
            <w:p w:rsidR="00D36AA5" w:rsidRDefault="00EA7538" w:rsidP="00081078">
              <w:pPr>
                <w:rPr>
                  <w:sz w:val="21"/>
                  <w:szCs w:val="21"/>
                </w:rPr>
              </w:pPr>
              <w:r w:rsidRPr="007447A3">
                <w:rPr>
                  <w:sz w:val="21"/>
                  <w:szCs w:val="21"/>
                </w:rPr>
                <w:fldChar w:fldCharType="begin"/>
              </w:r>
              <w:r w:rsidR="00D36AA5">
                <w:rPr>
                  <w:sz w:val="21"/>
                  <w:szCs w:val="21"/>
                </w:rPr>
                <w:instrText xml:space="preserve"> MACROBUTTON  SnrToggleCheckbox √适用 </w:instrText>
              </w:r>
              <w:r w:rsidRPr="007447A3">
                <w:rPr>
                  <w:sz w:val="21"/>
                  <w:szCs w:val="21"/>
                </w:rPr>
                <w:fldChar w:fldCharType="end"/>
              </w:r>
              <w:r w:rsidRPr="007447A3">
                <w:rPr>
                  <w:sz w:val="21"/>
                  <w:szCs w:val="21"/>
                </w:rPr>
                <w:fldChar w:fldCharType="begin"/>
              </w:r>
              <w:r w:rsidR="00D36AA5">
                <w:rPr>
                  <w:sz w:val="21"/>
                  <w:szCs w:val="21"/>
                </w:rPr>
                <w:instrText xml:space="preserve"> MACROBUTTON  SnrToggleCheckbox □不适用 </w:instrText>
              </w:r>
              <w:r w:rsidRPr="007447A3">
                <w:rPr>
                  <w:sz w:val="21"/>
                  <w:szCs w:val="21"/>
                </w:rPr>
                <w:fldChar w:fldCharType="end"/>
              </w:r>
            </w:p>
          </w:sdtContent>
        </w:sdt>
        <w:sdt>
          <w:sdtPr>
            <w:rPr>
              <w:sz w:val="21"/>
              <w:szCs w:val="21"/>
            </w:rPr>
            <w:alias w:val="具体会计政策和会计估计提示"/>
            <w:tag w:val="_GBC_caddaeaf0d1a454ab0bede37f0db7782"/>
            <w:id w:val="1857146552"/>
            <w:lock w:val="sdtLocked"/>
          </w:sdtPr>
          <w:sdtContent>
            <w:p w:rsidR="00E1320C" w:rsidRPr="00BC24FF" w:rsidRDefault="00BC24FF" w:rsidP="00BC24FF">
              <w:pPr>
                <w:ind w:firstLineChars="200" w:firstLine="420"/>
                <w:rPr>
                  <w:sz w:val="21"/>
                  <w:szCs w:val="21"/>
                </w:rPr>
              </w:pPr>
              <w:r w:rsidRPr="00BC24FF">
                <w:rPr>
                  <w:rFonts w:hint="eastAsia"/>
                  <w:sz w:val="21"/>
                  <w:szCs w:val="21"/>
                </w:rPr>
                <w:t>公司</w:t>
              </w:r>
              <w:r>
                <w:rPr>
                  <w:rFonts w:hint="eastAsia"/>
                  <w:sz w:val="21"/>
                  <w:szCs w:val="21"/>
                </w:rPr>
                <w:t>自</w:t>
              </w:r>
              <w:r w:rsidRPr="00BC24FF">
                <w:rPr>
                  <w:rFonts w:hint="eastAsia"/>
                  <w:sz w:val="21"/>
                  <w:szCs w:val="21"/>
                </w:rPr>
                <w:t>2021年1月1日起执行财务部于2018年12月7日发布的《企业会计准则第21号</w:t>
              </w:r>
              <w:r w:rsidRPr="00BC24FF">
                <w:rPr>
                  <w:sz w:val="21"/>
                  <w:szCs w:val="21"/>
                </w:rPr>
                <w:t>——</w:t>
              </w:r>
              <w:r w:rsidRPr="00BC24FF">
                <w:rPr>
                  <w:rFonts w:hint="eastAsia"/>
                  <w:sz w:val="21"/>
                  <w:szCs w:val="21"/>
                </w:rPr>
                <w:t>租赁》准则。</w:t>
              </w:r>
            </w:p>
          </w:sdtContent>
        </w:sdt>
      </w:sdtContent>
    </w:sdt>
    <w:p w:rsidR="00E1320C" w:rsidRDefault="00E1320C"/>
    <w:sdt>
      <w:sdtPr>
        <w:rPr>
          <w:rFonts w:ascii="宋体" w:hAnsi="宋体" w:cs="宋体"/>
          <w:b w:val="0"/>
          <w:bCs w:val="0"/>
          <w:kern w:val="0"/>
          <w:sz w:val="24"/>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遵循企业会计准则的声明</w:t>
          </w:r>
        </w:p>
        <w:sdt>
          <w:sdtPr>
            <w:rPr>
              <w:rFonts w:hint="eastAsia"/>
              <w:sz w:val="21"/>
              <w:szCs w:val="21"/>
            </w:rPr>
            <w:alias w:val="会计准则和会计制度"/>
            <w:tag w:val="_GBC_a350b889163a4ef3bb500c021e6a6b47"/>
            <w:id w:val="-1902207007"/>
            <w:lock w:val="sdtLocked"/>
            <w:placeholder>
              <w:docPart w:val="GBC22222222222222222222222222222"/>
            </w:placeholder>
          </w:sdtPr>
          <w:sdtContent>
            <w:p w:rsidR="00E1320C" w:rsidRPr="007447A3" w:rsidRDefault="000D0927" w:rsidP="007447A3">
              <w:pPr>
                <w:ind w:firstLineChars="200" w:firstLine="420"/>
                <w:rPr>
                  <w:sz w:val="21"/>
                  <w:szCs w:val="21"/>
                </w:rPr>
              </w:pPr>
              <w:r w:rsidRPr="007447A3">
                <w:rPr>
                  <w:sz w:val="21"/>
                  <w:szCs w:val="21"/>
                </w:rPr>
                <w:t>公司所编制的财务报表符合企业会计准则的要求，真实、完整地反映了公司的财务状况、经营成果、股东权益变动和现金流量等有关信息。</w:t>
              </w:r>
            </w:p>
          </w:sdtContent>
        </w:sdt>
      </w:sdtContent>
    </w:sdt>
    <w:p w:rsidR="00E1320C" w:rsidRDefault="00E1320C">
      <w:pPr>
        <w:rPr>
          <w:szCs w:val="21"/>
        </w:rPr>
      </w:pPr>
    </w:p>
    <w:sdt>
      <w:sdtPr>
        <w:rPr>
          <w:rFonts w:ascii="宋体" w:hAnsi="宋体" w:cs="宋体"/>
          <w:b w:val="0"/>
          <w:bCs w:val="0"/>
          <w:kern w:val="0"/>
          <w:sz w:val="24"/>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会计期间</w:t>
          </w:r>
        </w:p>
        <w:sdt>
          <w:sdtPr>
            <w:rPr>
              <w:rFonts w:hint="eastAsia"/>
              <w:sz w:val="21"/>
              <w:szCs w:val="21"/>
            </w:rPr>
            <w:alias w:val="会计年度"/>
            <w:tag w:val="_GBC_fc896fba50b143f8a06984831f5d5600"/>
            <w:id w:val="258641710"/>
            <w:lock w:val="sdtLocked"/>
            <w:placeholder>
              <w:docPart w:val="GBC22222222222222222222222222222"/>
            </w:placeholder>
          </w:sdtPr>
          <w:sdtContent>
            <w:p w:rsidR="00E1320C" w:rsidRPr="007447A3" w:rsidRDefault="000D0927" w:rsidP="007447A3">
              <w:pPr>
                <w:ind w:firstLineChars="200" w:firstLine="420"/>
                <w:rPr>
                  <w:sz w:val="21"/>
                  <w:szCs w:val="21"/>
                </w:rPr>
              </w:pPr>
              <w:r w:rsidRPr="007447A3">
                <w:rPr>
                  <w:sz w:val="21"/>
                  <w:szCs w:val="21"/>
                </w:rPr>
                <w:t>公司会计年度自公历1月1日起至12月31日止。</w:t>
              </w:r>
            </w:p>
          </w:sdtContent>
        </w:sdt>
      </w:sdtContent>
    </w:sdt>
    <w:p w:rsidR="00E1320C" w:rsidRDefault="00E1320C">
      <w:pPr>
        <w:rPr>
          <w:szCs w:val="21"/>
        </w:rPr>
      </w:pPr>
    </w:p>
    <w:sdt>
      <w:sdtPr>
        <w:rPr>
          <w:rFonts w:ascii="宋体" w:hAnsi="宋体" w:cs="宋体" w:hint="eastAsia"/>
          <w:b w:val="0"/>
          <w:bCs w:val="0"/>
          <w:kern w:val="0"/>
          <w:sz w:val="24"/>
          <w:szCs w:val="22"/>
        </w:rPr>
        <w:alias w:val="模块:营业周期"/>
        <w:tag w:val="_GBC_b045784ca7904d52a060134ffec0d88c"/>
        <w:id w:val="1199902313"/>
        <w:lock w:val="sdtLocked"/>
        <w:placeholder>
          <w:docPart w:val="GBC22222222222222222222222222222"/>
        </w:placeholder>
      </w:sdtPr>
      <w:sdtEndPr>
        <w:rPr>
          <w:rFonts w:cs="Times New Roman"/>
          <w:kern w:val="2"/>
          <w:szCs w:val="21"/>
        </w:rPr>
      </w:sdtEndPr>
      <w:sdtContent>
        <w:p w:rsidR="00E1320C" w:rsidRDefault="000D0927" w:rsidP="0053162F">
          <w:pPr>
            <w:pStyle w:val="3"/>
            <w:numPr>
              <w:ilvl w:val="0"/>
              <w:numId w:val="28"/>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rsidR="00E1320C" w:rsidRDefault="00EA7538">
              <w:r w:rsidRPr="00F62C4A">
                <w:rPr>
                  <w:sz w:val="21"/>
                </w:rPr>
                <w:fldChar w:fldCharType="begin"/>
              </w:r>
              <w:r w:rsidR="00A96572" w:rsidRPr="00F62C4A">
                <w:rPr>
                  <w:sz w:val="21"/>
                </w:rPr>
                <w:instrText xml:space="preserve"> MACROBUTTON  SnrToggleCheckbox √适用 </w:instrText>
              </w:r>
              <w:r w:rsidRPr="00F62C4A">
                <w:rPr>
                  <w:sz w:val="21"/>
                </w:rPr>
                <w:fldChar w:fldCharType="end"/>
              </w:r>
              <w:r w:rsidRPr="00F62C4A">
                <w:rPr>
                  <w:sz w:val="21"/>
                </w:rPr>
                <w:fldChar w:fldCharType="begin"/>
              </w:r>
              <w:r w:rsidR="00A96572" w:rsidRPr="00F62C4A">
                <w:rPr>
                  <w:sz w:val="21"/>
                </w:rPr>
                <w:instrText xml:space="preserve"> MACROBUTTON  SnrToggleCheckbox □不适用 </w:instrText>
              </w:r>
              <w:r w:rsidRPr="00F62C4A">
                <w:rPr>
                  <w:sz w:val="21"/>
                </w:rPr>
                <w:fldChar w:fldCharType="end"/>
              </w:r>
            </w:p>
          </w:sdtContent>
        </w:sdt>
        <w:sdt>
          <w:sdtPr>
            <w:rPr>
              <w:sz w:val="21"/>
              <w:szCs w:val="21"/>
            </w:rPr>
            <w:alias w:val="营业周期"/>
            <w:tag w:val="_GBC_e145e43187d9463889884f48e9e0b234"/>
            <w:id w:val="-1839073962"/>
            <w:lock w:val="sdtLocked"/>
            <w:placeholder>
              <w:docPart w:val="GBC22222222222222222222222222222"/>
            </w:placeholder>
          </w:sdtPr>
          <w:sdtContent>
            <w:p w:rsidR="00E1320C" w:rsidRPr="007447A3" w:rsidRDefault="00A96572" w:rsidP="007447A3">
              <w:pPr>
                <w:ind w:firstLineChars="200" w:firstLine="420"/>
                <w:rPr>
                  <w:sz w:val="21"/>
                  <w:szCs w:val="21"/>
                </w:rPr>
              </w:pPr>
              <w:r w:rsidRPr="007447A3">
                <w:rPr>
                  <w:rFonts w:asciiTheme="minorEastAsia" w:eastAsiaTheme="minorEastAsia" w:hAnsiTheme="minorEastAsia" w:hint="eastAsia"/>
                  <w:sz w:val="21"/>
                  <w:szCs w:val="21"/>
                </w:rPr>
                <w:t>公司以12个月作为一个营业周期。</w:t>
              </w:r>
            </w:p>
          </w:sdtContent>
        </w:sdt>
      </w:sdtContent>
    </w:sdt>
    <w:p w:rsidR="00E1320C" w:rsidRDefault="00E1320C">
      <w:pPr>
        <w:rPr>
          <w:szCs w:val="21"/>
        </w:rPr>
      </w:pPr>
    </w:p>
    <w:sdt>
      <w:sdtPr>
        <w:rPr>
          <w:rFonts w:ascii="宋体" w:hAnsi="宋体" w:cs="宋体"/>
          <w:b w:val="0"/>
          <w:bCs w:val="0"/>
          <w:kern w:val="0"/>
          <w:sz w:val="24"/>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记账本位币</w:t>
          </w:r>
        </w:p>
        <w:sdt>
          <w:sdtPr>
            <w:rPr>
              <w:rFonts w:hint="eastAsia"/>
              <w:sz w:val="21"/>
              <w:szCs w:val="21"/>
            </w:rPr>
            <w:alias w:val="记账本位币"/>
            <w:tag w:val="_GBC_3749a2357eba44e8b968cb41cda75ff1"/>
            <w:id w:val="425082386"/>
            <w:lock w:val="sdtLocked"/>
            <w:placeholder>
              <w:docPart w:val="GBC22222222222222222222222222222"/>
            </w:placeholder>
          </w:sdtPr>
          <w:sdtContent>
            <w:p w:rsidR="00E1320C" w:rsidRPr="007447A3" w:rsidRDefault="00203A26" w:rsidP="007447A3">
              <w:pPr>
                <w:ind w:firstLineChars="200" w:firstLine="420"/>
                <w:rPr>
                  <w:sz w:val="21"/>
                  <w:szCs w:val="21"/>
                </w:rPr>
              </w:pPr>
              <w:r w:rsidRPr="007447A3">
                <w:rPr>
                  <w:rFonts w:asciiTheme="minorEastAsia" w:eastAsiaTheme="minorEastAsia" w:hAnsiTheme="minorEastAsia" w:hint="eastAsia"/>
                  <w:sz w:val="21"/>
                  <w:szCs w:val="21"/>
                </w:rPr>
                <w:t>公司以人民币作为记账本位币。</w:t>
              </w:r>
            </w:p>
          </w:sdtContent>
        </w:sdt>
        <w:p w:rsidR="00E1320C" w:rsidRDefault="00EA7538">
          <w:pPr>
            <w:rPr>
              <w:szCs w:val="21"/>
            </w:rPr>
          </w:pPr>
        </w:p>
      </w:sdtContent>
    </w:sdt>
    <w:sdt>
      <w:sdtPr>
        <w:rPr>
          <w:rFonts w:ascii="宋体" w:hAnsi="宋体" w:cs="宋体"/>
          <w:b w:val="0"/>
          <w:bCs w:val="0"/>
          <w:kern w:val="0"/>
          <w:sz w:val="24"/>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同一控制下和非同一控制下企业合并的会计处理方法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203A26" w:rsidRPr="00F62C4A">
                <w:rPr>
                  <w:sz w:val="21"/>
                  <w:szCs w:val="21"/>
                </w:rPr>
                <w:instrText>MACROBUTTON  SnrToggleCheckbox √适用</w:instrText>
              </w:r>
              <w:r w:rsidRPr="00F62C4A">
                <w:rPr>
                  <w:sz w:val="21"/>
                  <w:szCs w:val="21"/>
                </w:rPr>
                <w:fldChar w:fldCharType="end"/>
              </w:r>
              <w:r w:rsidR="00203A26" w:rsidRPr="00F62C4A">
                <w:rPr>
                  <w:rFonts w:hint="eastAsia"/>
                  <w:sz w:val="21"/>
                  <w:szCs w:val="21"/>
                </w:rPr>
                <w:t xml:space="preserve"> </w:t>
              </w:r>
              <w:r w:rsidRPr="00F62C4A">
                <w:rPr>
                  <w:sz w:val="21"/>
                  <w:szCs w:val="21"/>
                </w:rPr>
                <w:fldChar w:fldCharType="begin"/>
              </w:r>
              <w:r w:rsidR="00203A26"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203A26" w:rsidRPr="007447A3" w:rsidRDefault="00203A26"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同一控制下企业合并：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资本溢价或股本溢价，资本公积中的资本溢价或股本溢价不足冲减的，调整留存收益。</w:t>
              </w:r>
            </w:p>
            <w:p w:rsidR="00203A26" w:rsidRPr="007447A3" w:rsidRDefault="00203A26" w:rsidP="007447A3">
              <w:pPr>
                <w:widowControl w:val="0"/>
                <w:adjustRightInd w:val="0"/>
                <w:snapToGrid w:val="0"/>
                <w:ind w:firstLineChars="200" w:firstLine="420"/>
                <w:contextualSpacing/>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非同一控制下企业合并：本公司在购买日对作为企业合并对价付出的资产、发生或承担的负债按照公允价值计量，公允价值与其账面价值的差额，计入当期损益。本公司对合并成本大于合并中取得的被购买方可辨认净资产公允价值份额的差额，确认为商誉；合并成本小于合并中取得的被购买方可辨认净资产公允价值份额的差额，对合并中取得的资产、负债的公允价值、作为合并对价的非现金资产或发行的权益性证券等的公允价值进行复核，复核结果表明所确定的各项可辨认资产和负债的公允价值确定是恰当的，将企业合并成本低于取得的被购买方可辨认净资产公允价值份额之间的差额，计入合并当期的营业外收入。</w:t>
              </w:r>
            </w:p>
            <w:p w:rsidR="00203A26" w:rsidRPr="007447A3" w:rsidRDefault="00203A26"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通过多次交易分步实现非同一控制下的企业合并，合并成本为购买日支付的对价与购买日之前已经持有的被购买方的股权在购买日的公允价值之和；对于购买日之前已经持有的被购买方的股权，按照购买日的公允价值进行重新计量，公允价值与其账面价值之间的差额计入当期投益收益。</w:t>
              </w:r>
              <w:r w:rsidRPr="007447A3">
                <w:rPr>
                  <w:rFonts w:asciiTheme="minorEastAsia" w:eastAsiaTheme="minorEastAsia" w:hAnsiTheme="minorEastAsia"/>
                  <w:sz w:val="21"/>
                  <w:szCs w:val="21"/>
                </w:rPr>
                <w:t>购买日之前持有的被购买方的长期股权投资在权益法核算下的其他综合收益，采用与被投资单位直接处置相关资产或负债相同的基础进行会计处理，除净损益、其他综合收益和利润分配外的其他股东权益变动，转为购买日所属当期损益。对于购买日之前持有的被购买方的其他权益工具投资，该权益工具投资在购买日之前累计在其他综合收益的公允价值变动转入留存损益。</w:t>
              </w:r>
            </w:p>
            <w:p w:rsidR="00E1320C" w:rsidRPr="007447A3" w:rsidRDefault="00203A26" w:rsidP="007447A3">
              <w:pPr>
                <w:ind w:firstLineChars="200" w:firstLine="420"/>
                <w:rPr>
                  <w:sz w:val="21"/>
                  <w:szCs w:val="21"/>
                </w:rPr>
              </w:pPr>
              <w:r w:rsidRPr="007447A3">
                <w:rPr>
                  <w:rFonts w:asciiTheme="minorEastAsia" w:eastAsiaTheme="minorEastAsia" w:hAnsiTheme="minorEastAsia" w:hint="eastAsia"/>
                  <w:sz w:val="21"/>
                  <w:szCs w:val="21"/>
                </w:rPr>
                <w:t>（3）企业合并中相关费用的处理：为</w:t>
              </w:r>
              <w:r w:rsidRPr="007447A3">
                <w:rPr>
                  <w:rFonts w:asciiTheme="minorEastAsia" w:eastAsiaTheme="minorEastAsia" w:hAnsiTheme="minorEastAsia"/>
                  <w:sz w:val="21"/>
                  <w:szCs w:val="21"/>
                </w:rPr>
                <w:t>企业合并发生的审计、</w:t>
              </w:r>
              <w:r w:rsidRPr="007447A3">
                <w:rPr>
                  <w:rFonts w:asciiTheme="minorEastAsia" w:eastAsiaTheme="minorEastAsia" w:hAnsiTheme="minorEastAsia" w:hint="eastAsia"/>
                  <w:sz w:val="21"/>
                  <w:szCs w:val="21"/>
                </w:rPr>
                <w:t>法律服务</w:t>
              </w:r>
              <w:r w:rsidRPr="007447A3">
                <w:rPr>
                  <w:rFonts w:asciiTheme="minorEastAsia" w:eastAsiaTheme="minorEastAsia" w:hAnsiTheme="minorEastAsia"/>
                  <w:sz w:val="21"/>
                  <w:szCs w:val="21"/>
                </w:rPr>
                <w:t>、</w:t>
              </w:r>
              <w:r w:rsidRPr="007447A3">
                <w:rPr>
                  <w:rFonts w:asciiTheme="minorEastAsia" w:eastAsiaTheme="minorEastAsia" w:hAnsiTheme="minorEastAsia" w:hint="eastAsia"/>
                  <w:sz w:val="21"/>
                  <w:szCs w:val="21"/>
                </w:rPr>
                <w:t>评估</w:t>
              </w:r>
              <w:r w:rsidRPr="007447A3">
                <w:rPr>
                  <w:rFonts w:asciiTheme="minorEastAsia" w:eastAsiaTheme="minorEastAsia" w:hAnsiTheme="minorEastAsia"/>
                  <w:sz w:val="21"/>
                  <w:szCs w:val="21"/>
                </w:rPr>
                <w:t>咨询等中介费用及其他</w:t>
              </w:r>
              <w:r w:rsidRPr="007447A3">
                <w:rPr>
                  <w:rFonts w:asciiTheme="minorEastAsia" w:eastAsiaTheme="minorEastAsia" w:hAnsiTheme="minorEastAsia" w:hint="eastAsia"/>
                  <w:sz w:val="21"/>
                  <w:szCs w:val="21"/>
                </w:rPr>
                <w:t>相关</w:t>
              </w:r>
              <w:r w:rsidRPr="007447A3">
                <w:rPr>
                  <w:rFonts w:asciiTheme="minorEastAsia" w:eastAsiaTheme="minorEastAsia" w:hAnsiTheme="minorEastAsia"/>
                  <w:sz w:val="21"/>
                  <w:szCs w:val="21"/>
                </w:rPr>
                <w:t>管理费用，于发生时计入当期损益</w:t>
              </w:r>
              <w:r w:rsidRPr="007447A3">
                <w:rPr>
                  <w:rFonts w:asciiTheme="minorEastAsia" w:eastAsiaTheme="minorEastAsia" w:hAnsiTheme="minorEastAsia" w:hint="eastAsia"/>
                  <w:sz w:val="21"/>
                  <w:szCs w:val="21"/>
                </w:rPr>
                <w:t>；作为</w:t>
              </w:r>
              <w:r w:rsidRPr="007447A3">
                <w:rPr>
                  <w:rFonts w:asciiTheme="minorEastAsia" w:eastAsiaTheme="minorEastAsia" w:hAnsiTheme="minorEastAsia"/>
                  <w:sz w:val="21"/>
                  <w:szCs w:val="21"/>
                </w:rPr>
                <w:t>合并对价发行的权益性证券或债务性证券</w:t>
              </w:r>
              <w:r w:rsidRPr="007447A3">
                <w:rPr>
                  <w:rFonts w:asciiTheme="minorEastAsia" w:eastAsiaTheme="minorEastAsia" w:hAnsiTheme="minorEastAsia" w:hint="eastAsia"/>
                  <w:sz w:val="21"/>
                  <w:szCs w:val="21"/>
                </w:rPr>
                <w:t>的</w:t>
              </w:r>
              <w:r w:rsidRPr="007447A3">
                <w:rPr>
                  <w:rFonts w:asciiTheme="minorEastAsia" w:eastAsiaTheme="minorEastAsia" w:hAnsiTheme="minorEastAsia"/>
                  <w:sz w:val="21"/>
                  <w:szCs w:val="21"/>
                </w:rPr>
                <w:t>交易费用</w:t>
              </w:r>
              <w:r w:rsidRPr="007447A3">
                <w:rPr>
                  <w:rFonts w:asciiTheme="minorEastAsia" w:eastAsiaTheme="minorEastAsia" w:hAnsiTheme="minorEastAsia" w:hint="eastAsia"/>
                  <w:sz w:val="21"/>
                  <w:szCs w:val="21"/>
                </w:rPr>
                <w:t>，</w:t>
              </w:r>
              <w:r w:rsidRPr="007447A3">
                <w:rPr>
                  <w:rFonts w:asciiTheme="minorEastAsia" w:eastAsiaTheme="minorEastAsia" w:hAnsiTheme="minorEastAsia"/>
                  <w:sz w:val="21"/>
                  <w:szCs w:val="21"/>
                </w:rPr>
                <w:t>计入权益性证券或债务性证券的初始确认金额</w:t>
              </w:r>
              <w:r w:rsidRPr="007447A3">
                <w:rPr>
                  <w:rFonts w:asciiTheme="minorEastAsia" w:eastAsiaTheme="minorEastAsia" w:hAnsiTheme="minorEastAsia" w:hint="eastAsia"/>
                  <w:sz w:val="21"/>
                  <w:szCs w:val="21"/>
                </w:rPr>
                <w:t>。</w:t>
              </w:r>
            </w:p>
          </w:sdtContent>
        </w:sdt>
      </w:sdtContent>
    </w:sdt>
    <w:p w:rsidR="00E1320C" w:rsidRDefault="00E1320C">
      <w:pPr>
        <w:rPr>
          <w:szCs w:val="21"/>
        </w:rPr>
      </w:pPr>
    </w:p>
    <w:sdt>
      <w:sdtPr>
        <w:rPr>
          <w:rFonts w:ascii="宋体" w:hAnsi="宋体" w:cs="宋体"/>
          <w:b w:val="0"/>
          <w:bCs w:val="0"/>
          <w:kern w:val="0"/>
          <w:sz w:val="24"/>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合并财务报表的编制方法</w:t>
          </w:r>
        </w:p>
        <w:sdt>
          <w:sdtPr>
            <w:rPr>
              <w:rFonts w:hint="eastAsia"/>
              <w:szCs w:val="21"/>
            </w:rPr>
            <w:alias w:val="是否适用：合并财务报表的编制方法[双击切换]"/>
            <w:tag w:val="_GBC_dad2e053cc8c4461a681b3e4926c48a6"/>
            <w:id w:val="74291138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86320B" w:rsidRPr="00F62C4A">
                <w:rPr>
                  <w:sz w:val="21"/>
                  <w:szCs w:val="21"/>
                </w:rPr>
                <w:instrText>MACROBUTTON  SnrToggleCheckbox √适用</w:instrText>
              </w:r>
              <w:r w:rsidRPr="00F62C4A">
                <w:rPr>
                  <w:sz w:val="21"/>
                  <w:szCs w:val="21"/>
                </w:rPr>
                <w:fldChar w:fldCharType="end"/>
              </w:r>
              <w:r w:rsidR="00203A26" w:rsidRPr="00F62C4A">
                <w:rPr>
                  <w:rFonts w:hint="eastAsia"/>
                  <w:sz w:val="21"/>
                  <w:szCs w:val="21"/>
                </w:rPr>
                <w:t xml:space="preserve"> </w:t>
              </w:r>
              <w:r w:rsidRPr="00F62C4A">
                <w:rPr>
                  <w:sz w:val="21"/>
                  <w:szCs w:val="21"/>
                </w:rPr>
                <w:fldChar w:fldCharType="begin"/>
              </w:r>
              <w:r w:rsidR="0086320B"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企业合并及合并财务报表的说明"/>
            <w:tag w:val="_GBC_5201beca0c0944939b4a0d8d100d6fcf"/>
            <w:id w:val="315152006"/>
            <w:lock w:val="sdtLocked"/>
            <w:placeholder>
              <w:docPart w:val="GBC22222222222222222222222222222"/>
            </w:placeholder>
          </w:sdtPr>
          <w:sdtContent>
            <w:p w:rsidR="0086320B" w:rsidRPr="007447A3" w:rsidRDefault="0086320B"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（1）合并报表编制范围</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合并财务报表的合并范围以控制为基础予以确定，不仅包括根据表决权（或类似权利）本身或者结合其他安排确定的子公司，也包括基于一项或多项合同安排决定的结构化主体。控制，是指投资方拥有对被投资方的权力,通过参与被投资方的相关活动而享有可变回报，并且有能力运用对被投资方的权力影响其回报金额。</w:t>
              </w:r>
            </w:p>
            <w:p w:rsidR="0086320B" w:rsidRPr="007447A3" w:rsidRDefault="0086320B"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（2）合并程序</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合并财务报表以公司和其子公司的财务报表为基础，根据其他有关资料，编制合并财务报表。</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统一子公司所采用的会计政策及会计期间，使子公司采用的会计政策、会计期间与公司保持一致。在编制合并会计报表时，遵循重要性原则，抵销母公司与子公司、子公司与子公司之间的内部往来、内部交易及权益性投资项目。</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子公司少数股东应占的权益和损益分别在合并资产负债表中所有者权益项目下和合并利润表中净利润项目下单独列示。子公司少数股东分担的当期亏损超过了少数股东在该子公司期初所有者权益中所享有份额而形成的余额，冲减少数股东权益。</w:t>
              </w:r>
            </w:p>
            <w:p w:rsidR="0086320B" w:rsidRPr="007447A3" w:rsidRDefault="0086320B"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①增加子公司以及业务</w:t>
              </w:r>
            </w:p>
            <w:p w:rsidR="0086320B" w:rsidRPr="007447A3" w:rsidRDefault="0086320B"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在报告期内因同一控制下企业合并增加的子公司以及业务，编制合并资产负债表时，调整合并资产负债表的期初数；编制利润表时，将该子公司以及业务合并当期期初至报告期末的收入、费用、利润纳入合并利润表；合并现金流量表时，将该子公司以及业务合并当期期初至报告期末的现金流量纳入合并现金流量表；同时应当对比较报表的相关项目进行调整，视同合并后的报告主体自最终控制方开始控制时点起一直存在。</w:t>
              </w:r>
            </w:p>
            <w:p w:rsidR="0086320B" w:rsidRPr="007447A3" w:rsidRDefault="0086320B"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在报告期内因非同一控制下企业合并或其他方式增加的子公司以及业务，编制合并资产负债表时，不调整合并资产负债表的期初数。编制利润表时，将该子公司以及业务购买日至报告期末的收入、费用、利润纳入合并利润表。编制现金流表时，将该子公司购买日至报告期末的现金流量纳入合并现金流量表。</w:t>
              </w:r>
            </w:p>
            <w:p w:rsidR="0086320B" w:rsidRPr="007447A3" w:rsidRDefault="0086320B"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以子公司的个别财务报表反映为在购买日公允价值基础上确定的可辨认资产、负债及或有负债在本期资产负债表日的金额进行编制合并财务报表。对合并成本大于合并中取得的被购买方可辨认净资产公允价值份额的差额，确认为商誉。合并成本小于合并中取得的被购买方可辨认净资产公允价值份额的差额，经复核后，计入当期损益。</w:t>
              </w:r>
            </w:p>
            <w:p w:rsidR="0086320B" w:rsidRPr="007447A3" w:rsidRDefault="0086320B" w:rsidP="007447A3">
              <w:pPr>
                <w:widowControl w:val="0"/>
                <w:autoSpaceDE w:val="0"/>
                <w:autoSpaceDN w:val="0"/>
                <w:ind w:firstLineChars="200" w:firstLine="428"/>
                <w:jc w:val="both"/>
                <w:rPr>
                  <w:rFonts w:asciiTheme="minorEastAsia" w:eastAsiaTheme="minorEastAsia" w:hAnsiTheme="minorEastAsia"/>
                  <w:sz w:val="21"/>
                  <w:szCs w:val="21"/>
                </w:rPr>
              </w:pPr>
              <w:r w:rsidRPr="007447A3">
                <w:rPr>
                  <w:rFonts w:asciiTheme="minorEastAsia" w:eastAsiaTheme="minorEastAsia" w:hAnsiTheme="minorEastAsia" w:hint="eastAsia"/>
                  <w:spacing w:val="2"/>
                  <w:sz w:val="21"/>
                  <w:szCs w:val="21"/>
                </w:rPr>
                <w:t>通过多次交易分步实现非同一控制下企业合并的，在合并财务报表中，对于购买日之前持有的被购买方的股权，应当按照该股权在购买日的公允价值进行重新计量，公允价值与其账面价值的差额计入当期投资收益。</w:t>
              </w:r>
              <w:r w:rsidRPr="007447A3">
                <w:rPr>
                  <w:rFonts w:asciiTheme="minorEastAsia" w:eastAsiaTheme="minorEastAsia" w:hAnsiTheme="minorEastAsia"/>
                  <w:sz w:val="21"/>
                  <w:szCs w:val="21"/>
                </w:rPr>
                <w:t>购买日之前持有的被购买方的长期股权投资在权益法核算下的其他综合收益，采用与被投资单位直接处置相关资产或负债相同的基础进行会计处理，除净损益、其他综合收益和利润分配外的其他股东权益变动，转为购买日所属当期损益。对于购买日之前持有的被购买方的其他权益工具投资，该权益工具投资在购买日之前累计在其他综合收益的公允价值变动转入留存损益。</w:t>
              </w:r>
            </w:p>
            <w:p w:rsidR="0086320B" w:rsidRPr="007447A3" w:rsidRDefault="0086320B"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②处置子公司以及业务</w:t>
              </w:r>
            </w:p>
            <w:p w:rsidR="0086320B" w:rsidRPr="007447A3" w:rsidRDefault="0086320B"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A、一般处理方法</w:t>
              </w:r>
            </w:p>
            <w:p w:rsidR="0086320B" w:rsidRPr="007447A3" w:rsidRDefault="0086320B"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在报告期内，本公司处置子公司以及业务，则该子公司以及业务期初至处置日的收入、费用、利润纳入合并利润表；该子公司以及业务期初至处置日的现金流量纳入合并现金流量表。</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因处置部分股权投资等原因丧失了对原有子公司控制权的，在合并财务报表中，对于剩余股权，按照其在丧失控制权日的公允价值进行重新计量。处置股权取得的对价和剩余股权公允价值之和，减去按原持股比例计算应享有原有子公司自购买日或合并日开始持续计算的净资产的份额之间的差额，计入丧失控制权当期的投资收益，同时冲减商誉。</w:t>
              </w:r>
              <w:r w:rsidRPr="007447A3">
                <w:rPr>
                  <w:rFonts w:asciiTheme="minorEastAsia" w:eastAsiaTheme="minorEastAsia" w:hAnsiTheme="minorEastAsia"/>
                  <w:sz w:val="21"/>
                  <w:szCs w:val="21"/>
                </w:rPr>
                <w:t>与原有子公司股权投资相关的其他综合收益，在丧失控制权时采用与子公司直接处置相关资产或负债相同的基础进行会计处理，因原有子公司相关的除净损益、其他综合收益和利润分配以外的其他股东权益变动而确认的股东权益，在丧失控制权时转为当期损益。</w:t>
              </w:r>
            </w:p>
            <w:p w:rsidR="0086320B" w:rsidRPr="007447A3" w:rsidRDefault="0086320B"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B、分步处置股权至丧失控制权</w:t>
              </w:r>
            </w:p>
            <w:p w:rsidR="0086320B" w:rsidRPr="007447A3" w:rsidRDefault="0086320B"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企业通过多次交易分步处置对子公司股权投资直至丧失控制权的，如果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86320B" w:rsidRPr="007447A3" w:rsidRDefault="0086320B"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处置对子公司股权投资的各项交易的条款、条件以及经济影响符合下列一种或多种情况，通常表明应将多次交易事项作为一揽子交易进行会计处理：</w:t>
              </w:r>
            </w:p>
            <w:p w:rsidR="0086320B" w:rsidRPr="007447A3" w:rsidRDefault="0086320B" w:rsidP="007447A3">
              <w:pPr>
                <w:widowControl w:val="0"/>
                <w:autoSpaceDE w:val="0"/>
                <w:autoSpaceDN w:val="0"/>
                <w:ind w:firstLineChars="200" w:firstLine="420"/>
                <w:jc w:val="both"/>
                <w:outlineLvl w:val="6"/>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（A）这些交易是同时或者在考虑了彼此影响的情况下订立的；</w:t>
              </w:r>
            </w:p>
            <w:p w:rsidR="0086320B" w:rsidRPr="007447A3" w:rsidRDefault="0086320B" w:rsidP="007447A3">
              <w:pPr>
                <w:widowControl w:val="0"/>
                <w:autoSpaceDE w:val="0"/>
                <w:autoSpaceDN w:val="0"/>
                <w:ind w:firstLineChars="200" w:firstLine="420"/>
                <w:jc w:val="both"/>
                <w:outlineLvl w:val="6"/>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（B）这些交易整体才能达成一项完整的商业结果；</w:t>
              </w:r>
            </w:p>
            <w:p w:rsidR="0086320B" w:rsidRPr="007447A3" w:rsidRDefault="0086320B" w:rsidP="007447A3">
              <w:pPr>
                <w:widowControl w:val="0"/>
                <w:autoSpaceDE w:val="0"/>
                <w:autoSpaceDN w:val="0"/>
                <w:ind w:firstLineChars="200" w:firstLine="420"/>
                <w:jc w:val="both"/>
                <w:outlineLvl w:val="6"/>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（C）一项交易的发生取决于其他至少一项交易的发生；</w:t>
              </w:r>
            </w:p>
            <w:p w:rsidR="0086320B" w:rsidRPr="007447A3" w:rsidRDefault="0086320B" w:rsidP="007447A3">
              <w:pPr>
                <w:widowControl w:val="0"/>
                <w:autoSpaceDE w:val="0"/>
                <w:autoSpaceDN w:val="0"/>
                <w:ind w:firstLineChars="200" w:firstLine="420"/>
                <w:jc w:val="both"/>
                <w:outlineLvl w:val="6"/>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（D）一项交易单独考虑时是不经济的，但是和其他交易一并考虑时是经济的。</w:t>
              </w:r>
            </w:p>
            <w:p w:rsidR="0086320B" w:rsidRPr="007447A3" w:rsidRDefault="0086320B"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③购买子公司少数股权</w:t>
              </w:r>
            </w:p>
            <w:p w:rsidR="0086320B" w:rsidRPr="007447A3" w:rsidRDefault="0086320B" w:rsidP="007447A3">
              <w:pPr>
                <w:ind w:firstLineChars="200" w:firstLine="420"/>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本公司因购买少数股权新取得的长期股权投资与按照新增持股比例计算应享有子公司自购买日（或合并日）开始持续计算的可辨认净资产份额之间的差额，调整合并资产负债表中的资本公积中的资本溢价或股本溢价，资本公积中的资本溢价或股本溢价不足冲减的，调整留存收益。</w:t>
              </w:r>
            </w:p>
            <w:p w:rsidR="0086320B" w:rsidRPr="007447A3" w:rsidRDefault="0086320B"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color w:val="000000"/>
                  <w:sz w:val="21"/>
                  <w:szCs w:val="21"/>
                </w:rPr>
                <w:t>④</w:t>
              </w:r>
              <w:r w:rsidRPr="007447A3">
                <w:rPr>
                  <w:rFonts w:asciiTheme="minorEastAsia" w:eastAsiaTheme="minorEastAsia" w:hAnsiTheme="minorEastAsia" w:hint="eastAsia"/>
                  <w:sz w:val="21"/>
                  <w:szCs w:val="21"/>
                </w:rPr>
                <w:t>不丧失控制权的情况下部分处置对子公司的股权投资</w:t>
              </w:r>
            </w:p>
            <w:p w:rsidR="00E1320C" w:rsidRPr="007447A3" w:rsidRDefault="0086320B" w:rsidP="007447A3">
              <w:pPr>
                <w:ind w:firstLineChars="200" w:firstLine="420"/>
                <w:rPr>
                  <w:sz w:val="21"/>
                  <w:szCs w:val="21"/>
                </w:rPr>
              </w:pPr>
              <w:r w:rsidRPr="007447A3">
                <w:rPr>
                  <w:rFonts w:asciiTheme="minorEastAsia" w:eastAsiaTheme="minorEastAsia" w:hAnsiTheme="minorEastAsia" w:hint="eastAsia"/>
                  <w:sz w:val="21"/>
                  <w:szCs w:val="21"/>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资本溢价或股本溢价，资本公积中的资本溢价或股本溢价不足冲减的，调整留存收益。</w:t>
              </w:r>
            </w:p>
          </w:sdtContent>
        </w:sdt>
      </w:sdtContent>
    </w:sdt>
    <w:p w:rsidR="00E1320C" w:rsidRDefault="00E1320C">
      <w:pPr>
        <w:rPr>
          <w:szCs w:val="21"/>
        </w:rPr>
      </w:pPr>
    </w:p>
    <w:sdt>
      <w:sdtPr>
        <w:rPr>
          <w:rFonts w:ascii="宋体" w:hAnsi="宋体" w:cs="宋体" w:hint="eastAsia"/>
          <w:b w:val="0"/>
          <w:bCs w:val="0"/>
          <w:kern w:val="0"/>
          <w:sz w:val="24"/>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Content>
            <w:p w:rsidR="00E1320C" w:rsidRDefault="00EA7538">
              <w:r w:rsidRPr="00F62C4A">
                <w:rPr>
                  <w:sz w:val="21"/>
                </w:rPr>
                <w:fldChar w:fldCharType="begin"/>
              </w:r>
              <w:r w:rsidR="007E407C" w:rsidRPr="00F62C4A">
                <w:rPr>
                  <w:sz w:val="21"/>
                </w:rPr>
                <w:instrText>MACROBUTTON  SnrToggleCheckbox √适用</w:instrText>
              </w:r>
              <w:r w:rsidRPr="00F62C4A">
                <w:rPr>
                  <w:sz w:val="21"/>
                </w:rPr>
                <w:fldChar w:fldCharType="end"/>
              </w:r>
              <w:r w:rsidR="007E407C" w:rsidRPr="00F62C4A">
                <w:rPr>
                  <w:rFonts w:hint="eastAsia"/>
                  <w:sz w:val="21"/>
                </w:rPr>
                <w:t xml:space="preserve"> </w:t>
              </w:r>
              <w:r w:rsidRPr="00F62C4A">
                <w:rPr>
                  <w:sz w:val="21"/>
                </w:rPr>
                <w:fldChar w:fldCharType="begin"/>
              </w:r>
              <w:r w:rsidR="007E407C" w:rsidRPr="00F62C4A">
                <w:rPr>
                  <w:sz w:val="21"/>
                </w:rPr>
                <w:instrText xml:space="preserve"> MACROBUTTON  SnrToggleCheckbox □不适用 </w:instrText>
              </w:r>
              <w:r w:rsidRPr="00F62C4A">
                <w:rPr>
                  <w:sz w:val="21"/>
                </w:rPr>
                <w:fldChar w:fldCharType="end"/>
              </w:r>
            </w:p>
          </w:sdtContent>
        </w:sdt>
        <w:sdt>
          <w:sdtPr>
            <w:rPr>
              <w:sz w:val="21"/>
              <w:szCs w:val="21"/>
            </w:rPr>
            <w:alias w:val="合营安排分类及共同经营会计处理方法"/>
            <w:tag w:val="_GBC_cf67ede4230c4056b34792c6a0db55e2"/>
            <w:id w:val="2005704059"/>
            <w:lock w:val="sdtLocked"/>
            <w:placeholder>
              <w:docPart w:val="GBC22222222222222222222222222222"/>
            </w:placeholder>
          </w:sdtPr>
          <w:sdtContent>
            <w:p w:rsidR="007E407C" w:rsidRPr="007447A3" w:rsidRDefault="007E407C" w:rsidP="007447A3">
              <w:pPr>
                <w:widowControl w:val="0"/>
                <w:adjustRightInd w:val="0"/>
                <w:snapToGrid w:val="0"/>
                <w:ind w:firstLineChars="200" w:firstLine="420"/>
                <w:contextualSpacing/>
                <w:jc w:val="both"/>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合营安排是指一项由两个或两个以上的参与方共同控制的安排。合营安排分为共同经营和合营企业。</w:t>
              </w:r>
            </w:p>
            <w:p w:rsidR="007E407C" w:rsidRPr="007447A3" w:rsidRDefault="007E407C" w:rsidP="007447A3">
              <w:pPr>
                <w:widowControl w:val="0"/>
                <w:adjustRightInd w:val="0"/>
                <w:snapToGrid w:val="0"/>
                <w:ind w:firstLineChars="200" w:firstLine="420"/>
                <w:contextualSpacing/>
                <w:jc w:val="both"/>
                <w:outlineLvl w:val="5"/>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（1）共同经营是指本公司享有该安排相关资产且承担该安排相关负债的合营安排。本公司确认与共同经营中利益份额相关的下列项目：</w:t>
              </w:r>
            </w:p>
            <w:p w:rsidR="007E407C" w:rsidRPr="007447A3" w:rsidRDefault="007E407C" w:rsidP="007447A3">
              <w:pPr>
                <w:widowControl w:val="0"/>
                <w:adjustRightInd w:val="0"/>
                <w:snapToGrid w:val="0"/>
                <w:ind w:firstLineChars="200" w:firstLine="420"/>
                <w:contextualSpacing/>
                <w:jc w:val="both"/>
                <w:outlineLvl w:val="4"/>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①确认单独所持有的资产，以及按其份额确认共同持有的资产；</w:t>
              </w:r>
            </w:p>
            <w:p w:rsidR="007E407C" w:rsidRPr="007447A3" w:rsidRDefault="007E407C" w:rsidP="007447A3">
              <w:pPr>
                <w:widowControl w:val="0"/>
                <w:adjustRightInd w:val="0"/>
                <w:snapToGrid w:val="0"/>
                <w:ind w:firstLineChars="200" w:firstLine="420"/>
                <w:contextualSpacing/>
                <w:jc w:val="both"/>
                <w:outlineLvl w:val="4"/>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②确认单独所承担的负债，以及按其份额确认共同承担的负债；</w:t>
              </w:r>
            </w:p>
            <w:p w:rsidR="007E407C" w:rsidRPr="007447A3" w:rsidRDefault="007E407C" w:rsidP="007447A3">
              <w:pPr>
                <w:widowControl w:val="0"/>
                <w:adjustRightInd w:val="0"/>
                <w:snapToGrid w:val="0"/>
                <w:ind w:firstLineChars="200" w:firstLine="420"/>
                <w:contextualSpacing/>
                <w:jc w:val="both"/>
                <w:outlineLvl w:val="4"/>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③确认出售其享有的共同经营产出份额所产生的收入；</w:t>
              </w:r>
            </w:p>
            <w:p w:rsidR="007E407C" w:rsidRPr="007447A3" w:rsidRDefault="007E407C" w:rsidP="007447A3">
              <w:pPr>
                <w:widowControl w:val="0"/>
                <w:adjustRightInd w:val="0"/>
                <w:snapToGrid w:val="0"/>
                <w:ind w:firstLineChars="200" w:firstLine="420"/>
                <w:contextualSpacing/>
                <w:jc w:val="both"/>
                <w:outlineLvl w:val="4"/>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④按其份额确认共同经营因出售产出所产生的收入；</w:t>
              </w:r>
            </w:p>
            <w:p w:rsidR="007E407C" w:rsidRPr="007447A3" w:rsidRDefault="007E407C" w:rsidP="007447A3">
              <w:pPr>
                <w:widowControl w:val="0"/>
                <w:adjustRightInd w:val="0"/>
                <w:snapToGrid w:val="0"/>
                <w:ind w:firstLineChars="200" w:firstLine="420"/>
                <w:contextualSpacing/>
                <w:jc w:val="both"/>
                <w:outlineLvl w:val="4"/>
                <w:rPr>
                  <w:rFonts w:asciiTheme="majorEastAsia" w:eastAsiaTheme="majorEastAsia" w:hAnsiTheme="majorEastAsia"/>
                  <w:sz w:val="21"/>
                  <w:szCs w:val="21"/>
                </w:rPr>
              </w:pPr>
              <w:r w:rsidRPr="007447A3">
                <w:rPr>
                  <w:rFonts w:asciiTheme="majorEastAsia" w:eastAsiaTheme="majorEastAsia" w:hAnsiTheme="majorEastAsia" w:hint="eastAsia"/>
                  <w:sz w:val="21"/>
                  <w:szCs w:val="21"/>
                </w:rPr>
                <w:t>⑤确认单独所发生的费用，以及按其份额确认共同经营发生的费用。</w:t>
              </w:r>
            </w:p>
            <w:p w:rsidR="00E1320C" w:rsidRPr="007447A3" w:rsidRDefault="007E407C" w:rsidP="007447A3">
              <w:pPr>
                <w:ind w:firstLineChars="200" w:firstLine="420"/>
                <w:rPr>
                  <w:b/>
                  <w:bCs/>
                  <w:sz w:val="21"/>
                  <w:szCs w:val="21"/>
                </w:rPr>
              </w:pPr>
              <w:r w:rsidRPr="007447A3">
                <w:rPr>
                  <w:rFonts w:asciiTheme="majorEastAsia" w:eastAsiaTheme="majorEastAsia" w:hAnsiTheme="majorEastAsia" w:hint="eastAsia"/>
                  <w:sz w:val="21"/>
                  <w:szCs w:val="21"/>
                </w:rPr>
                <w:t>（2）合营企业是指本公司仅对该安排的净资产享有权利的合营安排。本公司按照长期股权投资有关权益法核算的规定对合营企业的投资进行会计处理。</w:t>
              </w:r>
            </w:p>
          </w:sdtContent>
        </w:sdt>
      </w:sdtContent>
    </w:sdt>
    <w:p w:rsidR="00E1320C" w:rsidRDefault="00E1320C">
      <w:pPr>
        <w:rPr>
          <w:szCs w:val="21"/>
        </w:rPr>
      </w:pPr>
    </w:p>
    <w:sdt>
      <w:sdtPr>
        <w:rPr>
          <w:rFonts w:ascii="宋体" w:hAnsi="宋体" w:cs="宋体"/>
          <w:b w:val="0"/>
          <w:bCs w:val="0"/>
          <w:kern w:val="0"/>
          <w:sz w:val="24"/>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现金及现金等价物的确定标准</w:t>
          </w:r>
        </w:p>
        <w:sdt>
          <w:sdtPr>
            <w:rPr>
              <w:rFonts w:hint="eastAsia"/>
              <w:sz w:val="21"/>
              <w:szCs w:val="21"/>
            </w:rPr>
            <w:alias w:val="现金及现金等价物的确定标准"/>
            <w:tag w:val="_GBC_54f6bc3e44e840bc85cb3872600823b5"/>
            <w:id w:val="1699581564"/>
            <w:lock w:val="sdtLocked"/>
            <w:placeholder>
              <w:docPart w:val="GBC22222222222222222222222222222"/>
            </w:placeholder>
          </w:sdtPr>
          <w:sdtContent>
            <w:p w:rsidR="00E1320C" w:rsidRPr="007447A3" w:rsidRDefault="00F96B18" w:rsidP="007447A3">
              <w:pPr>
                <w:ind w:firstLineChars="200" w:firstLine="420"/>
                <w:rPr>
                  <w:sz w:val="21"/>
                  <w:szCs w:val="21"/>
                </w:rPr>
              </w:pPr>
              <w:r w:rsidRPr="007447A3">
                <w:rPr>
                  <w:rFonts w:asciiTheme="minorEastAsia" w:eastAsiaTheme="minorEastAsia" w:hAnsiTheme="minorEastAsia" w:hint="eastAsia"/>
                  <w:sz w:val="21"/>
                  <w:szCs w:val="21"/>
                </w:rPr>
                <w:t>公司在编制现金流量表时，将本公司库存现金以及可以随时用于支付的存款确认为现金。将同时具备期限短（一般指从购买日起三个月内到期）、流动性强、易于转换为已知现金、价值变动风险很小的投资，确定为现金等价物。受到限制的银行存款，不作为现金流量表中的现金及现金等价物。</w:t>
              </w:r>
            </w:p>
          </w:sdtContent>
        </w:sdt>
      </w:sdtContent>
    </w:sdt>
    <w:p w:rsidR="00E1320C" w:rsidRDefault="00E1320C">
      <w:pPr>
        <w:rPr>
          <w:szCs w:val="21"/>
        </w:rPr>
      </w:pPr>
    </w:p>
    <w:sdt>
      <w:sdtPr>
        <w:rPr>
          <w:rFonts w:ascii="宋体" w:hAnsi="宋体" w:cs="宋体"/>
          <w:b w:val="0"/>
          <w:bCs w:val="0"/>
          <w:kern w:val="0"/>
          <w:sz w:val="24"/>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外币业务和外币报表折算</w:t>
          </w:r>
        </w:p>
        <w:sdt>
          <w:sdtPr>
            <w:rPr>
              <w:rFonts w:hint="eastAsia"/>
              <w:szCs w:val="21"/>
            </w:rPr>
            <w:alias w:val="是否适用：外币业务和外币报表折算[双击切换]"/>
            <w:tag w:val="_GBC_cd1fc5c05f5e49ed9ea2fffe41d0d113"/>
            <w:id w:val="-50698587"/>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912990" w:rsidRPr="00F62C4A">
                <w:rPr>
                  <w:sz w:val="21"/>
                  <w:szCs w:val="21"/>
                </w:rPr>
                <w:instrText>MACROBUTTON  SnrToggleCheckbox √适用</w:instrText>
              </w:r>
              <w:r w:rsidRPr="00F62C4A">
                <w:rPr>
                  <w:sz w:val="21"/>
                  <w:szCs w:val="21"/>
                </w:rPr>
                <w:fldChar w:fldCharType="end"/>
              </w:r>
              <w:r w:rsidR="00912990" w:rsidRPr="00F62C4A">
                <w:rPr>
                  <w:rFonts w:hint="eastAsia"/>
                  <w:sz w:val="21"/>
                  <w:szCs w:val="21"/>
                </w:rPr>
                <w:t xml:space="preserve"> </w:t>
              </w:r>
              <w:r w:rsidRPr="00F62C4A">
                <w:rPr>
                  <w:sz w:val="21"/>
                  <w:szCs w:val="21"/>
                </w:rPr>
                <w:fldChar w:fldCharType="begin"/>
              </w:r>
              <w:r w:rsidR="00912990"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外币业务核算方法"/>
            <w:tag w:val="_GBC_1703fe5fc56b42a8972c0906a4ac6d6b"/>
            <w:id w:val="888381966"/>
            <w:lock w:val="sdtLocked"/>
            <w:placeholder>
              <w:docPart w:val="GBC22222222222222222222222222222"/>
            </w:placeholder>
          </w:sdtPr>
          <w:sdtContent>
            <w:p w:rsidR="00912990" w:rsidRPr="007447A3" w:rsidRDefault="00912990"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（1）外币业务</w:t>
              </w:r>
            </w:p>
            <w:p w:rsidR="00912990" w:rsidRPr="007447A3" w:rsidRDefault="00912990"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发生外币业务时，外币金额按交易发生日的即期汇率折算为人民币入账，期末按照下列方法对外币货币性项目和外币非货币性项目进行处理：</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①外币货币性项目，采用资产负债表日即期汇率折算。因资产负债表日即期汇率与初始确认或者前一资产负债表日即期汇率不同而产生的汇兑差额，计入当期损益。</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②以历史成本计量的外币非货币性项目，仍采用交易发生日的即期汇率折算，不改变其记账本位币金额。</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③对以公允价值计量的外币非货币性项目，按公允价值确定日即期汇率折算，由此产生的汇兑损益计入当期损益或其他综合收益。</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④外币汇兑损益除与购建或者生产符合资本化条件的资产有关的外币专门借款产生的汇兑损益，在资产达到预定可使用或者可销售状态前计入符合资本化条件的资产的成本，其余均计入当期损益。</w:t>
              </w:r>
            </w:p>
            <w:p w:rsidR="00912990" w:rsidRPr="007447A3" w:rsidRDefault="00912990"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（2）外币财务报表的折算</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①资产负债表中的资产和负债项目，采用资产负债表日的即期汇率折算；所有者权益项目除“未分配利润”项目外，其他项目采用发生时的即期汇率折算。</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②利润表中的收入和费用项目，采用交易发生日的即期汇率折算。</w:t>
              </w:r>
            </w:p>
            <w:p w:rsidR="00912990" w:rsidRPr="007447A3" w:rsidRDefault="00912990"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③按照上述折算产生的外币财务报表折算差额，计入其他综合收益。处置境外经营时，将与该境外经营相关的外币财务报表折算差额，自所有者权益项目转入处置当期损益。</w:t>
              </w:r>
            </w:p>
            <w:p w:rsidR="00912990" w:rsidRPr="007447A3" w:rsidRDefault="00912990" w:rsidP="007447A3">
              <w:pPr>
                <w:ind w:firstLineChars="200" w:firstLine="420"/>
                <w:rPr>
                  <w:rFonts w:cs="Times New Roman"/>
                  <w:kern w:val="2"/>
                  <w:sz w:val="21"/>
                  <w:szCs w:val="21"/>
                </w:rPr>
              </w:pPr>
              <w:r w:rsidRPr="007447A3">
                <w:rPr>
                  <w:rFonts w:asciiTheme="minorEastAsia" w:eastAsiaTheme="minorEastAsia" w:hAnsiTheme="minorEastAsia" w:hint="eastAsia"/>
                  <w:sz w:val="21"/>
                  <w:szCs w:val="21"/>
                </w:rPr>
                <w:t>④现金流量表采用现金流量发生日的即期汇率折算。汇率变动对现金的影响额作为调节项目，在现金流量表中单独列示。</w:t>
              </w:r>
            </w:p>
          </w:sdtContent>
        </w:sdt>
      </w:sdtContent>
    </w:sdt>
    <w:p w:rsidR="00E1320C" w:rsidRDefault="00E1320C" w:rsidP="004859F8">
      <w:pPr>
        <w:ind w:firstLineChars="200" w:firstLine="480"/>
        <w:rPr>
          <w:szCs w:val="21"/>
        </w:rPr>
      </w:pPr>
    </w:p>
    <w:sdt>
      <w:sdtPr>
        <w:rPr>
          <w:rFonts w:ascii="宋体" w:hAnsi="宋体" w:cs="宋体"/>
          <w:b w:val="0"/>
          <w:bCs w:val="0"/>
          <w:kern w:val="0"/>
          <w:sz w:val="24"/>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金融工具</w:t>
          </w:r>
        </w:p>
        <w:sdt>
          <w:sdtPr>
            <w:rPr>
              <w:rFonts w:hint="eastAsia"/>
              <w:szCs w:val="21"/>
            </w:rPr>
            <w:alias w:val="是否适用：金融工具_重要会计政策和估计[双击切换]"/>
            <w:tag w:val="_GBC_285bdf73a629411f9c5d05731712b876"/>
            <w:id w:val="-267399627"/>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340138" w:rsidRPr="00F62C4A">
                <w:rPr>
                  <w:sz w:val="21"/>
                  <w:szCs w:val="21"/>
                </w:rPr>
                <w:instrText>MACROBUTTON  SnrToggleCheckbox √适用</w:instrText>
              </w:r>
              <w:r w:rsidRPr="00F62C4A">
                <w:rPr>
                  <w:sz w:val="21"/>
                  <w:szCs w:val="21"/>
                </w:rPr>
                <w:fldChar w:fldCharType="end"/>
              </w:r>
              <w:r w:rsidR="00340138" w:rsidRPr="00F62C4A">
                <w:rPr>
                  <w:rFonts w:hint="eastAsia"/>
                  <w:sz w:val="21"/>
                  <w:szCs w:val="21"/>
                </w:rPr>
                <w:t xml:space="preserve"> </w:t>
              </w:r>
              <w:r w:rsidRPr="00F62C4A">
                <w:rPr>
                  <w:sz w:val="21"/>
                  <w:szCs w:val="21"/>
                </w:rPr>
                <w:fldChar w:fldCharType="begin"/>
              </w:r>
              <w:r w:rsidR="00340138"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金融资产和金融负债的核算方法"/>
            <w:tag w:val="_GBC_b358067bbe2a49bf880c383a5db50d8a"/>
            <w:id w:val="1207913491"/>
            <w:lock w:val="sdtLocked"/>
            <w:placeholder>
              <w:docPart w:val="GBC22222222222222222222222222222"/>
            </w:placeholder>
          </w:sdtPr>
          <w:sdtContent>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当公司成为金融工具合同的一方时，确认与之相关的一项金融资产或金融负债。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（1）金融资产的分类、确认依据和计量方法</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根据所管理金融资产的业务模式和金融资产的合同现金流量特征，将金融资产划分为三类：以摊余成本计量的金融资产、以公允价值计量且其变动计入其他综合收益的金融资产、以公允价值计量且其变动计入当期损益的金融资产。</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金融资产在初始确认时以公允价值计量。</w:t>
              </w:r>
              <w:r w:rsidRPr="007447A3">
                <w:rPr>
                  <w:rFonts w:asciiTheme="minorEastAsia" w:eastAsiaTheme="minorEastAsia" w:hAnsiTheme="minorEastAsia"/>
                  <w:sz w:val="21"/>
                  <w:szCs w:val="21"/>
                </w:rPr>
                <w:t>对于以公允价值计量且其变动计入当期损益的金融资产</w:t>
              </w:r>
              <w:r w:rsidRPr="007447A3">
                <w:rPr>
                  <w:rFonts w:asciiTheme="minorEastAsia" w:eastAsiaTheme="minorEastAsia" w:hAnsiTheme="minorEastAsia" w:hint="eastAsia"/>
                  <w:sz w:val="21"/>
                  <w:szCs w:val="21"/>
                </w:rPr>
                <w:t>，</w:t>
              </w:r>
              <w:r w:rsidRPr="007447A3">
                <w:rPr>
                  <w:rFonts w:asciiTheme="minorEastAsia" w:eastAsiaTheme="minorEastAsia" w:hAnsiTheme="minorEastAsia"/>
                  <w:sz w:val="21"/>
                  <w:szCs w:val="21"/>
                </w:rPr>
                <w:t>相关交易费用直接计入当期损益；对于其他类别的金融资产，相关交易费用计入初始确认金额。</w:t>
              </w:r>
              <w:r w:rsidRPr="007447A3">
                <w:rPr>
                  <w:rFonts w:asciiTheme="minorEastAsia" w:eastAsiaTheme="minorEastAsia" w:hAnsiTheme="minorEastAsia" w:hint="eastAsia"/>
                  <w:sz w:val="21"/>
                  <w:szCs w:val="21"/>
                </w:rPr>
                <w:t>对于</w:t>
              </w:r>
              <w:r w:rsidRPr="007447A3">
                <w:rPr>
                  <w:rFonts w:asciiTheme="minorEastAsia" w:eastAsiaTheme="minorEastAsia" w:hAnsiTheme="minorEastAsia"/>
                  <w:sz w:val="21"/>
                  <w:szCs w:val="21"/>
                </w:rPr>
                <w:t>公司初始确认的应收账款未包含《企业会计准则第14号——收入》所定义的重大融资成分或根据《企业会计准则第14号——收入》规定不考虑不超过一年的合同中的融资成分的，按照</w:t>
              </w:r>
              <w:r w:rsidRPr="007447A3">
                <w:rPr>
                  <w:rFonts w:asciiTheme="minorEastAsia" w:eastAsiaTheme="minorEastAsia" w:hAnsiTheme="minorEastAsia" w:hint="eastAsia"/>
                  <w:sz w:val="21"/>
                  <w:szCs w:val="21"/>
                </w:rPr>
                <w:t>预期有权收取的对价</w:t>
              </w:r>
              <w:r w:rsidRPr="007447A3">
                <w:rPr>
                  <w:rFonts w:asciiTheme="minorEastAsia" w:eastAsiaTheme="minorEastAsia" w:hAnsiTheme="minorEastAsia"/>
                  <w:sz w:val="21"/>
                  <w:szCs w:val="21"/>
                </w:rPr>
                <w:t>的交易价格进行初始计量。</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①以摊余成本计量的金融资产</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管理此类金融资产的业务模式为以收取合同现金流量为目标，且此类金融资产的合同现金流量特征与基本借贷安排相一致，即在特定日期产生的现金流量，仅为对本金和以未偿付本金金额为基础的利息的支付。公司对于此类金融资产，采用实际利率法，按照摊余成本进行后续计量，其摊销或减值产生的利得或损失，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②以公允价值计量且其变动计入其他综合收益的金融资产</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管理此类金融资产的业务模式为既以收取合同现金流量为目标又以出售为目标，且此类金融资产的合同现金流量特征与基本借贷安排相一致。此类金融资产按照公允价值计量且其变动计入其他综合收益，但减值损失或利得、汇兑损益和按照实际利率法计算的利息收入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对于非交易性权益工具投资，公司可在初始确认时将其不可撤销地指定为以公允价值计量且其变动计入其他综合收益的金融资产。该指定在单项投资的基础上作出，相关投资从发行方的角度符合权益工具的定义。公司将该类金融资产的相关股利收入计入当期损益，公允价值变动计入其他综合收益。当该金融资产终止确认时，之前计入其他综合收益的累计利得或损失将从其他综合收益转入留存收益，不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③以公允价值计量且其变动计入当期损益的金融资产</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除上述以摊余成本计量的金融资产和以公允价值计量且其变动计入其他综合收益的金融资产外，公司将其余所有的金融资产分类为以公允价值计量且其变动计入当期损益的金融资产。此外，在初始确认时，公司为了消除或显著减少会计错配，将部分金融资产指定为以公允价值计量且其变动计入当期损益的金融资产。此类金融资产按公允价值进行后续计量，公允价值变动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（2）金融负债的分类、确认依据和计量方法</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金融负债于初始确认时分类为：以公允价值计量且其变动计入当期损益的金融负债、其他金融负债。对于以公允价值计量且其变动计入当期损益的金融负债，相关交易费用直接计入当期损益，其他金融负债的相关交易费用计入其初始确认金额。</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①以公允价值计量且其变动计入当期损益的金融负债</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以公允价值计量且其变动计入当期损益的金融负债，包括交易性金融负债（含属于金融负债的衍生工具）和指定为以公允价值计量且其变动计入当期损益的金融负债。</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交易性金融负债（含属于金融负债的衍生工具），按照公允价值进行后续计量，除与套期会计有关外，公允价值变动计入当期损益。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在金融负债初始确认时，被指定为以公允价值计量且其变动计入当期损益的金融负债，由公司自身信用风险变动引起的公允价值变动计入其他综合收益，且终止确认该负债时，计入其他综合收益的自身信用风险变动引起的其公允价值累计变动额转入留存收益。其他公允价值变动计入当期损益。若按上述方式对该等金融负债的自身信用风险变动的影响进行处理会造成或扩大损益中的会计错配的，公司将该金融负债的全部利得或损失（包括企业自身信用风险变动的影响金额）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②其他金融负债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除</w:t>
              </w:r>
              <w:r w:rsidRPr="007447A3">
                <w:rPr>
                  <w:rFonts w:asciiTheme="minorEastAsia" w:eastAsiaTheme="minorEastAsia" w:hAnsiTheme="minorEastAsia"/>
                  <w:sz w:val="21"/>
                  <w:szCs w:val="21"/>
                </w:rPr>
                <w:t>不符合终止确认条件的金融资产转移或继续涉入被转移金融资产所形</w:t>
              </w:r>
              <w:r w:rsidRPr="007447A3">
                <w:rPr>
                  <w:rFonts w:asciiTheme="minorEastAsia" w:eastAsiaTheme="minorEastAsia" w:hAnsiTheme="minorEastAsia" w:hint="eastAsia"/>
                  <w:sz w:val="21"/>
                  <w:szCs w:val="21"/>
                </w:rPr>
                <w:t>成的金融负债、财务担保合同外的其他金融负债分类为以摊余成本计量的金融负债，按摊余成本进行后续计量，终止确认或摊销产生的利得或损失计入当期损益。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（3）金融资产和金融负债的公允价值确定方法</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（4）金融资产转移的确认依据和计量方法</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金融资产转移的确认</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911"/>
                <w:gridCol w:w="2411"/>
                <w:gridCol w:w="3601"/>
              </w:tblGrid>
              <w:tr w:rsidR="00340138" w:rsidRPr="00FD21C8" w:rsidTr="000D0927">
                <w:trPr>
                  <w:trHeight w:val="227"/>
                  <w:tblHeader/>
                </w:trPr>
                <w:tc>
                  <w:tcPr>
                    <w:tcW w:w="2982" w:type="pct"/>
                    <w:gridSpan w:val="2"/>
                    <w:shd w:val="clear" w:color="auto" w:fill="auto"/>
                    <w:vAlign w:val="center"/>
                  </w:tcPr>
                  <w:p w:rsidR="00340138" w:rsidRPr="00D53473" w:rsidRDefault="00340138" w:rsidP="000D0927">
                    <w:pPr>
                      <w:adjustRightInd w:val="0"/>
                      <w:snapToGrid w:val="0"/>
                      <w:jc w:val="center"/>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情形</w:t>
                    </w:r>
                  </w:p>
                </w:tc>
                <w:tc>
                  <w:tcPr>
                    <w:tcW w:w="2018" w:type="pct"/>
                    <w:shd w:val="clear" w:color="auto" w:fill="auto"/>
                    <w:vAlign w:val="center"/>
                  </w:tcPr>
                  <w:p w:rsidR="00340138" w:rsidRPr="00D53473" w:rsidRDefault="00340138" w:rsidP="000D0927">
                    <w:pPr>
                      <w:adjustRightInd w:val="0"/>
                      <w:snapToGrid w:val="0"/>
                      <w:jc w:val="center"/>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确认结果</w:t>
                    </w:r>
                  </w:p>
                </w:tc>
              </w:tr>
              <w:tr w:rsidR="00340138" w:rsidRPr="00FD21C8" w:rsidTr="000D0927">
                <w:trPr>
                  <w:trHeight w:val="227"/>
                </w:trPr>
                <w:tc>
                  <w:tcPr>
                    <w:tcW w:w="2982" w:type="pct"/>
                    <w:gridSpan w:val="2"/>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已转移金融资产所有权上几乎所有的风险和报酬</w:t>
                    </w:r>
                  </w:p>
                </w:tc>
                <w:tc>
                  <w:tcPr>
                    <w:tcW w:w="2018" w:type="pct"/>
                    <w:vMerge w:val="restar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终止确认该金融资产(确认新资产/负债)</w:t>
                    </w:r>
                  </w:p>
                </w:tc>
              </w:tr>
              <w:tr w:rsidR="00340138" w:rsidRPr="00FD21C8" w:rsidTr="000D0927">
                <w:trPr>
                  <w:trHeight w:val="227"/>
                </w:trPr>
                <w:tc>
                  <w:tcPr>
                    <w:tcW w:w="1631" w:type="pct"/>
                    <w:vMerge w:val="restar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既没有转移也没有保留金融资产所有权上几乎所有的风险和报酬</w:t>
                    </w:r>
                  </w:p>
                </w:tc>
                <w:tc>
                  <w:tcPr>
                    <w:tcW w:w="1351" w:type="pc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放弃了对该金融资产的控制</w:t>
                    </w:r>
                  </w:p>
                </w:tc>
                <w:tc>
                  <w:tcPr>
                    <w:tcW w:w="2018" w:type="pct"/>
                    <w:vMerge/>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p>
                </w:tc>
              </w:tr>
              <w:tr w:rsidR="00340138" w:rsidRPr="00FD21C8" w:rsidTr="000D0927">
                <w:trPr>
                  <w:trHeight w:val="227"/>
                </w:trPr>
                <w:tc>
                  <w:tcPr>
                    <w:tcW w:w="1631" w:type="pct"/>
                    <w:vMerge/>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p>
                </w:tc>
                <w:tc>
                  <w:tcPr>
                    <w:tcW w:w="1351" w:type="pc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未放弃对该金融资产的控制</w:t>
                    </w:r>
                  </w:p>
                </w:tc>
                <w:tc>
                  <w:tcPr>
                    <w:tcW w:w="2018" w:type="pc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按照继续涉入被转移金融资产的程度确认有关资产和负债</w:t>
                    </w:r>
                  </w:p>
                </w:tc>
              </w:tr>
              <w:tr w:rsidR="00340138" w:rsidRPr="00FD21C8" w:rsidTr="000D0927">
                <w:trPr>
                  <w:trHeight w:val="227"/>
                </w:trPr>
                <w:tc>
                  <w:tcPr>
                    <w:tcW w:w="1631" w:type="pct"/>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保留了金融资产所有权上几乎所有的风险和报酬</w:t>
                    </w:r>
                  </w:p>
                </w:tc>
                <w:tc>
                  <w:tcPr>
                    <w:tcW w:w="3369" w:type="pct"/>
                    <w:gridSpan w:val="2"/>
                    <w:shd w:val="clear" w:color="auto" w:fill="auto"/>
                    <w:vAlign w:val="center"/>
                  </w:tcPr>
                  <w:p w:rsidR="00340138" w:rsidRPr="00D53473" w:rsidRDefault="00340138" w:rsidP="000D0927">
                    <w:pPr>
                      <w:adjustRightInd w:val="0"/>
                      <w:snapToGrid w:val="0"/>
                      <w:rPr>
                        <w:rFonts w:asciiTheme="minorEastAsia" w:eastAsiaTheme="minorEastAsia" w:hAnsiTheme="minorEastAsia"/>
                        <w:snapToGrid w:val="0"/>
                        <w:sz w:val="18"/>
                        <w:szCs w:val="18"/>
                      </w:rPr>
                    </w:pPr>
                    <w:r w:rsidRPr="00D53473">
                      <w:rPr>
                        <w:rFonts w:asciiTheme="minorEastAsia" w:eastAsiaTheme="minorEastAsia" w:hAnsiTheme="minorEastAsia" w:hint="eastAsia"/>
                        <w:snapToGrid w:val="0"/>
                        <w:sz w:val="18"/>
                        <w:szCs w:val="18"/>
                      </w:rPr>
                      <w:t>继续确认该金融资产,并将收到的对价确认为金融负债</w:t>
                    </w:r>
                  </w:p>
                </w:tc>
              </w:tr>
            </w:tbl>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公司将金融资产转移区分为金融资产整体转移和部分转移。</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金融资产整体转移满足终止确认条件的，应当将下列两项金额的差额计入当期损益：被转移金融资产在终止确认日的账面价值；因转移金融资产而收到的对价，与原直接计入其他综合收益的公允价值变动累计额（涉及转移的金融资产为《企业会计准则第22号—金融工具确认和计量》第十八条分类为以公允价值计量且其变动计入其他综合收益的金融资产的情形）之和。</w:t>
              </w:r>
            </w:p>
            <w:p w:rsidR="00340138" w:rsidRPr="007447A3" w:rsidRDefault="00340138" w:rsidP="007447A3">
              <w:pPr>
                <w:widowControl w:val="0"/>
                <w:adjustRightInd w:val="0"/>
                <w:snapToGrid w:val="0"/>
                <w:ind w:firstLineChars="200" w:firstLine="420"/>
                <w:contextualSpacing/>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转移金融资产的一部分，且该被转移部分整体满足终止确认条件的，应当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终止确认部分在终止确认日的账面价值；终止确认部分收到的对价（包括获得的所有新资产减去承担的所有新负债），与原计入其他综合收益的公允价值变动累计额中对应终止确认部分的金额（涉及部分转移的金融资产为《企业会计准则第22号—金融工具确认和计量》第十八条分类为以公允价值计量且其变动计入其他综合收益的金融资产的情形）之和。</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金融资产转移不满足终止确认条件的，继续确认所转移的金融资产整体，并将收到的对价确认为一项金融负债。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（5）金融负债的终止确认条件</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金融负债（或其一部分）的现时义务已经解除的，应当终止确认该金融负债（或该部分金融负债）。如存在下列情况：</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①公司将用于偿付金融负债的资产转入某个机构或设立信托，偿付债务的义务仍存在的，不应当终止确认该金融负债。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②公司（借入方）与借出方之间签订协议，以承担新金融负债方式替换原金融负债（或其一部分），且合同条款实质上是不同的，公司应当终止确认原金融负债（或其一部分），同时确认一项新金融负债。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金融负债（或其一部分）终止确认的，公司将其账面价值与支付的对价（包括转出的非现金资产或承担的负债）之间的差额，计入当期损益。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（6）金融资产减值</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①减值准备的确认方法</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对以摊余成本计量的金融资产（含应收款项）、以公允价值计量且其变动计入其他综合收益的债务工具投资和租赁应收款以预期信用损失为基础进行减值会计处理并确认损失准备。此外，对合同资产、贷款承诺及财务担保合同，也应按照本部分所述会计政策计提减值准备和确认信用减值损失。</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sz w:val="21"/>
                  <w:szCs w:val="21"/>
                </w:rPr>
                <w:t>预期信用损失，是指以发生违约的风险为权重的金融工具信用损失的加权平均值</w:t>
              </w:r>
              <w:r w:rsidRPr="007447A3">
                <w:rPr>
                  <w:rFonts w:asciiTheme="minorEastAsia" w:eastAsiaTheme="minorEastAsia" w:hAnsiTheme="minorEastAsia" w:hint="eastAsia"/>
                  <w:sz w:val="21"/>
                  <w:szCs w:val="21"/>
                </w:rPr>
                <w:t>。信用损失，是指本公司按照原实际利率折现的、根据合同应收的所有合同现金流量与预期收取的所有现金流量之间的差额，即全部现金短缺的现值。</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除购买或源生的已发生信用减值的金融资产外，公司在每个资产负债表日评估相关金融资产的信用风险自初始确认后是否已显著增加。如果信用风险自初始确认后并未显著增加，处于第一阶段，本公司按照相当于该金融资产未来12个月内预期信用损失的金额计量损失准备；如果信用风险自初始确认后已显著增加但尚未发生信用减值的，处于第二阶段，本公司按照相当于该金融资产整个存续期内预期信用损失的金额计量损失准备；如果金融资产自初始确认后已经发生信用减值的，处于第三阶段，本公司按照相当于该金融资产整个存续期内预期信用损失的金额计量损失准备。本公司在评估预期信用损失时，考虑在资产负债表日无须付出不必要的额外成本或努力即可获得的有关过去事项、当前状况以及未来经济状况预测的合理且有依据的信息，包括前瞻性信息。</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未来12个月内预期信用损失，是指因资产负债表日后12个月内（若金融资产的预计存续期少于12个月，则为预计存续期）可能发生的金融资产违约事件而导致的预期信用损失，是整个存续期预期信用损失的一部分。</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对于在资产负债表日具有较低信用风险的金融工具，本公司假设其信用风险自初始确认后并未显著增加，选择按照未来</w:t>
              </w:r>
              <w:r w:rsidRPr="007447A3">
                <w:rPr>
                  <w:rFonts w:asciiTheme="minorEastAsia" w:eastAsiaTheme="minorEastAsia" w:hAnsiTheme="minorEastAsia"/>
                  <w:sz w:val="21"/>
                  <w:szCs w:val="21"/>
                </w:rPr>
                <w:t>12</w:t>
              </w:r>
              <w:r w:rsidRPr="007447A3">
                <w:rPr>
                  <w:rFonts w:asciiTheme="minorEastAsia" w:eastAsiaTheme="minorEastAsia" w:hAnsiTheme="minorEastAsia" w:hint="eastAsia"/>
                  <w:sz w:val="21"/>
                  <w:szCs w:val="21"/>
                </w:rPr>
                <w:t>个月内的预期信用损失计量损失准备。</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本公司对于处于第一阶段和第二阶段、以及较低信用风险的金融资产，按照其未扣除减值准备的账面余额和实际利率计算利息收入。对于处于第三阶段的金融资产，按照其账面余额减已计提减值准备后的摊余成本和实际利率计算利息收入。</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②已发生减值的金融资产</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本公司对金融资产预期未来现金流量具有不利影响的一项或多项事件发生时，该金融资产成为已发生信用减值的金融资产。金融资产已发生信用减值的证据包括下列可观察信息：</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A、发行方或债务人发生重大财务困难；</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B、债务人违反合同，如偿付利息或本金违约或逾期等；</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C、债权人出于与债务人财务困难有关的经济或合同考虑，给予债务人在任何其他情况下都不会做出的让步；</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D、债务人很可能破产或进行其他财务重组；</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E、发行方或债务人财务困难导致该金融资产的活跃市场消失；</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F、以大幅折扣购买或源生一项金融资产，该折扣反映了发生信用损失的事实。</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金融资产发生信用减值，有可能是多个事件的共同作用所致，未必是可单独识别的事件所致。</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③购买或源生的已发生信用减值的金融资产</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对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④信用风险显著增加的判断标准</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如果某项金融资产在资产负债表日确定的预计存续期内的违约概率显著高于在初始确认时确定的预计存续期内的违约概率，则表明该项金融资产的信用风险显著增加。除特殊情况外，本公司采用未来</w:t>
              </w:r>
              <w:r w:rsidRPr="007447A3">
                <w:rPr>
                  <w:rFonts w:asciiTheme="minorEastAsia" w:eastAsiaTheme="minorEastAsia" w:hAnsiTheme="minorEastAsia"/>
                  <w:sz w:val="21"/>
                  <w:szCs w:val="21"/>
                </w:rPr>
                <w:t>12</w:t>
              </w:r>
              <w:r w:rsidRPr="007447A3">
                <w:rPr>
                  <w:rFonts w:asciiTheme="minorEastAsia" w:eastAsiaTheme="minorEastAsia" w:hAnsiTheme="minorEastAsia" w:hint="eastAsia"/>
                  <w:sz w:val="21"/>
                  <w:szCs w:val="21"/>
                </w:rPr>
                <w:t>个月内发生的违约风险的变化作为整个存续期内发生违约风险变化的合理估计，以确定自初始确认后信用风险是否显著增加。</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⑤评估金融资产预期信用损失的方法</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本公司基于单项和组合评估金融资产的预期信用损失。对信用风险显著不同的金融资产单项评估信用风险，如：应收关联方款项；应收政府机关单位款项；已有明显迹象表明债务人很可能无法履行还款义务的应收款项等。</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除了单项评估信用风险的金融资产外，本公司基于共同风险特征将金融资产划分为不同的组别，在组合的基础上评估信用风险。</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⑥金融资产减值的会计处理方法</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公司在资产负债表日计算各类金融资产的预计信用损失，</w:t>
              </w:r>
              <w:r w:rsidRPr="007447A3">
                <w:rPr>
                  <w:rFonts w:asciiTheme="minorEastAsia" w:eastAsiaTheme="minorEastAsia" w:hAnsiTheme="minorEastAsia"/>
                  <w:sz w:val="21"/>
                  <w:szCs w:val="21"/>
                </w:rPr>
                <w:t xml:space="preserve">由此形成的损失准备的增加或转回金额，作为减值损失或利得计入当期损益。 </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w:t>
              </w:r>
              <w:r w:rsidRPr="007447A3">
                <w:rPr>
                  <w:rFonts w:asciiTheme="minorEastAsia" w:eastAsiaTheme="minorEastAsia" w:hAnsiTheme="minorEastAsia"/>
                  <w:sz w:val="21"/>
                  <w:szCs w:val="21"/>
                </w:rPr>
                <w:t>实际发生信用损失，认定相关金融资产无法收回，经批准予以核销的，直接减记该金融资产的账面余额</w:t>
              </w:r>
              <w:r w:rsidRPr="007447A3">
                <w:rPr>
                  <w:rFonts w:asciiTheme="minorEastAsia" w:eastAsiaTheme="minorEastAsia" w:hAnsiTheme="minorEastAsia" w:hint="eastAsia"/>
                  <w:sz w:val="21"/>
                  <w:szCs w:val="21"/>
                </w:rPr>
                <w:t>。</w:t>
              </w:r>
              <w:r w:rsidRPr="007447A3">
                <w:rPr>
                  <w:rFonts w:asciiTheme="minorEastAsia" w:eastAsiaTheme="minorEastAsia" w:hAnsiTheme="minorEastAsia"/>
                  <w:sz w:val="21"/>
                  <w:szCs w:val="21"/>
                </w:rPr>
                <w:t>已减记的金融资产以后又收回的，作为减值损失的转回计入收回当期的损益</w:t>
              </w:r>
              <w:r w:rsidRPr="007447A3">
                <w:rPr>
                  <w:rFonts w:asciiTheme="minorEastAsia" w:eastAsiaTheme="minorEastAsia" w:hAnsiTheme="minorEastAsia" w:hint="eastAsia"/>
                  <w:sz w:val="21"/>
                  <w:szCs w:val="21"/>
                </w:rPr>
                <w:t>。</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（7）财务担保合同</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财务担保合同，是指债务人到期不能按照最初或修改后的债务工具条款偿付债务时，发行方向蒙受损失的合同持有人赔付特定金额的合同。财务担保合同在初始确认时按照公允价值计量。不属于指定为以公允价值计量且其变动计入当期损益的金融负债的财务担保合同，在初始确认后，按照资产负债表日确定的预期信用损失准备金额和初始确认金额扣除按照收入确认原则确定的累计摊销额后的余额，以两者之中的较高者进行后续计量。</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（8）衍生金融工具</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衍生金融工具初始以衍生交易合同签订当日的公允价值计量，并以其公允价值进行后续计量。公允价值为正数的衍生金融工具确认为一项资产，公允价值为负数的衍生金融工具确认为一项负债。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除与套期会计有关外，衍生工具公允价值变动而产生的利得或损失，直接计入当期损益。</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（9）金融资产和金融负债的抵销</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金融资产和金融负债在资产负债表内分别列示，没有相互抵销。但是，同时满足下列条件的，以相互抵销后的净额在资产负债表内列示：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①公司具有抵销已确认金融资产和金融负债的法定权利，且该种法定权利现在是可执行的；</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②公司计划以净额结算，或同时变现该金融资产和清偿该金融负债。</w:t>
              </w:r>
            </w:p>
            <w:p w:rsidR="00340138" w:rsidRPr="007447A3" w:rsidRDefault="00340138"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（10）权益工具</w:t>
              </w:r>
            </w:p>
            <w:p w:rsidR="00340138" w:rsidRPr="007447A3" w:rsidRDefault="00340138" w:rsidP="007447A3">
              <w:pPr>
                <w:widowControl w:val="0"/>
                <w:adjustRightInd w:val="0"/>
                <w:snapToGrid w:val="0"/>
                <w:ind w:firstLineChars="200" w:firstLine="420"/>
                <w:contextualSpacing/>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权益工具是指能证明拥有公司在扣除所有负债后的资产中的剩余权益的合同。公司发行（含再融资）、回购、出售或注销权益工具作为权益的变动处理。公司不确认权益工具的公允价值变动。与权益性交易相关的交易费用从权益中扣减。</w:t>
              </w:r>
            </w:p>
            <w:p w:rsidR="00E1320C" w:rsidRPr="007447A3" w:rsidRDefault="00340138" w:rsidP="007447A3">
              <w:pPr>
                <w:ind w:firstLineChars="200" w:firstLine="420"/>
                <w:rPr>
                  <w:sz w:val="21"/>
                  <w:szCs w:val="21"/>
                </w:rPr>
              </w:pPr>
              <w:r w:rsidRPr="007447A3">
                <w:rPr>
                  <w:rFonts w:asciiTheme="minorEastAsia" w:eastAsiaTheme="minorEastAsia" w:hAnsiTheme="minorEastAsia" w:hint="eastAsia"/>
                  <w:sz w:val="21"/>
                  <w:szCs w:val="21"/>
                </w:rPr>
                <w:t>公司对权益工具持有方的各种分配（不包括股票股利），作为利润分配，减少所有者权益。发放的股票股利不影响所有者权益总额。</w:t>
              </w:r>
            </w:p>
          </w:sdtContent>
        </w:sdt>
      </w:sdtContent>
    </w:sdt>
    <w:p w:rsidR="00E1320C" w:rsidRDefault="00E1320C">
      <w:pPr>
        <w:rPr>
          <w:szCs w:val="21"/>
        </w:rPr>
      </w:pPr>
    </w:p>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应收票据</w:t>
          </w:r>
        </w:p>
        <w:p w:rsidR="00E1320C" w:rsidRDefault="000D0927">
          <w:pPr>
            <w:pStyle w:val="4"/>
            <w:rPr>
              <w:rFonts w:ascii="宋体" w:hAnsi="宋体"/>
            </w:rPr>
          </w:pPr>
          <w:r>
            <w:rPr>
              <w:rFonts w:ascii="宋体" w:hAnsi="宋体"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rsidR="00E1320C" w:rsidRDefault="00EA7538" w:rsidP="00340138">
              <w:pPr>
                <w:rPr>
                  <w:szCs w:val="21"/>
                </w:rPr>
              </w:pPr>
              <w:r w:rsidRPr="00F62C4A">
                <w:rPr>
                  <w:sz w:val="21"/>
                  <w:szCs w:val="21"/>
                </w:rPr>
                <w:fldChar w:fldCharType="begin"/>
              </w:r>
              <w:r w:rsidR="00340138"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34013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应收账款</w:t>
          </w:r>
        </w:p>
        <w:p w:rsidR="00E1320C" w:rsidRDefault="000D0927">
          <w:pPr>
            <w:pStyle w:val="4"/>
            <w:rPr>
              <w:rFonts w:ascii="宋体" w:hAnsi="宋体"/>
              <w:szCs w:val="21"/>
            </w:rPr>
          </w:pPr>
          <w:r>
            <w:rPr>
              <w:rFonts w:ascii="宋体" w:hAnsi="宋体"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650B6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650B69"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应收账款的预期信用损失的确定方法及会计处理方法"/>
            <w:tag w:val="_GBC_36dd56898f2645fc967bf4d53ee8ecdb"/>
            <w:id w:val="780927120"/>
            <w:lock w:val="sdtLocked"/>
            <w:placeholder>
              <w:docPart w:val="GBC22222222222222222222222222222"/>
            </w:placeholder>
          </w:sdtPr>
          <w:sdtContent>
            <w:p w:rsidR="00E1320C" w:rsidRPr="007447A3" w:rsidRDefault="00650B69" w:rsidP="007447A3">
              <w:pPr>
                <w:ind w:firstLineChars="200" w:firstLine="420"/>
                <w:rPr>
                  <w:sz w:val="21"/>
                  <w:szCs w:val="21"/>
                </w:rPr>
              </w:pPr>
              <w:r w:rsidRPr="007447A3">
                <w:rPr>
                  <w:rFonts w:asciiTheme="minorEastAsia" w:eastAsiaTheme="minorEastAsia" w:hAnsiTheme="minorEastAsia" w:hint="eastAsia"/>
                  <w:sz w:val="21"/>
                  <w:szCs w:val="21"/>
                </w:rPr>
                <w:t>对于应收账款，无论是否包含重大融资成分，本公司始终按照相当于整个存续期内预期信用损失的金额计量其损失准备，由此形成的损失准备的增加或转回金额，作为减值损失或利得计入当期损益。本公司在资产负债表日复核按摊余成本计量的应收款项，以评估是否出现信用损失风险，并在出现信用损失风险情况时评估信用损失的具体金额。本公司根据应收款项的性质、债务人的信用情况、以往冲销的经验及时间分布等因素做出估计。</w:t>
              </w:r>
            </w:p>
          </w:sdtContent>
        </w:sdt>
      </w:sdtContent>
    </w:sdt>
    <w:p w:rsidR="00E1320C" w:rsidRDefault="00E1320C">
      <w:pPr>
        <w:rPr>
          <w:szCs w:val="21"/>
        </w:rPr>
      </w:pPr>
    </w:p>
    <w:sdt>
      <w:sdtPr>
        <w:rPr>
          <w:rFonts w:ascii="宋体" w:hAnsi="宋体" w:cs="宋体" w:hint="eastAsia"/>
          <w:b w:val="0"/>
          <w:bCs w:val="0"/>
          <w:kern w:val="0"/>
          <w:sz w:val="24"/>
          <w:szCs w:val="24"/>
        </w:rPr>
        <w:alias w:val="模块:应收款项融资"/>
        <w:tag w:val="_SEC_6779da9334294ce2a6d1ffc1b4a6e588"/>
        <w:id w:val="-2018225218"/>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rPr>
          </w:pPr>
          <w:r>
            <w:rPr>
              <w:rFonts w:ascii="宋体" w:hAnsi="宋体" w:hint="eastAsia"/>
            </w:rPr>
            <w:t>应收款项融资</w:t>
          </w:r>
        </w:p>
        <w:bookmarkStart w:id="75"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rsidR="00E1320C" w:rsidRDefault="00EA7538" w:rsidP="00A16221">
              <w:r w:rsidRPr="00F62C4A">
                <w:rPr>
                  <w:sz w:val="21"/>
                </w:rPr>
                <w:fldChar w:fldCharType="begin"/>
              </w:r>
              <w:r w:rsidR="00A16221" w:rsidRPr="00F62C4A">
                <w:rPr>
                  <w:sz w:val="21"/>
                </w:rPr>
                <w:instrText xml:space="preserve"> MACROBUTTON  SnrToggleCheckbox □适用 </w:instrText>
              </w:r>
              <w:r w:rsidRPr="00F62C4A">
                <w:rPr>
                  <w:sz w:val="21"/>
                </w:rPr>
                <w:fldChar w:fldCharType="end"/>
              </w:r>
              <w:r w:rsidRPr="00F62C4A">
                <w:rPr>
                  <w:sz w:val="21"/>
                </w:rPr>
                <w:fldChar w:fldCharType="begin"/>
              </w:r>
              <w:r w:rsidR="00A16221" w:rsidRPr="00F62C4A">
                <w:rPr>
                  <w:sz w:val="21"/>
                </w:rPr>
                <w:instrText xml:space="preserve"> MACROBUTTON  SnrToggleCheckbox √不适用 </w:instrText>
              </w:r>
              <w:r w:rsidRPr="00F62C4A">
                <w:rPr>
                  <w:sz w:val="21"/>
                </w:rPr>
                <w:fldChar w:fldCharType="end"/>
              </w:r>
            </w:p>
          </w:sdtContent>
        </w:sdt>
      </w:sdtContent>
    </w:sdt>
    <w:bookmarkEnd w:id="75"/>
    <w:p w:rsidR="00E1320C" w:rsidRDefault="00E1320C"/>
    <w:bookmarkStart w:id="76" w:name="_Hlk10465124" w:displacedByCustomXml="next"/>
    <w:sdt>
      <w:sdtPr>
        <w:rPr>
          <w:rFonts w:ascii="宋体" w:hAnsi="宋体" w:cs="宋体" w:hint="eastAsia"/>
          <w:b w:val="0"/>
          <w:bCs w:val="0"/>
          <w:kern w:val="0"/>
          <w:sz w:val="24"/>
          <w:szCs w:val="24"/>
        </w:rPr>
        <w:alias w:val="模块:其他应收款"/>
        <w:tag w:val="_SEC_225822c587b74cc6b807038a0533c4e3"/>
        <w:id w:val="40642443"/>
        <w:lock w:val="sdtLocked"/>
        <w:placeholder>
          <w:docPart w:val="GBC22222222222222222222222222222"/>
        </w:placeholder>
      </w:sdtPr>
      <w:sdtContent>
        <w:p w:rsidR="00E1320C" w:rsidRDefault="000D0927" w:rsidP="0053162F">
          <w:pPr>
            <w:pStyle w:val="3"/>
            <w:numPr>
              <w:ilvl w:val="0"/>
              <w:numId w:val="28"/>
            </w:numPr>
            <w:rPr>
              <w:rFonts w:ascii="宋体" w:hAnsi="宋体"/>
            </w:rPr>
          </w:pPr>
          <w:r>
            <w:rPr>
              <w:rFonts w:ascii="宋体" w:hAnsi="宋体" w:hint="eastAsia"/>
            </w:rPr>
            <w:t>其他应收款</w:t>
          </w:r>
        </w:p>
        <w:p w:rsidR="00E1320C" w:rsidRDefault="000D0927">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A1622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A16221"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其他应收款预期信用损失的确定方法及会计处理方法"/>
            <w:tag w:val="_GBC_7e531bd2a2f947b3a00ec81ad0969c5e"/>
            <w:id w:val="-1361813336"/>
            <w:lock w:val="sdtLocked"/>
            <w:placeholder>
              <w:docPart w:val="GBC22222222222222222222222222222"/>
            </w:placeholder>
          </w:sdtPr>
          <w:sdtContent>
            <w:p w:rsidR="00F02CC3" w:rsidRDefault="00A16221" w:rsidP="007447A3">
              <w:pPr>
                <w:widowControl w:val="0"/>
                <w:autoSpaceDE w:val="0"/>
                <w:autoSpaceDN w:val="0"/>
                <w:ind w:firstLineChars="200" w:firstLine="420"/>
                <w:jc w:val="both"/>
                <w:outlineLvl w:val="2"/>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对其他应收款按历史经验数据和前瞻性信息，确定预期信用损失。本公司依据其他应收款信用风险自初始确认后是否已经显著增加，采用相当于未来</w:t>
              </w:r>
              <w:r w:rsidRPr="007447A3">
                <w:rPr>
                  <w:rFonts w:asciiTheme="minorEastAsia" w:eastAsiaTheme="minorEastAsia" w:hAnsiTheme="minorEastAsia"/>
                  <w:sz w:val="21"/>
                  <w:szCs w:val="21"/>
                </w:rPr>
                <w:t>12</w:t>
              </w:r>
              <w:r w:rsidRPr="007447A3">
                <w:rPr>
                  <w:rFonts w:asciiTheme="minorEastAsia" w:eastAsiaTheme="minorEastAsia" w:hAnsiTheme="minorEastAsia" w:hint="eastAsia"/>
                  <w:sz w:val="21"/>
                  <w:szCs w:val="21"/>
                </w:rPr>
                <w:t>个月内、或整个存续期的预期信用损失的金额计量减值损失。</w:t>
              </w:r>
            </w:p>
            <w:p w:rsidR="00F02CC3" w:rsidRPr="007447A3" w:rsidRDefault="00F02CC3" w:rsidP="00F02CC3">
              <w:pPr>
                <w:widowControl w:val="0"/>
                <w:autoSpaceDE w:val="0"/>
                <w:autoSpaceDN w:val="0"/>
                <w:ind w:firstLineChars="200" w:firstLine="420"/>
                <w:jc w:val="both"/>
                <w:outlineLvl w:val="2"/>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本公司以共同风险特征为依据，将其他应收款分为不同组别：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353"/>
                <w:gridCol w:w="4570"/>
              </w:tblGrid>
              <w:tr w:rsidR="00F02CC3" w:rsidRPr="00640663" w:rsidTr="0087591F">
                <w:trPr>
                  <w:trHeight w:val="227"/>
                  <w:tblHeader/>
                </w:trPr>
                <w:tc>
                  <w:tcPr>
                    <w:tcW w:w="2439" w:type="pct"/>
                    <w:shd w:val="clear" w:color="auto" w:fill="auto"/>
                    <w:vAlign w:val="center"/>
                  </w:tcPr>
                  <w:p w:rsidR="00F02CC3" w:rsidRPr="00640663" w:rsidRDefault="00F02CC3" w:rsidP="0087591F">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项目</w:t>
                    </w:r>
                  </w:p>
                </w:tc>
                <w:tc>
                  <w:tcPr>
                    <w:tcW w:w="2561" w:type="pct"/>
                    <w:shd w:val="clear" w:color="auto" w:fill="auto"/>
                    <w:vAlign w:val="center"/>
                  </w:tcPr>
                  <w:p w:rsidR="00F02CC3" w:rsidRPr="00640663" w:rsidRDefault="00F02CC3" w:rsidP="0087591F">
                    <w:pPr>
                      <w:adjustRightInd w:val="0"/>
                      <w:snapToGrid w:val="0"/>
                      <w:jc w:val="center"/>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确定组合的依据</w:t>
                    </w:r>
                  </w:p>
                </w:tc>
              </w:tr>
              <w:tr w:rsidR="00F02CC3" w:rsidRPr="00640663" w:rsidTr="0087591F">
                <w:trPr>
                  <w:trHeight w:val="227"/>
                </w:trPr>
                <w:tc>
                  <w:tcPr>
                    <w:tcW w:w="2439"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其他应收款组合1</w:t>
                    </w:r>
                  </w:p>
                </w:tc>
                <w:tc>
                  <w:tcPr>
                    <w:tcW w:w="2561"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应收利息</w:t>
                    </w:r>
                  </w:p>
                </w:tc>
              </w:tr>
              <w:tr w:rsidR="00F02CC3" w:rsidRPr="00640663" w:rsidTr="0087591F">
                <w:trPr>
                  <w:trHeight w:val="227"/>
                </w:trPr>
                <w:tc>
                  <w:tcPr>
                    <w:tcW w:w="2439"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2</w:t>
                    </w:r>
                  </w:p>
                </w:tc>
                <w:tc>
                  <w:tcPr>
                    <w:tcW w:w="2561"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应收股利</w:t>
                    </w:r>
                  </w:p>
                </w:tc>
              </w:tr>
              <w:tr w:rsidR="00F02CC3" w:rsidRPr="00640663" w:rsidTr="0087591F">
                <w:trPr>
                  <w:trHeight w:val="227"/>
                </w:trPr>
                <w:tc>
                  <w:tcPr>
                    <w:tcW w:w="2439"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3</w:t>
                    </w:r>
                  </w:p>
                </w:tc>
                <w:tc>
                  <w:tcPr>
                    <w:tcW w:w="2561"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应收押金</w:t>
                    </w:r>
                    <w:r>
                      <w:rPr>
                        <w:rFonts w:asciiTheme="minorEastAsia" w:eastAsiaTheme="minorEastAsia" w:hAnsiTheme="minorEastAsia" w:hint="eastAsia"/>
                        <w:snapToGrid w:val="0"/>
                        <w:sz w:val="18"/>
                        <w:szCs w:val="18"/>
                      </w:rPr>
                      <w:t>、</w:t>
                    </w:r>
                    <w:r w:rsidRPr="00640663">
                      <w:rPr>
                        <w:rFonts w:asciiTheme="minorEastAsia" w:eastAsiaTheme="minorEastAsia" w:hAnsiTheme="minorEastAsia" w:hint="eastAsia"/>
                        <w:snapToGrid w:val="0"/>
                        <w:sz w:val="18"/>
                        <w:szCs w:val="18"/>
                      </w:rPr>
                      <w:t>保证金</w:t>
                    </w:r>
                  </w:p>
                </w:tc>
              </w:tr>
              <w:tr w:rsidR="00F02CC3" w:rsidRPr="00640663" w:rsidTr="0087591F">
                <w:trPr>
                  <w:trHeight w:val="227"/>
                </w:trPr>
                <w:tc>
                  <w:tcPr>
                    <w:tcW w:w="2439"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snapToGrid w:val="0"/>
                        <w:sz w:val="18"/>
                        <w:szCs w:val="18"/>
                      </w:rPr>
                      <w:t>其他应收款组合</w:t>
                    </w:r>
                    <w:r w:rsidRPr="00640663">
                      <w:rPr>
                        <w:rFonts w:asciiTheme="minorEastAsia" w:eastAsiaTheme="minorEastAsia" w:hAnsiTheme="minorEastAsia" w:hint="eastAsia"/>
                        <w:snapToGrid w:val="0"/>
                        <w:sz w:val="18"/>
                        <w:szCs w:val="18"/>
                      </w:rPr>
                      <w:t>4</w:t>
                    </w:r>
                  </w:p>
                </w:tc>
                <w:tc>
                  <w:tcPr>
                    <w:tcW w:w="2561" w:type="pct"/>
                    <w:shd w:val="clear" w:color="auto" w:fill="auto"/>
                    <w:vAlign w:val="center"/>
                  </w:tcPr>
                  <w:p w:rsidR="00F02CC3" w:rsidRPr="00640663" w:rsidRDefault="00F02CC3" w:rsidP="0087591F">
                    <w:pPr>
                      <w:adjustRightInd w:val="0"/>
                      <w:snapToGrid w:val="0"/>
                      <w:rPr>
                        <w:rFonts w:asciiTheme="minorEastAsia" w:eastAsiaTheme="minorEastAsia" w:hAnsiTheme="minorEastAsia"/>
                        <w:snapToGrid w:val="0"/>
                        <w:sz w:val="18"/>
                        <w:szCs w:val="18"/>
                      </w:rPr>
                    </w:pPr>
                    <w:r w:rsidRPr="00640663">
                      <w:rPr>
                        <w:rFonts w:asciiTheme="minorEastAsia" w:eastAsiaTheme="minorEastAsia" w:hAnsiTheme="minorEastAsia" w:hint="eastAsia"/>
                        <w:snapToGrid w:val="0"/>
                        <w:sz w:val="18"/>
                        <w:szCs w:val="18"/>
                      </w:rPr>
                      <w:t>应收备用金</w:t>
                    </w:r>
                  </w:p>
                </w:tc>
              </w:tr>
              <w:tr w:rsidR="00F02CC3" w:rsidRPr="00640663" w:rsidTr="0087591F">
                <w:trPr>
                  <w:trHeight w:val="227"/>
                </w:trPr>
                <w:tc>
                  <w:tcPr>
                    <w:tcW w:w="2439"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5</w:t>
                    </w:r>
                  </w:p>
                </w:tc>
                <w:tc>
                  <w:tcPr>
                    <w:tcW w:w="2561"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应收往来款及其他</w:t>
                    </w:r>
                  </w:p>
                </w:tc>
              </w:tr>
              <w:tr w:rsidR="00F02CC3" w:rsidRPr="00640663" w:rsidTr="0087591F">
                <w:trPr>
                  <w:trHeight w:val="227"/>
                </w:trPr>
                <w:tc>
                  <w:tcPr>
                    <w:tcW w:w="2439"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6</w:t>
                    </w:r>
                  </w:p>
                </w:tc>
                <w:tc>
                  <w:tcPr>
                    <w:tcW w:w="2561"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应收政府补助</w:t>
                    </w:r>
                  </w:p>
                </w:tc>
              </w:tr>
              <w:tr w:rsidR="00F02CC3" w:rsidRPr="00640663" w:rsidTr="0087591F">
                <w:trPr>
                  <w:trHeight w:val="227"/>
                </w:trPr>
                <w:tc>
                  <w:tcPr>
                    <w:tcW w:w="2439"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snapToGrid w:val="0"/>
                        <w:sz w:val="18"/>
                        <w:szCs w:val="18"/>
                      </w:rPr>
                      <w:t>其他应收款组合</w:t>
                    </w:r>
                    <w:r w:rsidRPr="0047507F">
                      <w:rPr>
                        <w:rFonts w:asciiTheme="minorEastAsia" w:eastAsiaTheme="minorEastAsia" w:hAnsiTheme="minorEastAsia" w:hint="eastAsia"/>
                        <w:snapToGrid w:val="0"/>
                        <w:sz w:val="18"/>
                        <w:szCs w:val="18"/>
                      </w:rPr>
                      <w:t>7</w:t>
                    </w:r>
                  </w:p>
                </w:tc>
                <w:tc>
                  <w:tcPr>
                    <w:tcW w:w="2561" w:type="pct"/>
                    <w:shd w:val="clear" w:color="auto" w:fill="auto"/>
                    <w:vAlign w:val="center"/>
                  </w:tcPr>
                  <w:p w:rsidR="00F02CC3" w:rsidRPr="0047507F" w:rsidRDefault="00F02CC3" w:rsidP="0087591F">
                    <w:pPr>
                      <w:adjustRightInd w:val="0"/>
                      <w:snapToGrid w:val="0"/>
                      <w:rPr>
                        <w:rFonts w:asciiTheme="minorEastAsia" w:eastAsiaTheme="minorEastAsia" w:hAnsiTheme="minorEastAsia"/>
                        <w:snapToGrid w:val="0"/>
                        <w:sz w:val="18"/>
                        <w:szCs w:val="18"/>
                      </w:rPr>
                    </w:pPr>
                    <w:r w:rsidRPr="0047507F">
                      <w:rPr>
                        <w:rFonts w:asciiTheme="minorEastAsia" w:eastAsiaTheme="minorEastAsia" w:hAnsiTheme="minorEastAsia" w:hint="eastAsia"/>
                        <w:snapToGrid w:val="0"/>
                        <w:sz w:val="18"/>
                        <w:szCs w:val="18"/>
                      </w:rPr>
                      <w:t>应收代垫款</w:t>
                    </w:r>
                  </w:p>
                </w:tc>
              </w:tr>
              <w:bookmarkEnd w:id="76"/>
            </w:tbl>
          </w:sdtContent>
        </w:sdt>
      </w:sdtContent>
    </w:sdt>
    <w:p w:rsidR="00E1320C" w:rsidRPr="00F02CC3" w:rsidRDefault="00E1320C" w:rsidP="00F02CC3">
      <w:pPr>
        <w:widowControl w:val="0"/>
        <w:autoSpaceDE w:val="0"/>
        <w:autoSpaceDN w:val="0"/>
        <w:jc w:val="both"/>
        <w:outlineLvl w:val="2"/>
        <w:rPr>
          <w:rFonts w:asciiTheme="minorEastAsia" w:eastAsiaTheme="minorEastAsia" w:hAnsiTheme="minorEastAsia"/>
          <w:sz w:val="21"/>
          <w:szCs w:val="21"/>
        </w:rPr>
      </w:pPr>
    </w:p>
    <w:sdt>
      <w:sdtPr>
        <w:rPr>
          <w:rFonts w:ascii="宋体" w:hAnsi="宋体" w:cstheme="minorBidi"/>
          <w:b w:val="0"/>
          <w:bCs w:val="0"/>
          <w:kern w:val="0"/>
          <w:sz w:val="24"/>
          <w:szCs w:val="22"/>
        </w:rPr>
        <w:alias w:val="模块:存货"/>
        <w:tag w:val="_GBC_b0f90fdf6c7749dbb9bd3cde55d5c0c3"/>
        <w:id w:val="-705108549"/>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rsidR="00E1320C" w:rsidRDefault="00EA7538">
              <w:r w:rsidRPr="00F62C4A">
                <w:rPr>
                  <w:sz w:val="21"/>
                </w:rPr>
                <w:fldChar w:fldCharType="begin"/>
              </w:r>
              <w:r w:rsidR="00A537F3" w:rsidRPr="00F62C4A">
                <w:rPr>
                  <w:sz w:val="21"/>
                </w:rPr>
                <w:instrText xml:space="preserve"> MACROBUTTON  SnrToggleCheckbox √适用 </w:instrText>
              </w:r>
              <w:r w:rsidRPr="00F62C4A">
                <w:rPr>
                  <w:sz w:val="21"/>
                </w:rPr>
                <w:fldChar w:fldCharType="end"/>
              </w:r>
              <w:r w:rsidRPr="00F62C4A">
                <w:rPr>
                  <w:sz w:val="21"/>
                </w:rPr>
                <w:fldChar w:fldCharType="begin"/>
              </w:r>
              <w:r w:rsidR="00A537F3" w:rsidRPr="00F62C4A">
                <w:rPr>
                  <w:sz w:val="21"/>
                </w:rPr>
                <w:instrText xml:space="preserve"> MACROBUTTON  SnrToggleCheckbox □不适用 </w:instrText>
              </w:r>
              <w:r w:rsidRPr="00F62C4A">
                <w:rPr>
                  <w:sz w:val="21"/>
                </w:rPr>
                <w:fldChar w:fldCharType="end"/>
              </w:r>
            </w:p>
          </w:sdtContent>
        </w:sdt>
        <w:sdt>
          <w:sdtPr>
            <w:rPr>
              <w:sz w:val="21"/>
              <w:szCs w:val="21"/>
            </w:rPr>
            <w:alias w:val="存货的核算方法"/>
            <w:tag w:val="_GBC_553fb8cba06d4979b05ae3dabe788fa6"/>
            <w:id w:val="-753122232"/>
            <w:lock w:val="sdtLocked"/>
            <w:placeholder>
              <w:docPart w:val="GBC22222222222222222222222222222"/>
            </w:placeholder>
          </w:sdtPr>
          <w:sdtContent>
            <w:p w:rsidR="00A537F3" w:rsidRPr="007447A3" w:rsidRDefault="00A537F3"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（1）存货的分类</w:t>
              </w:r>
            </w:p>
            <w:p w:rsidR="00A537F3" w:rsidRPr="007447A3" w:rsidRDefault="00A537F3"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公司存货是指在生产经营过程中持有以备销售，或者仍然处在生产过程，或者在生产或提供劳务过程中将消耗的材料或物资等，包括备品备件等。</w:t>
              </w:r>
            </w:p>
            <w:p w:rsidR="00A537F3" w:rsidRPr="007447A3" w:rsidRDefault="00A537F3"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（2）存货取得和发出的计价方法</w:t>
              </w:r>
            </w:p>
            <w:p w:rsidR="00A537F3" w:rsidRPr="007447A3" w:rsidRDefault="00A537F3"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日常核算取得时按实际成本计价；发出时按加权平均法计价。</w:t>
              </w:r>
            </w:p>
            <w:p w:rsidR="00A537F3" w:rsidRPr="007447A3" w:rsidRDefault="00A537F3"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（3）存货的盘存制度</w:t>
              </w:r>
            </w:p>
            <w:p w:rsidR="00A537F3" w:rsidRPr="007447A3" w:rsidRDefault="00A537F3"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采用永续盘存制。</w:t>
              </w:r>
            </w:p>
            <w:p w:rsidR="00A537F3" w:rsidRPr="007447A3" w:rsidRDefault="00A537F3"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（4）低值易耗品及包装物的摊销方法</w:t>
              </w:r>
            </w:p>
            <w:p w:rsidR="00A537F3" w:rsidRPr="007447A3" w:rsidRDefault="00A537F3"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采用“一次摊销法”核算。</w:t>
              </w:r>
            </w:p>
            <w:p w:rsidR="00A537F3" w:rsidRPr="007447A3" w:rsidRDefault="00A537F3" w:rsidP="007447A3">
              <w:pPr>
                <w:widowControl w:val="0"/>
                <w:autoSpaceDE w:val="0"/>
                <w:autoSpaceDN w:val="0"/>
                <w:ind w:firstLineChars="200" w:firstLine="420"/>
                <w:jc w:val="both"/>
                <w:outlineLvl w:val="5"/>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（5）存货可变现净值的确定依据及存货跌价准备计提方法</w:t>
              </w:r>
            </w:p>
            <w:p w:rsidR="00A537F3" w:rsidRPr="007447A3" w:rsidRDefault="00A537F3" w:rsidP="007447A3">
              <w:pPr>
                <w:widowControl w:val="0"/>
                <w:autoSpaceDE w:val="0"/>
                <w:autoSpaceDN w:val="0"/>
                <w:ind w:firstLineChars="200" w:firstLine="420"/>
                <w:jc w:val="both"/>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期末存货按成本与可变现净值孰低计价，存货期末可变现净值低于账面成本的，按差额计提存货跌价准备。可变现净值，是指在日常活动中，存货的估计售价减去至完工时估计将要发生的成本、估计的销售费用以及相关税费后的金额。</w:t>
              </w:r>
            </w:p>
            <w:p w:rsidR="00A537F3" w:rsidRPr="007447A3" w:rsidRDefault="00A537F3" w:rsidP="007447A3">
              <w:pPr>
                <w:widowControl w:val="0"/>
                <w:adjustRightInd w:val="0"/>
                <w:snapToGrid w:val="0"/>
                <w:ind w:firstLineChars="200" w:firstLine="420"/>
                <w:contextualSpacing/>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①存货可变现净值的确定依据：为生产而持有的材料等，用其生产的产成品的可变现净值高于成本的，该材料仍然按照成本计量；材料价格的下降表明产成品的可变现净值低于成本的，该材料应当按照可变现净值计量。</w:t>
              </w:r>
            </w:p>
            <w:p w:rsidR="00A537F3" w:rsidRPr="007447A3" w:rsidRDefault="00A537F3" w:rsidP="007447A3">
              <w:pPr>
                <w:widowControl w:val="0"/>
                <w:autoSpaceDE w:val="0"/>
                <w:autoSpaceDN w:val="0"/>
                <w:ind w:firstLineChars="200" w:firstLine="420"/>
                <w:jc w:val="both"/>
                <w:outlineLvl w:val="4"/>
                <w:rPr>
                  <w:rFonts w:asciiTheme="minorEastAsia" w:eastAsiaTheme="minorEastAsia" w:hAnsiTheme="minorEastAsia"/>
                  <w:sz w:val="21"/>
                  <w:szCs w:val="21"/>
                </w:rPr>
              </w:pPr>
              <w:r w:rsidRPr="007447A3">
                <w:rPr>
                  <w:rFonts w:asciiTheme="minorEastAsia" w:eastAsiaTheme="minorEastAsia" w:hAnsiTheme="minorEastAsia" w:hint="eastAsia"/>
                  <w:sz w:val="21"/>
                  <w:szCs w:val="21"/>
                </w:rPr>
                <w:t>为执行销售合同或者劳务合同而持有的存货，其可变现净值应当以合同价格为基础计算。企业持有存货的数量多于销售合同订购数量的，超出部分的存货的可变现净值以一般销售价格为基础计算。</w:t>
              </w:r>
            </w:p>
            <w:p w:rsidR="00E1320C" w:rsidRPr="007447A3" w:rsidRDefault="00A537F3" w:rsidP="007447A3">
              <w:pPr>
                <w:ind w:firstLineChars="200" w:firstLine="420"/>
                <w:rPr>
                  <w:rFonts w:cs="Times New Roman"/>
                  <w:sz w:val="21"/>
                  <w:szCs w:val="21"/>
                </w:rPr>
              </w:pPr>
              <w:r w:rsidRPr="007447A3">
                <w:rPr>
                  <w:rFonts w:asciiTheme="minorEastAsia" w:eastAsiaTheme="minorEastAsia" w:hAnsiTheme="minorEastAsia" w:hint="eastAsia"/>
                  <w:sz w:val="21"/>
                  <w:szCs w:val="21"/>
                </w:rPr>
                <w:t>②存货跌价准备的计提方法：按单个存货项目的成本与可变现净值孰低法计提存货跌价准备；但对于数量繁多、单价较低的存货按存货类别计提存货跌价准备</w:t>
              </w:r>
              <w:r w:rsidRPr="007447A3">
                <w:rPr>
                  <w:rFonts w:hint="eastAsia"/>
                  <w:sz w:val="21"/>
                  <w:szCs w:val="21"/>
                </w:rPr>
                <w:t>。</w:t>
              </w:r>
            </w:p>
          </w:sdtContent>
        </w:sdt>
      </w:sdtContent>
    </w:sdt>
    <w:p w:rsidR="00E1320C" w:rsidRDefault="00E1320C">
      <w:pPr>
        <w:rPr>
          <w:rFonts w:cs="Times New Roman"/>
          <w:szCs w:val="21"/>
        </w:rPr>
      </w:pPr>
    </w:p>
    <w:bookmarkStart w:id="77" w:name="_Hlk10465202" w:displacedByCustomXml="next"/>
    <w:sdt>
      <w:sdtPr>
        <w:rPr>
          <w:rFonts w:ascii="宋体" w:hAnsi="宋体" w:cs="宋体" w:hint="eastAsia"/>
          <w:b w:val="0"/>
          <w:bCs w:val="0"/>
          <w:kern w:val="0"/>
          <w:sz w:val="24"/>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合同资产</w:t>
          </w:r>
        </w:p>
        <w:p w:rsidR="00E1320C" w:rsidRDefault="000D0927" w:rsidP="0053162F">
          <w:pPr>
            <w:pStyle w:val="4"/>
            <w:numPr>
              <w:ilvl w:val="0"/>
              <w:numId w:val="83"/>
            </w:numPr>
            <w:rPr>
              <w:rFonts w:ascii="宋体" w:hAnsi="宋体"/>
              <w:szCs w:val="21"/>
            </w:rPr>
          </w:pPr>
          <w:r>
            <w:rPr>
              <w:rFonts w:ascii="宋体" w:hAnsi="宋体"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75691F"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5691F" w:rsidRPr="00F62C4A">
                <w:rPr>
                  <w:sz w:val="21"/>
                  <w:szCs w:val="21"/>
                </w:rPr>
                <w:instrText xml:space="preserve"> MACROBUTTON  SnrToggleCheckbox □不适用 </w:instrText>
              </w:r>
              <w:r w:rsidRPr="00F62C4A">
                <w:rPr>
                  <w:sz w:val="21"/>
                  <w:szCs w:val="21"/>
                </w:rPr>
                <w:fldChar w:fldCharType="end"/>
              </w:r>
            </w:p>
          </w:sdtContent>
        </w:sdt>
        <w:p w:rsidR="0075691F" w:rsidRPr="006B620A" w:rsidRDefault="00EA7538" w:rsidP="006B620A">
          <w:pPr>
            <w:ind w:firstLineChars="200" w:firstLine="420"/>
            <w:rPr>
              <w:sz w:val="21"/>
              <w:szCs w:val="21"/>
            </w:rPr>
          </w:pPr>
          <w:sdt>
            <w:sdtPr>
              <w:rPr>
                <w:sz w:val="21"/>
                <w:szCs w:val="21"/>
              </w:rPr>
              <w:alias w:val="合同资产的确定方法、摊销方法和减值测试方法"/>
              <w:tag w:val="_GBC_509139300ad14da0961ff5023dc7e8f7"/>
              <w:id w:val="-1566258491"/>
              <w:lock w:val="sdtLocked"/>
              <w:placeholder>
                <w:docPart w:val="GBC22222222222222222222222222222"/>
              </w:placeholder>
            </w:sdtPr>
            <w:sdtContent>
              <w:r w:rsidR="0075691F" w:rsidRPr="006B620A">
                <w:rPr>
                  <w:rFonts w:asciiTheme="minorEastAsia" w:eastAsiaTheme="minorEastAsia" w:hAnsiTheme="minorEastAsia" w:hint="eastAsia"/>
                  <w:sz w:val="21"/>
                  <w:szCs w:val="21"/>
                </w:rPr>
                <w:t>合同资产，是指本公司已向客户转让商品而有权收取对价的权利，且该权利取决于时间流逝之外的其他因素。如本公司向客户销售两项可明确区分的商品，因已交付其中一项商品而有权收取款项，但收取该款项还取决于交付另一项商品的，本公司将该收款权利作为合同资产。</w:t>
              </w:r>
            </w:sdtContent>
          </w:sdt>
        </w:p>
      </w:sdtContent>
    </w:sdt>
    <w:bookmarkEnd w:id="77" w:displacedByCustomXml="prev"/>
    <w:p w:rsidR="00E1320C" w:rsidRPr="0075691F" w:rsidRDefault="00E1320C" w:rsidP="004859F8">
      <w:pPr>
        <w:ind w:firstLineChars="200" w:firstLine="480"/>
        <w:rPr>
          <w:szCs w:val="21"/>
        </w:rPr>
      </w:pPr>
    </w:p>
    <w:bookmarkStart w:id="78" w:name="_Hlk10465245" w:displacedByCustomXml="next"/>
    <w:bookmarkStart w:id="79" w:name="_Hlk10465255" w:displacedByCustomXml="next"/>
    <w:sdt>
      <w:sdtPr>
        <w:rPr>
          <w:rFonts w:ascii="宋体" w:hAnsi="宋体" w:cs="宋体" w:hint="eastAsia"/>
          <w:b w:val="0"/>
          <w:bCs w:val="0"/>
          <w:kern w:val="0"/>
          <w:sz w:val="24"/>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rsidR="00E1320C" w:rsidRDefault="000D0927" w:rsidP="0053162F">
          <w:pPr>
            <w:pStyle w:val="4"/>
            <w:numPr>
              <w:ilvl w:val="0"/>
              <w:numId w:val="83"/>
            </w:numPr>
            <w:rPr>
              <w:rFonts w:ascii="宋体" w:hAnsi="宋体"/>
              <w:szCs w:val="21"/>
            </w:rPr>
          </w:pPr>
          <w:r>
            <w:rPr>
              <w:rFonts w:ascii="宋体" w:hAnsi="宋体" w:hint="eastAsia"/>
              <w:szCs w:val="21"/>
            </w:rPr>
            <w:t>合同资产预期信用损失的确定方法及会计处理方法</w:t>
          </w:r>
          <w:bookmarkEnd w:id="78"/>
        </w:p>
        <w:sdt>
          <w:sdtPr>
            <w:rPr>
              <w:szCs w:val="21"/>
            </w:rPr>
            <w:alias w:val="是否适用：合同资产预期信用损失的确定方法及会计处理方法[双击切换]"/>
            <w:tag w:val="_GBC_c1227cf6e2f0432a85c32b611a40fa7f"/>
            <w:id w:val="1201904276"/>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9A5FE3"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9A5FE3"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合同资产预期信用损失的确定方法及会计处理方法"/>
            <w:tag w:val="_GBC_ec035a84f2ae41b08fe408f3623243ab"/>
            <w:id w:val="831338473"/>
            <w:lock w:val="sdtLocked"/>
            <w:placeholder>
              <w:docPart w:val="GBC22222222222222222222222222222"/>
            </w:placeholder>
          </w:sdtPr>
          <w:sdtContent>
            <w:p w:rsidR="005A634B" w:rsidRDefault="009A5FE3"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对于合同资产，无论是否包含重大融资成分，本公司始终按照相当于整个存续期内预期信用损失的金额计量其损失准备，由此形成的损失准备的增加或转回金额，作为减值损失或利得计入当期损益。</w:t>
              </w:r>
            </w:p>
            <w:p w:rsidR="009A5FE3" w:rsidRPr="005A634B" w:rsidRDefault="005A634B" w:rsidP="005A634B">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本公司在资产负债表日计算合同资产预期信用损失，如果该预期信</w:t>
              </w:r>
              <w:r w:rsidRPr="006B620A">
                <w:rPr>
                  <w:rFonts w:asciiTheme="minorEastAsia" w:eastAsiaTheme="minorEastAsia" w:hAnsiTheme="minorEastAsia"/>
                  <w:sz w:val="21"/>
                  <w:szCs w:val="21"/>
                </w:rPr>
                <w:t>用损失大于当前合同资产减值准备的账面金额，将其差额确认为减值损失</w:t>
              </w:r>
              <w:r w:rsidRPr="006B620A">
                <w:rPr>
                  <w:rFonts w:asciiTheme="minorEastAsia" w:eastAsiaTheme="minorEastAsia" w:hAnsiTheme="minorEastAsia" w:hint="eastAsia"/>
                  <w:sz w:val="21"/>
                  <w:szCs w:val="21"/>
                </w:rPr>
                <w:t>；每个资产负债表日重新计量预期信用损失，由此形成的损失准备的转回金额，确认为减值利得。</w:t>
              </w:r>
            </w:p>
          </w:sdtContent>
        </w:sdt>
      </w:sdtContent>
    </w:sdt>
    <w:bookmarkEnd w:id="79" w:displacedByCustomXml="prev"/>
    <w:p w:rsidR="00E1320C" w:rsidRPr="009A5FE3" w:rsidRDefault="00E1320C" w:rsidP="004859F8">
      <w:pPr>
        <w:ind w:firstLineChars="200" w:firstLine="480"/>
        <w:rPr>
          <w:szCs w:val="21"/>
        </w:rPr>
      </w:pPr>
    </w:p>
    <w:bookmarkStart w:id="80" w:name="_Hlk10465310" w:displacedByCustomXml="next"/>
    <w:sdt>
      <w:sdtPr>
        <w:rPr>
          <w:rFonts w:ascii="宋体" w:hAnsi="宋体" w:cs="宋体" w:hint="eastAsia"/>
          <w:b w:val="0"/>
          <w:bCs w:val="0"/>
          <w:kern w:val="0"/>
          <w:sz w:val="24"/>
          <w:szCs w:val="21"/>
        </w:rPr>
        <w:alias w:val="模块:划分为持有待售资产"/>
        <w:tag w:val="_GBC_a1a86a762feb43c3bed478ce8a19ae7c"/>
        <w:id w:val="-1368525775"/>
        <w:lock w:val="sdtLocked"/>
        <w:placeholder>
          <w:docPart w:val="GBC22222222222222222222222222222"/>
        </w:placeholder>
      </w:sdtPr>
      <w:sdtContent>
        <w:p w:rsidR="00E1320C" w:rsidRDefault="000D0927" w:rsidP="0053162F">
          <w:pPr>
            <w:pStyle w:val="3"/>
            <w:numPr>
              <w:ilvl w:val="0"/>
              <w:numId w:val="28"/>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FA1A5D" w:rsidRPr="00F62C4A">
                <w:rPr>
                  <w:sz w:val="21"/>
                  <w:szCs w:val="21"/>
                </w:rPr>
                <w:instrText>MACROBUTTON  SnrToggleCheckbox √适用</w:instrText>
              </w:r>
              <w:r w:rsidRPr="00F62C4A">
                <w:rPr>
                  <w:sz w:val="21"/>
                  <w:szCs w:val="21"/>
                </w:rPr>
                <w:fldChar w:fldCharType="end"/>
              </w:r>
              <w:r w:rsidR="00FA1A5D" w:rsidRPr="00F62C4A">
                <w:rPr>
                  <w:rFonts w:hint="eastAsia"/>
                  <w:sz w:val="21"/>
                  <w:szCs w:val="21"/>
                </w:rPr>
                <w:t xml:space="preserve"> </w:t>
              </w:r>
              <w:r w:rsidRPr="00F62C4A">
                <w:rPr>
                  <w:sz w:val="21"/>
                  <w:szCs w:val="21"/>
                </w:rPr>
                <w:fldChar w:fldCharType="begin"/>
              </w:r>
              <w:r w:rsidR="00FA1A5D"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划分为持有待售资产的确认标准"/>
            <w:tag w:val="_GBC_d8726eddbed2465794ccdff8edd6a7cc"/>
            <w:id w:val="1752152214"/>
            <w:lock w:val="sdtLocked"/>
            <w:placeholder>
              <w:docPart w:val="GBC22222222222222222222222222222"/>
            </w:placeholder>
          </w:sdtPr>
          <w:sdtContent>
            <w:p w:rsidR="00FA1A5D" w:rsidRPr="006B620A" w:rsidRDefault="00FA1A5D" w:rsidP="006B620A">
              <w:pPr>
                <w:widowControl w:val="0"/>
                <w:autoSpaceDE w:val="0"/>
                <w:autoSpaceDN w:val="0"/>
                <w:spacing w:line="260" w:lineRule="exact"/>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（1）划分为持有待售的依据</w:t>
              </w:r>
            </w:p>
            <w:p w:rsidR="00FA1A5D" w:rsidRPr="006B620A" w:rsidRDefault="00FA1A5D" w:rsidP="006B620A">
              <w:pPr>
                <w:widowControl w:val="0"/>
                <w:autoSpaceDE w:val="0"/>
                <w:autoSpaceDN w:val="0"/>
                <w:spacing w:line="260" w:lineRule="exact"/>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本公司将同时满足下列条件的组成部分（或非流动资产）确认为持有待售类别：</w:t>
              </w:r>
            </w:p>
            <w:p w:rsidR="00FA1A5D" w:rsidRPr="006B620A" w:rsidRDefault="00FA1A5D" w:rsidP="006B620A">
              <w:pPr>
                <w:widowControl w:val="0"/>
                <w:autoSpaceDE w:val="0"/>
                <w:autoSpaceDN w:val="0"/>
                <w:spacing w:line="260" w:lineRule="exact"/>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cs="Times New Roman" w:hint="eastAsia"/>
                  <w:sz w:val="21"/>
                  <w:szCs w:val="21"/>
                  <w:lang w:bidi="en-US"/>
                </w:rPr>
                <w:t>①</w:t>
              </w:r>
              <w:r w:rsidRPr="006B620A">
                <w:rPr>
                  <w:rFonts w:asciiTheme="minorEastAsia" w:eastAsiaTheme="minorEastAsia" w:hAnsiTheme="minorEastAsia" w:hint="eastAsia"/>
                  <w:sz w:val="21"/>
                  <w:szCs w:val="21"/>
                </w:rPr>
                <w:t>根据类似交易中出售此类资产或处置组的惯例，在当前状况下即可立即出售；</w:t>
              </w:r>
            </w:p>
            <w:p w:rsidR="00FA1A5D" w:rsidRPr="006B620A" w:rsidRDefault="00FA1A5D" w:rsidP="006B620A">
              <w:pPr>
                <w:widowControl w:val="0"/>
                <w:adjustRightInd w:val="0"/>
                <w:snapToGrid w:val="0"/>
                <w:ind w:firstLineChars="200" w:firstLine="420"/>
                <w:contextualSpacing/>
                <w:jc w:val="both"/>
                <w:outlineLvl w:val="4"/>
                <w:rPr>
                  <w:rFonts w:asciiTheme="minorEastAsia" w:eastAsiaTheme="minorEastAsia" w:hAnsiTheme="minorEastAsia"/>
                  <w:sz w:val="21"/>
                  <w:szCs w:val="21"/>
                </w:rPr>
              </w:pPr>
              <w:r w:rsidRPr="006B620A">
                <w:rPr>
                  <w:rFonts w:asciiTheme="minorEastAsia" w:eastAsiaTheme="minorEastAsia" w:hAnsiTheme="minorEastAsia" w:cs="Times New Roman" w:hint="eastAsia"/>
                  <w:sz w:val="21"/>
                  <w:szCs w:val="21"/>
                  <w:lang w:bidi="en-US"/>
                </w:rPr>
                <w:t>②</w:t>
              </w:r>
              <w:r w:rsidRPr="006B620A">
                <w:rPr>
                  <w:rFonts w:asciiTheme="minorEastAsia" w:eastAsiaTheme="minorEastAsia" w:hAnsiTheme="minorEastAsia" w:hint="eastAsia"/>
                  <w:sz w:val="21"/>
                  <w:szCs w:val="21"/>
                </w:rPr>
                <w:t>出售极可能发生，即企业已经就一项出售计划作出决议且获得确定的购买承诺，预计出售将在一年内完成。有关规定要求企业相关权力机构或者监管部门批准后方可出售的，应当已经获得批准。</w:t>
              </w:r>
            </w:p>
            <w:p w:rsidR="00FA1A5D" w:rsidRPr="006B620A" w:rsidRDefault="00FA1A5D" w:rsidP="006B620A">
              <w:pPr>
                <w:widowControl w:val="0"/>
                <w:autoSpaceDE w:val="0"/>
                <w:autoSpaceDN w:val="0"/>
                <w:spacing w:line="260" w:lineRule="exact"/>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确定的购买承诺，是指企业与其他方签订的具有法律约束力的购买协议，该协议包含交易价格、时间和足够严厉的违约惩罚等重要条款，使协议出现重大调整或者撤销的可能性极小。</w:t>
              </w:r>
            </w:p>
            <w:p w:rsidR="00FA1A5D" w:rsidRPr="006B620A" w:rsidRDefault="00FA1A5D" w:rsidP="006B620A">
              <w:pPr>
                <w:widowControl w:val="0"/>
                <w:autoSpaceDE w:val="0"/>
                <w:autoSpaceDN w:val="0"/>
                <w:spacing w:line="260" w:lineRule="exact"/>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（2）持有待售的会计处理方法</w:t>
              </w:r>
            </w:p>
            <w:p w:rsidR="00FA1A5D" w:rsidRPr="006B620A" w:rsidRDefault="00FA1A5D"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公司初始计量或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后续资产负债表日持有待售的非流动资产公允价值减去出售费用后的净额增加的，以前减记的金额予以恢复，并在划分为持有待售类别后确认的资产减值损失金额内转回，转回金额计入当期损益。划分为持有待售类别前确认的资产减值损失不得转回。</w:t>
              </w:r>
            </w:p>
            <w:p w:rsidR="00FA1A5D" w:rsidRPr="006B620A" w:rsidRDefault="00FA1A5D"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对于持有待售的处置组确认的资产减值损失金额，先抵减处置组中商誉的账面价值，再根据处置组中各项非流动资产账面价值所占比重，按比例抵减其账面价值。持有待售的处置组确认的资产减值损失后续转回金额，根据处置组中除商誉外各项非流动资产账面价值所占比重，按比例增加其账面价值。</w:t>
              </w:r>
            </w:p>
            <w:p w:rsidR="00FA1A5D" w:rsidRPr="006B620A" w:rsidRDefault="00FA1A5D"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持有待售的非流动资产或处置组中的非流动资产不计提折旧或摊销，持有待售的处置组中负债的利息和其他费用继续予以确认。</w:t>
              </w:r>
            </w:p>
            <w:p w:rsidR="00FA1A5D" w:rsidRPr="006B620A" w:rsidRDefault="00FA1A5D"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公司终止确认持有待售的非流动资产或处置组时，将尚未确认的利得或损失计入当期损益。</w:t>
              </w:r>
            </w:p>
            <w:p w:rsidR="00FA1A5D" w:rsidRPr="006B620A" w:rsidRDefault="00FA1A5D" w:rsidP="006B620A">
              <w:pPr>
                <w:widowControl w:val="0"/>
                <w:autoSpaceDE w:val="0"/>
                <w:autoSpaceDN w:val="0"/>
                <w:spacing w:line="260" w:lineRule="exact"/>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非流动资产或处置组因不再满足持有待售类别的划分条件而不再继续划分为持有待售类别或非流动资产从持有待售的处置组中移除时，按照以下两者孰低计量：</w:t>
              </w:r>
            </w:p>
            <w:p w:rsidR="00FA1A5D" w:rsidRPr="006B620A" w:rsidRDefault="00FA1A5D" w:rsidP="006B620A">
              <w:pPr>
                <w:widowControl w:val="0"/>
                <w:autoSpaceDE w:val="0"/>
                <w:autoSpaceDN w:val="0"/>
                <w:spacing w:line="260" w:lineRule="exact"/>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cs="Times New Roman" w:hint="eastAsia"/>
                  <w:sz w:val="21"/>
                  <w:szCs w:val="21"/>
                  <w:lang w:bidi="en-US"/>
                </w:rPr>
                <w:t>①</w:t>
              </w:r>
              <w:r w:rsidRPr="006B620A">
                <w:rPr>
                  <w:rFonts w:asciiTheme="minorEastAsia" w:eastAsiaTheme="minorEastAsia" w:hAnsiTheme="minorEastAsia" w:hint="eastAsia"/>
                  <w:sz w:val="21"/>
                  <w:szCs w:val="21"/>
                </w:rPr>
                <w:t>划分为持有待售类别前的账面价值，按照假定不划分为持有待售类别情况下本应确认的折旧、摊销或减值等进行调整后的金额；</w:t>
              </w:r>
            </w:p>
            <w:p w:rsidR="00E1320C" w:rsidRPr="006B620A" w:rsidRDefault="00FA1A5D" w:rsidP="006B620A">
              <w:pPr>
                <w:ind w:firstLineChars="200" w:firstLine="420"/>
                <w:rPr>
                  <w:sz w:val="21"/>
                  <w:szCs w:val="21"/>
                </w:rPr>
              </w:pPr>
              <w:r w:rsidRPr="006B620A">
                <w:rPr>
                  <w:rFonts w:hint="eastAsia"/>
                  <w:sz w:val="21"/>
                  <w:szCs w:val="21"/>
                  <w:lang w:bidi="en-US"/>
                </w:rPr>
                <w:t>②</w:t>
              </w:r>
              <w:r w:rsidRPr="006B620A">
                <w:rPr>
                  <w:rFonts w:hint="eastAsia"/>
                  <w:sz w:val="21"/>
                  <w:szCs w:val="21"/>
                </w:rPr>
                <w:t>可收回金额。</w:t>
              </w:r>
            </w:p>
          </w:sdtContent>
        </w:sdt>
      </w:sdtContent>
    </w:sdt>
    <w:p w:rsidR="00E1320C" w:rsidRDefault="00E1320C">
      <w:pPr>
        <w:rPr>
          <w:szCs w:val="21"/>
        </w:rPr>
      </w:pPr>
    </w:p>
    <w:sdt>
      <w:sdtPr>
        <w:rPr>
          <w:rFonts w:ascii="宋体" w:hAnsi="宋体" w:cs="宋体" w:hint="eastAsia"/>
          <w:b w:val="0"/>
          <w:bCs w:val="0"/>
          <w:kern w:val="0"/>
          <w:sz w:val="24"/>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债权投资</w:t>
          </w:r>
        </w:p>
        <w:p w:rsidR="00E1320C" w:rsidRDefault="000D0927">
          <w:pPr>
            <w:pStyle w:val="4"/>
            <w:rPr>
              <w:rFonts w:ascii="宋体" w:hAnsi="宋体"/>
            </w:rPr>
          </w:pPr>
          <w:r>
            <w:rPr>
              <w:rFonts w:ascii="宋体" w:hAnsi="宋体"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317377161"/>
            <w:lock w:val="sdtLocked"/>
            <w:placeholder>
              <w:docPart w:val="GBC22222222222222222222222222222"/>
            </w:placeholder>
          </w:sdtPr>
          <w:sdtContent>
            <w:p w:rsidR="00E1320C" w:rsidRDefault="00EA7538" w:rsidP="00FA1A5D">
              <w:pPr>
                <w:rPr>
                  <w:szCs w:val="21"/>
                </w:rPr>
              </w:pPr>
              <w:r w:rsidRPr="00F62C4A">
                <w:rPr>
                  <w:sz w:val="21"/>
                  <w:szCs w:val="21"/>
                </w:rPr>
                <w:fldChar w:fldCharType="begin"/>
              </w:r>
              <w:r w:rsidR="00FA1A5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FA1A5D"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rFonts w:cs="Times New Roman"/>
              <w:szCs w:val="21"/>
            </w:rPr>
          </w:pPr>
        </w:p>
      </w:sdtContent>
    </w:sdt>
    <w:bookmarkEnd w:id="80" w:displacedByCustomXml="prev"/>
    <w:bookmarkStart w:id="81" w:name="_Hlk10465347" w:displacedByCustomXml="next"/>
    <w:sdt>
      <w:sdtPr>
        <w:rPr>
          <w:rFonts w:ascii="宋体" w:hAnsi="宋体" w:cs="宋体" w:hint="eastAsia"/>
          <w:b w:val="0"/>
          <w:bCs w:val="0"/>
          <w:kern w:val="0"/>
          <w:sz w:val="24"/>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其他债权投资</w:t>
          </w:r>
        </w:p>
        <w:p w:rsidR="00E1320C" w:rsidRDefault="000D0927">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Content>
            <w:p w:rsidR="00E1320C" w:rsidRDefault="00EA7538" w:rsidP="00FE5469">
              <w:pPr>
                <w:rPr>
                  <w:rFonts w:cs="Times New Roman"/>
                  <w:szCs w:val="21"/>
                </w:rPr>
              </w:pPr>
              <w:r w:rsidRPr="00F62C4A">
                <w:rPr>
                  <w:sz w:val="21"/>
                </w:rPr>
                <w:fldChar w:fldCharType="begin"/>
              </w:r>
              <w:r w:rsidR="00FE5469" w:rsidRPr="00F62C4A">
                <w:rPr>
                  <w:sz w:val="21"/>
                </w:rPr>
                <w:instrText xml:space="preserve"> MACROBUTTON  SnrToggleCheckbox □适用 </w:instrText>
              </w:r>
              <w:r w:rsidRPr="00F62C4A">
                <w:rPr>
                  <w:sz w:val="21"/>
                </w:rPr>
                <w:fldChar w:fldCharType="end"/>
              </w:r>
              <w:r w:rsidRPr="00F62C4A">
                <w:rPr>
                  <w:sz w:val="21"/>
                </w:rPr>
                <w:fldChar w:fldCharType="begin"/>
              </w:r>
              <w:r w:rsidR="00FE5469" w:rsidRPr="00F62C4A">
                <w:rPr>
                  <w:sz w:val="21"/>
                </w:rPr>
                <w:instrText xml:space="preserve"> MACROBUTTON  SnrToggleCheckbox √不适用 </w:instrText>
              </w:r>
              <w:r w:rsidRPr="00F62C4A">
                <w:rPr>
                  <w:sz w:val="21"/>
                </w:rPr>
                <w:fldChar w:fldCharType="end"/>
              </w:r>
            </w:p>
          </w:sdtContent>
        </w:sdt>
        <w:p w:rsidR="00E1320C" w:rsidRDefault="00EA7538">
          <w:pPr>
            <w:rPr>
              <w:rFonts w:cs="Times New Roman"/>
              <w:szCs w:val="21"/>
            </w:rPr>
          </w:pPr>
        </w:p>
      </w:sdtContent>
    </w:sdt>
    <w:bookmarkEnd w:id="81" w:displacedByCustomXml="prev"/>
    <w:bookmarkStart w:id="82" w:name="_Hlk10465393" w:displacedByCustomXml="next"/>
    <w:sdt>
      <w:sdtPr>
        <w:rPr>
          <w:rFonts w:ascii="宋体" w:hAnsi="宋体" w:cs="宋体" w:hint="eastAsia"/>
          <w:b w:val="0"/>
          <w:bCs w:val="0"/>
          <w:kern w:val="0"/>
          <w:sz w:val="24"/>
          <w:szCs w:val="21"/>
        </w:rPr>
        <w:alias w:val="模块:长期应收款"/>
        <w:tag w:val="_SEC_ef0b5e87e2254c638e2a6672bcd1eac8"/>
        <w:id w:val="-773866872"/>
        <w:lock w:val="sdtLocked"/>
        <w:placeholder>
          <w:docPart w:val="GBC22222222222222222222222222222"/>
        </w:placeholder>
      </w:sdtPr>
      <w:sdtContent>
        <w:p w:rsidR="00E1320C" w:rsidRDefault="000D0927" w:rsidP="0053162F">
          <w:pPr>
            <w:pStyle w:val="3"/>
            <w:numPr>
              <w:ilvl w:val="0"/>
              <w:numId w:val="28"/>
            </w:numPr>
            <w:rPr>
              <w:rFonts w:ascii="宋体" w:hAnsi="宋体"/>
              <w:szCs w:val="21"/>
            </w:rPr>
          </w:pPr>
          <w:r>
            <w:rPr>
              <w:rFonts w:ascii="宋体" w:hAnsi="宋体" w:hint="eastAsia"/>
              <w:szCs w:val="21"/>
            </w:rPr>
            <w:t>长期应收款</w:t>
          </w:r>
        </w:p>
        <w:p w:rsidR="00E1320C" w:rsidRDefault="000D0927">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Content>
            <w:p w:rsidR="00E1320C" w:rsidRDefault="00EA7538" w:rsidP="00FE5469">
              <w:r w:rsidRPr="00F62C4A">
                <w:rPr>
                  <w:sz w:val="21"/>
                </w:rPr>
                <w:fldChar w:fldCharType="begin"/>
              </w:r>
              <w:r w:rsidR="00FE5469" w:rsidRPr="00F62C4A">
                <w:rPr>
                  <w:sz w:val="21"/>
                </w:rPr>
                <w:instrText xml:space="preserve"> MACROBUTTON  SnrToggleCheckbox □适用 </w:instrText>
              </w:r>
              <w:r w:rsidRPr="00F62C4A">
                <w:rPr>
                  <w:sz w:val="21"/>
                </w:rPr>
                <w:fldChar w:fldCharType="end"/>
              </w:r>
              <w:r w:rsidRPr="00F62C4A">
                <w:rPr>
                  <w:sz w:val="21"/>
                </w:rPr>
                <w:fldChar w:fldCharType="begin"/>
              </w:r>
              <w:r w:rsidR="00FE5469" w:rsidRPr="00F62C4A">
                <w:rPr>
                  <w:sz w:val="21"/>
                </w:rPr>
                <w:instrText xml:space="preserve"> MACROBUTTON  SnrToggleCheckbox √不适用 </w:instrText>
              </w:r>
              <w:r w:rsidRPr="00F62C4A">
                <w:rPr>
                  <w:sz w:val="21"/>
                </w:rPr>
                <w:fldChar w:fldCharType="end"/>
              </w:r>
            </w:p>
          </w:sdtContent>
        </w:sdt>
        <w:p w:rsidR="00E1320C" w:rsidRDefault="00EA7538">
          <w:pPr>
            <w:rPr>
              <w:rFonts w:cs="Times New Roman"/>
              <w:szCs w:val="21"/>
            </w:rPr>
          </w:pPr>
        </w:p>
      </w:sdtContent>
    </w:sdt>
    <w:bookmarkEnd w:id="82" w:displacedByCustomXml="prev"/>
    <w:sdt>
      <w:sdtPr>
        <w:rPr>
          <w:rFonts w:ascii="宋体" w:hAnsi="宋体" w:cstheme="minorBidi"/>
          <w:b w:val="0"/>
          <w:bCs w:val="0"/>
          <w:kern w:val="0"/>
          <w:sz w:val="24"/>
          <w:szCs w:val="22"/>
        </w:rPr>
        <w:alias w:val="模块:长期股权投资"/>
        <w:tag w:val="_GBC_d82c12cf13554acd90dfb7880244798c"/>
        <w:id w:val="502020553"/>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rsidR="00E1320C" w:rsidRDefault="00EA7538">
              <w:r w:rsidRPr="00F62C4A">
                <w:rPr>
                  <w:sz w:val="21"/>
                </w:rPr>
                <w:fldChar w:fldCharType="begin"/>
              </w:r>
              <w:r w:rsidR="00FE5469" w:rsidRPr="00F62C4A">
                <w:rPr>
                  <w:sz w:val="21"/>
                </w:rPr>
                <w:instrText xml:space="preserve"> MACROBUTTON  SnrToggleCheckbox √适用 </w:instrText>
              </w:r>
              <w:r w:rsidRPr="00F62C4A">
                <w:rPr>
                  <w:sz w:val="21"/>
                </w:rPr>
                <w:fldChar w:fldCharType="end"/>
              </w:r>
              <w:r w:rsidRPr="00F62C4A">
                <w:rPr>
                  <w:sz w:val="21"/>
                </w:rPr>
                <w:fldChar w:fldCharType="begin"/>
              </w:r>
              <w:r w:rsidR="00FE5469" w:rsidRPr="00F62C4A">
                <w:rPr>
                  <w:sz w:val="21"/>
                </w:rPr>
                <w:instrText xml:space="preserve"> MACROBUTTON  SnrToggleCheckbox □不适用 </w:instrText>
              </w:r>
              <w:r w:rsidRPr="00F62C4A">
                <w:rPr>
                  <w:sz w:val="21"/>
                </w:rPr>
                <w:fldChar w:fldCharType="end"/>
              </w:r>
            </w:p>
          </w:sdtContent>
        </w:sdt>
        <w:sdt>
          <w:sdtPr>
            <w:rPr>
              <w:sz w:val="21"/>
              <w:szCs w:val="21"/>
            </w:rPr>
            <w:alias w:val="长期股权投资的核算方法"/>
            <w:tag w:val="_GBC_3e77074cd50946b1bccdff9bc1c9556f"/>
            <w:id w:val="835031590"/>
            <w:lock w:val="sdtLocked"/>
            <w:placeholder>
              <w:docPart w:val="GBC22222222222222222222222222222"/>
            </w:placeholder>
          </w:sdtPr>
          <w:sdtContent>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（1）确定对被投资单位具有共同控制、重大影响的依据</w:t>
              </w:r>
            </w:p>
            <w:p w:rsidR="00FE5469" w:rsidRPr="006B620A" w:rsidRDefault="00FE5469"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共同控制是指按照相关约定对某项安排所共有的控制，并且该安排的相关活动必须经过分享控制权的参与方一致同意后才能决策。在判断是否存在共同控制时，首先判断所有参与方或参与方组合是否集体控制该安排，如果所有参与方或一组参与方必须一致行动才能决定某项安排的相关活动，则认为所有参与方或一组参与方集体控制该安排。其次再判断该安排相关活动的决策是否必须经过这些集体控制该安排的参与方一致同意，当且仅当相关活动的决策要求集体控制该安排的参与方一致同意时，才形成共同控制。如果存在两个或两个以上的参与方组合能够集体控制某项安排的，不构成共同控制。判断是否存在共同控制时，不考虑享有的保护性权利。</w:t>
              </w:r>
            </w:p>
            <w:p w:rsidR="00FE5469" w:rsidRPr="006B620A" w:rsidRDefault="00FE5469"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券等的影响。对外投资符合下列情况时，一般确定为对投资单位具有重大影响：①在被投资单位的董事会或类似权力机构中派有代表；②参与被投资单位财务和经营政策的制定过程；③与被投资单位之间发生重要交易；④向被投资单位派出管理人员；⑤向被投资单位提供关键技术资料。直接或通过子公司间接拥有被投资企业20%以上但低于50%的表决权股份时，一般认为对被投资单位具有重大影响。</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（2）初始投资成本确定</w:t>
              </w:r>
            </w:p>
            <w:p w:rsidR="00FE5469" w:rsidRPr="006B620A" w:rsidRDefault="00FE5469"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①企业合并形成的长期股权投资</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A、同一控制下的企业合并,以支付现金、转让非现金资产或承担债务方式以及以发行权益性证券作为合并对价的，在合并日按照取得被合并方所有者权益在最终控制方合并财务报表中的账面价值的份额作为长期股权投资的初始投资成本。因追加投资等原因能够对同一控制下的被投资单位实施控制的，在合并日根据合并后应享有被合并方净资产在最终控制方合并财务报表中的账面价值的份额，确定长期股权投资的初始投资成本。合并日长期股权投资的初始投资成本，与达到合并前的长期股权投资账面价值加上合并日进一步取得股份新支付对价的账面价值之和的差额，调整资本溢价或股本溢价，资本溢价或股本溢价不足冲减的，冲减留存收益。</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B、非同一控制下的企业合并,在购买日按照《企业会计准则第20号——企业合并》的相关规定确定的合并成本作为长期股权投资的初始投资成本。因追加投资等原因能够对非同一控制下的被投资单位实施控制的，按照原持有的股权投资账面价值加上新增投资成本之和，作为改按成本法核算的初始投资成本。</w:t>
              </w:r>
            </w:p>
            <w:p w:rsidR="00FE5469" w:rsidRPr="006B620A" w:rsidRDefault="00FE5469"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②除企业合并形成的长期股权投资以外，其他方式取得的长期股权投资，按照下列规定确定其初始投资成本：</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A、以支付现金取得的长期股权投资，应当按照实际支付的购买价款作为初始投资成本。初始投资成本包括与取得长期股权投资直接相关的费用、税金及其他必要支出。</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B、以发行权益性证券取得的长期股权投资，按照发行权益性证券的公允价值作为初始投资成本。</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C、通过非货币性资产交换取得的长期股权投资，其初始投资成本按照《企业会计准则第7号——非货币性资产交换》确定。</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D、通过债务重组取得的长期股权投资，其初始投资成本按照《企业会计准则第12号——债务重组》确定。</w:t>
              </w:r>
            </w:p>
            <w:p w:rsidR="00FE5469" w:rsidRPr="006B620A" w:rsidRDefault="00FE5469"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（3）后续计量和损益确认方法</w:t>
              </w:r>
            </w:p>
            <w:p w:rsidR="00FE5469" w:rsidRPr="006B620A" w:rsidRDefault="00FE5469"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①成本法核算：能够对被投资单位实施控制的长期股权投资，采用成本法核算。采用成本法核算时，追加或收回投资调整长期股权投资的成本。采用成本法核算的长期股权投资，除取得投资时实际支付的价款或对价中包含的已宣告但尚未发放的现金股利或利润外，公司应当按照享有被投资单位宣告发放的现金股利或利润确认投资收益，不再划分是否属于投资前和投资后被投资单位实现的净利润。</w:t>
              </w:r>
            </w:p>
            <w:p w:rsidR="00FE5469" w:rsidRPr="006B620A" w:rsidRDefault="00FE5469" w:rsidP="006B620A">
              <w:pPr>
                <w:widowControl w:val="0"/>
                <w:adjustRightInd w:val="0"/>
                <w:snapToGrid w:val="0"/>
                <w:ind w:firstLineChars="200" w:firstLine="420"/>
                <w:contextualSpacing/>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②权益法核算：对被投资单位共同控制或重大影响的长期股权投资，除对联营企业的权益性投资，其中一部分通过风险投资机构、共同基金、信托公司或包括投连险基金在内的类似主体间接持有的，无论以上主体是否对这部分投资具有重大影响，公司按照《企业会计准则第22号——金融工具确认和计量》的有关规定，对间接持有的该部分投资选择以公允价值计量且其变动计入损益外，采用权益法核算。采用权益法核算时，公司取得长期股权投资后，按照应享有或应分担的被投资单位实现的净损益和其他综合收益的份额，分别确认投资收益和其他综合收益，同时调整长期股权投资的账面价值；公司按照被投资单位宣告分派的利润或现金股利计算应享有的部分，相应减少长期股权投资的账面价值；公司对于被投资单位除净损益、其他综合收益和利润分配以外所有者权益的其他变动，应当调整长期股权投资的账面价值并计入所有者权益。公司确认被投资单位发生的净亏损，以长期股权投资的账面价值以及其他实质上构成对被投资单位净投资的长期权益减记至零为限，公司负有承担额外损失义务的除外。被投资单位以后实现净利润的，公司在收益分享额弥补未确认的亏损分担额后，恢复确认收益分享额。公司在确认应享有被投资单位净损益的份额时，以取得投资时被投资单位各项可辨认资产的公允价值为基础，对被投资单位的净利润进行调整，并且将公司与联营企业及合营企业之间发生的内部交易损益予以抵销，在此基础上确认投资损益。公司与被投资单位发生的内部交易损失，按照《企业会计准则第8号——资产减值》等规定属于资产减值损失的则全额确认。如果被投资单位采用的会计政策及会计期间与公司不一致的，按照公司的会计政策及会计期间对被投资单位的财务报表进行调整，并据以确认投资损益。</w:t>
              </w:r>
            </w:p>
            <w:p w:rsidR="00FE5469" w:rsidRPr="006B620A" w:rsidRDefault="00FE5469"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对于首次执行日之前已经持有的对联营企业和合营企业的长期股权投资，如存在与该投资相关的股权投资借方差额，按原剩余期限直线法摊销，摊销金额计入当期损益。</w:t>
              </w:r>
            </w:p>
            <w:p w:rsidR="00E1320C" w:rsidRPr="006B620A" w:rsidRDefault="00FE5469" w:rsidP="006B620A">
              <w:pPr>
                <w:ind w:firstLineChars="200" w:firstLine="420"/>
                <w:rPr>
                  <w:sz w:val="21"/>
                  <w:szCs w:val="21"/>
                </w:rPr>
              </w:pPr>
              <w:r w:rsidRPr="006B620A">
                <w:rPr>
                  <w:rFonts w:hint="eastAsia"/>
                  <w:sz w:val="21"/>
                  <w:szCs w:val="21"/>
                </w:rPr>
                <w:t>③</w:t>
              </w:r>
              <w:r w:rsidRPr="006B620A">
                <w:rPr>
                  <w:rFonts w:asciiTheme="minorEastAsia" w:eastAsiaTheme="minorEastAsia" w:hAnsiTheme="minorEastAsia" w:hint="eastAsia"/>
                  <w:sz w:val="21"/>
                  <w:szCs w:val="21"/>
                </w:rPr>
                <w:t>处置长期股权投资，其账面价值与实际取得价款差额，计入当期损益。采用权益法核算的长期股权投资，因被投资单位除净损益以外所有者权益的其他变动而计入所有者权益的，处置该项投资时将原计入所有者权益的部分按相应比例转入当期损益，由于被投资方重新计量设定受益计划净负债或净资产变动而产生的其他综合收益除外</w:t>
              </w:r>
              <w:r w:rsidRPr="006B620A">
                <w:rPr>
                  <w:rFonts w:hint="eastAsia"/>
                  <w:sz w:val="21"/>
                  <w:szCs w:val="21"/>
                </w:rPr>
                <w:t>。</w:t>
              </w:r>
            </w:p>
          </w:sdtContent>
        </w:sdt>
      </w:sdtContent>
    </w:sdt>
    <w:p w:rsidR="00E1320C" w:rsidRDefault="00E1320C">
      <w:pPr>
        <w:rPr>
          <w:szCs w:val="21"/>
        </w:rPr>
      </w:pPr>
    </w:p>
    <w:p w:rsidR="00E1320C" w:rsidRDefault="000D0927" w:rsidP="0053162F">
      <w:pPr>
        <w:pStyle w:val="3"/>
        <w:numPr>
          <w:ilvl w:val="0"/>
          <w:numId w:val="28"/>
        </w:numPr>
        <w:rPr>
          <w:rFonts w:ascii="宋体" w:hAnsi="宋体"/>
        </w:rPr>
      </w:pPr>
      <w:r>
        <w:rPr>
          <w:rFonts w:ascii="宋体" w:hAnsi="宋体"/>
        </w:rPr>
        <w:t>投资</w:t>
      </w:r>
      <w:r w:rsidRPr="00057393">
        <w:rPr>
          <w:rFonts w:ascii="宋体" w:hAnsi="宋体"/>
        </w:rPr>
        <w:t>性房地</w:t>
      </w:r>
      <w:r>
        <w:rPr>
          <w:rFonts w:ascii="宋体" w:hAnsi="宋体"/>
        </w:rPr>
        <w:t>产</w:t>
      </w:r>
    </w:p>
    <w:sdt>
      <w:sdtPr>
        <w:rPr>
          <w:rFonts w:hint="eastAsia"/>
          <w:sz w:val="21"/>
          <w:szCs w:val="21"/>
        </w:rPr>
        <w:alias w:val=""/>
        <w:tag w:val="_GBC_6983d9e24ed54c18a335cb0386f36c2c"/>
        <w:id w:val="-292835151"/>
        <w:lock w:val="sdtLocked"/>
        <w:placeholder>
          <w:docPart w:val="GBC22222222222222222222222222222"/>
        </w:placeholder>
      </w:sdtPr>
      <w:sdtContent>
        <w:p w:rsidR="00D92DFD" w:rsidRPr="006B620A" w:rsidRDefault="000D0927">
          <w:pPr>
            <w:rPr>
              <w:sz w:val="21"/>
              <w:szCs w:val="21"/>
            </w:rPr>
          </w:pPr>
          <w:r w:rsidRPr="006B620A">
            <w:rPr>
              <w:rFonts w:hint="eastAsia"/>
              <w:sz w:val="21"/>
              <w:szCs w:val="21"/>
            </w:rPr>
            <w:t>不</w:t>
          </w:r>
          <w:sdt>
            <w:sdtPr>
              <w:rPr>
                <w:rFonts w:hint="eastAsia"/>
                <w:sz w:val="21"/>
                <w:szCs w:val="21"/>
              </w:rPr>
              <w:tag w:val="_PLD_2184b7576e914eab9a60f92a290f95d2"/>
              <w:id w:val="563301117"/>
              <w:lock w:val="sdtLocked"/>
              <w:placeholder>
                <w:docPart w:val="GBC22222222222222222222222222222"/>
              </w:placeholder>
            </w:sdtPr>
            <w:sdtContent>
              <w:r w:rsidRPr="006B620A">
                <w:rPr>
                  <w:rFonts w:hint="eastAsia"/>
                  <w:sz w:val="21"/>
                  <w:szCs w:val="21"/>
                </w:rPr>
                <w:t>适</w:t>
              </w:r>
            </w:sdtContent>
          </w:sdt>
          <w:r w:rsidRPr="006B620A">
            <w:rPr>
              <w:rFonts w:hint="eastAsia"/>
              <w:sz w:val="21"/>
              <w:szCs w:val="21"/>
            </w:rPr>
            <w:t>用</w:t>
          </w:r>
        </w:p>
      </w:sdtContent>
    </w:sdt>
    <w:p w:rsidR="00E1320C" w:rsidRDefault="00E1320C">
      <w:pPr>
        <w:rPr>
          <w:szCs w:val="21"/>
        </w:rPr>
      </w:pPr>
    </w:p>
    <w:p w:rsidR="00E1320C" w:rsidRDefault="000D0927" w:rsidP="0053162F">
      <w:pPr>
        <w:pStyle w:val="3"/>
        <w:numPr>
          <w:ilvl w:val="0"/>
          <w:numId w:val="28"/>
        </w:numPr>
        <w:rPr>
          <w:rFonts w:ascii="宋体" w:hAnsi="宋体"/>
        </w:rPr>
      </w:pPr>
      <w:r>
        <w:rPr>
          <w:rFonts w:ascii="宋体" w:hAnsi="宋体"/>
        </w:rPr>
        <w:t>固定资产</w:t>
      </w:r>
    </w:p>
    <w:sdt>
      <w:sdtPr>
        <w:rPr>
          <w:rFonts w:ascii="宋体" w:hAnsi="宋体" w:cs="宋体"/>
          <w:b w:val="0"/>
          <w:bCs w:val="0"/>
          <w:kern w:val="0"/>
          <w:sz w:val="24"/>
          <w:szCs w:val="24"/>
        </w:rPr>
        <w:alias w:val="模块:固定资产确认条件"/>
        <w:tag w:val="_GBC_662771796da549e1b2a02fb7d497f077"/>
        <w:id w:val="953910363"/>
        <w:lock w:val="sdtLocked"/>
        <w:placeholder>
          <w:docPart w:val="GBC22222222222222222222222222222"/>
        </w:placeholder>
      </w:sdtPr>
      <w:sdtEndPr>
        <w:rPr>
          <w:szCs w:val="21"/>
        </w:rPr>
      </w:sdtEndPr>
      <w:sdtContent>
        <w:p w:rsidR="00E1320C" w:rsidRDefault="000D0927" w:rsidP="0053162F">
          <w:pPr>
            <w:pStyle w:val="4"/>
            <w:numPr>
              <w:ilvl w:val="0"/>
              <w:numId w:val="29"/>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rsidR="00E1320C" w:rsidRDefault="00EA7538">
              <w:r w:rsidRPr="00F62C4A">
                <w:rPr>
                  <w:sz w:val="21"/>
                </w:rPr>
                <w:fldChar w:fldCharType="begin"/>
              </w:r>
              <w:r w:rsidR="00022408" w:rsidRPr="00F62C4A">
                <w:rPr>
                  <w:sz w:val="21"/>
                </w:rPr>
                <w:instrText xml:space="preserve"> MACROBUTTON  SnrToggleCheckbox √适用 </w:instrText>
              </w:r>
              <w:r w:rsidRPr="00F62C4A">
                <w:rPr>
                  <w:sz w:val="21"/>
                </w:rPr>
                <w:fldChar w:fldCharType="end"/>
              </w:r>
              <w:r w:rsidRPr="00F62C4A">
                <w:rPr>
                  <w:sz w:val="21"/>
                </w:rPr>
                <w:fldChar w:fldCharType="begin"/>
              </w:r>
              <w:r w:rsidR="00022408" w:rsidRPr="00F62C4A">
                <w:rPr>
                  <w:sz w:val="21"/>
                </w:rPr>
                <w:instrText xml:space="preserve"> MACROBUTTON  SnrToggleCheckbox □不适用 </w:instrText>
              </w:r>
              <w:r w:rsidRPr="00F62C4A">
                <w:rPr>
                  <w:sz w:val="21"/>
                </w:rPr>
                <w:fldChar w:fldCharType="end"/>
              </w:r>
            </w:p>
          </w:sdtContent>
        </w:sdt>
        <w:sdt>
          <w:sdtPr>
            <w:rPr>
              <w:bCs/>
              <w:sz w:val="21"/>
              <w:szCs w:val="21"/>
            </w:rPr>
            <w:alias w:val="固定资产确认条件"/>
            <w:tag w:val="_GBC_3044d53470b143fa9477fa34b85d4ec5"/>
            <w:id w:val="143795786"/>
            <w:lock w:val="sdtLocked"/>
            <w:placeholder>
              <w:docPart w:val="GBC22222222222222222222222222222"/>
            </w:placeholder>
          </w:sdtPr>
          <w:sdtEndPr>
            <w:rPr>
              <w:b/>
            </w:rPr>
          </w:sdtEndPr>
          <w:sdtContent>
            <w:p w:rsidR="00E1320C" w:rsidRPr="006B620A" w:rsidRDefault="00022408" w:rsidP="006B620A">
              <w:pPr>
                <w:ind w:firstLineChars="200" w:firstLine="420"/>
                <w:rPr>
                  <w:b/>
                  <w:bCs/>
                  <w:sz w:val="21"/>
                  <w:szCs w:val="21"/>
                </w:rPr>
              </w:pPr>
              <w:r w:rsidRPr="006B620A">
                <w:rPr>
                  <w:rFonts w:asciiTheme="minorEastAsia" w:eastAsiaTheme="minorEastAsia" w:hAnsiTheme="minorEastAsia" w:hint="eastAsia"/>
                  <w:sz w:val="21"/>
                  <w:szCs w:val="21"/>
                </w:rPr>
                <w:t>固定资产系使用寿命超过一个会计年度，为生产商品、提供劳务、出租或经营管理所持有的有形资产</w:t>
              </w:r>
              <w:r w:rsidRPr="006B620A">
                <w:rPr>
                  <w:rFonts w:hint="eastAsia"/>
                  <w:sz w:val="21"/>
                  <w:szCs w:val="21"/>
                </w:rPr>
                <w:t>。</w:t>
              </w:r>
            </w:p>
          </w:sdtContent>
        </w:sdt>
      </w:sdtContent>
    </w:sdt>
    <w:p w:rsidR="00E1320C" w:rsidRDefault="00E1320C">
      <w:pPr>
        <w:rPr>
          <w:szCs w:val="21"/>
        </w:rPr>
      </w:pPr>
    </w:p>
    <w:sdt>
      <w:sdtPr>
        <w:rPr>
          <w:rFonts w:ascii="宋体" w:hAnsi="宋体" w:cstheme="minorBidi"/>
          <w:b w:val="0"/>
          <w:bCs w:val="0"/>
          <w:kern w:val="0"/>
          <w:sz w:val="24"/>
          <w:szCs w:val="22"/>
        </w:rPr>
        <w:alias w:val="模块:固定资产折旧方法"/>
        <w:tag w:val="_GBC_7c749a57d4094b3386978c34c3487e2a"/>
        <w:id w:val="-1911527738"/>
        <w:lock w:val="sdtLocked"/>
        <w:placeholder>
          <w:docPart w:val="GBC22222222222222222222222222222"/>
        </w:placeholder>
      </w:sdtPr>
      <w:sdtEndPr>
        <w:rPr>
          <w:rFonts w:cs="宋体"/>
          <w:szCs w:val="21"/>
        </w:rPr>
      </w:sdtEndPr>
      <w:sdtContent>
        <w:p w:rsidR="00E1320C" w:rsidRDefault="000D0927" w:rsidP="0053162F">
          <w:pPr>
            <w:pStyle w:val="4"/>
            <w:numPr>
              <w:ilvl w:val="0"/>
              <w:numId w:val="29"/>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Content>
            <w:p w:rsidR="00322551" w:rsidRDefault="00EA7538">
              <w:r w:rsidRPr="00F62C4A">
                <w:rPr>
                  <w:sz w:val="21"/>
                </w:rPr>
                <w:fldChar w:fldCharType="begin"/>
              </w:r>
              <w:r w:rsidR="00022408" w:rsidRPr="00F62C4A">
                <w:rPr>
                  <w:sz w:val="21"/>
                </w:rPr>
                <w:instrText xml:space="preserve"> MACROBUTTON  SnrToggleCheckbox √适用 </w:instrText>
              </w:r>
              <w:r w:rsidRPr="00F62C4A">
                <w:rPr>
                  <w:sz w:val="21"/>
                </w:rPr>
                <w:fldChar w:fldCharType="end"/>
              </w:r>
              <w:r w:rsidRPr="00F62C4A">
                <w:rPr>
                  <w:sz w:val="21"/>
                </w:rPr>
                <w:fldChar w:fldCharType="begin"/>
              </w:r>
              <w:r w:rsidR="00022408" w:rsidRPr="00F62C4A">
                <w:rPr>
                  <w:sz w:val="21"/>
                </w:rPr>
                <w:instrText xml:space="preserve"> MACROBUTTON  SnrToggleCheckbox □不适用 </w:instrText>
              </w:r>
              <w:r w:rsidRPr="00F62C4A">
                <w:rPr>
                  <w:sz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322551" w:rsidTr="000D0927">
            <w:sdt>
              <w:sdtPr>
                <w:rPr>
                  <w:sz w:val="18"/>
                  <w:szCs w:val="18"/>
                </w:rPr>
                <w:tag w:val="_PLD_d39db65ac15c4d7583d7fe75cb893517"/>
                <w:id w:val="3226549"/>
                <w:lock w:val="sdtLocked"/>
              </w:sdtPr>
              <w:sdtContent>
                <w:tc>
                  <w:tcPr>
                    <w:tcW w:w="949" w:type="pct"/>
                    <w:vAlign w:val="center"/>
                  </w:tcPr>
                  <w:p w:rsidR="00322551" w:rsidRPr="00054E31" w:rsidRDefault="00322551" w:rsidP="000D0927">
                    <w:pPr>
                      <w:jc w:val="center"/>
                      <w:rPr>
                        <w:sz w:val="18"/>
                        <w:szCs w:val="18"/>
                      </w:rPr>
                    </w:pPr>
                    <w:r w:rsidRPr="00054E31">
                      <w:rPr>
                        <w:sz w:val="18"/>
                        <w:szCs w:val="18"/>
                      </w:rPr>
                      <w:t>类别</w:t>
                    </w:r>
                  </w:p>
                </w:tc>
              </w:sdtContent>
            </w:sdt>
            <w:sdt>
              <w:sdtPr>
                <w:rPr>
                  <w:sz w:val="18"/>
                  <w:szCs w:val="18"/>
                </w:rPr>
                <w:tag w:val="_PLD_1b5147121b9948e5a115c7a4d6c95995"/>
                <w:id w:val="3226550"/>
                <w:lock w:val="sdtLocked"/>
              </w:sdtPr>
              <w:sdtContent>
                <w:tc>
                  <w:tcPr>
                    <w:tcW w:w="1012" w:type="pct"/>
                    <w:vAlign w:val="center"/>
                  </w:tcPr>
                  <w:p w:rsidR="00322551" w:rsidRPr="00054E31" w:rsidRDefault="00322551" w:rsidP="000D0927">
                    <w:pPr>
                      <w:jc w:val="center"/>
                      <w:rPr>
                        <w:sz w:val="18"/>
                        <w:szCs w:val="18"/>
                      </w:rPr>
                    </w:pPr>
                    <w:r w:rsidRPr="00054E31">
                      <w:rPr>
                        <w:rFonts w:hint="eastAsia"/>
                        <w:sz w:val="18"/>
                        <w:szCs w:val="18"/>
                      </w:rPr>
                      <w:t>折旧方法</w:t>
                    </w:r>
                  </w:p>
                </w:tc>
              </w:sdtContent>
            </w:sdt>
            <w:sdt>
              <w:sdtPr>
                <w:rPr>
                  <w:sz w:val="18"/>
                  <w:szCs w:val="18"/>
                </w:rPr>
                <w:tag w:val="_PLD_65441224aa3f4fd3be4ca0650b16b1aa"/>
                <w:id w:val="3226551"/>
                <w:lock w:val="sdtLocked"/>
              </w:sdtPr>
              <w:sdtContent>
                <w:tc>
                  <w:tcPr>
                    <w:tcW w:w="1013" w:type="pct"/>
                    <w:vAlign w:val="center"/>
                  </w:tcPr>
                  <w:p w:rsidR="00322551" w:rsidRPr="00054E31" w:rsidRDefault="00322551" w:rsidP="000D0927">
                    <w:pPr>
                      <w:jc w:val="center"/>
                      <w:rPr>
                        <w:sz w:val="18"/>
                        <w:szCs w:val="18"/>
                      </w:rPr>
                    </w:pPr>
                    <w:r w:rsidRPr="00054E31">
                      <w:rPr>
                        <w:sz w:val="18"/>
                        <w:szCs w:val="18"/>
                      </w:rPr>
                      <w:t>折旧年限（年）</w:t>
                    </w:r>
                  </w:p>
                </w:tc>
              </w:sdtContent>
            </w:sdt>
            <w:sdt>
              <w:sdtPr>
                <w:rPr>
                  <w:sz w:val="18"/>
                  <w:szCs w:val="18"/>
                </w:rPr>
                <w:tag w:val="_PLD_1c82a37539a842289bf80f2937f33bee"/>
                <w:id w:val="3226552"/>
                <w:lock w:val="sdtLocked"/>
              </w:sdtPr>
              <w:sdtContent>
                <w:tc>
                  <w:tcPr>
                    <w:tcW w:w="1013" w:type="pct"/>
                    <w:vAlign w:val="center"/>
                  </w:tcPr>
                  <w:p w:rsidR="00322551" w:rsidRPr="00054E31" w:rsidRDefault="00322551" w:rsidP="000D0927">
                    <w:pPr>
                      <w:jc w:val="center"/>
                      <w:rPr>
                        <w:sz w:val="18"/>
                        <w:szCs w:val="18"/>
                      </w:rPr>
                    </w:pPr>
                    <w:r w:rsidRPr="00054E31">
                      <w:rPr>
                        <w:sz w:val="18"/>
                        <w:szCs w:val="18"/>
                      </w:rPr>
                      <w:t>残值率</w:t>
                    </w:r>
                  </w:p>
                </w:tc>
              </w:sdtContent>
            </w:sdt>
            <w:sdt>
              <w:sdtPr>
                <w:rPr>
                  <w:sz w:val="18"/>
                  <w:szCs w:val="18"/>
                </w:rPr>
                <w:tag w:val="_PLD_a67e8338c181496fa22b9944b63ec82c"/>
                <w:id w:val="3226553"/>
                <w:lock w:val="sdtLocked"/>
              </w:sdtPr>
              <w:sdtContent>
                <w:tc>
                  <w:tcPr>
                    <w:tcW w:w="1013" w:type="pct"/>
                    <w:vAlign w:val="center"/>
                  </w:tcPr>
                  <w:p w:rsidR="00322551" w:rsidRPr="00054E31" w:rsidRDefault="00322551" w:rsidP="000D0927">
                    <w:pPr>
                      <w:jc w:val="center"/>
                      <w:rPr>
                        <w:sz w:val="18"/>
                        <w:szCs w:val="18"/>
                      </w:rPr>
                    </w:pPr>
                    <w:r w:rsidRPr="00054E31">
                      <w:rPr>
                        <w:sz w:val="18"/>
                        <w:szCs w:val="18"/>
                      </w:rPr>
                      <w:t>年折旧率</w:t>
                    </w:r>
                  </w:p>
                </w:tc>
              </w:sdtContent>
            </w:sdt>
          </w:tr>
          <w:sdt>
            <w:sdtPr>
              <w:rPr>
                <w:sz w:val="18"/>
                <w:szCs w:val="18"/>
              </w:rPr>
              <w:alias w:val="其他固定资产计价、折旧、减值方法"/>
              <w:tag w:val="_GBC_f1ad6125c5d74d2a98f593d2ba574474"/>
              <w:id w:val="3226554"/>
              <w:lock w:val="sdtLocked"/>
            </w:sdtPr>
            <w:sdtContent>
              <w:tr w:rsidR="00322551" w:rsidTr="000D0927">
                <w:tc>
                  <w:tcPr>
                    <w:tcW w:w="949" w:type="pct"/>
                  </w:tcPr>
                  <w:p w:rsidR="00322551" w:rsidRPr="00054E31" w:rsidRDefault="00322551" w:rsidP="000D0927">
                    <w:pPr>
                      <w:rPr>
                        <w:sz w:val="18"/>
                        <w:szCs w:val="18"/>
                      </w:rPr>
                    </w:pPr>
                    <w:r w:rsidRPr="00054E31">
                      <w:rPr>
                        <w:sz w:val="18"/>
                        <w:szCs w:val="18"/>
                      </w:rPr>
                      <w:t>房屋及建筑物</w:t>
                    </w:r>
                  </w:p>
                </w:tc>
                <w:tc>
                  <w:tcPr>
                    <w:tcW w:w="1012" w:type="pct"/>
                  </w:tcPr>
                  <w:p w:rsidR="00322551" w:rsidRPr="00054E31" w:rsidRDefault="00322551" w:rsidP="00322551">
                    <w:pPr>
                      <w:jc w:val="center"/>
                      <w:rPr>
                        <w:sz w:val="18"/>
                        <w:szCs w:val="18"/>
                      </w:rPr>
                    </w:pPr>
                    <w:r w:rsidRPr="00054E31">
                      <w:rPr>
                        <w:sz w:val="18"/>
                        <w:szCs w:val="18"/>
                      </w:rPr>
                      <w:t>年限平均法</w:t>
                    </w:r>
                  </w:p>
                </w:tc>
                <w:tc>
                  <w:tcPr>
                    <w:tcW w:w="1013" w:type="pct"/>
                  </w:tcPr>
                  <w:p w:rsidR="00322551" w:rsidRPr="00054E31" w:rsidRDefault="00322551" w:rsidP="002A447B">
                    <w:pPr>
                      <w:jc w:val="right"/>
                      <w:rPr>
                        <w:sz w:val="18"/>
                        <w:szCs w:val="18"/>
                      </w:rPr>
                    </w:pPr>
                    <w:r w:rsidRPr="00054E31">
                      <w:rPr>
                        <w:sz w:val="18"/>
                        <w:szCs w:val="18"/>
                      </w:rPr>
                      <w:t>20－30</w:t>
                    </w:r>
                  </w:p>
                </w:tc>
                <w:tc>
                  <w:tcPr>
                    <w:tcW w:w="1013" w:type="pct"/>
                  </w:tcPr>
                  <w:p w:rsidR="00322551" w:rsidRPr="00054E31" w:rsidRDefault="00322551" w:rsidP="002A447B">
                    <w:pPr>
                      <w:jc w:val="right"/>
                      <w:rPr>
                        <w:sz w:val="18"/>
                        <w:szCs w:val="18"/>
                      </w:rPr>
                    </w:pPr>
                    <w:r w:rsidRPr="00054E31">
                      <w:rPr>
                        <w:sz w:val="18"/>
                        <w:szCs w:val="18"/>
                      </w:rPr>
                      <w:t>5%</w:t>
                    </w:r>
                  </w:p>
                </w:tc>
                <w:tc>
                  <w:tcPr>
                    <w:tcW w:w="1013" w:type="pct"/>
                  </w:tcPr>
                  <w:p w:rsidR="00322551" w:rsidRPr="00054E31" w:rsidRDefault="00322551" w:rsidP="002A447B">
                    <w:pPr>
                      <w:jc w:val="right"/>
                      <w:rPr>
                        <w:sz w:val="18"/>
                        <w:szCs w:val="18"/>
                      </w:rPr>
                    </w:pPr>
                    <w:r w:rsidRPr="00054E31">
                      <w:rPr>
                        <w:sz w:val="18"/>
                        <w:szCs w:val="18"/>
                      </w:rPr>
                      <w:t>4.75%－3.17%</w:t>
                    </w:r>
                  </w:p>
                </w:tc>
              </w:tr>
            </w:sdtContent>
          </w:sdt>
          <w:sdt>
            <w:sdtPr>
              <w:rPr>
                <w:sz w:val="18"/>
                <w:szCs w:val="18"/>
              </w:rPr>
              <w:alias w:val="其他固定资产计价、折旧、减值方法"/>
              <w:tag w:val="_GBC_f1ad6125c5d74d2a98f593d2ba574474"/>
              <w:id w:val="3226555"/>
              <w:lock w:val="sdtLocked"/>
            </w:sdtPr>
            <w:sdtContent>
              <w:tr w:rsidR="00322551" w:rsidTr="000D0927">
                <w:tc>
                  <w:tcPr>
                    <w:tcW w:w="949" w:type="pct"/>
                  </w:tcPr>
                  <w:p w:rsidR="00322551" w:rsidRPr="00054E31" w:rsidRDefault="00322551" w:rsidP="000D0927">
                    <w:pPr>
                      <w:rPr>
                        <w:sz w:val="18"/>
                        <w:szCs w:val="18"/>
                      </w:rPr>
                    </w:pPr>
                    <w:r w:rsidRPr="00054E31">
                      <w:rPr>
                        <w:sz w:val="18"/>
                        <w:szCs w:val="18"/>
                      </w:rPr>
                      <w:t>机器设备</w:t>
                    </w:r>
                  </w:p>
                </w:tc>
                <w:tc>
                  <w:tcPr>
                    <w:tcW w:w="1012" w:type="pct"/>
                  </w:tcPr>
                  <w:p w:rsidR="00322551" w:rsidRPr="00054E31" w:rsidRDefault="00322551" w:rsidP="00322551">
                    <w:pPr>
                      <w:jc w:val="center"/>
                      <w:rPr>
                        <w:sz w:val="18"/>
                        <w:szCs w:val="18"/>
                      </w:rPr>
                    </w:pPr>
                    <w:r w:rsidRPr="00054E31">
                      <w:rPr>
                        <w:sz w:val="18"/>
                        <w:szCs w:val="18"/>
                      </w:rPr>
                      <w:t>年限平均法</w:t>
                    </w:r>
                  </w:p>
                </w:tc>
                <w:tc>
                  <w:tcPr>
                    <w:tcW w:w="1013" w:type="pct"/>
                  </w:tcPr>
                  <w:p w:rsidR="00322551" w:rsidRPr="00054E31" w:rsidRDefault="00322551" w:rsidP="002A447B">
                    <w:pPr>
                      <w:jc w:val="right"/>
                      <w:rPr>
                        <w:sz w:val="18"/>
                        <w:szCs w:val="18"/>
                      </w:rPr>
                    </w:pPr>
                    <w:r w:rsidRPr="00054E31">
                      <w:rPr>
                        <w:sz w:val="18"/>
                        <w:szCs w:val="18"/>
                      </w:rPr>
                      <w:t>8－20</w:t>
                    </w:r>
                  </w:p>
                </w:tc>
                <w:tc>
                  <w:tcPr>
                    <w:tcW w:w="1013" w:type="pct"/>
                  </w:tcPr>
                  <w:p w:rsidR="00322551" w:rsidRPr="00054E31" w:rsidRDefault="00322551" w:rsidP="002A447B">
                    <w:pPr>
                      <w:jc w:val="right"/>
                      <w:rPr>
                        <w:sz w:val="18"/>
                        <w:szCs w:val="18"/>
                      </w:rPr>
                    </w:pPr>
                    <w:r w:rsidRPr="00054E31">
                      <w:rPr>
                        <w:sz w:val="18"/>
                        <w:szCs w:val="18"/>
                      </w:rPr>
                      <w:t>5%</w:t>
                    </w:r>
                  </w:p>
                </w:tc>
                <w:tc>
                  <w:tcPr>
                    <w:tcW w:w="1013" w:type="pct"/>
                  </w:tcPr>
                  <w:p w:rsidR="00322551" w:rsidRPr="00054E31" w:rsidRDefault="00322551" w:rsidP="002A447B">
                    <w:pPr>
                      <w:jc w:val="right"/>
                      <w:rPr>
                        <w:sz w:val="18"/>
                        <w:szCs w:val="18"/>
                      </w:rPr>
                    </w:pPr>
                    <w:r w:rsidRPr="00054E31">
                      <w:rPr>
                        <w:sz w:val="18"/>
                        <w:szCs w:val="18"/>
                      </w:rPr>
                      <w:t>11.88%－4.75%</w:t>
                    </w:r>
                  </w:p>
                </w:tc>
              </w:tr>
            </w:sdtContent>
          </w:sdt>
          <w:sdt>
            <w:sdtPr>
              <w:rPr>
                <w:sz w:val="18"/>
                <w:szCs w:val="18"/>
              </w:rPr>
              <w:alias w:val="其他固定资产计价、折旧、减值方法"/>
              <w:tag w:val="_GBC_f1ad6125c5d74d2a98f593d2ba574474"/>
              <w:id w:val="3226556"/>
              <w:lock w:val="sdtLocked"/>
            </w:sdtPr>
            <w:sdtContent>
              <w:tr w:rsidR="00322551" w:rsidTr="000D0927">
                <w:tc>
                  <w:tcPr>
                    <w:tcW w:w="949" w:type="pct"/>
                  </w:tcPr>
                  <w:p w:rsidR="00322551" w:rsidRPr="00054E31" w:rsidRDefault="00322551" w:rsidP="000D0927">
                    <w:pPr>
                      <w:rPr>
                        <w:sz w:val="18"/>
                        <w:szCs w:val="18"/>
                      </w:rPr>
                    </w:pPr>
                    <w:r w:rsidRPr="00054E31">
                      <w:rPr>
                        <w:sz w:val="18"/>
                        <w:szCs w:val="18"/>
                      </w:rPr>
                      <w:t>运输设备</w:t>
                    </w:r>
                  </w:p>
                </w:tc>
                <w:tc>
                  <w:tcPr>
                    <w:tcW w:w="1012" w:type="pct"/>
                  </w:tcPr>
                  <w:p w:rsidR="00322551" w:rsidRPr="00054E31" w:rsidRDefault="00322551" w:rsidP="00322551">
                    <w:pPr>
                      <w:jc w:val="center"/>
                      <w:rPr>
                        <w:sz w:val="18"/>
                        <w:szCs w:val="18"/>
                      </w:rPr>
                    </w:pPr>
                    <w:r w:rsidRPr="00054E31">
                      <w:rPr>
                        <w:sz w:val="18"/>
                        <w:szCs w:val="18"/>
                      </w:rPr>
                      <w:t>年限平均法</w:t>
                    </w:r>
                  </w:p>
                </w:tc>
                <w:tc>
                  <w:tcPr>
                    <w:tcW w:w="1013" w:type="pct"/>
                  </w:tcPr>
                  <w:p w:rsidR="00322551" w:rsidRPr="00054E31" w:rsidRDefault="00322551" w:rsidP="002A447B">
                    <w:pPr>
                      <w:jc w:val="right"/>
                      <w:rPr>
                        <w:sz w:val="18"/>
                        <w:szCs w:val="18"/>
                      </w:rPr>
                    </w:pPr>
                    <w:r w:rsidRPr="00054E31">
                      <w:rPr>
                        <w:sz w:val="18"/>
                        <w:szCs w:val="18"/>
                      </w:rPr>
                      <w:t>5</w:t>
                    </w:r>
                  </w:p>
                </w:tc>
                <w:tc>
                  <w:tcPr>
                    <w:tcW w:w="1013" w:type="pct"/>
                  </w:tcPr>
                  <w:p w:rsidR="00322551" w:rsidRPr="00054E31" w:rsidRDefault="00322551" w:rsidP="002A447B">
                    <w:pPr>
                      <w:jc w:val="right"/>
                      <w:rPr>
                        <w:sz w:val="18"/>
                        <w:szCs w:val="18"/>
                      </w:rPr>
                    </w:pPr>
                    <w:r w:rsidRPr="00054E31">
                      <w:rPr>
                        <w:sz w:val="18"/>
                        <w:szCs w:val="18"/>
                      </w:rPr>
                      <w:t>5%</w:t>
                    </w:r>
                  </w:p>
                </w:tc>
                <w:tc>
                  <w:tcPr>
                    <w:tcW w:w="1013" w:type="pct"/>
                  </w:tcPr>
                  <w:p w:rsidR="00322551" w:rsidRPr="00054E31" w:rsidRDefault="00322551" w:rsidP="002A447B">
                    <w:pPr>
                      <w:jc w:val="right"/>
                      <w:rPr>
                        <w:sz w:val="18"/>
                        <w:szCs w:val="18"/>
                      </w:rPr>
                    </w:pPr>
                    <w:r w:rsidRPr="00054E31">
                      <w:rPr>
                        <w:sz w:val="18"/>
                        <w:szCs w:val="18"/>
                      </w:rPr>
                      <w:t>19.00%</w:t>
                    </w:r>
                  </w:p>
                </w:tc>
              </w:tr>
            </w:sdtContent>
          </w:sdt>
          <w:sdt>
            <w:sdtPr>
              <w:rPr>
                <w:sz w:val="18"/>
                <w:szCs w:val="18"/>
              </w:rPr>
              <w:alias w:val="其他固定资产计价、折旧、减值方法"/>
              <w:tag w:val="_GBC_f1ad6125c5d74d2a98f593d2ba574474"/>
              <w:id w:val="3226557"/>
              <w:lock w:val="sdtLocked"/>
            </w:sdtPr>
            <w:sdtContent>
              <w:tr w:rsidR="00322551" w:rsidRPr="00322551" w:rsidTr="000D0927">
                <w:tc>
                  <w:tcPr>
                    <w:tcW w:w="949" w:type="pct"/>
                  </w:tcPr>
                  <w:p w:rsidR="00322551" w:rsidRPr="00054E31" w:rsidRDefault="00322551" w:rsidP="000D0927">
                    <w:pPr>
                      <w:rPr>
                        <w:sz w:val="18"/>
                        <w:szCs w:val="18"/>
                      </w:rPr>
                    </w:pPr>
                    <w:r w:rsidRPr="00054E31">
                      <w:rPr>
                        <w:sz w:val="18"/>
                        <w:szCs w:val="18"/>
                      </w:rPr>
                      <w:t>电子及其他设备</w:t>
                    </w:r>
                  </w:p>
                </w:tc>
                <w:tc>
                  <w:tcPr>
                    <w:tcW w:w="1012" w:type="pct"/>
                  </w:tcPr>
                  <w:p w:rsidR="00322551" w:rsidRPr="00054E31" w:rsidRDefault="00322551" w:rsidP="00322551">
                    <w:pPr>
                      <w:jc w:val="center"/>
                      <w:rPr>
                        <w:sz w:val="18"/>
                        <w:szCs w:val="18"/>
                      </w:rPr>
                    </w:pPr>
                    <w:r w:rsidRPr="00054E31">
                      <w:rPr>
                        <w:sz w:val="18"/>
                        <w:szCs w:val="18"/>
                      </w:rPr>
                      <w:t>年限平均法</w:t>
                    </w:r>
                  </w:p>
                </w:tc>
                <w:tc>
                  <w:tcPr>
                    <w:tcW w:w="1013" w:type="pct"/>
                  </w:tcPr>
                  <w:p w:rsidR="00322551" w:rsidRPr="00054E31" w:rsidRDefault="00322551" w:rsidP="002A447B">
                    <w:pPr>
                      <w:jc w:val="right"/>
                      <w:rPr>
                        <w:sz w:val="18"/>
                        <w:szCs w:val="18"/>
                      </w:rPr>
                    </w:pPr>
                    <w:r w:rsidRPr="00054E31">
                      <w:rPr>
                        <w:sz w:val="18"/>
                        <w:szCs w:val="18"/>
                      </w:rPr>
                      <w:t>3－5</w:t>
                    </w:r>
                  </w:p>
                </w:tc>
                <w:tc>
                  <w:tcPr>
                    <w:tcW w:w="1013" w:type="pct"/>
                  </w:tcPr>
                  <w:p w:rsidR="00322551" w:rsidRPr="00054E31" w:rsidRDefault="00322551" w:rsidP="002A447B">
                    <w:pPr>
                      <w:jc w:val="right"/>
                      <w:rPr>
                        <w:sz w:val="18"/>
                        <w:szCs w:val="18"/>
                      </w:rPr>
                    </w:pPr>
                  </w:p>
                </w:tc>
                <w:tc>
                  <w:tcPr>
                    <w:tcW w:w="1013" w:type="pct"/>
                  </w:tcPr>
                  <w:p w:rsidR="00322551" w:rsidRPr="00054E31" w:rsidRDefault="00322551" w:rsidP="002A447B">
                    <w:pPr>
                      <w:jc w:val="right"/>
                      <w:rPr>
                        <w:sz w:val="18"/>
                        <w:szCs w:val="18"/>
                      </w:rPr>
                    </w:pPr>
                    <w:r w:rsidRPr="00054E31">
                      <w:rPr>
                        <w:sz w:val="18"/>
                        <w:szCs w:val="18"/>
                      </w:rPr>
                      <w:t>33.33%－20.00%</w:t>
                    </w:r>
                  </w:p>
                </w:tc>
              </w:tr>
            </w:sdtContent>
          </w:sdt>
        </w:tbl>
        <w:p w:rsidR="00E1320C" w:rsidRPr="006B620A" w:rsidRDefault="00322551" w:rsidP="006B620A">
          <w:pPr>
            <w:ind w:firstLineChars="200" w:firstLine="420"/>
            <w:rPr>
              <w:sz w:val="21"/>
              <w:szCs w:val="21"/>
            </w:rPr>
          </w:pPr>
          <w:r w:rsidRPr="006B620A">
            <w:rPr>
              <w:rFonts w:hint="eastAsia"/>
              <w:sz w:val="21"/>
              <w:szCs w:val="21"/>
            </w:rPr>
            <w:t>公司于每年年度终了，对固定资产的使用寿命、预计净残值和折旧方法进行复核。</w:t>
          </w:r>
        </w:p>
      </w:sdtContent>
    </w:sdt>
    <w:p w:rsidR="00E1320C" w:rsidRDefault="00E1320C">
      <w:pPr>
        <w:rPr>
          <w:szCs w:val="21"/>
        </w:rPr>
      </w:pPr>
    </w:p>
    <w:sdt>
      <w:sdtPr>
        <w:rPr>
          <w:rFonts w:ascii="宋体" w:hAnsi="宋体" w:cs="宋体"/>
          <w:b w:val="0"/>
          <w:bCs w:val="0"/>
          <w:kern w:val="0"/>
          <w:sz w:val="24"/>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4"/>
            <w:numPr>
              <w:ilvl w:val="0"/>
              <w:numId w:val="29"/>
            </w:numPr>
            <w:rPr>
              <w:rFonts w:ascii="宋体" w:hAnsi="宋体"/>
              <w:szCs w:val="21"/>
            </w:rPr>
          </w:pPr>
          <w:r>
            <w:rPr>
              <w:rFonts w:ascii="宋体" w:hAnsi="宋体" w:hint="eastAsia"/>
              <w:szCs w:val="21"/>
            </w:rPr>
            <w:t>融资租入</w:t>
          </w:r>
          <w:r w:rsidRPr="004F2131">
            <w:rPr>
              <w:rFonts w:ascii="宋体" w:hAnsi="宋体" w:hint="eastAsia"/>
              <w:szCs w:val="21"/>
            </w:rPr>
            <w:t>固定资产的认定依据</w:t>
          </w:r>
          <w:r>
            <w:rPr>
              <w:rFonts w:ascii="宋体" w:hAnsi="宋体" w:hint="eastAsia"/>
              <w:szCs w:val="21"/>
            </w:rPr>
            <w:t>、计价和折旧方法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Content>
            <w:p w:rsidR="0030700E" w:rsidRDefault="00EA7538" w:rsidP="0030700E">
              <w:r w:rsidRPr="00F62C4A">
                <w:rPr>
                  <w:sz w:val="21"/>
                </w:rPr>
                <w:fldChar w:fldCharType="begin"/>
              </w:r>
              <w:r w:rsidR="0030700E">
                <w:rPr>
                  <w:sz w:val="21"/>
                </w:rPr>
                <w:instrText xml:space="preserve"> MACROBUTTON  SnrToggleCheckbox □适用 </w:instrText>
              </w:r>
              <w:r w:rsidRPr="00F62C4A">
                <w:rPr>
                  <w:sz w:val="21"/>
                </w:rPr>
                <w:fldChar w:fldCharType="end"/>
              </w:r>
              <w:r w:rsidRPr="00F62C4A">
                <w:rPr>
                  <w:sz w:val="21"/>
                </w:rPr>
                <w:fldChar w:fldCharType="begin"/>
              </w:r>
              <w:r w:rsidR="0030700E">
                <w:rPr>
                  <w:sz w:val="21"/>
                </w:rPr>
                <w:instrText xml:space="preserve"> MACROBUTTON  SnrToggleCheckbox √不适用 </w:instrText>
              </w:r>
              <w:r w:rsidRPr="00F62C4A">
                <w:rPr>
                  <w:sz w:val="21"/>
                </w:rPr>
                <w:fldChar w:fldCharType="end"/>
              </w:r>
            </w:p>
          </w:sdtContent>
        </w:sdt>
        <w:p w:rsidR="00E1320C" w:rsidRPr="00F05BDF" w:rsidRDefault="00EA7538" w:rsidP="0030700E">
          <w:pPr>
            <w:ind w:firstLineChars="200" w:firstLine="480"/>
            <w:rPr>
              <w:rFonts w:asciiTheme="minorEastAsia" w:eastAsiaTheme="minorEastAsia" w:hAnsiTheme="minorEastAsia"/>
              <w:sz w:val="21"/>
              <w:szCs w:val="21"/>
            </w:rPr>
          </w:pPr>
        </w:p>
      </w:sdtContent>
    </w:sdt>
    <w:sdt>
      <w:sdtPr>
        <w:rPr>
          <w:rFonts w:ascii="宋体" w:hAnsi="宋体" w:cs="宋体"/>
          <w:b w:val="0"/>
          <w:bCs w:val="0"/>
          <w:kern w:val="0"/>
          <w:sz w:val="24"/>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在建工程</w:t>
          </w:r>
        </w:p>
        <w:p w:rsidR="00E1320C" w:rsidRDefault="00EA7538">
          <w:pPr>
            <w:rPr>
              <w:szCs w:val="21"/>
            </w:rPr>
          </w:pPr>
          <w:sdt>
            <w:sdtPr>
              <w:rPr>
                <w:rFonts w:hint="eastAsia"/>
                <w:szCs w:val="21"/>
              </w:rPr>
              <w:alias w:val="是否适用：在建工程_重要会计政策和估计[双击切换]"/>
              <w:tag w:val="_GBC_d9803b41f65e4a7fbebb412a259d9bf9"/>
              <w:id w:val="174229876"/>
              <w:lock w:val="sdtLocked"/>
              <w:placeholder>
                <w:docPart w:val="GBC22222222222222222222222222222"/>
              </w:placeholder>
            </w:sdtPr>
            <w:sdtContent>
              <w:r w:rsidRPr="00F62C4A">
                <w:rPr>
                  <w:sz w:val="21"/>
                  <w:szCs w:val="21"/>
                </w:rPr>
                <w:fldChar w:fldCharType="begin"/>
              </w:r>
              <w:r w:rsidR="004B43E2" w:rsidRPr="00F62C4A">
                <w:rPr>
                  <w:sz w:val="21"/>
                  <w:szCs w:val="21"/>
                </w:rPr>
                <w:instrText>MACROBUTTON  SnrToggleCheckbox √适用</w:instrText>
              </w:r>
              <w:r w:rsidRPr="00F62C4A">
                <w:rPr>
                  <w:sz w:val="21"/>
                  <w:szCs w:val="21"/>
                </w:rPr>
                <w:fldChar w:fldCharType="end"/>
              </w:r>
              <w:r w:rsidR="004B43E2" w:rsidRPr="00F62C4A">
                <w:rPr>
                  <w:rFonts w:hint="eastAsia"/>
                  <w:sz w:val="21"/>
                  <w:szCs w:val="21"/>
                </w:rPr>
                <w:t xml:space="preserve"> </w:t>
              </w:r>
              <w:r w:rsidRPr="00F62C4A">
                <w:rPr>
                  <w:sz w:val="21"/>
                  <w:szCs w:val="21"/>
                </w:rPr>
                <w:fldChar w:fldCharType="begin"/>
              </w:r>
              <w:r w:rsidR="004B43E2" w:rsidRPr="00F62C4A">
                <w:rPr>
                  <w:sz w:val="21"/>
                  <w:szCs w:val="21"/>
                </w:rPr>
                <w:instrText xml:space="preserve"> MACROBUTTON  SnrToggleCheckbox □不适用 </w:instrText>
              </w:r>
              <w:r w:rsidRPr="00F62C4A">
                <w:rPr>
                  <w:sz w:val="21"/>
                  <w:szCs w:val="21"/>
                </w:rPr>
                <w:fldChar w:fldCharType="end"/>
              </w:r>
            </w:sdtContent>
          </w:sdt>
        </w:p>
        <w:p w:rsidR="004B43E2" w:rsidRPr="006B620A" w:rsidRDefault="00EA7538" w:rsidP="006B620A">
          <w:pPr>
            <w:ind w:firstLineChars="200" w:firstLine="420"/>
            <w:rPr>
              <w:sz w:val="21"/>
              <w:szCs w:val="21"/>
            </w:rPr>
          </w:pPr>
          <w:sdt>
            <w:sdtPr>
              <w:rPr>
                <w:rFonts w:hint="eastAsia"/>
                <w:sz w:val="21"/>
                <w:szCs w:val="21"/>
              </w:rPr>
              <w:alias w:val="在建工程核算方法"/>
              <w:tag w:val="_GBC_ed79f983df814c58add61776fe84c76e"/>
              <w:id w:val="-1588924519"/>
              <w:lock w:val="sdtLocked"/>
              <w:placeholder>
                <w:docPart w:val="GBC22222222222222222222222222222"/>
              </w:placeholder>
            </w:sdtPr>
            <w:sdtContent>
              <w:r w:rsidR="004B43E2" w:rsidRPr="006B620A">
                <w:rPr>
                  <w:rFonts w:asciiTheme="minorEastAsia" w:eastAsiaTheme="minorEastAsia" w:hAnsiTheme="minorEastAsia" w:hint="eastAsia"/>
                  <w:sz w:val="21"/>
                  <w:szCs w:val="21"/>
                </w:rPr>
                <w:t>在建工程以实际成本计价。其中为工程建设项目而发生的借款利息支出和外币折算差额按照《企业会计准则第17号——借款费用》的有关规定资本化或计入当期损益。在建工程在达到预计使用状态之日起不论工程是否办理竣工决算均转入固定资产，对于未办理竣工决算手续的待办理完毕后再作调整。</w:t>
              </w:r>
            </w:sdtContent>
          </w:sdt>
        </w:p>
      </w:sdtContent>
    </w:sdt>
    <w:p w:rsidR="00E1320C" w:rsidRDefault="00E1320C" w:rsidP="004859F8">
      <w:pPr>
        <w:ind w:firstLineChars="200" w:firstLine="480"/>
        <w:rPr>
          <w:szCs w:val="21"/>
        </w:rPr>
      </w:pPr>
    </w:p>
    <w:sdt>
      <w:sdtPr>
        <w:rPr>
          <w:rFonts w:ascii="宋体" w:hAnsi="宋体" w:cs="宋体"/>
          <w:b w:val="0"/>
          <w:bCs w:val="0"/>
          <w:kern w:val="0"/>
          <w:sz w:val="24"/>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借款费用</w:t>
          </w:r>
        </w:p>
        <w:sdt>
          <w:sdtPr>
            <w:rPr>
              <w:rFonts w:hint="eastAsia"/>
              <w:szCs w:val="21"/>
            </w:rPr>
            <w:alias w:val="是否适用：借款费用_重要会计政策和估计[双击切换]"/>
            <w:tag w:val="_GBC_3f3db73e5cb247009b3840143b5e6627"/>
            <w:id w:val="-1445526714"/>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9941F3" w:rsidRPr="00F62C4A">
                <w:rPr>
                  <w:sz w:val="21"/>
                  <w:szCs w:val="21"/>
                </w:rPr>
                <w:instrText>MACROBUTTON  SnrToggleCheckbox √适用</w:instrText>
              </w:r>
              <w:r w:rsidRPr="00F62C4A">
                <w:rPr>
                  <w:sz w:val="21"/>
                  <w:szCs w:val="21"/>
                </w:rPr>
                <w:fldChar w:fldCharType="end"/>
              </w:r>
              <w:r w:rsidR="009941F3" w:rsidRPr="00F62C4A">
                <w:rPr>
                  <w:rFonts w:hint="eastAsia"/>
                  <w:sz w:val="21"/>
                  <w:szCs w:val="21"/>
                </w:rPr>
                <w:t xml:space="preserve"> </w:t>
              </w:r>
              <w:r w:rsidRPr="00F62C4A">
                <w:rPr>
                  <w:sz w:val="21"/>
                  <w:szCs w:val="21"/>
                </w:rPr>
                <w:fldChar w:fldCharType="begin"/>
              </w:r>
              <w:r w:rsidR="009941F3"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借款费用的会计处理方法"/>
            <w:tag w:val="_GBC_2101c32d32c64f39a8b8fcd2b72dbb0a"/>
            <w:id w:val="791020216"/>
            <w:lock w:val="sdtLocked"/>
            <w:placeholder>
              <w:docPart w:val="GBC22222222222222222222222222222"/>
            </w:placeholder>
          </w:sdtPr>
          <w:sdtContent>
            <w:p w:rsidR="009941F3" w:rsidRPr="006B620A" w:rsidRDefault="009941F3"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（1）借款费用资本化的确认原则</w:t>
              </w:r>
            </w:p>
            <w:p w:rsidR="009941F3" w:rsidRPr="006B620A" w:rsidRDefault="009941F3"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借款费用包括因借款发生的利息、折价或溢价的摊销和辅助费用，以及因外币借款而发生的汇兑差额。公司发生的借款费用，可直接归属于符合资本化条件的资产的购建或者生产的，应予以资本化，计入相关资产成本；其他借款费用，在发生时根据其发生额确认为费用，计入当期损益。</w:t>
              </w:r>
            </w:p>
            <w:p w:rsidR="009941F3" w:rsidRPr="006B620A" w:rsidRDefault="009941F3"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符合资本化条件的资产，包括需要经过相当长时间的购建或者生产活动才能达到预定可使用或者可销售状态的固定资产、投资性房地产和存货等资产。</w:t>
              </w:r>
            </w:p>
            <w:p w:rsidR="009941F3" w:rsidRPr="006B620A" w:rsidRDefault="009941F3"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借款费用同时满足下列条件，开始资本化：</w:t>
              </w:r>
            </w:p>
            <w:p w:rsidR="009941F3" w:rsidRPr="006B620A" w:rsidRDefault="009941F3"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hint="eastAsia"/>
                  <w:sz w:val="21"/>
                  <w:szCs w:val="21"/>
                </w:rPr>
                <w:t>①</w:t>
              </w:r>
              <w:r w:rsidRPr="006B620A">
                <w:rPr>
                  <w:rFonts w:asciiTheme="minorEastAsia" w:eastAsiaTheme="minorEastAsia" w:hAnsiTheme="minorEastAsia" w:hint="eastAsia"/>
                  <w:sz w:val="21"/>
                  <w:szCs w:val="21"/>
                </w:rPr>
                <w:t>资产支出已经发生，资产支出包括为购建或者生产符合资本化条件的资产而以支付现金、转移非现金资产或者承担带息债务形式发生的支出；</w:t>
              </w:r>
            </w:p>
            <w:p w:rsidR="009941F3" w:rsidRPr="006B620A" w:rsidRDefault="009941F3"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hint="eastAsia"/>
                  <w:sz w:val="21"/>
                  <w:szCs w:val="21"/>
                </w:rPr>
                <w:t>②</w:t>
              </w:r>
              <w:r w:rsidRPr="006B620A">
                <w:rPr>
                  <w:rFonts w:asciiTheme="minorEastAsia" w:eastAsiaTheme="minorEastAsia" w:hAnsiTheme="minorEastAsia" w:hint="eastAsia"/>
                  <w:sz w:val="21"/>
                  <w:szCs w:val="21"/>
                </w:rPr>
                <w:t>借款费用已发生；</w:t>
              </w:r>
            </w:p>
            <w:p w:rsidR="009941F3" w:rsidRPr="006B620A" w:rsidRDefault="009941F3"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hint="eastAsia"/>
                  <w:sz w:val="21"/>
                  <w:szCs w:val="21"/>
                </w:rPr>
                <w:t>③</w:t>
              </w:r>
              <w:r w:rsidRPr="006B620A">
                <w:rPr>
                  <w:rFonts w:asciiTheme="minorEastAsia" w:eastAsiaTheme="minorEastAsia" w:hAnsiTheme="minorEastAsia" w:hint="eastAsia"/>
                  <w:sz w:val="21"/>
                  <w:szCs w:val="21"/>
                </w:rPr>
                <w:t>为使资产达到预计可使用或者可销售状态所必要的购建或者生产活动已经开始。</w:t>
              </w:r>
            </w:p>
            <w:p w:rsidR="009941F3" w:rsidRPr="006B620A" w:rsidRDefault="009941F3"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（2）借款费用资本化的期间</w:t>
              </w:r>
            </w:p>
            <w:p w:rsidR="009941F3" w:rsidRPr="006B620A" w:rsidRDefault="009941F3"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为购建或者生产符合资本化条件的资产发生的借款费用，满足上述资本化条件的，在该资产达到预定可使用或者可销售状态前所发生的，计入该资产的成本，若资产的购建或者生产活动发生非正常中断，并且中断时间连续超过3个月，暂停借款费用的资本化，将其确认为当期费用，直至资产的购建或者生产活动重新开始；当所购建或生产的资产达到预定可使用或者销售状态时，停止其借款费用的资本化。在达到预定可使用或者可销售状态后所发生的借款费用，于发生当期直接计入财务费用。</w:t>
              </w:r>
            </w:p>
            <w:p w:rsidR="009941F3" w:rsidRPr="006B620A" w:rsidRDefault="009941F3" w:rsidP="006B620A">
              <w:pPr>
                <w:widowControl w:val="0"/>
                <w:autoSpaceDE w:val="0"/>
                <w:autoSpaceDN w:val="0"/>
                <w:ind w:firstLineChars="200" w:firstLine="420"/>
                <w:jc w:val="both"/>
                <w:outlineLvl w:val="5"/>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（3）借款费用资本化金额的计算方法</w:t>
              </w:r>
            </w:p>
            <w:p w:rsidR="009941F3" w:rsidRPr="006B620A" w:rsidRDefault="009941F3"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在资本化期间内，每一会计期间的利息（包括折价或溢价的摊销）资本化金额，按照下列规定确定：</w:t>
              </w:r>
            </w:p>
            <w:p w:rsidR="009941F3" w:rsidRPr="006B620A" w:rsidRDefault="009941F3"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hint="eastAsia"/>
                  <w:sz w:val="21"/>
                  <w:szCs w:val="21"/>
                </w:rPr>
                <w:t>①</w:t>
              </w:r>
              <w:r w:rsidRPr="006B620A">
                <w:rPr>
                  <w:rFonts w:asciiTheme="minorEastAsia" w:eastAsiaTheme="minorEastAsia" w:hAnsiTheme="minorEastAsia" w:hint="eastAsia"/>
                  <w:sz w:val="21"/>
                  <w:szCs w:val="21"/>
                </w:rPr>
                <w:t>为购建或者生产符合资本化条件的资产而借入专门借款的，以专门借款当期实际发生的利息费用，减去将尚未动用的借款资金存入银行取得的利息收入或进行暂时性投资取得的投资收益后的金额确定。</w:t>
              </w:r>
            </w:p>
            <w:p w:rsidR="009941F3" w:rsidRPr="006B620A" w:rsidRDefault="009941F3" w:rsidP="006B620A">
              <w:pPr>
                <w:ind w:firstLineChars="200" w:firstLine="420"/>
                <w:rPr>
                  <w:rFonts w:cs="Times New Roman"/>
                  <w:kern w:val="2"/>
                  <w:sz w:val="21"/>
                  <w:szCs w:val="21"/>
                </w:rPr>
              </w:pPr>
              <w:r w:rsidRPr="006B620A">
                <w:rPr>
                  <w:rFonts w:hint="eastAsia"/>
                  <w:sz w:val="21"/>
                  <w:szCs w:val="21"/>
                </w:rPr>
                <w:t>②为购建或者生产符合资本化条件的资产而占用了一般借款的，根据累计资产支出超过专门借款部分的资产支出加权平均数乘以所占用一般借款的资本化率，计算确定一般借款应予资本化的利息金额。</w:t>
              </w:r>
            </w:p>
          </w:sdtContent>
        </w:sdt>
      </w:sdtContent>
    </w:sdt>
    <w:p w:rsidR="00E1320C" w:rsidRDefault="00E1320C" w:rsidP="004859F8">
      <w:pPr>
        <w:ind w:firstLineChars="200" w:firstLine="480"/>
        <w:rPr>
          <w:szCs w:val="21"/>
        </w:rPr>
      </w:pPr>
    </w:p>
    <w:sdt>
      <w:sdtPr>
        <w:rPr>
          <w:rFonts w:ascii="宋体" w:hAnsi="宋体" w:cs="宋体"/>
          <w:b w:val="0"/>
          <w:bCs w:val="0"/>
          <w:kern w:val="0"/>
          <w:sz w:val="24"/>
          <w:szCs w:val="22"/>
        </w:rPr>
        <w:alias w:val="模块:生物资产会计处理方法"/>
        <w:tag w:val="_GBC_0b83f813710f436286429917c8c39567"/>
        <w:id w:val="-1531411801"/>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生物资产</w:t>
          </w:r>
        </w:p>
        <w:sdt>
          <w:sdtPr>
            <w:rPr>
              <w:rFonts w:hint="eastAsia"/>
              <w:szCs w:val="21"/>
            </w:rPr>
            <w:alias w:val="是否适用：生物资产_重要会计政策和估计[双击切换]"/>
            <w:tag w:val="_GBC_3c525bb9dd0340978b83e74317a40315"/>
            <w:id w:val="327335757"/>
            <w:lock w:val="sdtLocked"/>
            <w:placeholder>
              <w:docPart w:val="GBC22222222222222222222222222222"/>
            </w:placeholder>
          </w:sdtPr>
          <w:sdtContent>
            <w:p w:rsidR="00E1320C" w:rsidRDefault="00EA7538" w:rsidP="000D0927">
              <w:pPr>
                <w:rPr>
                  <w:szCs w:val="21"/>
                </w:rPr>
              </w:pPr>
              <w:r w:rsidRPr="00F62C4A">
                <w:rPr>
                  <w:sz w:val="21"/>
                  <w:szCs w:val="21"/>
                </w:rPr>
                <w:fldChar w:fldCharType="begin"/>
              </w:r>
              <w:r w:rsidR="000D0927" w:rsidRPr="00F62C4A">
                <w:rPr>
                  <w:sz w:val="21"/>
                  <w:szCs w:val="21"/>
                </w:rPr>
                <w:instrText>MACROBUTTON  SnrToggleCheckbox □适用</w:instrText>
              </w:r>
              <w:r w:rsidRPr="00F62C4A">
                <w:rPr>
                  <w:sz w:val="21"/>
                  <w:szCs w:val="21"/>
                </w:rPr>
                <w:fldChar w:fldCharType="end"/>
              </w:r>
              <w:r w:rsidR="000D0927" w:rsidRPr="00F62C4A">
                <w:rPr>
                  <w:rFonts w:hint="eastAsia"/>
                  <w:sz w:val="21"/>
                  <w:szCs w:val="21"/>
                </w:rPr>
                <w:t xml:space="preserve"> </w:t>
              </w:r>
              <w:r w:rsidRPr="00F62C4A">
                <w:rPr>
                  <w:sz w:val="21"/>
                  <w:szCs w:val="21"/>
                </w:rPr>
                <w:fldChar w:fldCharType="begin"/>
              </w:r>
              <w:r w:rsidR="000D0927"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sdt>
      <w:sdtPr>
        <w:rPr>
          <w:rFonts w:ascii="宋体" w:hAnsi="宋体" w:cs="宋体"/>
          <w:b w:val="0"/>
          <w:bCs w:val="0"/>
          <w:kern w:val="0"/>
          <w:sz w:val="24"/>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油气资产</w:t>
          </w:r>
        </w:p>
        <w:sdt>
          <w:sdtPr>
            <w:rPr>
              <w:rFonts w:hint="eastAsia"/>
              <w:szCs w:val="21"/>
            </w:rPr>
            <w:alias w:val="是否适用：油气资产_重要会计政策和估计[双击切换]"/>
            <w:tag w:val="_GBC_60d99a70431c4b868b6e953077cbfe88"/>
            <w:id w:val="206221985"/>
            <w:lock w:val="sdtLocked"/>
            <w:placeholder>
              <w:docPart w:val="GBC22222222222222222222222222222"/>
            </w:placeholder>
          </w:sdtPr>
          <w:sdtContent>
            <w:p w:rsidR="00E1320C" w:rsidRDefault="00EA7538" w:rsidP="000D0927">
              <w:pPr>
                <w:rPr>
                  <w:szCs w:val="21"/>
                </w:rPr>
              </w:pPr>
              <w:r w:rsidRPr="00F62C4A">
                <w:rPr>
                  <w:sz w:val="21"/>
                  <w:szCs w:val="21"/>
                </w:rPr>
                <w:fldChar w:fldCharType="begin"/>
              </w:r>
              <w:r w:rsidR="000D0927" w:rsidRPr="00F62C4A">
                <w:rPr>
                  <w:sz w:val="21"/>
                  <w:szCs w:val="21"/>
                </w:rPr>
                <w:instrText>MACROBUTTON  SnrToggleCheckbox □适用</w:instrText>
              </w:r>
              <w:r w:rsidRPr="00F62C4A">
                <w:rPr>
                  <w:sz w:val="21"/>
                  <w:szCs w:val="21"/>
                </w:rPr>
                <w:fldChar w:fldCharType="end"/>
              </w:r>
              <w:r w:rsidR="000D0927" w:rsidRPr="00F62C4A">
                <w:rPr>
                  <w:rFonts w:hint="eastAsia"/>
                  <w:sz w:val="21"/>
                  <w:szCs w:val="21"/>
                </w:rPr>
                <w:t xml:space="preserve"> </w:t>
              </w:r>
              <w:r w:rsidRPr="00F62C4A">
                <w:rPr>
                  <w:sz w:val="21"/>
                  <w:szCs w:val="21"/>
                </w:rPr>
                <w:fldChar w:fldCharType="begin"/>
              </w:r>
              <w:r w:rsidR="000D0927"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rFonts w:cs="Times New Roman"/>
              <w:kern w:val="2"/>
              <w:szCs w:val="21"/>
            </w:rPr>
          </w:pPr>
        </w:p>
      </w:sdtContent>
    </w:sdt>
    <w:sdt>
      <w:sdtPr>
        <w:rPr>
          <w:rFonts w:ascii="宋体" w:hAnsi="宋体" w:cs="宋体" w:hint="eastAsia"/>
          <w:b w:val="0"/>
          <w:bCs w:val="0"/>
          <w:kern w:val="0"/>
          <w:sz w:val="24"/>
          <w:szCs w:val="21"/>
        </w:rPr>
        <w:alias w:val="模块:使用权资产"/>
        <w:tag w:val="_SEC_90a021f24056469493c41c33bb5760c5"/>
        <w:id w:val="1967398746"/>
        <w:lock w:val="sdtLocked"/>
        <w:placeholder>
          <w:docPart w:val="GBC22222222222222222222222222222"/>
        </w:placeholder>
      </w:sdtPr>
      <w:sdtEndPr>
        <w:rPr>
          <w:rFonts w:hint="default"/>
          <w:sz w:val="21"/>
        </w:rPr>
      </w:sdtEndPr>
      <w:sdtContent>
        <w:p w:rsidR="00E1320C" w:rsidRDefault="000D0927" w:rsidP="0053162F">
          <w:pPr>
            <w:pStyle w:val="3"/>
            <w:numPr>
              <w:ilvl w:val="0"/>
              <w:numId w:val="28"/>
            </w:numPr>
            <w:rPr>
              <w:rFonts w:ascii="宋体" w:hAnsi="宋体"/>
              <w:szCs w:val="21"/>
            </w:rPr>
          </w:pPr>
          <w:r w:rsidRPr="00BA46B1">
            <w:rPr>
              <w:rFonts w:ascii="宋体" w:hAnsi="宋体" w:hint="eastAsia"/>
              <w:szCs w:val="21"/>
            </w:rPr>
            <w:t>使</w:t>
          </w:r>
          <w:r w:rsidRPr="00852F37">
            <w:rPr>
              <w:rFonts w:ascii="宋体" w:hAnsi="宋体" w:hint="eastAsia"/>
              <w:szCs w:val="21"/>
            </w:rPr>
            <w:t>用权资</w:t>
          </w:r>
          <w:r>
            <w:rPr>
              <w:rFonts w:ascii="宋体" w:hAnsi="宋体" w:hint="eastAsia"/>
              <w:szCs w:val="21"/>
            </w:rPr>
            <w:t>产</w:t>
          </w:r>
        </w:p>
        <w:bookmarkStart w:id="83" w:name="_Hlk11675892" w:displacedByCustomXml="next"/>
        <w:sdt>
          <w:sdtPr>
            <w:rPr>
              <w:szCs w:val="21"/>
            </w:rPr>
            <w:alias w:val="是否适用：使用权资产_重要会计政策和估计[双击切换]"/>
            <w:tag w:val="_GBC_bbd2545b6bca43cea34e43a28caeae1a"/>
            <w:id w:val="-1864890109"/>
            <w:lock w:val="sdtLocked"/>
            <w:placeholder>
              <w:docPart w:val="GBC22222222222222222222222222222"/>
            </w:placeholder>
          </w:sdtPr>
          <w:sdtContent>
            <w:p w:rsidR="00D84F17" w:rsidRDefault="00EA7538" w:rsidP="000D0927">
              <w:pPr>
                <w:rPr>
                  <w:szCs w:val="21"/>
                </w:rPr>
              </w:pPr>
              <w:r w:rsidRPr="00F62C4A">
                <w:rPr>
                  <w:sz w:val="21"/>
                  <w:szCs w:val="21"/>
                </w:rPr>
                <w:fldChar w:fldCharType="begin"/>
              </w:r>
              <w:r w:rsidR="00D84F17"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84F17"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使用权资产的核算方法"/>
            <w:tag w:val="_GBC_3bb46fd024784bf2b06e4f7d7b903751"/>
            <w:id w:val="-2108719831"/>
            <w:lock w:val="sdtLocked"/>
          </w:sdtPr>
          <w:sdtContent>
            <w:p w:rsidR="00722307" w:rsidRPr="00852F37" w:rsidRDefault="00722307" w:rsidP="00722307">
              <w:pPr>
                <w:ind w:firstLineChars="200" w:firstLine="420"/>
                <w:rPr>
                  <w:sz w:val="21"/>
                  <w:szCs w:val="21"/>
                </w:rPr>
              </w:pPr>
              <w:r w:rsidRPr="00722307">
                <w:rPr>
                  <w:rFonts w:hint="eastAsia"/>
                  <w:sz w:val="21"/>
                  <w:szCs w:val="21"/>
                </w:rPr>
                <w:t>（1）</w:t>
              </w:r>
              <w:r w:rsidRPr="00852F37">
                <w:rPr>
                  <w:rFonts w:hint="eastAsia"/>
                  <w:sz w:val="21"/>
                  <w:szCs w:val="21"/>
                </w:rPr>
                <w:t>使用权资产确认条件</w:t>
              </w:r>
            </w:p>
            <w:p w:rsidR="00722307" w:rsidRPr="00852F37" w:rsidRDefault="00722307" w:rsidP="00722307">
              <w:pPr>
                <w:ind w:firstLineChars="200" w:firstLine="420"/>
                <w:rPr>
                  <w:sz w:val="21"/>
                  <w:szCs w:val="21"/>
                </w:rPr>
              </w:pPr>
              <w:r w:rsidRPr="00852F37">
                <w:rPr>
                  <w:rFonts w:hint="eastAsia"/>
                  <w:sz w:val="21"/>
                  <w:szCs w:val="21"/>
                </w:rPr>
                <w:t>使用权资产是指本公司作为承租人可在租赁期内使用租赁资产的权利。本公司在租赁期开始日对租赁确认使用权资产。使用权资产在同时满足经济利益很可能流入、成本能够可靠计量时予以确认。</w:t>
              </w:r>
            </w:p>
            <w:p w:rsidR="00722307" w:rsidRPr="00852F37" w:rsidRDefault="00722307" w:rsidP="00722307">
              <w:pPr>
                <w:ind w:firstLineChars="200" w:firstLine="420"/>
                <w:rPr>
                  <w:sz w:val="21"/>
                  <w:szCs w:val="21"/>
                </w:rPr>
              </w:pPr>
              <w:r w:rsidRPr="00852F37">
                <w:rPr>
                  <w:rFonts w:hint="eastAsia"/>
                  <w:sz w:val="21"/>
                  <w:szCs w:val="21"/>
                </w:rPr>
                <w:t>（2）使用权资产的初始计量</w:t>
              </w:r>
            </w:p>
            <w:p w:rsidR="00722307" w:rsidRPr="00852F37" w:rsidRDefault="00722307" w:rsidP="00722307">
              <w:pPr>
                <w:ind w:firstLineChars="200" w:firstLine="420"/>
                <w:rPr>
                  <w:sz w:val="21"/>
                  <w:szCs w:val="21"/>
                </w:rPr>
              </w:pPr>
              <w:r w:rsidRPr="00852F37">
                <w:rPr>
                  <w:rFonts w:hint="eastAsia"/>
                  <w:sz w:val="21"/>
                  <w:szCs w:val="21"/>
                </w:rPr>
                <w:t>使用权资产按照成本进行初始计量，该成本包括：①租赁负债的初始计量金额；②在租赁期开始日或之前支付的租赁付款额，存在租赁激励的，扣除已享受的租赁激励相关金额；③承租人发生的初始直接费用；④承租人为拆卸及移除租赁资产、复原租赁资产所在场地或将租赁资产恢复至租赁条款约定状态预计将发生的成本。</w:t>
              </w:r>
            </w:p>
            <w:p w:rsidR="00722307" w:rsidRPr="00852F37" w:rsidRDefault="00722307" w:rsidP="00722307">
              <w:pPr>
                <w:ind w:firstLineChars="200" w:firstLine="420"/>
                <w:rPr>
                  <w:sz w:val="21"/>
                  <w:szCs w:val="21"/>
                </w:rPr>
              </w:pPr>
              <w:r w:rsidRPr="00852F37">
                <w:rPr>
                  <w:rFonts w:hint="eastAsia"/>
                  <w:sz w:val="21"/>
                  <w:szCs w:val="21"/>
                </w:rPr>
                <w:t>（3）使用权资产的后续计量</w:t>
              </w:r>
            </w:p>
            <w:p w:rsidR="00E1320C" w:rsidRPr="00722307" w:rsidRDefault="00722307" w:rsidP="00722307">
              <w:pPr>
                <w:shd w:val="clear" w:color="auto" w:fill="FFFFFF"/>
                <w:ind w:firstLineChars="200" w:firstLine="420"/>
                <w:rPr>
                  <w:sz w:val="21"/>
                  <w:szCs w:val="21"/>
                </w:rPr>
              </w:pPr>
              <w:r w:rsidRPr="00852F37">
                <w:rPr>
                  <w:rFonts w:hint="eastAsia"/>
                  <w:sz w:val="21"/>
                  <w:szCs w:val="21"/>
                </w:rPr>
                <w:t>本公司后续釆用年限平均法对使用权资产计提折旧。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w:t>
              </w:r>
              <w:r w:rsidRPr="00722307">
                <w:rPr>
                  <w:rFonts w:hint="eastAsia"/>
                  <w:sz w:val="21"/>
                  <w:szCs w:val="21"/>
                </w:rPr>
                <w:t>。</w:t>
              </w:r>
            </w:p>
          </w:sdtContent>
        </w:sdt>
      </w:sdtContent>
    </w:sdt>
    <w:bookmarkEnd w:id="83"/>
    <w:p w:rsidR="00E1320C" w:rsidRPr="00722307" w:rsidRDefault="00E1320C">
      <w:pPr>
        <w:rPr>
          <w:sz w:val="21"/>
          <w:szCs w:val="21"/>
        </w:rPr>
      </w:pPr>
    </w:p>
    <w:sdt>
      <w:sdtPr>
        <w:rPr>
          <w:rFonts w:ascii="宋体" w:hAnsi="宋体" w:cs="宋体"/>
          <w:b w:val="0"/>
          <w:bCs w:val="0"/>
          <w:kern w:val="0"/>
          <w:sz w:val="24"/>
          <w:szCs w:val="21"/>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rPr>
      </w:sdtEndPr>
      <w:sdtContent>
        <w:p w:rsidR="00E1320C" w:rsidRDefault="000D0927" w:rsidP="0053162F">
          <w:pPr>
            <w:pStyle w:val="3"/>
            <w:numPr>
              <w:ilvl w:val="0"/>
              <w:numId w:val="28"/>
            </w:numPr>
            <w:rPr>
              <w:rFonts w:ascii="宋体" w:hAnsi="宋体"/>
            </w:rPr>
          </w:pPr>
          <w:r>
            <w:rPr>
              <w:rFonts w:ascii="宋体" w:hAnsi="宋体"/>
            </w:rPr>
            <w:t>无形资产</w:t>
          </w:r>
        </w:p>
        <w:p w:rsidR="00E1320C" w:rsidRDefault="000D0927" w:rsidP="0053162F">
          <w:pPr>
            <w:pStyle w:val="4"/>
            <w:numPr>
              <w:ilvl w:val="3"/>
              <w:numId w:val="30"/>
            </w:numPr>
            <w:tabs>
              <w:tab w:val="left" w:pos="448"/>
            </w:tabs>
            <w:rPr>
              <w:rFonts w:ascii="宋体" w:hAnsi="宋体"/>
            </w:rPr>
          </w:pPr>
          <w:r>
            <w:rPr>
              <w:rFonts w:ascii="宋体" w:hAnsi="宋体"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0D0927" w:rsidRPr="00F62C4A">
                <w:rPr>
                  <w:sz w:val="21"/>
                  <w:szCs w:val="21"/>
                </w:rPr>
                <w:instrText>MACROBUTTON  SnrToggleCheckbox √适用</w:instrText>
              </w:r>
              <w:r w:rsidRPr="00F62C4A">
                <w:rPr>
                  <w:sz w:val="21"/>
                  <w:szCs w:val="21"/>
                </w:rPr>
                <w:fldChar w:fldCharType="end"/>
              </w:r>
              <w:r w:rsidR="000D0927" w:rsidRPr="00F62C4A">
                <w:rPr>
                  <w:rFonts w:hint="eastAsia"/>
                  <w:sz w:val="21"/>
                  <w:szCs w:val="21"/>
                </w:rPr>
                <w:t xml:space="preserve"> </w:t>
              </w:r>
              <w:r w:rsidRPr="00F62C4A">
                <w:rPr>
                  <w:sz w:val="21"/>
                  <w:szCs w:val="21"/>
                </w:rPr>
                <w:fldChar w:fldCharType="begin"/>
              </w:r>
              <w:r w:rsidR="000D0927"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无形资产计价方法、使用寿命、减值测试"/>
            <w:tag w:val="_GBC_a9e64b18f452482eb6674ec605618dcc"/>
            <w:id w:val="-470597226"/>
            <w:lock w:val="sdtLocked"/>
            <w:placeholder>
              <w:docPart w:val="GBC22222222222222222222222222222"/>
            </w:placeholder>
          </w:sdtPr>
          <w:sdtContent>
            <w:p w:rsidR="000D0927" w:rsidRPr="006B620A" w:rsidRDefault="000D0927"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无形资产按实际成本计量。外购的无形资产，其成本包括购买价款、相关税费以及直接归属于使该项资产达到预定用途所发生的其他支出。采用分期付款方式购买无形资产，购买无形资产的价款超过正常信用条件延期支付，实际上具有融资性质的，无形资产的成本为购买价款的现值。投资者投入的无形资产的成本，应当按照投资合同或协议约定的价值确定，在投资合同或协议约定价值不公允的情况下，应按无形资产的公允价值入账。通过非货币性资产交换取得的无形资产，其初始投资成本按照《企业会计准则第7号——非货币性资产交换》确定。通过债务重组取得的无形资产，其初始投资成本按照《企业会计准则第12号——债务重组》确定。以同一控制下的企业吸收合并方式取得的无形资产按被合并方的账面价值确定其入账价值；以非同一控制下的企业吸收合并方式取得的无形资产按公允价值确定其入账价值。</w:t>
              </w:r>
            </w:p>
            <w:p w:rsidR="000D0927" w:rsidRPr="006B620A" w:rsidRDefault="000D0927"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公司于取得无形资产时分析判断其使用寿命。使用寿命有限的无形资产自无形资产可供使用时起，至不再作为无形资产确认时止，采用直线法分期平均摊销，计入损益。对于使用寿命不确定的无形资产不进行摊销。</w:t>
              </w:r>
            </w:p>
            <w:p w:rsidR="000D0927" w:rsidRPr="006B620A" w:rsidRDefault="000D0927"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使用寿命有限的无形资产的使用寿命估计情况：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2307"/>
                <w:gridCol w:w="3641"/>
                <w:gridCol w:w="2975"/>
              </w:tblGrid>
              <w:tr w:rsidR="000D0927" w:rsidRPr="001211B7" w:rsidTr="000D0927">
                <w:trPr>
                  <w:trHeight w:val="284"/>
                  <w:tblHeader/>
                </w:trPr>
                <w:tc>
                  <w:tcPr>
                    <w:tcW w:w="1293" w:type="pct"/>
                    <w:shd w:val="clear" w:color="auto" w:fill="auto"/>
                    <w:vAlign w:val="center"/>
                  </w:tcPr>
                  <w:p w:rsidR="000D0927" w:rsidRPr="001211B7" w:rsidRDefault="000D0927" w:rsidP="000D0927">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项 目</w:t>
                    </w:r>
                  </w:p>
                </w:tc>
                <w:tc>
                  <w:tcPr>
                    <w:tcW w:w="2040" w:type="pct"/>
                    <w:shd w:val="clear" w:color="auto" w:fill="auto"/>
                    <w:vAlign w:val="center"/>
                  </w:tcPr>
                  <w:p w:rsidR="000D0927" w:rsidRPr="001211B7" w:rsidRDefault="000D0927" w:rsidP="000D0927">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预计使用寿命</w:t>
                    </w:r>
                  </w:p>
                </w:tc>
                <w:tc>
                  <w:tcPr>
                    <w:tcW w:w="1667" w:type="pct"/>
                    <w:shd w:val="clear" w:color="auto" w:fill="auto"/>
                    <w:vAlign w:val="center"/>
                  </w:tcPr>
                  <w:p w:rsidR="000D0927" w:rsidRPr="001211B7" w:rsidRDefault="000D0927" w:rsidP="000D0927">
                    <w:pPr>
                      <w:widowControl w:val="0"/>
                      <w:autoSpaceDE w:val="0"/>
                      <w:autoSpaceDN w:val="0"/>
                      <w:adjustRightInd w:val="0"/>
                      <w:snapToGrid w:val="0"/>
                      <w:jc w:val="center"/>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依据</w:t>
                    </w:r>
                  </w:p>
                </w:tc>
              </w:tr>
              <w:tr w:rsidR="000D0927" w:rsidRPr="001211B7" w:rsidTr="000D0927">
                <w:trPr>
                  <w:trHeight w:val="284"/>
                </w:trPr>
                <w:tc>
                  <w:tcPr>
                    <w:tcW w:w="1293"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土地使用权 </w:t>
                    </w:r>
                  </w:p>
                </w:tc>
                <w:tc>
                  <w:tcPr>
                    <w:tcW w:w="2040"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取得的土地使用证上的剩余使用年限</w:t>
                    </w:r>
                  </w:p>
                </w:tc>
                <w:tc>
                  <w:tcPr>
                    <w:tcW w:w="1667"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土地证</w:t>
                    </w:r>
                  </w:p>
                </w:tc>
              </w:tr>
              <w:tr w:rsidR="000D0927" w:rsidRPr="001211B7" w:rsidTr="000D0927">
                <w:trPr>
                  <w:trHeight w:val="284"/>
                </w:trPr>
                <w:tc>
                  <w:tcPr>
                    <w:tcW w:w="1293"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 xml:space="preserve">软件 </w:t>
                    </w:r>
                  </w:p>
                </w:tc>
                <w:tc>
                  <w:tcPr>
                    <w:tcW w:w="2040"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10年</w:t>
                    </w:r>
                  </w:p>
                </w:tc>
                <w:tc>
                  <w:tcPr>
                    <w:tcW w:w="1667"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p>
                </w:tc>
              </w:tr>
              <w:tr w:rsidR="000D0927" w:rsidRPr="001211B7" w:rsidTr="000D0927">
                <w:trPr>
                  <w:trHeight w:val="284"/>
                </w:trPr>
                <w:tc>
                  <w:tcPr>
                    <w:tcW w:w="1293"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特许经营权</w:t>
                    </w:r>
                  </w:p>
                </w:tc>
                <w:tc>
                  <w:tcPr>
                    <w:tcW w:w="2040"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电力业务许可证的剩余年限</w:t>
                    </w:r>
                  </w:p>
                </w:tc>
                <w:tc>
                  <w:tcPr>
                    <w:tcW w:w="1667" w:type="pct"/>
                    <w:shd w:val="clear" w:color="auto" w:fill="auto"/>
                    <w:vAlign w:val="center"/>
                  </w:tcPr>
                  <w:p w:rsidR="000D0927" w:rsidRPr="001211B7" w:rsidRDefault="000D0927" w:rsidP="000D0927">
                    <w:pPr>
                      <w:widowControl w:val="0"/>
                      <w:autoSpaceDE w:val="0"/>
                      <w:autoSpaceDN w:val="0"/>
                      <w:adjustRightInd w:val="0"/>
                      <w:snapToGrid w:val="0"/>
                      <w:rPr>
                        <w:rFonts w:asciiTheme="minorEastAsia" w:eastAsiaTheme="minorEastAsia" w:hAnsiTheme="minorEastAsia"/>
                        <w:snapToGrid w:val="0"/>
                        <w:sz w:val="18"/>
                        <w:szCs w:val="18"/>
                      </w:rPr>
                    </w:pPr>
                    <w:r w:rsidRPr="001211B7">
                      <w:rPr>
                        <w:rFonts w:asciiTheme="minorEastAsia" w:eastAsiaTheme="minorEastAsia" w:hAnsiTheme="minorEastAsia" w:hint="eastAsia"/>
                        <w:snapToGrid w:val="0"/>
                        <w:sz w:val="18"/>
                        <w:szCs w:val="18"/>
                      </w:rPr>
                      <w:t>电力业务许可证</w:t>
                    </w:r>
                  </w:p>
                </w:tc>
              </w:tr>
            </w:tbl>
            <w:p w:rsidR="000D0927" w:rsidRPr="006B620A" w:rsidRDefault="000D0927" w:rsidP="006B620A">
              <w:pPr>
                <w:widowControl w:val="0"/>
                <w:adjustRightInd w:val="0"/>
                <w:snapToGrid w:val="0"/>
                <w:ind w:firstLineChars="200" w:firstLine="420"/>
                <w:contextualSpacing/>
                <w:mirrorIndents/>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公司于每年年度终了，对使用寿命有限的无形资产的使用寿命及摊销方法进行复核。如果无形资产的使用寿命及摊销方法与以前估计不同的，改变摊销期限和摊销方法。公司在每个会计期间对使用寿命不确定的无形资产的使用寿命进行复核。如果有证据表明无形资产的使用寿命是有限的，估计其使用寿命，并按上述规定处理。</w:t>
              </w:r>
            </w:p>
            <w:p w:rsidR="00E1320C" w:rsidRPr="006B620A" w:rsidRDefault="000D0927" w:rsidP="006B620A">
              <w:pPr>
                <w:ind w:firstLineChars="200" w:firstLine="420"/>
                <w:rPr>
                  <w:sz w:val="21"/>
                  <w:szCs w:val="21"/>
                </w:rPr>
              </w:pPr>
              <w:r w:rsidRPr="006B620A">
                <w:rPr>
                  <w:rFonts w:asciiTheme="minorEastAsia" w:eastAsiaTheme="minorEastAsia" w:hAnsiTheme="minorEastAsia" w:hint="eastAsia"/>
                  <w:color w:val="000000"/>
                  <w:sz w:val="21"/>
                  <w:szCs w:val="21"/>
                </w:rPr>
                <w:t>无形资产的减值测试方法和减值准备计提方</w:t>
              </w:r>
              <w:r w:rsidRPr="006B620A">
                <w:rPr>
                  <w:rFonts w:asciiTheme="minorEastAsia" w:eastAsiaTheme="minorEastAsia" w:hAnsiTheme="minorEastAsia" w:hint="eastAsia"/>
                  <w:sz w:val="21"/>
                  <w:szCs w:val="21"/>
                </w:rPr>
                <w:t>法详见本报告第</w:t>
              </w:r>
              <w:r w:rsidRPr="006B620A">
                <w:rPr>
                  <w:sz w:val="21"/>
                  <w:szCs w:val="21"/>
                </w:rPr>
                <w:t>十节</w:t>
              </w:r>
              <w:r w:rsidRPr="006B620A">
                <w:rPr>
                  <w:rFonts w:hint="eastAsia"/>
                  <w:sz w:val="21"/>
                  <w:szCs w:val="21"/>
                </w:rPr>
                <w:t>的</w:t>
              </w:r>
              <w:r w:rsidRPr="006B620A">
                <w:rPr>
                  <w:rFonts w:asciiTheme="minorEastAsia" w:eastAsiaTheme="minorEastAsia" w:hAnsiTheme="minorEastAsia" w:hint="eastAsia"/>
                  <w:sz w:val="21"/>
                  <w:szCs w:val="21"/>
                </w:rPr>
                <w:t>五、“30.长期资产减值”。</w:t>
              </w:r>
            </w:p>
          </w:sdtContent>
        </w:sdt>
        <w:p w:rsidR="00E1320C" w:rsidRDefault="00E1320C">
          <w:pPr>
            <w:rPr>
              <w:szCs w:val="21"/>
            </w:rPr>
          </w:pPr>
        </w:p>
        <w:p w:rsidR="00E1320C" w:rsidRDefault="000D0927" w:rsidP="0053162F">
          <w:pPr>
            <w:pStyle w:val="4"/>
            <w:numPr>
              <w:ilvl w:val="3"/>
              <w:numId w:val="30"/>
            </w:numPr>
            <w:tabs>
              <w:tab w:val="left" w:pos="448"/>
            </w:tabs>
            <w:rPr>
              <w:rFonts w:ascii="宋体" w:hAnsi="宋体"/>
            </w:rPr>
          </w:pPr>
          <w:r>
            <w:rPr>
              <w:rFonts w:ascii="宋体" w:hAnsi="宋体"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0D0927" w:rsidRPr="00F62C4A">
                <w:rPr>
                  <w:sz w:val="21"/>
                  <w:szCs w:val="21"/>
                </w:rPr>
                <w:instrText>MACROBUTTON  SnrToggleCheckbox √适用</w:instrText>
              </w:r>
              <w:r w:rsidRPr="00F62C4A">
                <w:rPr>
                  <w:sz w:val="21"/>
                  <w:szCs w:val="21"/>
                </w:rPr>
                <w:fldChar w:fldCharType="end"/>
              </w:r>
              <w:r w:rsidR="000D0927" w:rsidRPr="00F62C4A">
                <w:rPr>
                  <w:rFonts w:hint="eastAsia"/>
                  <w:sz w:val="21"/>
                  <w:szCs w:val="21"/>
                </w:rPr>
                <w:t xml:space="preserve"> </w:t>
              </w:r>
              <w:r w:rsidRPr="00F62C4A">
                <w:rPr>
                  <w:sz w:val="21"/>
                  <w:szCs w:val="21"/>
                </w:rPr>
                <w:fldChar w:fldCharType="begin"/>
              </w:r>
              <w:r w:rsidR="000D0927"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无形资产内部研究、开发支出会计政策"/>
            <w:tag w:val="_GBC_af7b1338d88344dfb8cd34ed66bfe672"/>
            <w:id w:val="1637218676"/>
            <w:lock w:val="sdtLocked"/>
            <w:placeholder>
              <w:docPart w:val="GBC22222222222222222222222222222"/>
            </w:placeholder>
          </w:sdtPr>
          <w:sdtContent>
            <w:p w:rsidR="000D0927" w:rsidRPr="006B620A" w:rsidRDefault="000D0927"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研究开发项目研究阶段支出与开发阶段支出的划分标准：研究阶段支出指为获取并理解新的科学或技术知识而进行的独创性的有计划调查所发生的支出；开发阶段支出是指在进行商业性生产或使用前，将研究成果或其他知识应用于某项计划或设计，以生产出新的或具有实质性改进的材料、装置、产品等所发生的支出。</w:t>
              </w:r>
            </w:p>
            <w:p w:rsidR="000D0927" w:rsidRPr="006B620A" w:rsidRDefault="000D0927" w:rsidP="006B620A">
              <w:pPr>
                <w:widowControl w:val="0"/>
                <w:autoSpaceDE w:val="0"/>
                <w:autoSpaceDN w:val="0"/>
                <w:ind w:firstLineChars="200" w:firstLine="420"/>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公司内部自行开发的无形资产，在研究开发项目研究阶段的支出，于发生时计入当期损益。开发项目开发阶段的支出，只有同时满足下列条件的，才能确认为无形资产：</w:t>
              </w:r>
            </w:p>
            <w:p w:rsidR="000D0927" w:rsidRPr="006B620A" w:rsidRDefault="000D0927" w:rsidP="006B620A">
              <w:pPr>
                <w:ind w:firstLineChars="200" w:firstLine="420"/>
                <w:rPr>
                  <w:sz w:val="21"/>
                  <w:szCs w:val="21"/>
                </w:rPr>
              </w:pPr>
              <w:r w:rsidRPr="006B620A">
                <w:rPr>
                  <w:rFonts w:asciiTheme="minorEastAsia" w:eastAsiaTheme="minorEastAsia" w:hAnsiTheme="minorEastAsia" w:hint="eastAsia"/>
                  <w:sz w:val="21"/>
                  <w:szCs w:val="21"/>
                </w:rPr>
                <w:t>①完成该无形资产以使其能够使用或出售在技术上具有可行性</w:t>
              </w:r>
              <w:r w:rsidRPr="006B620A">
                <w:rPr>
                  <w:rFonts w:hint="eastAsia"/>
                  <w:sz w:val="21"/>
                  <w:szCs w:val="21"/>
                </w:rPr>
                <w:t>；</w:t>
              </w:r>
            </w:p>
            <w:p w:rsidR="000D0927" w:rsidRPr="006B620A" w:rsidRDefault="000D0927" w:rsidP="006B620A">
              <w:pPr>
                <w:ind w:firstLineChars="200" w:firstLine="420"/>
                <w:rPr>
                  <w:sz w:val="21"/>
                  <w:szCs w:val="21"/>
                </w:rPr>
              </w:pPr>
              <w:r w:rsidRPr="006B620A">
                <w:rPr>
                  <w:rFonts w:hint="eastAsia"/>
                  <w:sz w:val="21"/>
                  <w:szCs w:val="21"/>
                </w:rPr>
                <w:t>②</w:t>
              </w:r>
              <w:r w:rsidRPr="006B620A">
                <w:rPr>
                  <w:rFonts w:asciiTheme="minorEastAsia" w:eastAsiaTheme="minorEastAsia" w:hAnsiTheme="minorEastAsia" w:hint="eastAsia"/>
                  <w:sz w:val="21"/>
                  <w:szCs w:val="21"/>
                </w:rPr>
                <w:t>具有完成该无形资产并使用或出售的意图</w:t>
              </w:r>
              <w:r w:rsidRPr="006B620A">
                <w:rPr>
                  <w:rFonts w:hint="eastAsia"/>
                  <w:sz w:val="21"/>
                  <w:szCs w:val="21"/>
                </w:rPr>
                <w:t>；</w:t>
              </w:r>
            </w:p>
            <w:p w:rsidR="000D0927" w:rsidRPr="006B620A" w:rsidRDefault="000D0927"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③无形资产产生经济利益的方式，包括能够证明运用该无形资产生产的产品存在市场或无形资产自身存在市场，无形资产将在内部使用的，应当证明其有用性；</w:t>
              </w:r>
            </w:p>
            <w:p w:rsidR="000D0927" w:rsidRPr="006B620A" w:rsidRDefault="000D0927"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④有足够的技术、财务资源和其他资源支持，以完成该无形资产的开发，并有能力使用或出售无形资产；</w:t>
              </w:r>
            </w:p>
            <w:p w:rsidR="000D0927" w:rsidRPr="006B620A" w:rsidRDefault="000D0927" w:rsidP="006B620A">
              <w:pPr>
                <w:widowControl w:val="0"/>
                <w:autoSpaceDE w:val="0"/>
                <w:autoSpaceDN w:val="0"/>
                <w:ind w:firstLineChars="200" w:firstLine="420"/>
                <w:jc w:val="both"/>
                <w:outlineLvl w:val="4"/>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⑤归属于该无形资产开发阶段的支出能够可靠地计量。</w:t>
              </w:r>
            </w:p>
            <w:p w:rsidR="00E1320C" w:rsidRPr="006B620A" w:rsidRDefault="000D0927" w:rsidP="006B620A">
              <w:pPr>
                <w:ind w:firstLineChars="200" w:firstLine="420"/>
                <w:rPr>
                  <w:sz w:val="21"/>
                  <w:szCs w:val="21"/>
                </w:rPr>
              </w:pPr>
              <w:r w:rsidRPr="006B620A">
                <w:rPr>
                  <w:rFonts w:asciiTheme="minorEastAsia" w:eastAsiaTheme="minorEastAsia" w:hAnsiTheme="minorEastAsia" w:hint="eastAsia"/>
                  <w:sz w:val="21"/>
                  <w:szCs w:val="21"/>
                </w:rPr>
                <w:t>对于以前期间已经费用化的开发阶段的支出不再调整。</w:t>
              </w:r>
            </w:p>
          </w:sdtContent>
        </w:sdt>
      </w:sdtContent>
    </w:sdt>
    <w:p w:rsidR="00E1320C" w:rsidRDefault="00E1320C">
      <w:pPr>
        <w:rPr>
          <w:szCs w:val="21"/>
        </w:rPr>
      </w:pPr>
    </w:p>
    <w:bookmarkStart w:id="84" w:name="_Hlk44405424" w:displacedByCustomXml="next"/>
    <w:sdt>
      <w:sdtPr>
        <w:rPr>
          <w:rFonts w:ascii="宋体" w:hAnsi="宋体" w:cs="宋体" w:hint="eastAsia"/>
          <w:b w:val="0"/>
          <w:bCs w:val="0"/>
          <w:kern w:val="0"/>
          <w:sz w:val="24"/>
          <w:szCs w:val="21"/>
        </w:rPr>
        <w:alias w:val="模块:长期资产减值"/>
        <w:tag w:val="_SEC_c11b0580b6b040ca9dbb882b383dfc03"/>
        <w:id w:val="806053187"/>
        <w:lock w:val="sdtLocked"/>
        <w:placeholder>
          <w:docPart w:val="GBC22222222222222222222222222222"/>
        </w:placeholder>
      </w:sdtPr>
      <w:sdtContent>
        <w:p w:rsidR="00E1320C" w:rsidRDefault="000D0927" w:rsidP="0053162F">
          <w:pPr>
            <w:pStyle w:val="3"/>
            <w:numPr>
              <w:ilvl w:val="0"/>
              <w:numId w:val="28"/>
            </w:numPr>
            <w:rPr>
              <w:rFonts w:ascii="宋体" w:hAnsi="宋体"/>
              <w:szCs w:val="21"/>
            </w:rPr>
          </w:pPr>
          <w:r>
            <w:rPr>
              <w:rFonts w:ascii="宋体" w:hAnsi="宋体" w:hint="eastAsia"/>
              <w:szCs w:val="21"/>
            </w:rPr>
            <w:t>长期资产减值</w:t>
          </w:r>
        </w:p>
        <w:sdt>
          <w:sdtPr>
            <w:rPr>
              <w:rFonts w:hint="eastAsia"/>
              <w:szCs w:val="21"/>
            </w:rPr>
            <w:alias w:val="是否适用：长期资产减值_重要会计政策和估计[双击切换]"/>
            <w:tag w:val="_GBC_d0feb744f96144ffa5335cd194c6cdf9"/>
            <w:id w:val="-737099557"/>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8A6818" w:rsidRPr="00F62C4A">
                <w:rPr>
                  <w:sz w:val="21"/>
                  <w:szCs w:val="21"/>
                </w:rPr>
                <w:instrText>MACROBUTTON  SnrToggleCheckbox √适用</w:instrText>
              </w:r>
              <w:r w:rsidRPr="00F62C4A">
                <w:rPr>
                  <w:sz w:val="21"/>
                  <w:szCs w:val="21"/>
                </w:rPr>
                <w:fldChar w:fldCharType="end"/>
              </w:r>
              <w:r w:rsidR="008A6818" w:rsidRPr="00F62C4A">
                <w:rPr>
                  <w:rFonts w:hint="eastAsia"/>
                  <w:sz w:val="21"/>
                  <w:szCs w:val="21"/>
                </w:rPr>
                <w:t xml:space="preserve"> </w:t>
              </w:r>
              <w:r w:rsidRPr="00F62C4A">
                <w:rPr>
                  <w:sz w:val="21"/>
                  <w:szCs w:val="21"/>
                </w:rPr>
                <w:fldChar w:fldCharType="begin"/>
              </w:r>
              <w:r w:rsidR="008A6818"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非金融长期资产减值测试方法及会计处理方法"/>
            <w:tag w:val="_GBC_e8cb396d7101453b9e9cd1bc11b8633e"/>
            <w:id w:val="878979310"/>
            <w:lock w:val="sdtLocked"/>
            <w:placeholder>
              <w:docPart w:val="GBC22222222222222222222222222222"/>
            </w:placeholder>
          </w:sdtPr>
          <w:sdtContent>
            <w:p w:rsidR="008A6818" w:rsidRPr="006B620A" w:rsidRDefault="008A6818"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长期股权投资、采用成本模式计量的投资性房地产、固定资产、在建工程、无形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8A6818" w:rsidRPr="006B620A" w:rsidRDefault="008A6818"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商誉至少在每年年度终了进行减值测试。本公司进行商誉减值测试，对于因企业合并形成的商誉的账面价值，自购买日起按照合理的方法分摊至相关的资产组；难以分摊至相关的资产组的，将其分摊至相关的资产组组合。在将商誉的账面价值分摊至相关的资产组或者资产组组合时，按照各资产组或者资产组组合的公允价值占相关资产组或者资产组组合公允价值总额的比例进行分摊。公允价值难以可靠计量的，按照各资产组或者资产组组合的账面价值占相关资产组或者资产组组合账面价值总额的比例进行分摊。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rsidR="00E1320C" w:rsidRPr="006B620A" w:rsidRDefault="008A6818" w:rsidP="006B620A">
              <w:pPr>
                <w:ind w:firstLineChars="200" w:firstLine="420"/>
                <w:rPr>
                  <w:sz w:val="21"/>
                  <w:szCs w:val="21"/>
                </w:rPr>
              </w:pPr>
              <w:r w:rsidRPr="006B620A">
                <w:rPr>
                  <w:rFonts w:asciiTheme="minorEastAsia" w:eastAsiaTheme="minorEastAsia" w:hAnsiTheme="minorEastAsia" w:hint="eastAsia"/>
                  <w:sz w:val="21"/>
                  <w:szCs w:val="21"/>
                </w:rPr>
                <w:t>上述资产减值损失一经确认，在以后会计期间不予转回。</w:t>
              </w:r>
            </w:p>
          </w:sdtContent>
        </w:sdt>
      </w:sdtContent>
    </w:sdt>
    <w:bookmarkEnd w:id="84" w:displacedByCustomXml="prev"/>
    <w:p w:rsidR="00E1320C" w:rsidRDefault="00E1320C">
      <w:pPr>
        <w:rPr>
          <w:szCs w:val="21"/>
        </w:rPr>
      </w:pPr>
    </w:p>
    <w:bookmarkStart w:id="85" w:name="_Hlk44405475" w:displacedByCustomXml="next"/>
    <w:sdt>
      <w:sdtPr>
        <w:rPr>
          <w:rFonts w:ascii="宋体" w:hAnsi="宋体" w:cs="宋体" w:hint="eastAsia"/>
          <w:b w:val="0"/>
          <w:bCs w:val="0"/>
          <w:kern w:val="0"/>
          <w:sz w:val="24"/>
          <w:szCs w:val="21"/>
        </w:rPr>
        <w:alias w:val="模块:长期待摊费用"/>
        <w:tag w:val="_SEC_716e5dd4aef549d9b8815a4e1474e63d"/>
        <w:id w:val="1529219040"/>
        <w:lock w:val="sdtLocked"/>
        <w:placeholder>
          <w:docPart w:val="GBC22222222222222222222222222222"/>
        </w:placeholder>
      </w:sdtPr>
      <w:sdtContent>
        <w:p w:rsidR="00E1320C" w:rsidRDefault="000D0927" w:rsidP="0053162F">
          <w:pPr>
            <w:pStyle w:val="3"/>
            <w:numPr>
              <w:ilvl w:val="0"/>
              <w:numId w:val="28"/>
            </w:numPr>
            <w:rPr>
              <w:rFonts w:ascii="宋体" w:hAnsi="宋体"/>
            </w:rPr>
          </w:pPr>
          <w:r>
            <w:rPr>
              <w:rFonts w:ascii="宋体" w:hAnsi="宋体"/>
            </w:rPr>
            <w:t>长期待摊费用</w:t>
          </w:r>
        </w:p>
        <w:sdt>
          <w:sdtPr>
            <w:rPr>
              <w:rFonts w:hint="eastAsia"/>
              <w:szCs w:val="21"/>
            </w:rPr>
            <w:alias w:val="是否适用：长期待摊费用_重要会计政策和估计[双击切换]"/>
            <w:tag w:val="_GBC_75739ccc62204f0490525060b33e330f"/>
            <w:id w:val="-1081980370"/>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98664A" w:rsidRPr="00F62C4A">
                <w:rPr>
                  <w:sz w:val="21"/>
                  <w:szCs w:val="21"/>
                </w:rPr>
                <w:instrText>MACROBUTTON  SnrToggleCheckbox √适用</w:instrText>
              </w:r>
              <w:r w:rsidRPr="00F62C4A">
                <w:rPr>
                  <w:sz w:val="21"/>
                  <w:szCs w:val="21"/>
                </w:rPr>
                <w:fldChar w:fldCharType="end"/>
              </w:r>
              <w:r w:rsidR="0098664A" w:rsidRPr="00F62C4A">
                <w:rPr>
                  <w:rFonts w:hint="eastAsia"/>
                  <w:sz w:val="21"/>
                  <w:szCs w:val="21"/>
                </w:rPr>
                <w:t xml:space="preserve"> </w:t>
              </w:r>
              <w:r w:rsidRPr="00F62C4A">
                <w:rPr>
                  <w:sz w:val="21"/>
                  <w:szCs w:val="21"/>
                </w:rPr>
                <w:fldChar w:fldCharType="begin"/>
              </w:r>
              <w:r w:rsidR="0098664A"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开办费、长期待摊费用摊销方法"/>
            <w:tag w:val="_GBC_e4e695ce4aea4c878acb6f8ad7190139"/>
            <w:id w:val="706994660"/>
            <w:lock w:val="sdtLocked"/>
            <w:placeholder>
              <w:docPart w:val="GBC22222222222222222222222222222"/>
            </w:placeholder>
          </w:sdtPr>
          <w:sdtEndPr>
            <w:rPr>
              <w:sz w:val="24"/>
            </w:rPr>
          </w:sdtEndPr>
          <w:sdtContent>
            <w:p w:rsidR="0098664A" w:rsidRPr="006B620A" w:rsidRDefault="0098664A" w:rsidP="006B620A">
              <w:pPr>
                <w:adjustRightInd w:val="0"/>
                <w:snapToGrid w:val="0"/>
                <w:ind w:firstLineChars="200" w:firstLine="420"/>
                <w:contextualSpacing/>
                <w:mirrorIndents/>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长</w:t>
              </w:r>
              <w:r w:rsidRPr="004F2131">
                <w:rPr>
                  <w:rFonts w:asciiTheme="minorEastAsia" w:eastAsiaTheme="minorEastAsia" w:hAnsiTheme="minorEastAsia" w:hint="eastAsia"/>
                  <w:sz w:val="21"/>
                  <w:szCs w:val="21"/>
                </w:rPr>
                <w:t>期待摊费用是指公司已经发生但应由本期和以后各期负担的分摊期限在1年</w:t>
              </w:r>
              <w:r w:rsidR="00045760" w:rsidRPr="004F2131">
                <w:rPr>
                  <w:rFonts w:asciiTheme="minorEastAsia" w:eastAsiaTheme="minorEastAsia" w:hAnsiTheme="minorEastAsia" w:hint="eastAsia"/>
                  <w:sz w:val="21"/>
                  <w:szCs w:val="21"/>
                </w:rPr>
                <w:t>以上的各项费用</w:t>
              </w:r>
              <w:r w:rsidRPr="004F2131">
                <w:rPr>
                  <w:rFonts w:asciiTheme="minorEastAsia" w:eastAsiaTheme="minorEastAsia" w:hAnsiTheme="minorEastAsia" w:hint="eastAsia"/>
                  <w:sz w:val="21"/>
                  <w:szCs w:val="21"/>
                </w:rPr>
                <w:t>。长期待摊费用在相关项目的受益期内平均</w:t>
              </w:r>
              <w:r w:rsidRPr="006B620A">
                <w:rPr>
                  <w:rFonts w:asciiTheme="minorEastAsia" w:eastAsiaTheme="minorEastAsia" w:hAnsiTheme="minorEastAsia" w:hint="eastAsia"/>
                  <w:sz w:val="21"/>
                  <w:szCs w:val="21"/>
                </w:rPr>
                <w:t>摊销。</w:t>
              </w:r>
            </w:p>
            <w:p w:rsidR="0098664A" w:rsidRPr="006B620A" w:rsidRDefault="0098664A" w:rsidP="006B620A">
              <w:pPr>
                <w:adjustRightInd w:val="0"/>
                <w:snapToGrid w:val="0"/>
                <w:ind w:firstLineChars="200" w:firstLine="420"/>
                <w:contextualSpacing/>
                <w:mirrorIndents/>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（1）摊销方法</w:t>
              </w:r>
            </w:p>
            <w:p w:rsidR="0098664A" w:rsidRPr="006B620A" w:rsidRDefault="0098664A" w:rsidP="006B620A">
              <w:pPr>
                <w:adjustRightInd w:val="0"/>
                <w:snapToGrid w:val="0"/>
                <w:ind w:firstLineChars="200" w:firstLine="420"/>
                <w:contextualSpacing/>
                <w:mirrorIndents/>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长期待摊费用在相关项目的受益期内平均摊销。</w:t>
              </w:r>
            </w:p>
            <w:p w:rsidR="0098664A" w:rsidRPr="006B620A" w:rsidRDefault="0098664A" w:rsidP="006B620A">
              <w:pPr>
                <w:ind w:firstLineChars="200" w:firstLine="420"/>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（2）摊销年限</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4A0"/>
              </w:tblPr>
              <w:tblGrid>
                <w:gridCol w:w="4461"/>
                <w:gridCol w:w="4462"/>
              </w:tblGrid>
              <w:tr w:rsidR="0098664A" w:rsidRPr="008D0265" w:rsidTr="0020205F">
                <w:trPr>
                  <w:trHeight w:hRule="exact" w:val="284"/>
                  <w:tblHeader/>
                </w:trPr>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项 目</w:t>
                    </w:r>
                  </w:p>
                </w:tc>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center"/>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摊销年限</w:t>
                    </w:r>
                  </w:p>
                </w:tc>
              </w:tr>
              <w:tr w:rsidR="0098664A" w:rsidRPr="008D0265" w:rsidTr="0020205F">
                <w:trPr>
                  <w:trHeight w:hRule="exact" w:val="284"/>
                </w:trPr>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 xml:space="preserve">租赁生产办公用房装修支出 </w:t>
                    </w:r>
                  </w:p>
                </w:tc>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租赁期和预计下次装修时间孰短</w:t>
                    </w:r>
                  </w:p>
                </w:tc>
              </w:tr>
              <w:tr w:rsidR="0098664A" w:rsidRPr="008D0265" w:rsidTr="0020205F">
                <w:trPr>
                  <w:trHeight w:hRule="exact" w:val="284"/>
                </w:trPr>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租赁费</w:t>
                    </w:r>
                  </w:p>
                </w:tc>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租赁期</w:t>
                    </w:r>
                  </w:p>
                </w:tc>
              </w:tr>
              <w:tr w:rsidR="0098664A" w:rsidRPr="008D0265" w:rsidTr="0020205F">
                <w:trPr>
                  <w:trHeight w:hRule="exact" w:val="284"/>
                </w:trPr>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保险费</w:t>
                    </w:r>
                  </w:p>
                </w:tc>
                <w:tc>
                  <w:tcPr>
                    <w:tcW w:w="2500" w:type="pct"/>
                    <w:shd w:val="clear" w:color="auto" w:fill="auto"/>
                    <w:vAlign w:val="center"/>
                  </w:tcPr>
                  <w:p w:rsidR="0098664A" w:rsidRPr="008D0265" w:rsidRDefault="0098664A" w:rsidP="0020205F">
                    <w:pPr>
                      <w:widowControl w:val="0"/>
                      <w:adjustRightInd w:val="0"/>
                      <w:snapToGrid w:val="0"/>
                      <w:spacing w:line="240" w:lineRule="exact"/>
                      <w:contextualSpacing/>
                      <w:jc w:val="both"/>
                      <w:rPr>
                        <w:rFonts w:asciiTheme="minorEastAsia" w:eastAsiaTheme="minorEastAsia" w:hAnsiTheme="minorEastAsia"/>
                        <w:snapToGrid w:val="0"/>
                        <w:sz w:val="18"/>
                        <w:szCs w:val="18"/>
                      </w:rPr>
                    </w:pPr>
                    <w:r w:rsidRPr="008D0265">
                      <w:rPr>
                        <w:rFonts w:asciiTheme="minorEastAsia" w:eastAsiaTheme="minorEastAsia" w:hAnsiTheme="minorEastAsia" w:hint="eastAsia"/>
                        <w:snapToGrid w:val="0"/>
                        <w:sz w:val="18"/>
                        <w:szCs w:val="18"/>
                      </w:rPr>
                      <w:t>保险期限</w:t>
                    </w:r>
                  </w:p>
                </w:tc>
              </w:tr>
            </w:tbl>
            <w:p w:rsidR="00E1320C" w:rsidRPr="0098664A" w:rsidRDefault="00EA7538">
              <w:pPr>
                <w:rPr>
                  <w:rFonts w:cs="Times New Roman"/>
                  <w:kern w:val="2"/>
                  <w:szCs w:val="21"/>
                </w:rPr>
              </w:pPr>
            </w:p>
          </w:sdtContent>
        </w:sdt>
      </w:sdtContent>
    </w:sdt>
    <w:bookmarkEnd w:id="85" w:displacedByCustomXml="prev"/>
    <w:bookmarkStart w:id="86" w:name="_Hlk10465482" w:displacedByCustomXml="next"/>
    <w:sdt>
      <w:sdtPr>
        <w:rPr>
          <w:rFonts w:ascii="宋体" w:hAnsi="宋体" w:cs="宋体" w:hint="eastAsia"/>
          <w:b w:val="0"/>
          <w:bCs w:val="0"/>
          <w:kern w:val="0"/>
          <w:sz w:val="24"/>
          <w:szCs w:val="21"/>
        </w:rPr>
        <w:alias w:val="模块:合同负债"/>
        <w:tag w:val="_SEC_2988762bdf3a48178e0180a615cb7705"/>
        <w:id w:val="-1410914436"/>
        <w:lock w:val="sdtLocked"/>
        <w:placeholder>
          <w:docPart w:val="GBC22222222222222222222222222222"/>
        </w:placeholder>
      </w:sdtPr>
      <w:sdtContent>
        <w:p w:rsidR="00E1320C" w:rsidRDefault="000D0927" w:rsidP="0053162F">
          <w:pPr>
            <w:pStyle w:val="3"/>
            <w:numPr>
              <w:ilvl w:val="0"/>
              <w:numId w:val="28"/>
            </w:numPr>
            <w:rPr>
              <w:rFonts w:ascii="宋体" w:hAnsi="宋体"/>
              <w:szCs w:val="21"/>
            </w:rPr>
          </w:pPr>
          <w:r>
            <w:rPr>
              <w:rFonts w:ascii="宋体" w:hAnsi="宋体" w:hint="eastAsia"/>
              <w:szCs w:val="21"/>
            </w:rPr>
            <w:t>合同负债</w:t>
          </w:r>
        </w:p>
        <w:p w:rsidR="00E1320C" w:rsidRDefault="000D0927">
          <w:pPr>
            <w:pStyle w:val="4"/>
            <w:rPr>
              <w:rFonts w:ascii="宋体" w:hAnsi="宋体"/>
            </w:rPr>
          </w:pPr>
          <w:r>
            <w:rPr>
              <w:rFonts w:ascii="宋体" w:hAnsi="宋体" w:hint="eastAsia"/>
            </w:rPr>
            <w:t>合同负债的确认方法</w:t>
          </w:r>
        </w:p>
        <w:sdt>
          <w:sdtPr>
            <w:rPr>
              <w:szCs w:val="21"/>
            </w:rPr>
            <w:alias w:val="是否适用：合同负债的确定方法、摊销方法和减值测试方法[双击切换]"/>
            <w:tag w:val="_GBC_f210968f2ea04a338a3253827b172c25"/>
            <w:id w:val="1417132613"/>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B7724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B7724C"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合同负债的确定方法、摊销方法和减值测试方法"/>
            <w:tag w:val="_GBC_adbfb902bae348178906cb42c1932267"/>
            <w:id w:val="-1998029040"/>
            <w:lock w:val="sdtLocked"/>
            <w:placeholder>
              <w:docPart w:val="GBC22222222222222222222222222222"/>
            </w:placeholder>
          </w:sdtPr>
          <w:sdtContent>
            <w:p w:rsidR="006B620A" w:rsidRDefault="00B7724C"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合同负债反映本公司已收或应收客户对价而应向客户转让商品的义务。本公司在向</w:t>
              </w:r>
              <w:r w:rsidRPr="006B620A">
                <w:rPr>
                  <w:rFonts w:asciiTheme="minorEastAsia" w:eastAsiaTheme="minorEastAsia" w:hAnsiTheme="minorEastAsia"/>
                  <w:sz w:val="21"/>
                  <w:szCs w:val="21"/>
                </w:rPr>
                <w:t xml:space="preserve"> 客户转让商品之前，客户已经支付了合同对价或本</w:t>
              </w:r>
              <w:r w:rsidRPr="006B620A">
                <w:rPr>
                  <w:rFonts w:asciiTheme="minorEastAsia" w:eastAsiaTheme="minorEastAsia" w:hAnsiTheme="minorEastAsia" w:hint="eastAsia"/>
                  <w:sz w:val="21"/>
                  <w:szCs w:val="21"/>
                </w:rPr>
                <w:t>公司</w:t>
              </w:r>
              <w:r w:rsidRPr="006B620A">
                <w:rPr>
                  <w:rFonts w:asciiTheme="minorEastAsia" w:eastAsiaTheme="minorEastAsia" w:hAnsiTheme="minorEastAsia"/>
                  <w:sz w:val="21"/>
                  <w:szCs w:val="21"/>
                </w:rPr>
                <w:t>已经取得了无条件收取合同对价权利的，在客户实际支付款项与到期应支付款项孰早时点，按照已收或应收的金额确认合同负债。</w:t>
              </w:r>
            </w:p>
            <w:p w:rsidR="00B7724C" w:rsidRPr="006B620A" w:rsidRDefault="006B620A" w:rsidP="006B620A">
              <w:pPr>
                <w:widowControl w:val="0"/>
                <w:adjustRightInd w:val="0"/>
                <w:snapToGrid w:val="0"/>
                <w:ind w:firstLineChars="200" w:firstLine="420"/>
                <w:contextualSpacing/>
                <w:jc w:val="both"/>
                <w:rPr>
                  <w:rFonts w:asciiTheme="minorEastAsia" w:eastAsiaTheme="minorEastAsia" w:hAnsiTheme="minorEastAsia"/>
                  <w:sz w:val="21"/>
                  <w:szCs w:val="21"/>
                </w:rPr>
              </w:pPr>
              <w:r w:rsidRPr="006B620A">
                <w:rPr>
                  <w:rFonts w:asciiTheme="minorEastAsia" w:eastAsiaTheme="minorEastAsia" w:hAnsiTheme="minorEastAsia" w:hint="eastAsia"/>
                  <w:sz w:val="21"/>
                  <w:szCs w:val="21"/>
                </w:rPr>
                <w:t>同一合同下的合同资产和合同负债以净额列示，不同合同下的合同资产和合同负债不予抵销。</w:t>
              </w:r>
            </w:p>
          </w:sdtContent>
        </w:sdt>
      </w:sdtContent>
    </w:sdt>
    <w:bookmarkEnd w:id="86" w:displacedByCustomXml="prev"/>
    <w:p w:rsidR="00E1320C" w:rsidRPr="00B7724C" w:rsidRDefault="00E1320C" w:rsidP="004859F8">
      <w:pPr>
        <w:ind w:firstLineChars="200" w:firstLine="480"/>
        <w:rPr>
          <w:szCs w:val="21"/>
        </w:rPr>
      </w:pPr>
    </w:p>
    <w:sdt>
      <w:sdtPr>
        <w:rPr>
          <w:rFonts w:ascii="宋体" w:hAnsi="宋体" w:cstheme="minorBidi" w:hint="eastAsia"/>
          <w:b w:val="0"/>
          <w:bCs w:val="0"/>
          <w:kern w:val="0"/>
          <w:sz w:val="24"/>
          <w:szCs w:val="22"/>
        </w:rPr>
        <w:alias w:val="模块:职工薪酬"/>
        <w:tag w:val="_GBC_8ec8855eb4d5447ab785e4bd4b0b73aa"/>
        <w:id w:val="363726078"/>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hint="eastAsia"/>
            </w:rPr>
            <w:t>职工薪酬</w:t>
          </w:r>
        </w:p>
        <w:p w:rsidR="00AF2A58" w:rsidRDefault="00AF2A58" w:rsidP="00030DEB">
          <w:pPr>
            <w:ind w:firstLineChars="200" w:firstLine="420"/>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职工薪酬是指公司为获得职工提供的服务或解除劳动关系而给予的各种形式的报酬或补偿。企业提供给职工配偶、子女、受赡养人、已故员工遗属及其他受益人等的福利，也属于职工薪酬。职工薪酬主要包括短期薪酬、离职后福利、辞退福利和其他长期职工福利。</w:t>
          </w:r>
        </w:p>
        <w:p w:rsidR="00030DEB" w:rsidRPr="00030DEB" w:rsidRDefault="00030DEB" w:rsidP="00030DEB">
          <w:pPr>
            <w:ind w:firstLineChars="200" w:firstLine="420"/>
            <w:rPr>
              <w:sz w:val="21"/>
              <w:szCs w:val="21"/>
            </w:rPr>
          </w:pPr>
        </w:p>
        <w:p w:rsidR="00E1320C" w:rsidRDefault="000D0927" w:rsidP="0053162F">
          <w:pPr>
            <w:pStyle w:val="4"/>
            <w:numPr>
              <w:ilvl w:val="0"/>
              <w:numId w:val="31"/>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rsidR="00E1320C" w:rsidRDefault="00EA7538">
              <w:r w:rsidRPr="00F62C4A">
                <w:rPr>
                  <w:sz w:val="21"/>
                </w:rPr>
                <w:fldChar w:fldCharType="begin"/>
              </w:r>
              <w:r w:rsidR="00AF2A58" w:rsidRPr="00F62C4A">
                <w:rPr>
                  <w:sz w:val="21"/>
                </w:rPr>
                <w:instrText xml:space="preserve"> MACROBUTTON  SnrToggleCheckbox √适用 </w:instrText>
              </w:r>
              <w:r w:rsidRPr="00F62C4A">
                <w:rPr>
                  <w:sz w:val="21"/>
                </w:rPr>
                <w:fldChar w:fldCharType="end"/>
              </w:r>
              <w:r w:rsidRPr="00F62C4A">
                <w:rPr>
                  <w:sz w:val="21"/>
                </w:rPr>
                <w:fldChar w:fldCharType="begin"/>
              </w:r>
              <w:r w:rsidR="00AF2A58" w:rsidRPr="00F62C4A">
                <w:rPr>
                  <w:sz w:val="21"/>
                </w:rPr>
                <w:instrText xml:space="preserve"> MACROBUTTON  SnrToggleCheckbox □不适用 </w:instrText>
              </w:r>
              <w:r w:rsidRPr="00F62C4A">
                <w:rPr>
                  <w:sz w:val="21"/>
                </w:rPr>
                <w:fldChar w:fldCharType="end"/>
              </w:r>
            </w:p>
          </w:sdtContent>
        </w:sdt>
        <w:sdt>
          <w:sdtPr>
            <w:rPr>
              <w:sz w:val="21"/>
              <w:szCs w:val="21"/>
            </w:rPr>
            <w:alias w:val="短期薪酬的会计处理方法"/>
            <w:tag w:val="_GBC_8fdf44b194ac45fb945d36b9896df796"/>
            <w:id w:val="496006619"/>
            <w:lock w:val="sdtLocked"/>
            <w:placeholder>
              <w:docPart w:val="GBC22222222222222222222222222222"/>
            </w:placeholder>
          </w:sdtPr>
          <w:sdtContent>
            <w:p w:rsidR="00E1320C" w:rsidRPr="00030DEB" w:rsidRDefault="00AF2A58" w:rsidP="00030DEB">
              <w:pPr>
                <w:ind w:firstLineChars="200" w:firstLine="420"/>
                <w:rPr>
                  <w:sz w:val="21"/>
                  <w:szCs w:val="21"/>
                </w:rPr>
              </w:pPr>
              <w:r w:rsidRPr="00030DEB">
                <w:rPr>
                  <w:rFonts w:asciiTheme="minorEastAsia" w:eastAsiaTheme="minorEastAsia" w:hAnsiTheme="minorEastAsia" w:hint="eastAsia"/>
                  <w:sz w:val="21"/>
                  <w:szCs w:val="21"/>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sdtContent>
        </w:sdt>
        <w:p w:rsidR="00E1320C" w:rsidRDefault="00E1320C">
          <w:pPr>
            <w:rPr>
              <w:szCs w:val="21"/>
            </w:rPr>
          </w:pPr>
        </w:p>
        <w:p w:rsidR="00E1320C" w:rsidRDefault="000D0927" w:rsidP="0053162F">
          <w:pPr>
            <w:pStyle w:val="4"/>
            <w:numPr>
              <w:ilvl w:val="0"/>
              <w:numId w:val="31"/>
            </w:numPr>
            <w:rPr>
              <w:rFonts w:ascii="宋体" w:hAnsi="宋体"/>
            </w:rPr>
          </w:pPr>
          <w:r>
            <w:rPr>
              <w:rFonts w:ascii="宋体" w:hAnsi="宋体" w:hint="eastAsia"/>
            </w:rPr>
            <w:t>离职后福利的会计处理方法</w:t>
          </w:r>
        </w:p>
        <w:sdt>
          <w:sdtPr>
            <w:rPr>
              <w:rFonts w:hint="eastAsia"/>
              <w:szCs w:val="21"/>
            </w:rPr>
            <w:alias w:val="是否适用：离职后福利的会计处理方法[双击切换]"/>
            <w:tag w:val="_GBC_35bbae299fda438d9e595058bbecbcdc"/>
            <w:id w:val="-477147310"/>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AF2A58" w:rsidRPr="00F62C4A">
                <w:rPr>
                  <w:sz w:val="21"/>
                  <w:szCs w:val="21"/>
                </w:rPr>
                <w:instrText>MACROBUTTON  SnrToggleCheckbox √适用</w:instrText>
              </w:r>
              <w:r w:rsidRPr="00F62C4A">
                <w:rPr>
                  <w:sz w:val="21"/>
                  <w:szCs w:val="21"/>
                </w:rPr>
                <w:fldChar w:fldCharType="end"/>
              </w:r>
              <w:r w:rsidR="00AF2A58" w:rsidRPr="00F62C4A">
                <w:rPr>
                  <w:rFonts w:hint="eastAsia"/>
                  <w:sz w:val="21"/>
                  <w:szCs w:val="21"/>
                </w:rPr>
                <w:t xml:space="preserve"> </w:t>
              </w:r>
              <w:r w:rsidRPr="00F62C4A">
                <w:rPr>
                  <w:sz w:val="21"/>
                  <w:szCs w:val="21"/>
                </w:rPr>
                <w:fldChar w:fldCharType="begin"/>
              </w:r>
              <w:r w:rsidR="00AF2A58" w:rsidRPr="00F62C4A">
                <w:rPr>
                  <w:sz w:val="21"/>
                  <w:szCs w:val="21"/>
                </w:rPr>
                <w:instrText xml:space="preserve"> MACROBUTTON  SnrToggleCheckbox □不适用 </w:instrText>
              </w:r>
              <w:r w:rsidRPr="00F62C4A">
                <w:rPr>
                  <w:sz w:val="21"/>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rPr>
              <w:sz w:val="21"/>
            </w:rPr>
          </w:sdtEndPr>
          <w:sdtContent>
            <w:p w:rsidR="00AF2A58" w:rsidRPr="00030DEB" w:rsidRDefault="00AF2A58" w:rsidP="004859F8">
              <w:pPr>
                <w:widowControl w:val="0"/>
                <w:autoSpaceDE w:val="0"/>
                <w:autoSpaceDN w:val="0"/>
                <w:ind w:firstLineChars="200" w:firstLine="48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离职后福利是指公司为获得职工提供的服务而在职工退休或与公司解除劳动关系后，提供的各种形式的报酬和福利，短期薪酬和辞退福利除外。离职后福利计划包括设定提存计划和设定受益计划。其中，设定提存计划，是指向独立的基金缴存固定费用后，本公司不再承担进一步支付义务的离职后福利计划；设定受益计划，是指除设定提存计划以外的离职后福利计划。</w:t>
              </w:r>
            </w:p>
            <w:p w:rsidR="00AF2A58" w:rsidRPr="00030DEB" w:rsidRDefault="00AF2A58"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①设定提存计划</w:t>
              </w:r>
            </w:p>
            <w:p w:rsidR="00AF2A58" w:rsidRPr="00030DEB" w:rsidRDefault="00AF2A58"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设定提存计划包括基本养老保险、失业保险以及企业年金计划。在职工为本公司提供服务的会计期间，按以当地规定的缴纳基数和比例计算应缴纳金额，确认为负债，并计入当期损益或相关资产成本。</w:t>
              </w:r>
            </w:p>
            <w:p w:rsidR="00AF2A58" w:rsidRPr="00030DEB" w:rsidRDefault="00AF2A58"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除基本养老保险外，本公司还依据国家企业年金制度的相关政策建立了企业年金计划（“年金计划”）。在职工提供服务的会计期间，根据设定提存计划计算的应缴存金额确认为负债，并计入当期损益或相关资产成本。</w:t>
              </w:r>
            </w:p>
            <w:p w:rsidR="00AF2A58" w:rsidRPr="00030DEB" w:rsidRDefault="00AF2A58"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②设定受益计划</w:t>
              </w:r>
            </w:p>
            <w:p w:rsidR="00AF2A58" w:rsidRPr="00030DEB" w:rsidRDefault="00AF2A58"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本公司根据预期累计福利单位法确定的公式将设定受益计划产生的福利义务归属于职工提供服务的期间，并计入当期损益或相关资产成本。本公司设定受益计划导致的职工薪酬成本包括下列组成部分：</w:t>
              </w:r>
            </w:p>
            <w:p w:rsidR="00AF2A58" w:rsidRPr="00030DEB" w:rsidRDefault="00AF2A58"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rsidR="00AF2A58" w:rsidRPr="00030DEB" w:rsidRDefault="00AF2A58"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B、设定受益计划净负债或净资产的利息净额，包括计划资产的利息收益、设定受益计划义务的利息费用以及资产上限影响的利息。</w:t>
              </w:r>
            </w:p>
            <w:p w:rsidR="00AF2A58" w:rsidRPr="00030DEB" w:rsidRDefault="00AF2A58"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C、重新计量设定受益计划净负债或净资产所产生的变动。</w:t>
              </w:r>
            </w:p>
            <w:p w:rsidR="00E1320C" w:rsidRPr="00030DEB" w:rsidRDefault="00AF2A58" w:rsidP="00030DEB">
              <w:pPr>
                <w:ind w:firstLineChars="200" w:firstLine="420"/>
                <w:rPr>
                  <w:sz w:val="21"/>
                  <w:szCs w:val="21"/>
                </w:rPr>
              </w:pPr>
              <w:r w:rsidRPr="00030DEB">
                <w:rPr>
                  <w:rFonts w:asciiTheme="minorEastAsia" w:eastAsiaTheme="minorEastAsia" w:hAnsiTheme="minorEastAsia" w:hint="eastAsia"/>
                  <w:sz w:val="21"/>
                  <w:szCs w:val="21"/>
                </w:rPr>
                <w:t>除非其他会计准则要求或允许职工福利成本计入资产成本，本公司将上述第A和B项计入当期损益；第C项计入其他综合收益且不会在后续会计期间转回至损益，但可以在权益范围内转移这些在其他综合收益中确认的金额。</w:t>
              </w:r>
            </w:p>
          </w:sdtContent>
        </w:sdt>
        <w:p w:rsidR="00E1320C" w:rsidRDefault="00E1320C">
          <w:pPr>
            <w:rPr>
              <w:szCs w:val="21"/>
            </w:rPr>
          </w:pPr>
        </w:p>
        <w:p w:rsidR="00E1320C" w:rsidRDefault="000D0927" w:rsidP="0053162F">
          <w:pPr>
            <w:pStyle w:val="4"/>
            <w:numPr>
              <w:ilvl w:val="0"/>
              <w:numId w:val="31"/>
            </w:numPr>
            <w:rPr>
              <w:rFonts w:ascii="宋体" w:hAnsi="宋体"/>
            </w:rPr>
          </w:pPr>
          <w:r>
            <w:rPr>
              <w:rFonts w:ascii="宋体" w:hAnsi="宋体" w:hint="eastAsia"/>
            </w:rPr>
            <w:t>辞退福利的会计处理方法</w:t>
          </w:r>
        </w:p>
        <w:sdt>
          <w:sdtPr>
            <w:rPr>
              <w:rFonts w:hint="eastAsia"/>
              <w:szCs w:val="21"/>
            </w:rPr>
            <w:alias w:val="是否适用：辞退福利的会计处理方法[双击切换]"/>
            <w:tag w:val="_GBC_b6be1c30b6144d54b0e20b3cb9d3a691"/>
            <w:id w:val="-1295828481"/>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AF2A58" w:rsidRPr="00F62C4A">
                <w:rPr>
                  <w:sz w:val="21"/>
                  <w:szCs w:val="21"/>
                </w:rPr>
                <w:instrText>MACROBUTTON  SnrToggleCheckbox √适用</w:instrText>
              </w:r>
              <w:r w:rsidRPr="00F62C4A">
                <w:rPr>
                  <w:sz w:val="21"/>
                  <w:szCs w:val="21"/>
                </w:rPr>
                <w:fldChar w:fldCharType="end"/>
              </w:r>
              <w:r w:rsidR="00AF2A58" w:rsidRPr="00F62C4A">
                <w:rPr>
                  <w:rFonts w:hint="eastAsia"/>
                  <w:sz w:val="21"/>
                  <w:szCs w:val="21"/>
                </w:rPr>
                <w:t xml:space="preserve"> </w:t>
              </w:r>
              <w:r w:rsidRPr="00F62C4A">
                <w:rPr>
                  <w:sz w:val="21"/>
                  <w:szCs w:val="21"/>
                </w:rPr>
                <w:fldChar w:fldCharType="begin"/>
              </w:r>
              <w:r w:rsidR="00AF2A58"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辞退福利的会计处理方法"/>
            <w:tag w:val="_GBC_a93705fb60b24bceb25c88a68ed87432"/>
            <w:id w:val="1510564558"/>
            <w:lock w:val="sdtLocked"/>
            <w:placeholder>
              <w:docPart w:val="GBC22222222222222222222222222222"/>
            </w:placeholder>
          </w:sdtPr>
          <w:sdtContent>
            <w:p w:rsidR="00E1320C" w:rsidRPr="00030DEB" w:rsidRDefault="001501D5" w:rsidP="00030DEB">
              <w:pPr>
                <w:ind w:firstLineChars="200" w:firstLine="420"/>
                <w:rPr>
                  <w:sz w:val="21"/>
                  <w:szCs w:val="21"/>
                </w:rPr>
              </w:pPr>
              <w:r w:rsidRPr="00030DEB">
                <w:rPr>
                  <w:rFonts w:asciiTheme="minorEastAsia" w:eastAsiaTheme="minorEastAsia" w:hAnsiTheme="minorEastAsia" w:hint="eastAsia"/>
                  <w:sz w:val="21"/>
                  <w:szCs w:val="21"/>
                </w:rPr>
                <w:t>辞退福利是指公司在职工劳动合同到期之前解除与职工的劳动关系，或者为鼓励职工自愿接受裁减而给予职工的补偿。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sdtContent>
        </w:sdt>
        <w:p w:rsidR="00E1320C" w:rsidRDefault="00E1320C">
          <w:pPr>
            <w:rPr>
              <w:szCs w:val="21"/>
            </w:rPr>
          </w:pPr>
        </w:p>
        <w:p w:rsidR="00E1320C" w:rsidRDefault="000D0927" w:rsidP="0053162F">
          <w:pPr>
            <w:pStyle w:val="4"/>
            <w:numPr>
              <w:ilvl w:val="0"/>
              <w:numId w:val="31"/>
            </w:numPr>
            <w:rPr>
              <w:rFonts w:ascii="宋体" w:hAnsi="宋体"/>
            </w:rPr>
          </w:pPr>
          <w:r>
            <w:rPr>
              <w:rFonts w:ascii="宋体" w:hAnsi="宋体"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1501D5" w:rsidRPr="00F62C4A">
                <w:rPr>
                  <w:sz w:val="21"/>
                  <w:szCs w:val="21"/>
                </w:rPr>
                <w:instrText>MACROBUTTON  SnrToggleCheckbox √适用</w:instrText>
              </w:r>
              <w:r w:rsidRPr="00F62C4A">
                <w:rPr>
                  <w:sz w:val="21"/>
                  <w:szCs w:val="21"/>
                </w:rPr>
                <w:fldChar w:fldCharType="end"/>
              </w:r>
              <w:r w:rsidR="001501D5" w:rsidRPr="00F62C4A">
                <w:rPr>
                  <w:rFonts w:hint="eastAsia"/>
                  <w:sz w:val="21"/>
                  <w:szCs w:val="21"/>
                </w:rPr>
                <w:t xml:space="preserve"> </w:t>
              </w:r>
              <w:r w:rsidRPr="00F62C4A">
                <w:rPr>
                  <w:sz w:val="21"/>
                  <w:szCs w:val="21"/>
                </w:rPr>
                <w:fldChar w:fldCharType="begin"/>
              </w:r>
              <w:r w:rsidR="001501D5"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其他长期职工福利的会计处理方法"/>
            <w:tag w:val="_GBC_0e549e9400284de7b64ddf6ecc255dea"/>
            <w:id w:val="-914163475"/>
            <w:lock w:val="sdtLocked"/>
            <w:placeholder>
              <w:docPart w:val="GBC22222222222222222222222222222"/>
            </w:placeholder>
          </w:sdtPr>
          <w:sdtContent>
            <w:p w:rsidR="00E1320C" w:rsidRPr="00030DEB" w:rsidRDefault="001501D5" w:rsidP="00030DEB">
              <w:pPr>
                <w:ind w:firstLineChars="200" w:firstLine="420"/>
                <w:rPr>
                  <w:rFonts w:cs="Times New Roman"/>
                  <w:sz w:val="21"/>
                  <w:szCs w:val="21"/>
                </w:rPr>
              </w:pPr>
              <w:r w:rsidRPr="00030DEB">
                <w:rPr>
                  <w:rFonts w:asciiTheme="minorEastAsia" w:eastAsiaTheme="minorEastAsia" w:hAnsiTheme="minorEastAsia" w:hint="eastAsia"/>
                  <w:sz w:val="21"/>
                  <w:szCs w:val="21"/>
                </w:rPr>
                <w:t>其他长期职工福利，是指除短期薪酬、离职后福利、辞退福利之外所有的职工薪酬，包括长期带薪缺勤、长期残疾福利、长期利润分享计划等。本公司向职工提供的其他长期职工福利，符合设定提存计划条件的，按照设定提存计划的有关规定进行处理；除上述情形外的其他长期职工福利，按照设定受益计划的有关规定，确认和计量其他长期职工福利净负债或净资产。在报告期末，公司将其他长期职工福利产生的福利义务归属于职工提供服务期间，并计入当期损益或相关资产成本。</w:t>
              </w:r>
            </w:p>
          </w:sdtContent>
        </w:sdt>
      </w:sdtContent>
    </w:sdt>
    <w:p w:rsidR="00E1320C" w:rsidRDefault="00E1320C">
      <w:pPr>
        <w:rPr>
          <w:szCs w:val="21"/>
        </w:rPr>
      </w:pPr>
    </w:p>
    <w:sdt>
      <w:sdtPr>
        <w:rPr>
          <w:rFonts w:ascii="宋体" w:hAnsi="宋体" w:cs="宋体" w:hint="eastAsia"/>
          <w:b w:val="0"/>
          <w:bCs w:val="0"/>
          <w:kern w:val="0"/>
          <w:sz w:val="24"/>
          <w:szCs w:val="21"/>
        </w:rPr>
        <w:alias w:val="模块:租赁负债"/>
        <w:tag w:val="_SEC_d8e7208bcd04489eb6a8b588ac7c08d7"/>
        <w:id w:val="-35743043"/>
        <w:lock w:val="sdtLocked"/>
        <w:placeholder>
          <w:docPart w:val="GBC22222222222222222222222222222"/>
        </w:placeholder>
      </w:sdtPr>
      <w:sdtEndPr>
        <w:rPr>
          <w:sz w:val="21"/>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租</w:t>
          </w:r>
          <w:r w:rsidRPr="00852F37">
            <w:rPr>
              <w:rFonts w:ascii="宋体" w:hAnsi="宋体" w:hint="eastAsia"/>
              <w:szCs w:val="21"/>
            </w:rPr>
            <w:t>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rsidR="00D84F17" w:rsidRDefault="00EA7538" w:rsidP="00270C0E">
              <w:r w:rsidRPr="00F62C4A">
                <w:rPr>
                  <w:sz w:val="21"/>
                </w:rPr>
                <w:fldChar w:fldCharType="begin"/>
              </w:r>
              <w:r w:rsidR="00D84F17" w:rsidRPr="00F62C4A">
                <w:rPr>
                  <w:sz w:val="21"/>
                </w:rPr>
                <w:instrText xml:space="preserve"> MACROBUTTON  SnrToggleCheckbox √适用 </w:instrText>
              </w:r>
              <w:r w:rsidRPr="00F62C4A">
                <w:rPr>
                  <w:sz w:val="21"/>
                </w:rPr>
                <w:fldChar w:fldCharType="end"/>
              </w:r>
              <w:r w:rsidRPr="00F62C4A">
                <w:rPr>
                  <w:sz w:val="21"/>
                </w:rPr>
                <w:fldChar w:fldCharType="begin"/>
              </w:r>
              <w:r w:rsidR="00D84F17" w:rsidRPr="00F62C4A">
                <w:rPr>
                  <w:sz w:val="21"/>
                </w:rPr>
                <w:instrText xml:space="preserve"> MACROBUTTON  SnrToggleCheckbox □不适用 </w:instrText>
              </w:r>
              <w:r w:rsidRPr="00F62C4A">
                <w:rPr>
                  <w:sz w:val="21"/>
                </w:rPr>
                <w:fldChar w:fldCharType="end"/>
              </w:r>
            </w:p>
          </w:sdtContent>
        </w:sdt>
        <w:sdt>
          <w:sdtPr>
            <w:rPr>
              <w:rFonts w:hint="eastAsia"/>
              <w:sz w:val="21"/>
              <w:szCs w:val="21"/>
            </w:rPr>
            <w:alias w:val="租赁负债的核算方法"/>
            <w:tag w:val="_GBC_f93840fd38604e669d3682eeebba46a7"/>
            <w:id w:val="-1082214004"/>
            <w:lock w:val="sdtLocked"/>
          </w:sdtPr>
          <w:sdtContent>
            <w:p w:rsidR="00DF68AD" w:rsidRPr="00852F37" w:rsidRDefault="00DF68AD" w:rsidP="00DF68AD">
              <w:pPr>
                <w:ind w:firstLineChars="200" w:firstLine="420"/>
                <w:rPr>
                  <w:sz w:val="21"/>
                  <w:szCs w:val="21"/>
                </w:rPr>
              </w:pPr>
              <w:r w:rsidRPr="00DF68AD">
                <w:rPr>
                  <w:rFonts w:hint="eastAsia"/>
                  <w:sz w:val="21"/>
                  <w:szCs w:val="21"/>
                </w:rPr>
                <w:t>本公司在</w:t>
              </w:r>
              <w:r w:rsidRPr="00852F37">
                <w:rPr>
                  <w:rFonts w:hint="eastAsia"/>
                  <w:sz w:val="21"/>
                  <w:szCs w:val="21"/>
                </w:rPr>
                <w:t>租赁期开始日对短期租赁和低价值资产租赁外将尚未支付的租赁付款额的现值确认租赁负债。</w:t>
              </w:r>
            </w:p>
            <w:p w:rsidR="00DF68AD" w:rsidRPr="00852F37" w:rsidRDefault="00DF68AD" w:rsidP="00DF68AD">
              <w:pPr>
                <w:ind w:firstLineChars="200" w:firstLine="420"/>
                <w:rPr>
                  <w:sz w:val="21"/>
                  <w:szCs w:val="21"/>
                </w:rPr>
              </w:pPr>
              <w:r w:rsidRPr="00852F37">
                <w:rPr>
                  <w:rFonts w:hint="eastAsia"/>
                  <w:sz w:val="21"/>
                  <w:szCs w:val="21"/>
                </w:rPr>
                <w:t>在计算租赁付款额的现值时，本公司采用租赁内含利率作为折现率，无法确定租赁内含利率的，采用增量借款利率作为折现率，本公司按照固定的周期性利率计算租赁负债在租赁期内各期间的利息费用，并计入当期损益或相关资产成本。</w:t>
              </w:r>
            </w:p>
            <w:p w:rsidR="00E1320C" w:rsidRPr="00DF68AD" w:rsidRDefault="00DF68AD" w:rsidP="00DF68AD">
              <w:pPr>
                <w:ind w:firstLineChars="200" w:firstLine="420"/>
                <w:rPr>
                  <w:sz w:val="21"/>
                  <w:szCs w:val="21"/>
                </w:rPr>
              </w:pPr>
              <w:r w:rsidRPr="00852F37">
                <w:rPr>
                  <w:rFonts w:hint="eastAsia"/>
                  <w:sz w:val="21"/>
                  <w:szCs w:val="21"/>
                </w:rPr>
                <w:t>本公司对未纳入租赁负债计量的可变租赁付款额于实际发生时计入当期损益或相关资产成本。本公司对租赁期开始日后实质固定付款额发生变动、担保余值预计的应付金额发生变化、用于确定租赁付款额的指数或比率发生变动、购买选择权、续租选择权或终止选择权的评估结果或实际行权情况发生变化时，按照变动后的租赁付款额的现值重新计量租</w:t>
              </w:r>
              <w:r w:rsidRPr="00DF68AD">
                <w:rPr>
                  <w:rFonts w:hint="eastAsia"/>
                  <w:sz w:val="21"/>
                  <w:szCs w:val="21"/>
                </w:rPr>
                <w:t>赁负债。</w:t>
              </w:r>
            </w:p>
          </w:sdtContent>
        </w:sdt>
      </w:sdtContent>
    </w:sdt>
    <w:p w:rsidR="00E1320C" w:rsidRPr="00DF68AD" w:rsidRDefault="00E1320C">
      <w:pPr>
        <w:rPr>
          <w:sz w:val="21"/>
          <w:szCs w:val="21"/>
        </w:rPr>
      </w:pPr>
    </w:p>
    <w:sdt>
      <w:sdtPr>
        <w:rPr>
          <w:rFonts w:ascii="宋体" w:hAnsi="宋体" w:cs="宋体"/>
          <w:b w:val="0"/>
          <w:bCs w:val="0"/>
          <w:kern w:val="0"/>
          <w:sz w:val="24"/>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预计负债</w:t>
          </w:r>
        </w:p>
        <w:sdt>
          <w:sdtPr>
            <w:rPr>
              <w:rFonts w:hint="eastAsia"/>
              <w:szCs w:val="21"/>
            </w:rPr>
            <w:alias w:val="是否适用：预计负债_重要会计政策和估计[双击切换]"/>
            <w:tag w:val="_GBC_60f7f598e5d5458986c0f06775dc38fd"/>
            <w:id w:val="869809900"/>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270C0E" w:rsidRPr="00F62C4A">
                <w:rPr>
                  <w:sz w:val="21"/>
                  <w:szCs w:val="21"/>
                </w:rPr>
                <w:instrText>MACROBUTTON  SnrToggleCheckbox √适用</w:instrText>
              </w:r>
              <w:r w:rsidRPr="00F62C4A">
                <w:rPr>
                  <w:sz w:val="21"/>
                  <w:szCs w:val="21"/>
                </w:rPr>
                <w:fldChar w:fldCharType="end"/>
              </w:r>
              <w:r w:rsidR="00270C0E" w:rsidRPr="00F62C4A">
                <w:rPr>
                  <w:rFonts w:hint="eastAsia"/>
                  <w:sz w:val="21"/>
                  <w:szCs w:val="21"/>
                </w:rPr>
                <w:t xml:space="preserve"> </w:t>
              </w:r>
              <w:r w:rsidRPr="00F62C4A">
                <w:rPr>
                  <w:sz w:val="21"/>
                  <w:szCs w:val="21"/>
                </w:rPr>
                <w:fldChar w:fldCharType="begin"/>
              </w:r>
              <w:r w:rsidR="00270C0E"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预计负债的核算方法"/>
            <w:tag w:val="_GBC_d6934772e41e485d9e00e349486f9d7e"/>
            <w:id w:val="-1902745436"/>
            <w:lock w:val="sdtLocked"/>
            <w:placeholder>
              <w:docPart w:val="GBC22222222222222222222222222222"/>
            </w:placeholder>
          </w:sdtPr>
          <w:sdtContent>
            <w:p w:rsidR="00270C0E" w:rsidRPr="00030DEB" w:rsidRDefault="00270C0E"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公司如果与或有事项相关的义务同时符合以下条件，则将其确认为负债：（1）该义务是公司承担的现时义务；（2）该义务的履行可能导致经济利益的流出；（3）该义务的金额能够可靠地计量。</w:t>
              </w:r>
            </w:p>
            <w:p w:rsidR="00270C0E" w:rsidRPr="00030DEB" w:rsidRDefault="00270C0E"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预计负债所需支出全部或部分预期由第三方或其他方补偿，并且补偿金额在基本确定能收到时，作为资产单独确认，确认的补偿金额不超过所确认负债的账面价值。预计负债按照履行相关现时义务所需支出的最佳估计数进行初始计量，并综合考虑与或有事项有关的风险、不确定性和货币时间价值等因素。货币时间价值影响重大的，通过对相关未来现金流出进行折现后确定最佳估计数。</w:t>
              </w:r>
            </w:p>
            <w:p w:rsidR="00E1320C" w:rsidRPr="00030DEB" w:rsidRDefault="00270C0E" w:rsidP="00030DEB">
              <w:pPr>
                <w:ind w:firstLineChars="200" w:firstLine="420"/>
                <w:rPr>
                  <w:sz w:val="21"/>
                  <w:szCs w:val="21"/>
                </w:rPr>
              </w:pPr>
              <w:r w:rsidRPr="00030DEB">
                <w:rPr>
                  <w:rFonts w:asciiTheme="minorEastAsia" w:eastAsiaTheme="minorEastAsia" w:hAnsiTheme="minorEastAsia" w:hint="eastAsia"/>
                  <w:sz w:val="21"/>
                  <w:szCs w:val="21"/>
                </w:rPr>
                <w:t>在资产负债表日，公司对预计负债的账面价值进行复核，有确凿证据表明该账面价值不能真实反映当前最佳估计数的，按照当前最佳估计数对该账面价值进行调整。</w:t>
              </w:r>
            </w:p>
          </w:sdtContent>
        </w:sdt>
      </w:sdtContent>
    </w:sdt>
    <w:p w:rsidR="00E1320C" w:rsidRDefault="00E1320C">
      <w:pPr>
        <w:rPr>
          <w:szCs w:val="21"/>
        </w:rPr>
      </w:pPr>
    </w:p>
    <w:sdt>
      <w:sdtPr>
        <w:rPr>
          <w:rFonts w:ascii="宋体" w:hAnsi="宋体" w:cstheme="minorBidi" w:hint="eastAsia"/>
          <w:b w:val="0"/>
          <w:bCs w:val="0"/>
          <w:kern w:val="0"/>
          <w:sz w:val="24"/>
          <w:szCs w:val="22"/>
        </w:rPr>
        <w:alias w:val="模块:股份支付"/>
        <w:tag w:val="_GBC_5300d3ce4b5f4c1690fe13bde0a610e3"/>
        <w:id w:val="1350289357"/>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hint="eastAsia"/>
            </w:rPr>
            <w:t>股份支付</w:t>
          </w:r>
        </w:p>
        <w:sdt>
          <w:sdtPr>
            <w:rPr>
              <w:rFonts w:hint="eastAsia"/>
              <w:szCs w:val="21"/>
            </w:rPr>
            <w:alias w:val="是否适用：股份支付_重要会计政策和估计[双击切换]"/>
            <w:tag w:val="_GBC_cfe00a6b35f24950855f2412f34bcf7a"/>
            <w:id w:val="1724706179"/>
            <w:lock w:val="sdtLocked"/>
            <w:placeholder>
              <w:docPart w:val="GBC22222222222222222222222222222"/>
            </w:placeholder>
          </w:sdtPr>
          <w:sdtContent>
            <w:p w:rsidR="00E1320C" w:rsidRDefault="00EA7538" w:rsidP="00CD1DBC">
              <w:pPr>
                <w:rPr>
                  <w:szCs w:val="21"/>
                </w:rPr>
              </w:pPr>
              <w:r w:rsidRPr="00F62C4A">
                <w:rPr>
                  <w:sz w:val="21"/>
                  <w:szCs w:val="21"/>
                </w:rPr>
                <w:fldChar w:fldCharType="begin"/>
              </w:r>
              <w:r w:rsidR="00CD1DBC" w:rsidRPr="00F62C4A">
                <w:rPr>
                  <w:sz w:val="21"/>
                  <w:szCs w:val="21"/>
                </w:rPr>
                <w:instrText>MACROBUTTON  SnrToggleCheckbox □适用</w:instrText>
              </w:r>
              <w:r w:rsidRPr="00F62C4A">
                <w:rPr>
                  <w:sz w:val="21"/>
                  <w:szCs w:val="21"/>
                </w:rPr>
                <w:fldChar w:fldCharType="end"/>
              </w:r>
              <w:r w:rsidR="00CD1DBC" w:rsidRPr="00F62C4A">
                <w:rPr>
                  <w:rFonts w:hint="eastAsia"/>
                  <w:sz w:val="21"/>
                  <w:szCs w:val="21"/>
                </w:rPr>
                <w:t xml:space="preserve"> </w:t>
              </w:r>
              <w:r w:rsidRPr="00F62C4A">
                <w:rPr>
                  <w:sz w:val="21"/>
                  <w:szCs w:val="21"/>
                </w:rPr>
                <w:fldChar w:fldCharType="begin"/>
              </w:r>
              <w:r w:rsidR="00CD1DBC"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theme="minorBidi" w:hint="eastAsia"/>
          <w:b w:val="0"/>
          <w:bCs w:val="0"/>
          <w:kern w:val="0"/>
          <w:sz w:val="24"/>
          <w:szCs w:val="22"/>
        </w:rPr>
        <w:alias w:val="模块:优先股、永续债"/>
        <w:tag w:val="_GBC_d3c9524999e647d78f354bb216cfb1aa"/>
        <w:id w:val="366881843"/>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hint="eastAsia"/>
            </w:rPr>
            <w:t>优先</w:t>
          </w:r>
          <w:r w:rsidRPr="003B59E1">
            <w:rPr>
              <w:rFonts w:ascii="宋体" w:hAnsi="宋体" w:hint="eastAsia"/>
            </w:rPr>
            <w:t>股、永续债等其他</w:t>
          </w:r>
          <w:r>
            <w:rPr>
              <w:rFonts w:ascii="宋体" w:hAnsi="宋体" w:hint="eastAsia"/>
            </w:rPr>
            <w:t>金融工具</w:t>
          </w:r>
        </w:p>
        <w:sdt>
          <w:sdtPr>
            <w:rPr>
              <w:rFonts w:hint="eastAsia"/>
              <w:szCs w:val="21"/>
            </w:rPr>
            <w:alias w:val="是否适用：优先股、永续债等其他金融工具[双击切换]"/>
            <w:tag w:val="_GBC_34eb80e2168144958293aa1351780303"/>
            <w:id w:val="-392424442"/>
            <w:lock w:val="sdtLocked"/>
            <w:placeholder>
              <w:docPart w:val="GBC22222222222222222222222222222"/>
            </w:placeholder>
          </w:sdtPr>
          <w:sdtContent>
            <w:p w:rsidR="00E1320C" w:rsidRDefault="00EA7538" w:rsidP="00CD1DBC">
              <w:pPr>
                <w:rPr>
                  <w:szCs w:val="21"/>
                </w:rPr>
              </w:pPr>
              <w:r w:rsidRPr="00F62C4A">
                <w:rPr>
                  <w:sz w:val="21"/>
                  <w:szCs w:val="21"/>
                </w:rPr>
                <w:fldChar w:fldCharType="begin"/>
              </w:r>
              <w:r w:rsidR="00CD1DBC" w:rsidRPr="00F62C4A">
                <w:rPr>
                  <w:sz w:val="21"/>
                  <w:szCs w:val="21"/>
                </w:rPr>
                <w:instrText>MACROBUTTON  SnrToggleCheckbox □适用</w:instrText>
              </w:r>
              <w:r w:rsidRPr="00F62C4A">
                <w:rPr>
                  <w:sz w:val="21"/>
                  <w:szCs w:val="21"/>
                </w:rPr>
                <w:fldChar w:fldCharType="end"/>
              </w:r>
              <w:r w:rsidR="00CD1DBC" w:rsidRPr="00F62C4A">
                <w:rPr>
                  <w:rFonts w:hint="eastAsia"/>
                  <w:sz w:val="21"/>
                  <w:szCs w:val="21"/>
                </w:rPr>
                <w:t xml:space="preserve"> </w:t>
              </w:r>
              <w:r w:rsidRPr="00F62C4A">
                <w:rPr>
                  <w:sz w:val="21"/>
                  <w:szCs w:val="21"/>
                </w:rPr>
                <w:fldChar w:fldCharType="begin"/>
              </w:r>
              <w:r w:rsidR="00CD1DBC"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bookmarkStart w:id="87" w:name="_Hlk10465559" w:displacedByCustomXml="next"/>
    <w:sdt>
      <w:sdtPr>
        <w:rPr>
          <w:rFonts w:ascii="宋体" w:hAnsi="宋体" w:cs="宋体"/>
          <w:b w:val="0"/>
          <w:bCs w:val="0"/>
          <w:kern w:val="0"/>
          <w:sz w:val="24"/>
          <w:szCs w:val="22"/>
        </w:rPr>
        <w:alias w:val="模块:收入会计处理方法"/>
        <w:tag w:val="_GBC_19704df9fd714cad895419bf4903f70e"/>
        <w:id w:val="718941702"/>
        <w:lock w:val="sdtLocked"/>
        <w:placeholder>
          <w:docPart w:val="GBC22222222222222222222222222222"/>
        </w:placeholder>
      </w:sdtPr>
      <w:sdtEndPr>
        <w:rPr>
          <w:b/>
          <w:bCs/>
          <w:szCs w:val="21"/>
        </w:rPr>
      </w:sdtEndPr>
      <w:sdtContent>
        <w:p w:rsidR="00E1320C" w:rsidRDefault="000D0927" w:rsidP="0053162F">
          <w:pPr>
            <w:pStyle w:val="3"/>
            <w:numPr>
              <w:ilvl w:val="0"/>
              <w:numId w:val="28"/>
            </w:numPr>
            <w:rPr>
              <w:rFonts w:ascii="宋体" w:hAnsi="宋体"/>
            </w:rPr>
          </w:pPr>
          <w:r>
            <w:rPr>
              <w:rFonts w:ascii="宋体" w:hAnsi="宋体"/>
            </w:rPr>
            <w:t>收入</w:t>
          </w:r>
        </w:p>
        <w:p w:rsidR="00E1320C" w:rsidRDefault="000D0927" w:rsidP="0053162F">
          <w:pPr>
            <w:pStyle w:val="4"/>
            <w:numPr>
              <w:ilvl w:val="3"/>
              <w:numId w:val="84"/>
            </w:numPr>
            <w:ind w:left="426" w:hanging="426"/>
            <w:rPr>
              <w:rFonts w:ascii="宋体" w:hAnsi="宋体"/>
              <w:szCs w:val="21"/>
            </w:rPr>
          </w:pPr>
          <w:r>
            <w:rPr>
              <w:rFonts w:ascii="宋体" w:hAnsi="宋体"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CD1DB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D1DBC"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收入确认和计量所采用的会计政策"/>
            <w:tag w:val="_GBC_c9c2b3029c08405387c460d2d7eacc7d"/>
            <w:id w:val="853386850"/>
            <w:lock w:val="sdtLocked"/>
            <w:placeholder>
              <w:docPart w:val="GBC22222222222222222222222222222"/>
            </w:placeholder>
          </w:sdtPr>
          <w:sdtContent>
            <w:p w:rsidR="00F05BDF" w:rsidRDefault="00CD1DBC"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收入是本公司在日常活动中形成的、会导致</w:t>
              </w:r>
              <w:r w:rsidRPr="00030DEB">
                <w:rPr>
                  <w:rFonts w:asciiTheme="minorEastAsia" w:eastAsiaTheme="minorEastAsia" w:hAnsiTheme="minorEastAsia" w:hint="eastAsia"/>
                  <w:sz w:val="21"/>
                  <w:szCs w:val="21"/>
                </w:rPr>
                <w:t>所有者</w:t>
              </w:r>
              <w:r w:rsidRPr="00030DEB">
                <w:rPr>
                  <w:rFonts w:asciiTheme="minorEastAsia" w:eastAsiaTheme="minorEastAsia" w:hAnsiTheme="minorEastAsia"/>
                  <w:sz w:val="21"/>
                  <w:szCs w:val="21"/>
                </w:rPr>
                <w:t>权益增加的</w:t>
              </w:r>
              <w:r w:rsidRPr="00030DEB">
                <w:rPr>
                  <w:rFonts w:asciiTheme="minorEastAsia" w:eastAsiaTheme="minorEastAsia" w:hAnsiTheme="minorEastAsia" w:hint="eastAsia"/>
                  <w:sz w:val="21"/>
                  <w:szCs w:val="21"/>
                </w:rPr>
                <w:t>、</w:t>
              </w:r>
              <w:r w:rsidRPr="00030DEB">
                <w:rPr>
                  <w:rFonts w:asciiTheme="minorEastAsia" w:eastAsiaTheme="minorEastAsia" w:hAnsiTheme="minorEastAsia"/>
                  <w:sz w:val="21"/>
                  <w:szCs w:val="21"/>
                </w:rPr>
                <w:t>与</w:t>
              </w:r>
              <w:r w:rsidRPr="00030DEB">
                <w:rPr>
                  <w:rFonts w:asciiTheme="minorEastAsia" w:eastAsiaTheme="minorEastAsia" w:hAnsiTheme="minorEastAsia" w:hint="eastAsia"/>
                  <w:sz w:val="21"/>
                  <w:szCs w:val="21"/>
                </w:rPr>
                <w:t>所有者</w:t>
              </w:r>
              <w:r w:rsidRPr="00030DEB">
                <w:rPr>
                  <w:rFonts w:asciiTheme="minorEastAsia" w:eastAsiaTheme="minorEastAsia" w:hAnsiTheme="minorEastAsia"/>
                  <w:sz w:val="21"/>
                  <w:szCs w:val="21"/>
                </w:rPr>
                <w:t>投入资本无关的经济利益的总流入。</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本公司在履行了合同中的履约义务，即在客户取得相关商品控制权时确认收入。取得相关商品控制权，是指能够主导该商品的使用并从中获得几乎全部的经济利益</w:t>
              </w:r>
              <w:r w:rsidRPr="00030DEB">
                <w:rPr>
                  <w:rFonts w:asciiTheme="minorEastAsia" w:eastAsiaTheme="minorEastAsia" w:hAnsiTheme="minorEastAsia" w:hint="eastAsia"/>
                  <w:sz w:val="21"/>
                  <w:szCs w:val="21"/>
                </w:rPr>
                <w:t>，</w:t>
              </w:r>
              <w:r w:rsidRPr="00030DEB">
                <w:rPr>
                  <w:rFonts w:asciiTheme="minorEastAsia" w:eastAsiaTheme="minorEastAsia" w:hAnsiTheme="minorEastAsia"/>
                  <w:sz w:val="21"/>
                  <w:szCs w:val="21"/>
                </w:rPr>
                <w:t>也包括有能力阻止其他方主导该商品的使用并从中获得几乎全部的经济利益。</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交易价格是本公司因向客户转让商品而预期有权收取的对价金额，不包括代第三方收取的款项以及本</w:t>
              </w:r>
              <w:r w:rsidRPr="00030DEB">
                <w:rPr>
                  <w:rFonts w:asciiTheme="minorEastAsia" w:eastAsiaTheme="minorEastAsia" w:hAnsiTheme="minorEastAsia" w:hint="eastAsia"/>
                  <w:sz w:val="21"/>
                  <w:szCs w:val="21"/>
                </w:rPr>
                <w:t>公司</w:t>
              </w:r>
              <w:r w:rsidRPr="00030DEB">
                <w:rPr>
                  <w:rFonts w:asciiTheme="minorEastAsia" w:eastAsiaTheme="minorEastAsia" w:hAnsiTheme="minorEastAsia"/>
                  <w:sz w:val="21"/>
                  <w:szCs w:val="21"/>
                </w:rPr>
                <w:t>预期将退还给客户的款项。在确定合同交易价格时，如果存在可变对价，本公司按照期望值或最可能发生金额确定可变对价的最佳估计数，并以不超过在相关不确定性消除时累计已确认收入极可能不会发生重大转回的金额计入交易价格。合同中如果存在重大融资成分，本公司将根据客户在取得商</w:t>
              </w:r>
              <w:r w:rsidRPr="00030DEB">
                <w:rPr>
                  <w:rFonts w:asciiTheme="minorEastAsia" w:eastAsiaTheme="minorEastAsia" w:hAnsiTheme="minorEastAsia" w:hint="eastAsia"/>
                  <w:sz w:val="21"/>
                  <w:szCs w:val="21"/>
                </w:rPr>
                <w:t>品</w:t>
              </w:r>
              <w:r w:rsidRPr="00030DEB">
                <w:rPr>
                  <w:rFonts w:asciiTheme="minorEastAsia" w:eastAsiaTheme="minorEastAsia" w:hAnsiTheme="minorEastAsia"/>
                  <w:sz w:val="21"/>
                  <w:szCs w:val="21"/>
                </w:rPr>
                <w:t>控制权时即以现金支付的应付金额确定交易价格，该交易价格与合同对价之间的差额，在合同期间内采用实际利率法摊销</w:t>
              </w:r>
              <w:r w:rsidRPr="00030DEB">
                <w:rPr>
                  <w:rFonts w:asciiTheme="minorEastAsia" w:eastAsiaTheme="minorEastAsia" w:hAnsiTheme="minorEastAsia" w:hint="eastAsia"/>
                  <w:sz w:val="21"/>
                  <w:szCs w:val="21"/>
                </w:rPr>
                <w:t>，</w:t>
              </w:r>
              <w:r w:rsidRPr="00030DEB">
                <w:rPr>
                  <w:rFonts w:asciiTheme="minorEastAsia" w:eastAsiaTheme="minorEastAsia" w:hAnsiTheme="minorEastAsia"/>
                  <w:sz w:val="21"/>
                  <w:szCs w:val="21"/>
                </w:rPr>
                <w:t>对于客户取得商品控制权与客户支付价款间隔</w:t>
              </w:r>
              <w:r w:rsidRPr="00030DEB">
                <w:rPr>
                  <w:rFonts w:asciiTheme="minorEastAsia" w:eastAsiaTheme="minorEastAsia" w:hAnsiTheme="minorEastAsia" w:hint="eastAsia"/>
                  <w:sz w:val="21"/>
                  <w:szCs w:val="21"/>
                </w:rPr>
                <w:t>不</w:t>
              </w:r>
              <w:r w:rsidRPr="00030DEB">
                <w:rPr>
                  <w:rFonts w:asciiTheme="minorEastAsia" w:eastAsiaTheme="minorEastAsia" w:hAnsiTheme="minorEastAsia"/>
                  <w:sz w:val="21"/>
                  <w:szCs w:val="21"/>
                </w:rPr>
                <w:t>超过一年的，本公司不考虑其中的融资成分。因转让商品而有权向客户收取的对价是非现金形式时，</w:t>
              </w:r>
              <w:r w:rsidRPr="00030DEB">
                <w:rPr>
                  <w:rFonts w:asciiTheme="minorEastAsia" w:eastAsiaTheme="minorEastAsia" w:hAnsiTheme="minorEastAsia" w:hint="eastAsia"/>
                  <w:sz w:val="21"/>
                  <w:szCs w:val="21"/>
                </w:rPr>
                <w:t>本</w:t>
              </w:r>
              <w:r w:rsidRPr="00030DEB">
                <w:rPr>
                  <w:rFonts w:asciiTheme="minorEastAsia" w:eastAsiaTheme="minorEastAsia" w:hAnsiTheme="minorEastAsia"/>
                  <w:sz w:val="21"/>
                  <w:szCs w:val="21"/>
                </w:rPr>
                <w:t>公司按照非现金对价在合同开始日的公允价值确定交易价格。非现金对价公允价值不能合理估计的，</w:t>
              </w:r>
              <w:r w:rsidRPr="00030DEB">
                <w:rPr>
                  <w:rFonts w:asciiTheme="minorEastAsia" w:eastAsiaTheme="minorEastAsia" w:hAnsiTheme="minorEastAsia" w:hint="eastAsia"/>
                  <w:sz w:val="21"/>
                  <w:szCs w:val="21"/>
                </w:rPr>
                <w:t>本</w:t>
              </w:r>
              <w:r w:rsidRPr="00030DEB">
                <w:rPr>
                  <w:rFonts w:asciiTheme="minorEastAsia" w:eastAsiaTheme="minorEastAsia" w:hAnsiTheme="minorEastAsia"/>
                  <w:sz w:val="21"/>
                  <w:szCs w:val="21"/>
                </w:rPr>
                <w:t>公司参照其承诺向客户转让商品的单独售价间接确定交易价格。本</w:t>
              </w:r>
              <w:r w:rsidRPr="00030DEB">
                <w:rPr>
                  <w:rFonts w:asciiTheme="minorEastAsia" w:eastAsiaTheme="minorEastAsia" w:hAnsiTheme="minorEastAsia" w:hint="eastAsia"/>
                  <w:sz w:val="21"/>
                  <w:szCs w:val="21"/>
                </w:rPr>
                <w:t>公司</w:t>
              </w:r>
              <w:r w:rsidRPr="00030DEB">
                <w:rPr>
                  <w:rFonts w:asciiTheme="minorEastAsia" w:eastAsiaTheme="minorEastAsia" w:hAnsiTheme="minorEastAsia"/>
                  <w:sz w:val="21"/>
                  <w:szCs w:val="21"/>
                </w:rPr>
                <w:t>预期将退还给客户的款项</w:t>
              </w:r>
              <w:r w:rsidRPr="00030DEB">
                <w:rPr>
                  <w:rFonts w:asciiTheme="minorEastAsia" w:eastAsiaTheme="minorEastAsia" w:hAnsiTheme="minorEastAsia" w:hint="eastAsia"/>
                  <w:sz w:val="21"/>
                  <w:szCs w:val="21"/>
                </w:rPr>
                <w:t>，除了</w:t>
              </w:r>
              <w:r w:rsidRPr="00030DEB">
                <w:rPr>
                  <w:rFonts w:asciiTheme="minorEastAsia" w:eastAsiaTheme="minorEastAsia" w:hAnsiTheme="minorEastAsia"/>
                  <w:sz w:val="21"/>
                  <w:szCs w:val="21"/>
                </w:rPr>
                <w:t>为自客户取得其他可明确区分商品外</w:t>
              </w:r>
              <w:r w:rsidRPr="00030DEB">
                <w:rPr>
                  <w:rFonts w:asciiTheme="minorEastAsia" w:eastAsiaTheme="minorEastAsia" w:hAnsiTheme="minorEastAsia" w:hint="eastAsia"/>
                  <w:sz w:val="21"/>
                  <w:szCs w:val="21"/>
                </w:rPr>
                <w:t>，</w:t>
              </w:r>
              <w:r w:rsidRPr="00030DEB">
                <w:rPr>
                  <w:rFonts w:asciiTheme="minorEastAsia" w:eastAsiaTheme="minorEastAsia" w:hAnsiTheme="minorEastAsia"/>
                  <w:sz w:val="21"/>
                  <w:szCs w:val="21"/>
                </w:rPr>
                <w:t>将该应付对价冲减交易价格</w:t>
              </w:r>
              <w:r w:rsidRPr="00030DEB">
                <w:rPr>
                  <w:rFonts w:asciiTheme="minorEastAsia" w:eastAsiaTheme="minorEastAsia" w:hAnsiTheme="minorEastAsia" w:hint="eastAsia"/>
                  <w:sz w:val="21"/>
                  <w:szCs w:val="21"/>
                </w:rPr>
                <w:t>。</w:t>
              </w:r>
              <w:r w:rsidRPr="00030DEB">
                <w:rPr>
                  <w:rFonts w:asciiTheme="minorEastAsia" w:eastAsiaTheme="minorEastAsia" w:hAnsiTheme="minorEastAsia"/>
                  <w:sz w:val="21"/>
                  <w:szCs w:val="21"/>
                </w:rPr>
                <w:t>应付客户对价超过自客户取得的可明确区分商品公允价值的，超过金额作为应付客户对价冲减交易价格。自客户取得的可明确区分商品公允价值不能合理估计的，</w:t>
              </w:r>
              <w:r w:rsidRPr="00030DEB">
                <w:rPr>
                  <w:rFonts w:asciiTheme="minorEastAsia" w:eastAsiaTheme="minorEastAsia" w:hAnsiTheme="minorEastAsia" w:hint="eastAsia"/>
                  <w:sz w:val="21"/>
                  <w:szCs w:val="21"/>
                </w:rPr>
                <w:t>本</w:t>
              </w:r>
              <w:r w:rsidRPr="00030DEB">
                <w:rPr>
                  <w:rFonts w:asciiTheme="minorEastAsia" w:eastAsiaTheme="minorEastAsia" w:hAnsiTheme="minorEastAsia"/>
                  <w:sz w:val="21"/>
                  <w:szCs w:val="21"/>
                </w:rPr>
                <w:t>公司将应付客户对价全额冲减交易价格。在对应付客户对价冲减交易价格进行会计处理时，</w:t>
              </w:r>
              <w:r w:rsidRPr="00030DEB">
                <w:rPr>
                  <w:rFonts w:asciiTheme="minorEastAsia" w:eastAsiaTheme="minorEastAsia" w:hAnsiTheme="minorEastAsia" w:hint="eastAsia"/>
                  <w:sz w:val="21"/>
                  <w:szCs w:val="21"/>
                </w:rPr>
                <w:t>本</w:t>
              </w:r>
              <w:r w:rsidRPr="00030DEB">
                <w:rPr>
                  <w:rFonts w:asciiTheme="minorEastAsia" w:eastAsiaTheme="minorEastAsia" w:hAnsiTheme="minorEastAsia"/>
                  <w:sz w:val="21"/>
                  <w:szCs w:val="21"/>
                </w:rPr>
                <w:t>公司在确认相关收入与支付（或承诺支付）客户对价二者孰晚的时点冲减当期收入。</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合同中包含两项或多项履约义务的，本公司在合同开始日，按照各单项履约义务所承诺商品的单独售价的相对比例，将交易价格分摊至各单项履约义务，按照分摊至各单项履约义务的交易价格计量收入。交易价格发生后续变动的,</w:t>
              </w:r>
              <w:r w:rsidRPr="00030DEB">
                <w:rPr>
                  <w:rFonts w:asciiTheme="minorEastAsia" w:eastAsiaTheme="minorEastAsia" w:hAnsiTheme="minorEastAsia" w:hint="eastAsia"/>
                  <w:sz w:val="21"/>
                  <w:szCs w:val="21"/>
                </w:rPr>
                <w:t>本公司</w:t>
              </w:r>
              <w:r w:rsidRPr="00030DEB">
                <w:rPr>
                  <w:rFonts w:asciiTheme="minorEastAsia" w:eastAsiaTheme="minorEastAsia" w:hAnsiTheme="minorEastAsia"/>
                  <w:sz w:val="21"/>
                  <w:szCs w:val="21"/>
                </w:rPr>
                <w:t>按照在合同开始日所采用的基础将该后续变动金额分摊至合同中的履约义务。</w:t>
              </w:r>
              <w:r w:rsidRPr="00030DEB">
                <w:rPr>
                  <w:rFonts w:asciiTheme="minorEastAsia" w:eastAsiaTheme="minorEastAsia" w:hAnsiTheme="minorEastAsia" w:hint="eastAsia"/>
                  <w:sz w:val="21"/>
                  <w:szCs w:val="21"/>
                </w:rPr>
                <w:t>对于</w:t>
              </w:r>
              <w:r w:rsidRPr="00030DEB">
                <w:rPr>
                  <w:rFonts w:asciiTheme="minorEastAsia" w:eastAsiaTheme="minorEastAsia" w:hAnsiTheme="minorEastAsia"/>
                  <w:sz w:val="21"/>
                  <w:szCs w:val="21"/>
                </w:rPr>
                <w:t>因合同开始日之后单独售价的变动</w:t>
              </w:r>
              <w:r w:rsidRPr="00030DEB">
                <w:rPr>
                  <w:rFonts w:asciiTheme="minorEastAsia" w:eastAsiaTheme="minorEastAsia" w:hAnsiTheme="minorEastAsia" w:hint="eastAsia"/>
                  <w:sz w:val="21"/>
                  <w:szCs w:val="21"/>
                </w:rPr>
                <w:t>不再</w:t>
              </w:r>
              <w:r w:rsidRPr="00030DEB">
                <w:rPr>
                  <w:rFonts w:asciiTheme="minorEastAsia" w:eastAsiaTheme="minorEastAsia" w:hAnsiTheme="minorEastAsia"/>
                  <w:sz w:val="21"/>
                  <w:szCs w:val="21"/>
                </w:rPr>
                <w:t>重新分摊交易价格。</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 xml:space="preserve">满足下列条件之一的，本公司属于在某一时段内履行履约义务；否则，属于在某一时点履行履约义务： </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w:t>
              </w:r>
              <w:r w:rsidRPr="00030DEB">
                <w:rPr>
                  <w:rFonts w:asciiTheme="minorEastAsia" w:eastAsiaTheme="minorEastAsia" w:hAnsiTheme="minorEastAsia"/>
                  <w:sz w:val="21"/>
                  <w:szCs w:val="21"/>
                </w:rPr>
                <w:t>客户在本公司履约的同时即取得并消耗本公司履约所带来的经济利益；</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w:t>
              </w:r>
              <w:r w:rsidRPr="00030DEB">
                <w:rPr>
                  <w:rFonts w:asciiTheme="minorEastAsia" w:eastAsiaTheme="minorEastAsia" w:hAnsiTheme="minorEastAsia"/>
                  <w:sz w:val="21"/>
                  <w:szCs w:val="21"/>
                </w:rPr>
                <w:t>客户能够控制本公司履约过程中在建的商品；</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③</w:t>
              </w:r>
              <w:r w:rsidRPr="00030DEB">
                <w:rPr>
                  <w:rFonts w:asciiTheme="minorEastAsia" w:eastAsiaTheme="minorEastAsia" w:hAnsiTheme="minorEastAsia"/>
                  <w:sz w:val="21"/>
                  <w:szCs w:val="21"/>
                </w:rPr>
                <w:t>本公司履约过程中所产出的商品具有不可替代用途，且本公司在整个合同期间内有权就累计至今已完成的履约部分收取款项。</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对于在某一时段内履行的履约义务，本公司在该段时间内按照履约进度确认收入，但是，履约进度不能合理确定的除外。本公司按照投入法确定提供服务的履约进度。当履约进度不能合理确定时，本公司已经发生的成本预计能够得到补偿的，按照已经发生的成本金额确认收入，直到履约进度能够合理确定为止。</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sz w:val="21"/>
                  <w:szCs w:val="21"/>
                </w:rPr>
                <w:t>对于在某一时点履行的履约义务，本公司在客户取得相关商品控制权时点确认收入。在判断客户是否已取得商品控制权时，本公司会考虑下列迹象：</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w:t>
              </w:r>
              <w:r w:rsidRPr="00030DEB">
                <w:rPr>
                  <w:rFonts w:asciiTheme="minorEastAsia" w:eastAsiaTheme="minorEastAsia" w:hAnsiTheme="minorEastAsia"/>
                  <w:sz w:val="21"/>
                  <w:szCs w:val="21"/>
                </w:rPr>
                <w:t>本公司就该商品享有现时收款权利，即客户就该商品负有现时付款义务；</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w:t>
              </w:r>
              <w:r w:rsidRPr="00030DEB">
                <w:rPr>
                  <w:rFonts w:asciiTheme="minorEastAsia" w:eastAsiaTheme="minorEastAsia" w:hAnsiTheme="minorEastAsia"/>
                  <w:sz w:val="21"/>
                  <w:szCs w:val="21"/>
                </w:rPr>
                <w:t>本公司已将该商品的法定所有权转移给客户，即客户已拥有了该商品的法定所有权；</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③</w:t>
              </w:r>
              <w:r w:rsidRPr="00030DEB">
                <w:rPr>
                  <w:rFonts w:asciiTheme="minorEastAsia" w:eastAsiaTheme="minorEastAsia" w:hAnsiTheme="minorEastAsia"/>
                  <w:sz w:val="21"/>
                  <w:szCs w:val="21"/>
                </w:rPr>
                <w:t>本公司已将该商品实物转移给客户，即客户已占有该商品实物；</w:t>
              </w:r>
            </w:p>
            <w:p w:rsidR="00F05BDF" w:rsidRPr="00030DEB"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④</w:t>
              </w:r>
              <w:r w:rsidRPr="00030DEB">
                <w:rPr>
                  <w:rFonts w:asciiTheme="minorEastAsia" w:eastAsiaTheme="minorEastAsia" w:hAnsiTheme="minorEastAsia"/>
                  <w:sz w:val="21"/>
                  <w:szCs w:val="21"/>
                </w:rPr>
                <w:t xml:space="preserve">本公司已将该商品所有权上的主要风险和报酬转移给客户，即客户已取得该商品所有权上的主要风险和报酬； </w:t>
              </w:r>
            </w:p>
            <w:p w:rsidR="00CD1DBC" w:rsidRPr="00F05BDF" w:rsidRDefault="00F05BDF" w:rsidP="00F05BDF">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⑤</w:t>
              </w:r>
              <w:r w:rsidRPr="00030DEB">
                <w:rPr>
                  <w:rFonts w:asciiTheme="minorEastAsia" w:eastAsiaTheme="minorEastAsia" w:hAnsiTheme="minorEastAsia"/>
                  <w:sz w:val="21"/>
                  <w:szCs w:val="21"/>
                </w:rPr>
                <w:t>客户已接受该商品。</w:t>
              </w:r>
            </w:p>
          </w:sdtContent>
        </w:sdt>
      </w:sdtContent>
    </w:sdt>
    <w:bookmarkEnd w:id="87" w:displacedByCustomXml="prev"/>
    <w:p w:rsidR="00E1320C" w:rsidRDefault="00E1320C" w:rsidP="004859F8">
      <w:pPr>
        <w:ind w:firstLineChars="200" w:firstLine="480"/>
      </w:pPr>
    </w:p>
    <w:p w:rsidR="003134D7" w:rsidRDefault="003134D7" w:rsidP="0053162F">
      <w:pPr>
        <w:pStyle w:val="4"/>
        <w:numPr>
          <w:ilvl w:val="3"/>
          <w:numId w:val="84"/>
        </w:numPr>
        <w:ind w:left="426" w:hanging="426"/>
      </w:pPr>
      <w:r w:rsidRPr="005C485A">
        <w:rPr>
          <w:rFonts w:hint="eastAsia"/>
        </w:rPr>
        <w:t>与公司取得收入的主要活动相关的具体确认方法</w:t>
      </w:r>
    </w:p>
    <w:p w:rsidR="003134D7" w:rsidRPr="00030DEB" w:rsidRDefault="003134D7" w:rsidP="00030DEB">
      <w:pPr>
        <w:widowControl w:val="0"/>
        <w:ind w:firstLineChars="200" w:firstLine="420"/>
        <w:rPr>
          <w:sz w:val="21"/>
          <w:szCs w:val="21"/>
        </w:rPr>
      </w:pPr>
      <w:r w:rsidRPr="00030DEB">
        <w:rPr>
          <w:rFonts w:asciiTheme="minorEastAsia" w:eastAsiaTheme="minorEastAsia" w:hAnsiTheme="minorEastAsia" w:hint="eastAsia"/>
          <w:sz w:val="21"/>
          <w:szCs w:val="21"/>
        </w:rPr>
        <w:t>与公司取得收入的主要活动相关的具体确认方法：公司生产和销售电力，于电力供应至电网公司时确认销售收入，即月末根据购售电双方共同确认的上网电量和国家有关部门批准执行的上网电价以及竞价电价</w:t>
      </w:r>
      <w:r w:rsidRPr="00030DEB">
        <w:rPr>
          <w:rFonts w:asciiTheme="minorEastAsia" w:eastAsiaTheme="minorEastAsia" w:hAnsiTheme="minorEastAsia"/>
          <w:sz w:val="21"/>
          <w:szCs w:val="21"/>
        </w:rPr>
        <w:t>（含政策性补贴）</w:t>
      </w:r>
      <w:r w:rsidRPr="00030DEB">
        <w:rPr>
          <w:rFonts w:asciiTheme="minorEastAsia" w:eastAsiaTheme="minorEastAsia" w:hAnsiTheme="minorEastAsia" w:hint="eastAsia"/>
          <w:sz w:val="21"/>
          <w:szCs w:val="21"/>
        </w:rPr>
        <w:t>确认电力产品销售收入。</w:t>
      </w:r>
    </w:p>
    <w:p w:rsidR="003134D7" w:rsidRPr="005C485A" w:rsidRDefault="003134D7" w:rsidP="003134D7"/>
    <w:bookmarkStart w:id="88" w:name="_Hlk10465594" w:displacedByCustomXml="next"/>
    <w:sdt>
      <w:sdtPr>
        <w:rPr>
          <w:rFonts w:ascii="宋体" w:hAnsi="宋体" w:cs="宋体" w:hint="eastAsia"/>
          <w:b w:val="0"/>
          <w:bCs w:val="0"/>
          <w:kern w:val="0"/>
          <w:sz w:val="24"/>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rsidR="00E1320C" w:rsidRDefault="000D0927" w:rsidP="0053162F">
          <w:pPr>
            <w:pStyle w:val="4"/>
            <w:numPr>
              <w:ilvl w:val="3"/>
              <w:numId w:val="84"/>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Content>
            <w:p w:rsidR="00E1320C" w:rsidRDefault="00EA7538" w:rsidP="00305069">
              <w:pPr>
                <w:rPr>
                  <w:szCs w:val="21"/>
                </w:rPr>
              </w:pPr>
              <w:r w:rsidRPr="00F62C4A">
                <w:rPr>
                  <w:sz w:val="21"/>
                  <w:szCs w:val="21"/>
                </w:rPr>
                <w:fldChar w:fldCharType="begin"/>
              </w:r>
              <w:r w:rsidR="0030506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305069"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bookmarkEnd w:id="88" w:displacedByCustomXml="prev"/>
    <w:bookmarkStart w:id="89" w:name="_Hlk10465679" w:displacedByCustomXml="next"/>
    <w:sdt>
      <w:sdtPr>
        <w:rPr>
          <w:rFonts w:ascii="宋体" w:hAnsi="宋体" w:cs="宋体" w:hint="eastAsia"/>
          <w:b w:val="0"/>
          <w:bCs w:val="0"/>
          <w:kern w:val="0"/>
          <w:sz w:val="24"/>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rsidR="00E1320C" w:rsidRDefault="000D0927" w:rsidP="0053162F">
          <w:pPr>
            <w:pStyle w:val="3"/>
            <w:numPr>
              <w:ilvl w:val="0"/>
              <w:numId w:val="28"/>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Content>
            <w:p w:rsidR="00E1320C" w:rsidRDefault="00EA7538">
              <w:r w:rsidRPr="00F62C4A">
                <w:rPr>
                  <w:sz w:val="21"/>
                </w:rPr>
                <w:fldChar w:fldCharType="begin"/>
              </w:r>
              <w:r w:rsidR="00305069" w:rsidRPr="00F62C4A">
                <w:rPr>
                  <w:sz w:val="21"/>
                </w:rPr>
                <w:instrText xml:space="preserve"> MACROBUTTON  SnrToggleCheckbox √适用 </w:instrText>
              </w:r>
              <w:r w:rsidRPr="00F62C4A">
                <w:rPr>
                  <w:sz w:val="21"/>
                </w:rPr>
                <w:fldChar w:fldCharType="end"/>
              </w:r>
              <w:r w:rsidRPr="00F62C4A">
                <w:rPr>
                  <w:sz w:val="21"/>
                </w:rPr>
                <w:fldChar w:fldCharType="begin"/>
              </w:r>
              <w:r w:rsidR="00305069" w:rsidRPr="00F62C4A">
                <w:rPr>
                  <w:sz w:val="21"/>
                </w:rPr>
                <w:instrText xml:space="preserve"> MACROBUTTON  SnrToggleCheckbox □不适用 </w:instrText>
              </w:r>
              <w:r w:rsidRPr="00F62C4A">
                <w:rPr>
                  <w:sz w:val="21"/>
                </w:rPr>
                <w:fldChar w:fldCharType="end"/>
              </w:r>
            </w:p>
          </w:sdtContent>
        </w:sdt>
        <w:sdt>
          <w:sdtPr>
            <w:rPr>
              <w:sz w:val="21"/>
              <w:szCs w:val="21"/>
            </w:rPr>
            <w:alias w:val="合同成本_重要会计政策和估计"/>
            <w:tag w:val="_GBC_6936a4a013d94bae8da35405dbef11fd"/>
            <w:id w:val="1911038079"/>
            <w:lock w:val="sdtLocked"/>
            <w:placeholder>
              <w:docPart w:val="GBC22222222222222222222222222222"/>
            </w:placeholder>
          </w:sdtPr>
          <w:sdtContent>
            <w:p w:rsidR="000F4A8E" w:rsidRDefault="00305069" w:rsidP="00030DEB">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合同成本包括取得合同发生的增量成本及合同履约成本。</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为取得合同发生的增量成本是指本公司不取得合同就不会发生的成本</w:t>
              </w:r>
              <w:r w:rsidRPr="00030DEB">
                <w:rPr>
                  <w:rFonts w:asciiTheme="minorEastAsia" w:eastAsiaTheme="minorEastAsia" w:hAnsiTheme="minorEastAsia" w:cs="Times New Roman"/>
                  <w:sz w:val="21"/>
                  <w:szCs w:val="21"/>
                  <w:lang w:bidi="en-US"/>
                </w:rPr>
                <w:t xml:space="preserve"> (</w:t>
              </w:r>
              <w:r w:rsidRPr="00030DEB">
                <w:rPr>
                  <w:rFonts w:asciiTheme="minorEastAsia" w:eastAsiaTheme="minorEastAsia" w:hAnsiTheme="minorEastAsia" w:cs="Times New Roman" w:hint="eastAsia"/>
                  <w:sz w:val="21"/>
                  <w:szCs w:val="21"/>
                  <w:lang w:bidi="en-US"/>
                </w:rPr>
                <w:t>如销售佣金等</w:t>
              </w:r>
              <w:r w:rsidRPr="00030DEB">
                <w:rPr>
                  <w:rFonts w:asciiTheme="minorEastAsia" w:eastAsiaTheme="minorEastAsia" w:hAnsiTheme="minorEastAsia" w:cs="Times New Roman"/>
                  <w:sz w:val="21"/>
                  <w:szCs w:val="21"/>
                  <w:lang w:bidi="en-US"/>
                </w:rPr>
                <w:t xml:space="preserve">) </w:t>
              </w:r>
              <w:r w:rsidRPr="00030DEB">
                <w:rPr>
                  <w:rFonts w:asciiTheme="minorEastAsia" w:eastAsiaTheme="minorEastAsia" w:hAnsiTheme="minorEastAsia" w:cs="Times New Roman" w:hint="eastAsia"/>
                  <w:sz w:val="21"/>
                  <w:szCs w:val="21"/>
                  <w:lang w:bidi="en-US"/>
                </w:rPr>
                <w:t xml:space="preserve">。该成本预期能够收回的，本公司将其作为合同取得成本确认为一项资产。本公司为取得合同发生的、除预期能够收回的增量成本之外的其他支出于发生时计入当期损益。    </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为履行合同发生的成本，不适用存货、固定资产或无形资产等相关准则的规范范围的，且同时满足下列条件的，本公司将其作为合同履约成本确认为一项资产：</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w:t>
              </w:r>
              <w:r w:rsidRPr="00030DEB">
                <w:rPr>
                  <w:rFonts w:asciiTheme="minorEastAsia" w:eastAsiaTheme="minorEastAsia" w:hAnsiTheme="minorEastAsia" w:cs="Times New Roman"/>
                  <w:sz w:val="21"/>
                  <w:szCs w:val="21"/>
                  <w:lang w:bidi="en-US"/>
                </w:rPr>
                <w:t>1</w:t>
              </w:r>
              <w:r w:rsidRPr="00030DEB">
                <w:rPr>
                  <w:rFonts w:asciiTheme="minorEastAsia" w:eastAsiaTheme="minorEastAsia" w:hAnsiTheme="minorEastAsia" w:cs="Times New Roman" w:hint="eastAsia"/>
                  <w:sz w:val="21"/>
                  <w:szCs w:val="21"/>
                  <w:lang w:bidi="en-US"/>
                </w:rPr>
                <w:t>）该成本与一份当前或预期取得的合同直接相关，包括直接人工、直接材料、制造费用（或类似费用）、明确由客户承担的成本以及仅因该合同而发生的其他成本；</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w:t>
              </w:r>
              <w:r w:rsidRPr="00030DEB">
                <w:rPr>
                  <w:rFonts w:asciiTheme="minorEastAsia" w:eastAsiaTheme="minorEastAsia" w:hAnsiTheme="minorEastAsia" w:cs="Times New Roman"/>
                  <w:sz w:val="21"/>
                  <w:szCs w:val="21"/>
                  <w:lang w:bidi="en-US"/>
                </w:rPr>
                <w:t>2</w:t>
              </w:r>
              <w:r w:rsidRPr="00030DEB">
                <w:rPr>
                  <w:rFonts w:asciiTheme="minorEastAsia" w:eastAsiaTheme="minorEastAsia" w:hAnsiTheme="minorEastAsia" w:cs="Times New Roman" w:hint="eastAsia"/>
                  <w:sz w:val="21"/>
                  <w:szCs w:val="21"/>
                  <w:lang w:bidi="en-US"/>
                </w:rPr>
                <w:t>）该成本增加了企业未来用于履行履约义务的资源；</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w:t>
              </w:r>
              <w:r w:rsidRPr="00030DEB">
                <w:rPr>
                  <w:rFonts w:asciiTheme="minorEastAsia" w:eastAsiaTheme="minorEastAsia" w:hAnsiTheme="minorEastAsia" w:cs="Times New Roman"/>
                  <w:sz w:val="21"/>
                  <w:szCs w:val="21"/>
                  <w:lang w:bidi="en-US"/>
                </w:rPr>
                <w:t>3</w:t>
              </w:r>
              <w:r w:rsidRPr="00030DEB">
                <w:rPr>
                  <w:rFonts w:asciiTheme="minorEastAsia" w:eastAsiaTheme="minorEastAsia" w:hAnsiTheme="minorEastAsia" w:cs="Times New Roman" w:hint="eastAsia"/>
                  <w:sz w:val="21"/>
                  <w:szCs w:val="21"/>
                  <w:lang w:bidi="en-US"/>
                </w:rPr>
                <w:t>）该成本预期能够收回。</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合同取得成本确认的资产和合同履约成本确认的资产采用与该资产相关的商品或服务收入确认相同的基础进行摊销，计入当期损益。</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与合同成本有关的资产，其账面价值高于下列两项差额的，本公司对超出部分计提减值准备，并确认为资产减值损失：</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w:t>
              </w:r>
              <w:r w:rsidRPr="00030DEB">
                <w:rPr>
                  <w:rFonts w:asciiTheme="minorEastAsia" w:eastAsiaTheme="minorEastAsia" w:hAnsiTheme="minorEastAsia" w:cs="Times New Roman"/>
                  <w:sz w:val="21"/>
                  <w:szCs w:val="21"/>
                  <w:lang w:bidi="en-US"/>
                </w:rPr>
                <w:t>1</w:t>
              </w:r>
              <w:r w:rsidRPr="00030DEB">
                <w:rPr>
                  <w:rFonts w:asciiTheme="minorEastAsia" w:eastAsiaTheme="minorEastAsia" w:hAnsiTheme="minorEastAsia" w:cs="Times New Roman" w:hint="eastAsia"/>
                  <w:sz w:val="21"/>
                  <w:szCs w:val="21"/>
                  <w:lang w:bidi="en-US"/>
                </w:rPr>
                <w:t>）企业因转让与该资产相关的商品预期能够取得的剩余对价；</w:t>
              </w:r>
            </w:p>
            <w:p w:rsidR="000F4A8E" w:rsidRPr="00030DEB" w:rsidRDefault="000F4A8E" w:rsidP="000F4A8E">
              <w:pPr>
                <w:widowControl w:val="0"/>
                <w:autoSpaceDE w:val="0"/>
                <w:autoSpaceDN w:val="0"/>
                <w:ind w:firstLineChars="200" w:firstLine="420"/>
                <w:jc w:val="both"/>
                <w:outlineLvl w:val="2"/>
                <w:rPr>
                  <w:rFonts w:asciiTheme="minorEastAsia" w:eastAsiaTheme="minorEastAsia" w:hAnsiTheme="minorEastAsia" w:cs="Times New Roman"/>
                  <w:sz w:val="21"/>
                  <w:szCs w:val="21"/>
                  <w:lang w:bidi="en-US"/>
                </w:rPr>
              </w:pPr>
              <w:r w:rsidRPr="00030DEB">
                <w:rPr>
                  <w:rFonts w:asciiTheme="minorEastAsia" w:eastAsiaTheme="minorEastAsia" w:hAnsiTheme="minorEastAsia" w:cs="Times New Roman" w:hint="eastAsia"/>
                  <w:sz w:val="21"/>
                  <w:szCs w:val="21"/>
                  <w:lang w:bidi="en-US"/>
                </w:rPr>
                <w:t>（</w:t>
              </w:r>
              <w:r w:rsidRPr="00030DEB">
                <w:rPr>
                  <w:rFonts w:asciiTheme="minorEastAsia" w:eastAsiaTheme="minorEastAsia" w:hAnsiTheme="minorEastAsia" w:cs="Times New Roman"/>
                  <w:sz w:val="21"/>
                  <w:szCs w:val="21"/>
                  <w:lang w:bidi="en-US"/>
                </w:rPr>
                <w:t>2</w:t>
              </w:r>
              <w:r w:rsidRPr="00030DEB">
                <w:rPr>
                  <w:rFonts w:asciiTheme="minorEastAsia" w:eastAsiaTheme="minorEastAsia" w:hAnsiTheme="minorEastAsia" w:cs="Times New Roman" w:hint="eastAsia"/>
                  <w:sz w:val="21"/>
                  <w:szCs w:val="21"/>
                  <w:lang w:bidi="en-US"/>
                </w:rPr>
                <w:t>）为转让该相关商品估计将要发生的成本。</w:t>
              </w:r>
            </w:p>
            <w:p w:rsidR="00305069" w:rsidRPr="000F4A8E" w:rsidRDefault="000F4A8E" w:rsidP="000F4A8E">
              <w:pPr>
                <w:ind w:firstLineChars="200" w:firstLine="420"/>
                <w:rPr>
                  <w:sz w:val="21"/>
                  <w:szCs w:val="21"/>
                </w:rPr>
              </w:pPr>
              <w:r w:rsidRPr="00030DEB">
                <w:rPr>
                  <w:rFonts w:asciiTheme="minorEastAsia" w:eastAsiaTheme="minorEastAsia" w:hAnsiTheme="minorEastAsia" w:cs="Times New Roman" w:hint="eastAsia"/>
                  <w:sz w:val="21"/>
                  <w:szCs w:val="21"/>
                  <w:lang w:bidi="en-US"/>
                </w:rPr>
                <w:t>以前期间减值的因素之后发生变化，使得（</w:t>
              </w:r>
              <w:r w:rsidRPr="00030DEB">
                <w:rPr>
                  <w:rFonts w:asciiTheme="minorEastAsia" w:eastAsiaTheme="minorEastAsia" w:hAnsiTheme="minorEastAsia" w:cs="Times New Roman"/>
                  <w:sz w:val="21"/>
                  <w:szCs w:val="21"/>
                  <w:lang w:bidi="en-US"/>
                </w:rPr>
                <w:t>1</w:t>
              </w:r>
              <w:r w:rsidRPr="00030DEB">
                <w:rPr>
                  <w:rFonts w:asciiTheme="minorEastAsia" w:eastAsiaTheme="minorEastAsia" w:hAnsiTheme="minorEastAsia" w:cs="Times New Roman" w:hint="eastAsia"/>
                  <w:sz w:val="21"/>
                  <w:szCs w:val="21"/>
                  <w:lang w:bidi="en-US"/>
                </w:rPr>
                <w:t>）减（</w:t>
              </w:r>
              <w:r w:rsidRPr="00030DEB">
                <w:rPr>
                  <w:rFonts w:asciiTheme="minorEastAsia" w:eastAsiaTheme="minorEastAsia" w:hAnsiTheme="minorEastAsia" w:cs="Times New Roman"/>
                  <w:sz w:val="21"/>
                  <w:szCs w:val="21"/>
                  <w:lang w:bidi="en-US"/>
                </w:rPr>
                <w:t>2</w:t>
              </w:r>
              <w:r w:rsidRPr="00030DEB">
                <w:rPr>
                  <w:rFonts w:asciiTheme="minorEastAsia" w:eastAsiaTheme="minorEastAsia" w:hAnsiTheme="minorEastAsia" w:cs="Times New Roman" w:hint="eastAsia"/>
                  <w:sz w:val="21"/>
                  <w:szCs w:val="21"/>
                  <w:lang w:bidi="en-US"/>
                </w:rPr>
                <w:t>）的差额高于该资产账面价值的，应当转回原已计提的资产减值准备，并计入当期损益，但转回后的资产账面价值不应超过假定不计提减值准备情况下该资产在转回日的账面价值。</w:t>
              </w:r>
            </w:p>
          </w:sdtContent>
        </w:sdt>
      </w:sdtContent>
    </w:sdt>
    <w:bookmarkEnd w:id="89" w:displacedByCustomXml="prev"/>
    <w:p w:rsidR="00E1320C" w:rsidRPr="00305069" w:rsidRDefault="00E1320C" w:rsidP="004859F8">
      <w:pPr>
        <w:ind w:firstLineChars="200" w:firstLine="480"/>
      </w:pPr>
    </w:p>
    <w:bookmarkStart w:id="90" w:name="_Hlk10465775" w:displacedByCustomXml="next"/>
    <w:sdt>
      <w:sdtPr>
        <w:rPr>
          <w:rFonts w:ascii="宋体" w:hAnsi="宋体" w:cs="宋体"/>
          <w:b w:val="0"/>
          <w:bCs w:val="0"/>
          <w:kern w:val="0"/>
          <w:sz w:val="24"/>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E1320C" w:rsidRDefault="000D0927" w:rsidP="0053162F">
          <w:pPr>
            <w:pStyle w:val="3"/>
            <w:numPr>
              <w:ilvl w:val="0"/>
              <w:numId w:val="28"/>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rsidR="00E1320C" w:rsidRDefault="00EA7538">
              <w:r w:rsidRPr="00F62C4A">
                <w:rPr>
                  <w:sz w:val="21"/>
                </w:rPr>
                <w:fldChar w:fldCharType="begin"/>
              </w:r>
              <w:r w:rsidR="00305069" w:rsidRPr="00F62C4A">
                <w:rPr>
                  <w:sz w:val="21"/>
                </w:rPr>
                <w:instrText xml:space="preserve"> MACROBUTTON  SnrToggleCheckbox √适用 </w:instrText>
              </w:r>
              <w:r w:rsidRPr="00F62C4A">
                <w:rPr>
                  <w:sz w:val="21"/>
                </w:rPr>
                <w:fldChar w:fldCharType="end"/>
              </w:r>
              <w:r w:rsidRPr="00F62C4A">
                <w:rPr>
                  <w:sz w:val="21"/>
                </w:rPr>
                <w:fldChar w:fldCharType="begin"/>
              </w:r>
              <w:r w:rsidR="00305069" w:rsidRPr="00F62C4A">
                <w:rPr>
                  <w:sz w:val="21"/>
                </w:rPr>
                <w:instrText xml:space="preserve"> MACROBUTTON  SnrToggleCheckbox □不适用 </w:instrText>
              </w:r>
              <w:r w:rsidRPr="00F62C4A">
                <w:rPr>
                  <w:sz w:val="21"/>
                </w:rPr>
                <w:fldChar w:fldCharType="end"/>
              </w:r>
            </w:p>
          </w:sdtContent>
        </w:sdt>
        <w:sdt>
          <w:sdtPr>
            <w:rPr>
              <w:sz w:val="21"/>
              <w:szCs w:val="21"/>
            </w:rPr>
            <w:alias w:val="政府补助_重要会计政策和估计"/>
            <w:tag w:val="_GBC_f313a7b8b81b4ed0845a3af1ac57e5e8"/>
            <w:id w:val="-390042907"/>
            <w:lock w:val="sdtLocked"/>
            <w:placeholder>
              <w:docPart w:val="GBC22222222222222222222222222222"/>
            </w:placeholder>
          </w:sdtPr>
          <w:sdtContent>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（1）政府补助的类型</w:t>
              </w:r>
            </w:p>
            <w:p w:rsidR="00305069" w:rsidRPr="00030DEB" w:rsidRDefault="00305069"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政府补助，是指公司从政府无偿取得的货币性资产或非货币性资产，包括与资产相关的政府补助和与收益相关的政府补助。</w:t>
              </w:r>
            </w:p>
            <w:p w:rsidR="00305069" w:rsidRPr="00030DEB" w:rsidRDefault="00305069"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与资产相关的政府补助，是指公司取得的、用于购建或以其他方式形成长期资产的政府补助。</w:t>
              </w:r>
            </w:p>
            <w:p w:rsidR="00305069" w:rsidRPr="00030DEB" w:rsidRDefault="00305069"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与收益相关的政府补助，是指除与资产相关的政府补助之外的政府补助。</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（2）政府补助的确认原则和确认时点</w:t>
              </w:r>
            </w:p>
            <w:p w:rsidR="00305069" w:rsidRPr="00030DEB" w:rsidRDefault="00305069"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政府补助的确认原则：</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①公司能够满足政府补助所附条件；</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②公司能够收到政府补助。</w:t>
              </w:r>
            </w:p>
            <w:p w:rsidR="00305069" w:rsidRPr="00030DEB" w:rsidRDefault="00305069"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政府补助同时满足上述条件时才能予以确认。</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（3）政府补助的计量</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①政府补助为货币性资产的，公司按照收到或应收的金额计量。</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②政府补助为非货币性资产的，公司按照公允价值计量；公允价值不能可靠取得的，按照名义金额计量（名义金额为人民币1元）。</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（4）政府补助的会计处理方法</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①与资产相关的政府补助，在取得时冲减相关资产的账面价值或确认为递延收益。确认为递延收益的，在相关资产使用寿命内按照合理、系统的方法分期计入损益。按照名义金额计量的政府补助，直接计入当期损益。</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②与收益相关的政府补助，分别下列情况处理：</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A、用于补偿公司以后期间的相关成本费用或损失的，在取得时确认为递延收益，并在确认相关成本费用或损失的期间，计入当期损益或冲减相关成本。</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B、用于补偿公司已发生的相关成本费用或损失的，在取得时直接计入当期损益或冲减相关成本。</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③对于同时包含于资产相关部分和与收益相关部分的政府补助，可以区分的，则分不同部分分别进行会计处理；难以区分的，则整体归类为与收益相关的政府补助。</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④与公司日常经营相关的政府补助，按照经济业务实质，计入其他收益或冲减相关成本费用。与公司日常活动无关的政府补助，计入营业外收支。财政将贴息资金直接拨付给公司的，公司将对应的贴息冲减相关借款费用。</w:t>
              </w:r>
            </w:p>
            <w:p w:rsidR="00305069" w:rsidRPr="00030DEB" w:rsidRDefault="00305069"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⑤已确认的政府补助需要退回的，分别下列情况处理：</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A、初始确认时冲减相关资产账面价值的，调整资产账面价值。</w:t>
              </w:r>
            </w:p>
            <w:p w:rsidR="00305069" w:rsidRPr="00030DEB" w:rsidRDefault="00305069"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B、存在相关递延收益的，冲减相关递延收益账面金额，超出部分计入当期损益。</w:t>
              </w:r>
            </w:p>
            <w:p w:rsidR="00E1320C" w:rsidRPr="00030DEB" w:rsidRDefault="00305069" w:rsidP="00030DEB">
              <w:pPr>
                <w:ind w:firstLineChars="200" w:firstLine="420"/>
                <w:rPr>
                  <w:sz w:val="21"/>
                  <w:szCs w:val="21"/>
                </w:rPr>
              </w:pPr>
              <w:r w:rsidRPr="00030DEB">
                <w:rPr>
                  <w:rFonts w:asciiTheme="minorEastAsia" w:eastAsiaTheme="minorEastAsia" w:hAnsiTheme="minorEastAsia" w:hint="eastAsia"/>
                  <w:sz w:val="21"/>
                  <w:szCs w:val="21"/>
                </w:rPr>
                <w:t>C、属于其他情况的，直接计入当期损益。</w:t>
              </w:r>
            </w:p>
          </w:sdtContent>
        </w:sdt>
      </w:sdtContent>
    </w:sdt>
    <w:bookmarkEnd w:id="90" w:displacedByCustomXml="prev"/>
    <w:p w:rsidR="00E1320C" w:rsidRDefault="00E1320C">
      <w:pPr>
        <w:rPr>
          <w:szCs w:val="21"/>
        </w:rPr>
      </w:pPr>
    </w:p>
    <w:sdt>
      <w:sdtPr>
        <w:rPr>
          <w:rFonts w:ascii="宋体" w:hAnsi="宋体" w:cs="宋体"/>
          <w:b w:val="0"/>
          <w:bCs w:val="0"/>
          <w:kern w:val="0"/>
          <w:sz w:val="24"/>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28"/>
            </w:numPr>
            <w:rPr>
              <w:rFonts w:ascii="宋体" w:hAnsi="宋体"/>
            </w:rPr>
          </w:pPr>
          <w:r>
            <w:rPr>
              <w:rFonts w:ascii="宋体" w:hAnsi="宋体"/>
            </w:rPr>
            <w:t>递延所得税资产/递延所得税负债</w:t>
          </w:r>
        </w:p>
        <w:sdt>
          <w:sdtPr>
            <w:rPr>
              <w:rFonts w:hint="eastAsia"/>
              <w:szCs w:val="21"/>
            </w:rPr>
            <w:alias w:val="是否适用：所得税的会计处理方法[双击切换]"/>
            <w:tag w:val="_GBC_3e4bb828d17944599248216201e65683"/>
            <w:id w:val="1485585042"/>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1F08AB" w:rsidRPr="00F62C4A">
                <w:rPr>
                  <w:sz w:val="21"/>
                  <w:szCs w:val="21"/>
                </w:rPr>
                <w:instrText>MACROBUTTON  SnrToggleCheckbox √适用</w:instrText>
              </w:r>
              <w:r w:rsidRPr="00F62C4A">
                <w:rPr>
                  <w:sz w:val="21"/>
                  <w:szCs w:val="21"/>
                </w:rPr>
                <w:fldChar w:fldCharType="end"/>
              </w:r>
              <w:r w:rsidR="000E2E4A" w:rsidRPr="00F62C4A">
                <w:rPr>
                  <w:rFonts w:hint="eastAsia"/>
                  <w:sz w:val="21"/>
                  <w:szCs w:val="21"/>
                </w:rPr>
                <w:t xml:space="preserve"> </w:t>
              </w:r>
              <w:r w:rsidRPr="00F62C4A">
                <w:rPr>
                  <w:sz w:val="21"/>
                  <w:szCs w:val="21"/>
                </w:rPr>
                <w:fldChar w:fldCharType="begin"/>
              </w:r>
              <w:r w:rsidR="001F08AB"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所得税的会计处理方法"/>
            <w:tag w:val="_GBC_545dd84ed2b9458fa5e2b87aa1e1cc1c"/>
            <w:id w:val="-285895802"/>
            <w:lock w:val="sdtLocked"/>
            <w:placeholder>
              <w:docPart w:val="GBC22222222222222222222222222222"/>
            </w:placeholder>
          </w:sdtPr>
          <w:sdtContent>
            <w:p w:rsidR="001F08AB" w:rsidRPr="00030DEB" w:rsidRDefault="001F08AB"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公司在取得资产、负债时，确定其计税基础。资产、负债的账面价值与其计税基础存在的暂时性差异，按照规定确认所产生的递延所得税资产或递延所得税负债。</w:t>
              </w:r>
            </w:p>
            <w:p w:rsidR="001F08AB" w:rsidRPr="00030DEB" w:rsidRDefault="001F08AB"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（1）递延所得税资产的确认</w:t>
              </w:r>
            </w:p>
            <w:p w:rsidR="001F08AB" w:rsidRPr="00030DEB" w:rsidRDefault="001F08AB"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1）公司以很可能取得用来抵扣可抵扣暂时性差异的应纳税所得额为限，确认由可抵扣暂时性差异产生的递延所得税资产。但是，同时具有下列特征的交易中因资产或负债的初始确认所产生的递延所得税资产不予确认：①该项交易不是企业合并；②交易发生时既不影响会计利润也不影响应纳税所得额（或可抵扣亏损）。</w:t>
              </w:r>
            </w:p>
            <w:p w:rsidR="001F08AB" w:rsidRPr="00030DEB" w:rsidRDefault="001F08AB"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2）公司对与子公司、联营公司及合营企业投资相关的可抵扣暂时性差异，同时满足下列条件的，确认相应的递延所得税资产：①暂时性差异在可预见的未来很可能转回；②未来很可能获得用来抵扣可抵扣暂时性差异的应纳税所得额。</w:t>
              </w:r>
            </w:p>
            <w:p w:rsidR="001F08AB" w:rsidRPr="00030DEB" w:rsidRDefault="001F08AB"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3）对于按照税法规定可以结转以后年度的可抵扣亏损和税款抵减，视同可抵扣暂时性差异处理，以很可能获得用来抵扣可抵扣亏损和税款抵减的未来应纳税所得额为限，确认相应的递延所得税资产。</w:t>
              </w:r>
            </w:p>
            <w:p w:rsidR="001F08AB" w:rsidRPr="00030DEB" w:rsidRDefault="001F08AB"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（2）递延所得税负债的确认</w:t>
              </w:r>
            </w:p>
            <w:p w:rsidR="001F08AB" w:rsidRPr="00030DEB" w:rsidRDefault="001F08AB" w:rsidP="00030DEB">
              <w:pPr>
                <w:widowControl w:val="0"/>
                <w:autoSpaceDE w:val="0"/>
                <w:autoSpaceDN w:val="0"/>
                <w:ind w:firstLineChars="200" w:firstLine="420"/>
                <w:jc w:val="both"/>
                <w:outlineLvl w:val="4"/>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1）除下列交易中产生的递延所得税负债以外，公司确认所有应纳税暂时性差异产生的递延所得税负债：①商誉的初始确认；②同时满足具有下列特征的交易中产生的资产或负债的初始确认：该项交易不是企业合并；交易发生时既不影响会计利润也不影响应纳税所得额（或可抵扣亏损）。</w:t>
              </w:r>
            </w:p>
            <w:p w:rsidR="00E1320C" w:rsidRPr="00030DEB" w:rsidRDefault="001F08AB" w:rsidP="00030DEB">
              <w:pPr>
                <w:ind w:firstLineChars="200" w:firstLine="420"/>
                <w:rPr>
                  <w:sz w:val="21"/>
                  <w:szCs w:val="21"/>
                </w:rPr>
              </w:pPr>
              <w:r w:rsidRPr="00030DEB">
                <w:rPr>
                  <w:rFonts w:asciiTheme="minorEastAsia" w:eastAsiaTheme="minorEastAsia" w:hAnsiTheme="minorEastAsia" w:hint="eastAsia"/>
                  <w:sz w:val="21"/>
                  <w:szCs w:val="21"/>
                </w:rPr>
                <w:t>2）公司对与子公司、联营公司及合营企业投资相关的应纳税暂时性差异，确认相应的递延所得税负债。但是，同时满足下列条件的除外：①投资企业能够控制暂时性差异转回的时间；②该暂时性差异在可预见的未来很可能不会转回。</w:t>
              </w:r>
            </w:p>
          </w:sdtContent>
        </w:sdt>
      </w:sdtContent>
    </w:sdt>
    <w:p w:rsidR="00E1320C" w:rsidRDefault="00E1320C">
      <w:pPr>
        <w:rPr>
          <w:szCs w:val="21"/>
        </w:rPr>
      </w:pPr>
    </w:p>
    <w:sdt>
      <w:sdtPr>
        <w:rPr>
          <w:rFonts w:ascii="宋体" w:hAnsi="宋体" w:cs="宋体"/>
          <w:b w:val="0"/>
          <w:bCs w:val="0"/>
          <w:kern w:val="0"/>
          <w:sz w:val="24"/>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rsidR="00E1320C" w:rsidRDefault="000D0927" w:rsidP="0053162F">
          <w:pPr>
            <w:pStyle w:val="3"/>
            <w:numPr>
              <w:ilvl w:val="0"/>
              <w:numId w:val="28"/>
            </w:numPr>
            <w:rPr>
              <w:rFonts w:ascii="宋体" w:hAnsi="宋体"/>
            </w:rPr>
          </w:pPr>
          <w:r>
            <w:rPr>
              <w:rFonts w:ascii="宋体" w:hAnsi="宋体"/>
            </w:rPr>
            <w:t>租赁</w:t>
          </w:r>
        </w:p>
        <w:p w:rsidR="00E1320C" w:rsidRDefault="000D0927" w:rsidP="0053162F">
          <w:pPr>
            <w:pStyle w:val="4"/>
            <w:numPr>
              <w:ilvl w:val="3"/>
              <w:numId w:val="85"/>
            </w:numPr>
            <w:ind w:left="426" w:hanging="426"/>
            <w:rPr>
              <w:rFonts w:ascii="宋体" w:hAnsi="宋体"/>
            </w:rPr>
          </w:pPr>
          <w:r>
            <w:rPr>
              <w:rFonts w:ascii="宋体" w:hAnsi="宋体" w:hint="eastAsia"/>
            </w:rPr>
            <w:t>经营</w:t>
          </w:r>
          <w:r w:rsidRPr="004F2131">
            <w:rPr>
              <w:rFonts w:ascii="宋体" w:hAnsi="宋体" w:hint="eastAsia"/>
            </w:rPr>
            <w:t>租赁的会计处</w:t>
          </w:r>
          <w:r>
            <w:rPr>
              <w:rFonts w:ascii="宋体" w:hAnsi="宋体" w:hint="eastAsia"/>
            </w:rPr>
            <w:t>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rsidR="00E1320C" w:rsidRPr="00030DEB" w:rsidRDefault="00EA7538" w:rsidP="0030700E">
              <w:pPr>
                <w:rPr>
                  <w:sz w:val="21"/>
                  <w:szCs w:val="21"/>
                </w:rPr>
              </w:pPr>
              <w:r w:rsidRPr="00F62C4A">
                <w:rPr>
                  <w:sz w:val="21"/>
                </w:rPr>
                <w:fldChar w:fldCharType="begin"/>
              </w:r>
              <w:r w:rsidR="0030700E">
                <w:rPr>
                  <w:sz w:val="21"/>
                </w:rPr>
                <w:instrText xml:space="preserve"> MACROBUTTON  SnrToggleCheckbox □适用 </w:instrText>
              </w:r>
              <w:r w:rsidRPr="00F62C4A">
                <w:rPr>
                  <w:sz w:val="21"/>
                </w:rPr>
                <w:fldChar w:fldCharType="end"/>
              </w:r>
              <w:r w:rsidRPr="00F62C4A">
                <w:rPr>
                  <w:sz w:val="21"/>
                </w:rPr>
                <w:fldChar w:fldCharType="begin"/>
              </w:r>
              <w:r w:rsidR="0030700E">
                <w:rPr>
                  <w:sz w:val="21"/>
                </w:rPr>
                <w:instrText xml:space="preserve"> MACROBUTTON  SnrToggleCheckbox √不适用 </w:instrText>
              </w:r>
              <w:r w:rsidRPr="00F62C4A">
                <w:rPr>
                  <w:sz w:val="21"/>
                </w:rPr>
                <w:fldChar w:fldCharType="end"/>
              </w:r>
            </w:p>
          </w:sdtContent>
        </w:sdt>
        <w:p w:rsidR="00E1320C" w:rsidRDefault="00E1320C">
          <w:pPr>
            <w:rPr>
              <w:szCs w:val="21"/>
            </w:rPr>
          </w:pPr>
        </w:p>
        <w:p w:rsidR="00E1320C" w:rsidRDefault="000D0927" w:rsidP="0053162F">
          <w:pPr>
            <w:pStyle w:val="4"/>
            <w:numPr>
              <w:ilvl w:val="3"/>
              <w:numId w:val="85"/>
            </w:numPr>
            <w:ind w:left="426" w:hanging="426"/>
            <w:rPr>
              <w:rFonts w:ascii="宋体" w:hAnsi="宋体"/>
            </w:rPr>
          </w:pPr>
          <w:r>
            <w:rPr>
              <w:rFonts w:ascii="宋体" w:hAnsi="宋体" w:hint="eastAsia"/>
            </w:rPr>
            <w:t>融资</w:t>
          </w:r>
          <w:r w:rsidRPr="004F2131">
            <w:rPr>
              <w:rFonts w:ascii="宋体" w:hAnsi="宋体" w:hint="eastAsia"/>
            </w:rPr>
            <w:t>租赁的会计处理</w:t>
          </w:r>
          <w:r>
            <w:rPr>
              <w:rFonts w:ascii="宋体" w:hAnsi="宋体" w:hint="eastAsia"/>
            </w:rPr>
            <w:t>方法</w:t>
          </w:r>
        </w:p>
        <w:sdt>
          <w:sdtPr>
            <w:rPr>
              <w:rFonts w:hint="eastAsia"/>
              <w:szCs w:val="21"/>
            </w:rPr>
            <w:alias w:val="是否适用：融资租赁的会计处理方法[双击切换]"/>
            <w:tag w:val="_GBC_e6743f781bfc4763acf7f9821c740304"/>
            <w:id w:val="-1813629225"/>
            <w:lock w:val="sdtLocked"/>
            <w:placeholder>
              <w:docPart w:val="GBC22222222222222222222222222222"/>
            </w:placeholder>
          </w:sdtPr>
          <w:sdtContent>
            <w:p w:rsidR="0030700E" w:rsidRDefault="00EA7538" w:rsidP="0030700E">
              <w:r w:rsidRPr="00F62C4A">
                <w:rPr>
                  <w:sz w:val="21"/>
                  <w:szCs w:val="21"/>
                </w:rPr>
                <w:fldChar w:fldCharType="begin"/>
              </w:r>
              <w:r w:rsidR="0030700E">
                <w:rPr>
                  <w:sz w:val="21"/>
                  <w:szCs w:val="21"/>
                </w:rPr>
                <w:instrText>MACROBUTTON  SnrToggleCheckbox □适用</w:instrText>
              </w:r>
              <w:r w:rsidRPr="00F62C4A">
                <w:rPr>
                  <w:sz w:val="21"/>
                  <w:szCs w:val="21"/>
                </w:rPr>
                <w:fldChar w:fldCharType="end"/>
              </w:r>
              <w:r w:rsidR="00F805FC" w:rsidRPr="00F62C4A">
                <w:rPr>
                  <w:rFonts w:hint="eastAsia"/>
                  <w:sz w:val="21"/>
                  <w:szCs w:val="21"/>
                </w:rPr>
                <w:t xml:space="preserve"> </w:t>
              </w:r>
              <w:r w:rsidRPr="00F62C4A">
                <w:rPr>
                  <w:sz w:val="21"/>
                  <w:szCs w:val="21"/>
                </w:rPr>
                <w:fldChar w:fldCharType="begin"/>
              </w:r>
              <w:r w:rsidR="0030700E">
                <w:rPr>
                  <w:sz w:val="21"/>
                  <w:szCs w:val="21"/>
                </w:rPr>
                <w:instrText xml:space="preserve"> MACROBUTTON  SnrToggleCheckbox √不适用 </w:instrText>
              </w:r>
              <w:r w:rsidRPr="00F62C4A">
                <w:rPr>
                  <w:sz w:val="21"/>
                  <w:szCs w:val="21"/>
                </w:rPr>
                <w:fldChar w:fldCharType="end"/>
              </w:r>
            </w:p>
          </w:sdtContent>
        </w:sdt>
        <w:p w:rsidR="00E1320C" w:rsidRPr="00030DEB" w:rsidRDefault="00EA7538" w:rsidP="0030700E">
          <w:pPr>
            <w:ind w:firstLineChars="200" w:firstLine="480"/>
            <w:rPr>
              <w:sz w:val="21"/>
              <w:szCs w:val="21"/>
            </w:rPr>
          </w:pPr>
        </w:p>
      </w:sdtContent>
    </w:sdt>
    <w:bookmarkStart w:id="91" w:name="_Hlk41484250" w:displacedByCustomXml="next"/>
    <w:sdt>
      <w:sdtPr>
        <w:rPr>
          <w:rFonts w:ascii="宋体" w:hAnsi="宋体" w:cs="宋体" w:hint="eastAsia"/>
          <w:b w:val="0"/>
          <w:bCs w:val="0"/>
          <w:kern w:val="0"/>
          <w:sz w:val="24"/>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 w:val="21"/>
          <w:szCs w:val="21"/>
        </w:rPr>
      </w:sdtEndPr>
      <w:sdtContent>
        <w:bookmarkStart w:id="92" w:name="_Hlk23952334" w:displacedByCustomXml="prev"/>
        <w:bookmarkEnd w:id="92" w:displacedByCustomXml="prev"/>
        <w:p w:rsidR="00E1320C" w:rsidRDefault="000D0927" w:rsidP="0053162F">
          <w:pPr>
            <w:pStyle w:val="4"/>
            <w:numPr>
              <w:ilvl w:val="3"/>
              <w:numId w:val="85"/>
            </w:numPr>
            <w:ind w:left="426" w:hanging="426"/>
            <w:rPr>
              <w:rFonts w:ascii="宋体" w:hAnsi="宋体"/>
            </w:rPr>
          </w:pPr>
          <w:r>
            <w:rPr>
              <w:rFonts w:ascii="宋体" w:hAnsi="宋体" w:hint="eastAsia"/>
            </w:rPr>
            <w:t>新租</w:t>
          </w:r>
          <w:r w:rsidRPr="00852F37">
            <w:rPr>
              <w:rFonts w:ascii="宋体" w:hAnsi="宋体" w:hint="eastAsia"/>
            </w:rPr>
            <w:t>赁准则下租赁的确定方法及会计处理</w:t>
          </w:r>
          <w:r>
            <w:rPr>
              <w:rFonts w:ascii="宋体" w:hAnsi="宋体" w:hint="eastAsia"/>
            </w:rPr>
            <w:t>方法</w:t>
          </w:r>
        </w:p>
        <w:sdt>
          <w:sdtPr>
            <w:rPr>
              <w:szCs w:val="21"/>
            </w:r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rsidR="00D66D93" w:rsidRDefault="00EA7538" w:rsidP="00860802">
              <w:pPr>
                <w:rPr>
                  <w:szCs w:val="21"/>
                </w:rPr>
              </w:pPr>
              <w:r w:rsidRPr="00F62C4A">
                <w:rPr>
                  <w:sz w:val="21"/>
                  <w:szCs w:val="21"/>
                </w:rPr>
                <w:fldChar w:fldCharType="begin"/>
              </w:r>
              <w:r w:rsidR="00D66D93">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66D93">
                <w:rPr>
                  <w:sz w:val="21"/>
                  <w:szCs w:val="21"/>
                </w:rPr>
                <w:instrText xml:space="preserve"> MACROBUTTON  SnrToggleCheckbox □不适用 </w:instrText>
              </w:r>
              <w:r w:rsidRPr="00F62C4A">
                <w:rPr>
                  <w:sz w:val="21"/>
                  <w:szCs w:val="21"/>
                </w:rPr>
                <w:fldChar w:fldCharType="end"/>
              </w:r>
            </w:p>
          </w:sdtContent>
        </w:sdt>
        <w:sdt>
          <w:sdtPr>
            <w:rPr>
              <w:szCs w:val="21"/>
            </w:rPr>
            <w:alias w:val="新租赁准则下租赁的确定方法及会计处理方法的说明 "/>
            <w:tag w:val="_GBC_ccaa4235b3124a2f9a3b351187d42720"/>
            <w:id w:val="-1342924990"/>
            <w:lock w:val="sdtLocked"/>
          </w:sdtPr>
          <w:sdtEndPr>
            <w:rPr>
              <w:sz w:val="21"/>
            </w:rPr>
          </w:sdtEndPr>
          <w:sdtContent>
            <w:p w:rsidR="00D66D93" w:rsidRPr="007E2C49" w:rsidRDefault="00D66D93" w:rsidP="00D66D93">
              <w:pPr>
                <w:ind w:firstLineChars="200" w:firstLine="480"/>
                <w:rPr>
                  <w:sz w:val="21"/>
                  <w:szCs w:val="21"/>
                </w:rPr>
              </w:pPr>
              <w:r w:rsidRPr="007E2C49">
                <w:rPr>
                  <w:rFonts w:hint="eastAsia"/>
                  <w:sz w:val="21"/>
                  <w:szCs w:val="21"/>
                </w:rPr>
                <w:t>1）租赁的识别</w:t>
              </w:r>
            </w:p>
            <w:p w:rsidR="00D66D93" w:rsidRPr="007E2C49" w:rsidRDefault="00D66D93" w:rsidP="00D66D93">
              <w:pPr>
                <w:ind w:firstLineChars="200" w:firstLine="420"/>
                <w:rPr>
                  <w:sz w:val="21"/>
                  <w:szCs w:val="21"/>
                </w:rPr>
              </w:pPr>
              <w:r w:rsidRPr="007E2C49">
                <w:rPr>
                  <w:rFonts w:hint="eastAsia"/>
                  <w:sz w:val="21"/>
                  <w:szCs w:val="21"/>
                </w:rPr>
                <w:t>在合同开始日，本公司评估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rsidR="00D66D93" w:rsidRPr="007E2C49" w:rsidRDefault="00D66D93" w:rsidP="00D66D93">
              <w:pPr>
                <w:ind w:firstLineChars="200" w:firstLine="420"/>
                <w:rPr>
                  <w:sz w:val="21"/>
                  <w:szCs w:val="21"/>
                </w:rPr>
              </w:pPr>
              <w:r w:rsidRPr="007E2C49">
                <w:rPr>
                  <w:rFonts w:hint="eastAsia"/>
                  <w:sz w:val="21"/>
                  <w:szCs w:val="21"/>
                </w:rPr>
                <w:t>2）单独租赁的识别</w:t>
              </w:r>
            </w:p>
            <w:p w:rsidR="00D66D93" w:rsidRPr="007E2C49" w:rsidRDefault="00D66D93" w:rsidP="00D66D93">
              <w:pPr>
                <w:ind w:firstLineChars="200" w:firstLine="420"/>
                <w:rPr>
                  <w:sz w:val="21"/>
                  <w:szCs w:val="21"/>
                </w:rPr>
              </w:pPr>
              <w:r w:rsidRPr="007E2C49">
                <w:rPr>
                  <w:rFonts w:hint="eastAsia"/>
                  <w:sz w:val="21"/>
                  <w:szCs w:val="21"/>
                </w:rPr>
                <w:t>合同中同时包含多项单独租赁的，本公司将合同予以分拆，并分别各项单独租赁进行会计处理。同时符合下列条件的，使用已识别资产的权利构成合同中的一项单独租赁：①承租人可从单独使用该资产或将其与易于获得的其他资源一起使用中获利；②该资产与合同中的其他资产不存在高度依赖或高度关联关系。</w:t>
              </w:r>
            </w:p>
            <w:p w:rsidR="00D66D93" w:rsidRPr="007E2C49" w:rsidRDefault="00D66D93" w:rsidP="00D66D93">
              <w:pPr>
                <w:ind w:firstLineChars="200" w:firstLine="420"/>
                <w:rPr>
                  <w:sz w:val="21"/>
                  <w:szCs w:val="21"/>
                </w:rPr>
              </w:pPr>
              <w:r w:rsidRPr="007E2C49">
                <w:rPr>
                  <w:rFonts w:hint="eastAsia"/>
                  <w:sz w:val="21"/>
                  <w:szCs w:val="21"/>
                </w:rPr>
                <w:t>3）本公司作为承租人的会计处理方法</w:t>
              </w:r>
            </w:p>
            <w:p w:rsidR="00D66D93" w:rsidRPr="007E2C49" w:rsidRDefault="00D66D93" w:rsidP="00D66D93">
              <w:pPr>
                <w:ind w:firstLineChars="200" w:firstLine="420"/>
                <w:rPr>
                  <w:sz w:val="21"/>
                  <w:szCs w:val="21"/>
                </w:rPr>
              </w:pPr>
              <w:r w:rsidRPr="007E2C49">
                <w:rPr>
                  <w:rFonts w:hint="eastAsia"/>
                  <w:sz w:val="21"/>
                  <w:szCs w:val="21"/>
                </w:rPr>
                <w:t>在租赁期开始日，本公司将租赁期不超过 12 个月，且不包含购买选择权的租赁认定为短期租赁；将单项租赁资产为全新资产时价值较低的租赁认定为低价值资产租赁。本公司转租或预期转租租赁资产的，原租赁不认定为低价值资产租赁。对于所有短期租赁和低价值资产租赁，本公司在租赁期内各个期间按照直线法将租赁付款额计入相关资产成本或当期损益。</w:t>
              </w:r>
            </w:p>
            <w:p w:rsidR="00D66D93" w:rsidRPr="007E2C49" w:rsidRDefault="00D66D93" w:rsidP="00D66D93">
              <w:pPr>
                <w:ind w:firstLineChars="200" w:firstLine="420"/>
                <w:rPr>
                  <w:sz w:val="21"/>
                  <w:szCs w:val="21"/>
                </w:rPr>
              </w:pPr>
              <w:r w:rsidRPr="007E2C49">
                <w:rPr>
                  <w:rFonts w:hint="eastAsia"/>
                  <w:sz w:val="21"/>
                  <w:szCs w:val="21"/>
                </w:rPr>
                <w:t>除上述采用简化处理的短期租赁和低价值资产租赁外，在租赁期开始日，本公司对租赁确认使用权资产和租赁负债。在租赁开始日，本公司将尚未支付的租赁付款额的现值确认为租赁负债。计算租赁付款额现值时采用租赁内含利率作为折现率，无法确定租赁内含利率的，采用本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rsidR="00D66D93" w:rsidRPr="007E2C49" w:rsidRDefault="00D66D93" w:rsidP="00D66D93">
              <w:pPr>
                <w:ind w:firstLineChars="200" w:firstLine="420"/>
                <w:rPr>
                  <w:sz w:val="21"/>
                  <w:szCs w:val="21"/>
                </w:rPr>
              </w:pPr>
              <w:r w:rsidRPr="007E2C49">
                <w:rPr>
                  <w:rFonts w:hint="eastAsia"/>
                  <w:sz w:val="21"/>
                  <w:szCs w:val="21"/>
                </w:rPr>
                <w:t>租赁期开始日后，当实质固定付款额发生变动、担保余值预计的应付金额发生变化、用于确定租赁付款额的指数或比率发生变动、购买选择权、续租选择权或终止选择权的评估结果或实际行权情况发生变化时，本公司按照变动后的租赁付款额的现值重新计量租赁负债，并相应调整使用权资产的账面价值。</w:t>
              </w:r>
            </w:p>
            <w:p w:rsidR="00D66D93" w:rsidRPr="007E2C49" w:rsidRDefault="00D66D93" w:rsidP="00D66D93">
              <w:pPr>
                <w:ind w:firstLineChars="200" w:firstLine="420"/>
                <w:rPr>
                  <w:sz w:val="21"/>
                  <w:szCs w:val="21"/>
                </w:rPr>
              </w:pPr>
              <w:r w:rsidRPr="007E2C49">
                <w:rPr>
                  <w:rFonts w:hint="eastAsia"/>
                  <w:sz w:val="21"/>
                  <w:szCs w:val="21"/>
                </w:rPr>
                <w:t>4）本公司作为承租人的租赁变更会计处理</w:t>
              </w:r>
            </w:p>
            <w:p w:rsidR="00D66D93" w:rsidRPr="007E2C49" w:rsidRDefault="00D66D93" w:rsidP="00D66D93">
              <w:pPr>
                <w:ind w:firstLineChars="200" w:firstLine="420"/>
                <w:rPr>
                  <w:sz w:val="21"/>
                  <w:szCs w:val="21"/>
                </w:rPr>
              </w:pPr>
              <w:r w:rsidRPr="007E2C49">
                <w:rPr>
                  <w:rFonts w:hint="eastAsia"/>
                  <w:sz w:val="21"/>
                  <w:szCs w:val="21"/>
                </w:rPr>
                <w:t>A、租赁变更作为一项单独租赁</w:t>
              </w:r>
            </w:p>
            <w:p w:rsidR="00D66D93" w:rsidRPr="007E2C49" w:rsidRDefault="00D66D93" w:rsidP="00D66D93">
              <w:pPr>
                <w:ind w:firstLineChars="200" w:firstLine="420"/>
                <w:rPr>
                  <w:sz w:val="21"/>
                  <w:szCs w:val="21"/>
                </w:rPr>
              </w:pPr>
              <w:r w:rsidRPr="007E2C49">
                <w:rPr>
                  <w:rFonts w:hint="eastAsia"/>
                  <w:sz w:val="21"/>
                  <w:szCs w:val="21"/>
                </w:rPr>
                <w:t>租赁发生变更且同时符合下列条件的，本公司将该租赁变更作为一项单独租赁进行会计处理：①该租赁变更通过增加一项或多项租赁资产的使用权而扩大了租赁范围；②增加的对价与租赁范围扩大部分的单独价格按该合同情况调整后的金额相当。</w:t>
              </w:r>
            </w:p>
            <w:p w:rsidR="00D66D93" w:rsidRPr="007E2C49" w:rsidRDefault="00D66D93" w:rsidP="00D66D93">
              <w:pPr>
                <w:ind w:firstLineChars="200" w:firstLine="420"/>
                <w:rPr>
                  <w:sz w:val="21"/>
                  <w:szCs w:val="21"/>
                </w:rPr>
              </w:pPr>
              <w:r w:rsidRPr="007E2C49">
                <w:rPr>
                  <w:rFonts w:hint="eastAsia"/>
                  <w:sz w:val="21"/>
                  <w:szCs w:val="21"/>
                </w:rPr>
                <w:t>B、租赁变更未作为一项单独租赁</w:t>
              </w:r>
            </w:p>
            <w:p w:rsidR="00D66D93" w:rsidRPr="007E2C49" w:rsidRDefault="00D66D93" w:rsidP="00D66D93">
              <w:pPr>
                <w:ind w:firstLineChars="200" w:firstLine="420"/>
                <w:rPr>
                  <w:sz w:val="21"/>
                  <w:szCs w:val="21"/>
                </w:rPr>
              </w:pPr>
              <w:r w:rsidRPr="007E2C49">
                <w:rPr>
                  <w:rFonts w:hint="eastAsia"/>
                  <w:sz w:val="21"/>
                  <w:szCs w:val="21"/>
                </w:rPr>
                <w:t>在租赁变更生效日，本公司重新确定租赁期，并采用修订后的折现率对变更后的租赁付款额进行折现，以重新计量租赁负债。在计算变更后租赁付款额的现值时，本公司采用剩余租赁期间的租赁内含利率作为折现率；无法确定剩余租赁期间的租赁内含利率的，采用租赁变更生效日的本公司增量借款利率作为折现率。</w:t>
              </w:r>
            </w:p>
            <w:p w:rsidR="00D66D93" w:rsidRPr="007E2C49" w:rsidRDefault="00D66D93" w:rsidP="00D66D93">
              <w:pPr>
                <w:ind w:firstLineChars="200" w:firstLine="420"/>
                <w:rPr>
                  <w:sz w:val="21"/>
                  <w:szCs w:val="21"/>
                </w:rPr>
              </w:pPr>
              <w:r w:rsidRPr="007E2C49">
                <w:rPr>
                  <w:rFonts w:hint="eastAsia"/>
                  <w:sz w:val="21"/>
                  <w:szCs w:val="21"/>
                </w:rPr>
                <w:t>就上述租赁负债调整的影响，本公司区分以下情形进行会计处理：</w:t>
              </w:r>
            </w:p>
            <w:p w:rsidR="00D66D93" w:rsidRPr="007E2C49" w:rsidRDefault="00D66D93" w:rsidP="00D66D93">
              <w:pPr>
                <w:ind w:firstLineChars="200" w:firstLine="420"/>
                <w:rPr>
                  <w:sz w:val="21"/>
                  <w:szCs w:val="21"/>
                </w:rPr>
              </w:pPr>
              <w:r w:rsidRPr="007E2C49">
                <w:rPr>
                  <w:rFonts w:hint="eastAsia"/>
                  <w:sz w:val="21"/>
                  <w:szCs w:val="21"/>
                </w:rPr>
                <w:t>①租赁变更导致租赁范围缩小或租赁期缩短的，本公司调减使用权资产的账面价值，并将部分终止或完全终止租赁的相关利得或损失计入当期损益。</w:t>
              </w:r>
            </w:p>
            <w:p w:rsidR="00D66D93" w:rsidRPr="007E2C49" w:rsidRDefault="00D66D93" w:rsidP="00D66D93">
              <w:pPr>
                <w:ind w:firstLineChars="200" w:firstLine="420"/>
                <w:rPr>
                  <w:sz w:val="21"/>
                  <w:szCs w:val="21"/>
                </w:rPr>
              </w:pPr>
              <w:r w:rsidRPr="007E2C49">
                <w:rPr>
                  <w:rFonts w:hint="eastAsia"/>
                  <w:sz w:val="21"/>
                  <w:szCs w:val="21"/>
                </w:rPr>
                <w:t>②其他租赁变更，本公司相应调整使用权资产的账面价值。</w:t>
              </w:r>
            </w:p>
            <w:p w:rsidR="00D66D93" w:rsidRPr="007E2C49" w:rsidRDefault="00D66D93" w:rsidP="00D66D93">
              <w:pPr>
                <w:ind w:firstLineChars="200" w:firstLine="420"/>
                <w:rPr>
                  <w:sz w:val="21"/>
                  <w:szCs w:val="21"/>
                </w:rPr>
              </w:pPr>
              <w:r w:rsidRPr="007E2C49">
                <w:rPr>
                  <w:rFonts w:hint="eastAsia"/>
                  <w:sz w:val="21"/>
                  <w:szCs w:val="21"/>
                </w:rPr>
                <w:t>5）公司作为出租人的会计处理方法</w:t>
              </w:r>
            </w:p>
            <w:p w:rsidR="00D66D93" w:rsidRPr="007E2C49" w:rsidRDefault="00D66D93" w:rsidP="00D66D93">
              <w:pPr>
                <w:ind w:firstLineChars="200" w:firstLine="420"/>
                <w:rPr>
                  <w:sz w:val="21"/>
                  <w:szCs w:val="21"/>
                </w:rPr>
              </w:pPr>
              <w:r w:rsidRPr="007E2C49">
                <w:rPr>
                  <w:rFonts w:hint="eastAsia"/>
                  <w:sz w:val="21"/>
                  <w:szCs w:val="21"/>
                </w:rPr>
                <w:t>在租赁开始日，本公司将实质上转移了与租赁资产所有权有关的几乎全部风险和报酬的租赁划分为融资租赁，除此之外的均为经营租赁。</w:t>
              </w:r>
            </w:p>
            <w:p w:rsidR="00D66D93" w:rsidRPr="007E2C49" w:rsidRDefault="00D66D93" w:rsidP="00D66D93">
              <w:pPr>
                <w:ind w:firstLineChars="200" w:firstLine="420"/>
                <w:rPr>
                  <w:sz w:val="21"/>
                  <w:szCs w:val="21"/>
                </w:rPr>
              </w:pPr>
              <w:r w:rsidRPr="007E2C49">
                <w:rPr>
                  <w:rFonts w:hint="eastAsia"/>
                  <w:sz w:val="21"/>
                  <w:szCs w:val="21"/>
                </w:rPr>
                <w:t>A、经营租赁</w:t>
              </w:r>
            </w:p>
            <w:p w:rsidR="00D66D93" w:rsidRPr="007E2C49" w:rsidRDefault="00D66D93" w:rsidP="00D66D93">
              <w:pPr>
                <w:ind w:firstLineChars="200" w:firstLine="420"/>
                <w:rPr>
                  <w:sz w:val="21"/>
                  <w:szCs w:val="21"/>
                </w:rPr>
              </w:pPr>
              <w:r w:rsidRPr="007E2C49">
                <w:rPr>
                  <w:rFonts w:hint="eastAsia"/>
                  <w:sz w:val="21"/>
                  <w:szCs w:val="21"/>
                </w:rPr>
                <w:t>本公司在租赁期内各个期间按照直线法将租赁收款额确认为租金收入，发生的初始直接费用予以资本化并按照与租金收入确认相同的基础进行分摊，分期计入当期损益。本公司取得的与经营租赁有关的未计入租赁收款额的可变租赁付款额在实际发生时计入当期损益。</w:t>
              </w:r>
            </w:p>
            <w:p w:rsidR="00D66D93" w:rsidRPr="007E2C49" w:rsidRDefault="00D66D93" w:rsidP="00D66D93">
              <w:pPr>
                <w:ind w:firstLineChars="200" w:firstLine="420"/>
                <w:rPr>
                  <w:sz w:val="21"/>
                  <w:szCs w:val="21"/>
                </w:rPr>
              </w:pPr>
              <w:r w:rsidRPr="007E2C49">
                <w:rPr>
                  <w:rFonts w:hint="eastAsia"/>
                  <w:sz w:val="21"/>
                  <w:szCs w:val="21"/>
                </w:rPr>
                <w:t>B、融资租赁</w:t>
              </w:r>
            </w:p>
            <w:p w:rsidR="00D66D93" w:rsidRPr="007E2C49" w:rsidRDefault="00D66D93" w:rsidP="00D66D93">
              <w:pPr>
                <w:ind w:firstLineChars="200" w:firstLine="420"/>
                <w:rPr>
                  <w:sz w:val="21"/>
                  <w:szCs w:val="21"/>
                </w:rPr>
              </w:pPr>
              <w:r w:rsidRPr="007E2C49">
                <w:rPr>
                  <w:rFonts w:hint="eastAsia"/>
                  <w:sz w:val="21"/>
                  <w:szCs w:val="21"/>
                </w:rPr>
                <w:t>在租赁期开始日，本公司按照租赁投资净额(未担保余值和租赁期开始日尚未收到的租赁收款额按照租赁内含利率折现的现值之和)确认应收融资租赁款，并终止确认融资租赁资产。在租赁期的各个期间，本公司按照租赁内含利率计算并确认利息收入。</w:t>
              </w:r>
            </w:p>
            <w:p w:rsidR="00D66D93" w:rsidRPr="007E2C49" w:rsidRDefault="00D66D93" w:rsidP="00D66D93">
              <w:pPr>
                <w:ind w:firstLineChars="200" w:firstLine="420"/>
                <w:rPr>
                  <w:sz w:val="21"/>
                  <w:szCs w:val="21"/>
                </w:rPr>
              </w:pPr>
              <w:r w:rsidRPr="007E2C49">
                <w:rPr>
                  <w:rFonts w:hint="eastAsia"/>
                  <w:sz w:val="21"/>
                  <w:szCs w:val="21"/>
                </w:rPr>
                <w:t>本公司取得的未纳入租赁投资净额计量的可变租赁付款额在实际发生时计入当期损益。</w:t>
              </w:r>
            </w:p>
            <w:p w:rsidR="00D66D93" w:rsidRPr="007E2C49" w:rsidRDefault="00D66D93" w:rsidP="00D66D93">
              <w:pPr>
                <w:ind w:firstLineChars="200" w:firstLine="420"/>
                <w:rPr>
                  <w:sz w:val="21"/>
                  <w:szCs w:val="21"/>
                </w:rPr>
              </w:pPr>
              <w:r w:rsidRPr="007E2C49">
                <w:rPr>
                  <w:rFonts w:hint="eastAsia"/>
                  <w:sz w:val="21"/>
                  <w:szCs w:val="21"/>
                </w:rPr>
                <w:t>6）本公司作为出租人的租赁变更会计处理</w:t>
              </w:r>
            </w:p>
            <w:p w:rsidR="00D66D93" w:rsidRPr="007E2C49" w:rsidRDefault="00D66D93" w:rsidP="00D66D93">
              <w:pPr>
                <w:ind w:firstLineChars="200" w:firstLine="420"/>
                <w:rPr>
                  <w:sz w:val="21"/>
                  <w:szCs w:val="21"/>
                </w:rPr>
              </w:pPr>
              <w:r w:rsidRPr="007E2C49">
                <w:rPr>
                  <w:rFonts w:hint="eastAsia"/>
                  <w:sz w:val="21"/>
                  <w:szCs w:val="21"/>
                </w:rPr>
                <w:t>A、经营租赁</w:t>
              </w:r>
            </w:p>
            <w:p w:rsidR="00D66D93" w:rsidRPr="007E2C49" w:rsidRDefault="00D66D93" w:rsidP="00D66D93">
              <w:pPr>
                <w:ind w:firstLineChars="200" w:firstLine="420"/>
                <w:rPr>
                  <w:sz w:val="21"/>
                  <w:szCs w:val="21"/>
                </w:rPr>
              </w:pPr>
              <w:r w:rsidRPr="007E2C49">
                <w:rPr>
                  <w:rFonts w:hint="eastAsia"/>
                  <w:sz w:val="21"/>
                  <w:szCs w:val="21"/>
                </w:rPr>
                <w:t>经营租赁发生变更的，本公司自变更生效日起将其作为一项新租赁进行会计处理，与变更前租赁有关的预收或应收租赁收款额视为新租赁的收款额。</w:t>
              </w:r>
            </w:p>
            <w:p w:rsidR="00D66D93" w:rsidRPr="007E2C49" w:rsidRDefault="00D66D93" w:rsidP="00D66D93">
              <w:pPr>
                <w:ind w:firstLineChars="200" w:firstLine="420"/>
                <w:rPr>
                  <w:sz w:val="21"/>
                  <w:szCs w:val="21"/>
                </w:rPr>
              </w:pPr>
              <w:r w:rsidRPr="007E2C49">
                <w:rPr>
                  <w:rFonts w:hint="eastAsia"/>
                  <w:sz w:val="21"/>
                  <w:szCs w:val="21"/>
                </w:rPr>
                <w:t>B、融资租赁</w:t>
              </w:r>
            </w:p>
            <w:p w:rsidR="00D66D93" w:rsidRPr="007E2C49" w:rsidRDefault="00D66D93" w:rsidP="00D66D93">
              <w:pPr>
                <w:ind w:firstLineChars="200" w:firstLine="420"/>
                <w:rPr>
                  <w:sz w:val="21"/>
                  <w:szCs w:val="21"/>
                </w:rPr>
              </w:pPr>
              <w:r w:rsidRPr="007E2C49">
                <w:rPr>
                  <w:rFonts w:hint="eastAsia"/>
                  <w:sz w:val="21"/>
                  <w:szCs w:val="21"/>
                </w:rPr>
                <w:t>①租赁变更作为一项单独租赁</w:t>
              </w:r>
            </w:p>
            <w:p w:rsidR="00D66D93" w:rsidRPr="007E2C49" w:rsidRDefault="00D66D93" w:rsidP="00D66D93">
              <w:pPr>
                <w:ind w:firstLineChars="200" w:firstLine="420"/>
                <w:rPr>
                  <w:sz w:val="21"/>
                  <w:szCs w:val="21"/>
                </w:rPr>
              </w:pPr>
              <w:r w:rsidRPr="007E2C49">
                <w:rPr>
                  <w:rFonts w:hint="eastAsia"/>
                  <w:sz w:val="21"/>
                  <w:szCs w:val="21"/>
                </w:rPr>
                <w:t>租赁发生变更且同时符合下列条件的，本公司将该租赁变更作为一项单独租赁进行会计处理：a、该租赁变更通过增加一项或多项租赁资产的使用权而扩大了租赁范围；b、增加的对价与租赁范围扩大部分的单独价格按该合同情况调整后的金额相当。</w:t>
              </w:r>
            </w:p>
            <w:p w:rsidR="00D66D93" w:rsidRPr="007E2C49" w:rsidRDefault="00D66D93" w:rsidP="00D66D93">
              <w:pPr>
                <w:ind w:firstLineChars="200" w:firstLine="420"/>
                <w:rPr>
                  <w:sz w:val="21"/>
                  <w:szCs w:val="21"/>
                </w:rPr>
              </w:pPr>
              <w:r w:rsidRPr="007E2C49">
                <w:rPr>
                  <w:rFonts w:hint="eastAsia"/>
                  <w:sz w:val="21"/>
                  <w:szCs w:val="21"/>
                </w:rPr>
                <w:t>②租赁变更未作为一项单独租赁</w:t>
              </w:r>
            </w:p>
            <w:p w:rsidR="00D66D93" w:rsidRPr="00D66D93" w:rsidRDefault="00D66D93" w:rsidP="00D66D93">
              <w:pPr>
                <w:ind w:firstLineChars="200" w:firstLine="420"/>
                <w:rPr>
                  <w:sz w:val="21"/>
                  <w:szCs w:val="21"/>
                </w:rPr>
              </w:pPr>
              <w:r w:rsidRPr="007E2C49">
                <w:rPr>
                  <w:rFonts w:hint="eastAsia"/>
                  <w:sz w:val="21"/>
                  <w:szCs w:val="21"/>
                </w:rPr>
                <w:t>如果租赁变更在租赁开始日生效，该租赁会被分类为经营租赁的，本公司自租赁变更生效日开始将其作为一项新租赁进行会计处理，并以租赁变更生效日前的租赁投资净额作为租赁资产的账面价值。如果租赁变更在租赁开始日生效，该租赁会被分类为融资租赁的，本公司按照关于修改或重新议定合同的规定进行会计</w:t>
              </w:r>
              <w:r w:rsidRPr="00D66D93">
                <w:rPr>
                  <w:rFonts w:hint="eastAsia"/>
                  <w:sz w:val="21"/>
                  <w:szCs w:val="21"/>
                </w:rPr>
                <w:t>处理。</w:t>
              </w:r>
            </w:p>
          </w:sdtContent>
        </w:sdt>
      </w:sdtContent>
    </w:sdt>
    <w:bookmarkEnd w:id="91" w:displacedByCustomXml="prev"/>
    <w:p w:rsidR="00E1320C" w:rsidRPr="00D66D93" w:rsidRDefault="00E1320C"/>
    <w:sdt>
      <w:sdtPr>
        <w:rPr>
          <w:rFonts w:ascii="宋体" w:hAnsi="宋体" w:cstheme="minorBidi" w:hint="eastAsia"/>
          <w:b w:val="0"/>
          <w:bCs w:val="0"/>
          <w:kern w:val="0"/>
          <w:sz w:val="24"/>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rsidR="00E1320C" w:rsidRDefault="00EA7538">
              <w:r w:rsidRPr="00F62C4A">
                <w:rPr>
                  <w:sz w:val="21"/>
                </w:rPr>
                <w:fldChar w:fldCharType="begin"/>
              </w:r>
              <w:r w:rsidR="00860802" w:rsidRPr="00F62C4A">
                <w:rPr>
                  <w:sz w:val="21"/>
                </w:rPr>
                <w:instrText xml:space="preserve"> MACROBUTTON  SnrToggleCheckbox √适用 </w:instrText>
              </w:r>
              <w:r w:rsidRPr="00F62C4A">
                <w:rPr>
                  <w:sz w:val="21"/>
                </w:rPr>
                <w:fldChar w:fldCharType="end"/>
              </w:r>
              <w:r w:rsidRPr="00F62C4A">
                <w:rPr>
                  <w:sz w:val="21"/>
                </w:rPr>
                <w:fldChar w:fldCharType="begin"/>
              </w:r>
              <w:r w:rsidR="00860802" w:rsidRPr="00F62C4A">
                <w:rPr>
                  <w:sz w:val="21"/>
                </w:rPr>
                <w:instrText xml:space="preserve"> MACROBUTTON  SnrToggleCheckbox □不适用 </w:instrText>
              </w:r>
              <w:r w:rsidRPr="00F62C4A">
                <w:rPr>
                  <w:sz w:val="21"/>
                </w:rPr>
                <w:fldChar w:fldCharType="end"/>
              </w:r>
            </w:p>
          </w:sdtContent>
        </w:sdt>
        <w:sdt>
          <w:sdtPr>
            <w:rPr>
              <w:rFonts w:hint="eastAsia"/>
              <w:sz w:val="21"/>
              <w:szCs w:val="21"/>
            </w:rPr>
            <w:alias w:val="其他主要会计政策会计估计和会计报表的编制方法"/>
            <w:tag w:val="_GBC_5cf318d9d3d148c4af010cce77bc955d"/>
            <w:id w:val="2101981048"/>
            <w:lock w:val="sdtLocked"/>
            <w:placeholder>
              <w:docPart w:val="GBC22222222222222222222222222222"/>
            </w:placeholder>
          </w:sdtPr>
          <w:sdtContent>
            <w:p w:rsidR="00860802" w:rsidRPr="00030DEB" w:rsidRDefault="00860802"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（1）回购本公司股份</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公司回购自身权益工具支付的对价和交易费用，应当减少所有者权益。</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按法定程序报经批准采用收购本公司股票方式减资，按注销股票面值总额减少股本，购回股票支付的价款（含交易费用）与股票面值的差额调整所有者权益，超过面值总额的部分，依次冲减资本公积（股本溢价）、盈余公积和未分配利润；如低于面值总额的，低于面值总额的部分增加资本公积（股本溢价）。公司回购自身权益工具，不确认利得或损失。</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公司回购的股份在注销或者转让之前，作为库存股管理，回购股份的全部支出转作库存股成本，同时进行备查登记。</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库存股转让时，转让收入高于库存股成本的部分，增加资本公积(股本溢价)；低于库存股成本的部分，依次冲减资本公积(股本溢价)、盈余公积、未分配利润。</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公司回购其普通股形成的库存股不参与公司利润分配，公司将其作为在资产负债表中所有者权益的备抵项目列示。</w:t>
              </w:r>
            </w:p>
            <w:p w:rsidR="00860802" w:rsidRPr="00030DEB" w:rsidRDefault="00860802"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（2）资产证券化业务</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公司设立特殊目的主体作为结构化融资的载体，公司把金融资产转移到特殊目的主体，如果公司能够控制该特殊目的主体，这些特殊目的主体则视同为子公司而纳入公司合并财务报表的范围。</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公司出售金融资产作出承诺，已转移的金融资产将来发生信用损失时，由公司进行全额补偿，公司实质上保留了该金融资产所有权上几乎所有的风险和报酬，公司未终止确认所出售的金融资产。</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资产证券化募集的资金列专项应付款，资产证券化融资费用（包括财务顾问费、银行担保费等）列入当期财务费用，收益权与实际募集的委托资金差额列长期待摊费用，在存续期内按证券化实施的项目进行摊销列入财务费用。</w:t>
              </w:r>
            </w:p>
            <w:p w:rsidR="00860802" w:rsidRPr="00030DEB" w:rsidRDefault="00860802"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（3</w:t>
              </w:r>
              <w:r w:rsidRPr="00030DEB">
                <w:rPr>
                  <w:rFonts w:asciiTheme="minorEastAsia" w:eastAsiaTheme="minorEastAsia" w:hAnsiTheme="minorEastAsia"/>
                  <w:sz w:val="21"/>
                  <w:szCs w:val="21"/>
                </w:rPr>
                <w:t>）</w:t>
              </w:r>
              <w:r w:rsidRPr="00030DEB">
                <w:rPr>
                  <w:rFonts w:asciiTheme="minorEastAsia" w:eastAsiaTheme="minorEastAsia" w:hAnsiTheme="minorEastAsia" w:hint="eastAsia"/>
                  <w:sz w:val="21"/>
                  <w:szCs w:val="21"/>
                </w:rPr>
                <w:t>套期会计</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bookmarkStart w:id="93" w:name="_Toc241636412"/>
              <w:bookmarkStart w:id="94" w:name="_Toc247094045"/>
              <w:bookmarkStart w:id="95" w:name="_Toc247371820"/>
              <w:r w:rsidRPr="00030DEB">
                <w:rPr>
                  <w:rFonts w:asciiTheme="minorEastAsia" w:eastAsiaTheme="minorEastAsia" w:hAnsiTheme="minorEastAsia" w:hint="eastAsia"/>
                  <w:sz w:val="21"/>
                  <w:szCs w:val="21"/>
                </w:rPr>
                <w:t>①套期会计方法及套期工具</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套期会计方法是指公司将套期工具和被套期项目产生的利得或损失在相同会计期间计入当期损益（或其他综合收益）以反映风险管理活动影响的方法。</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套期工具是指公司为进行套期而指定的、其公允价值或现金流量变动预期可抵消被套期项目的公允价值或现金流量变动的金融工具，分为公允价值套期、现金流量套期和境外净投资套期。被套期项目是指公司面临公允价值或现金流量变动风险，且被指定为被套期对象的、能够可靠计量的项目。对于满足下列条件的套期工具，运用套期会计方法进行处理：</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A、套期关系仅由符合条件的套期工具和被套期项目组成；</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在套期开始时，公司正式指定了套期工具和被套期项目，并准备了关于套期关系和公司从事套期的风险管理策略和风险管理目标的书面文件。该文件至少载明了套期工具、被套期项目、被套期风险的性质以及套期有效性评估方法（包括套期无效部分产生的原因分析以及套期比率确定方法）等内容；</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C、套期关系符合套期有效性的要求。套期同时满足下列条件的，应当认定套期关系符合套期有效性要求：</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（A）被套期项目和套期工具之间存在经济关系。该经济关系使得套期工具和被套期项目的价值因面临相同的被套期风险而发生方向相反的变动；</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（B）被套期项目和套期工具经济关系产生的价值变动中，信用风险的影响不占主导地位；</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（C）套期关系的套期比率，应当等于企业实际套期的被套期项目数量与对其进行套期的套期工具实际数量之比。</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②套期会计确认和计量</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A、公允价值套期满足上述条件的，应当按照下列规定处理：</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（A）套期工具产生的利得或损失应当计入当期损益；</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（B）被套期项目因被套期风险敞口形成的利得或损失应当计入当期损益，同时调整未以公允价值计量的已确认被套期项目的账面价值。</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B、现金流量套期满足上述条件的，应当按照下列规定处理：</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（A）套期工具产生的利得或损失中属于有效套期的部分，作为现金流量套期储备，应当计入其他综合收益。现金流量套期储备的金额，应当按照下列两项的绝对额中较低者确定：</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a.套期工具自套期开始的累计利得或损失；</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b.被套期项目自套期开始的预计未来现金流量现值的累计变动额。</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每期计入其他综合收益的现金流量套期储备的金额应当为当期现金流量套期储备的变动额。</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（B）套期工具产生的利得或损失中属于无效套期的部分（即扣除计入其他综合收益后的其他利得或损失），应当计入当期损益。公司应当按照下列规定对现金流量套期储备进行后续处理：</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被套期项目为预期交易，且该预期交易使企业随后确认一项非金融资产或非金融负债，或者非金融资产或非金融负债的预期交易形成一项适用于公允价值套期会计的确定承诺时，公司应当将原在其他综合收益中确认的现金流量套期储备金额转出，计入该资产或负债的初始确认金额；</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b.对于不属于上述a.涉及的现金流量套期，公司应当在被套期的预期现金流量影响损益的相同期间，将原在其他综合收益中确认的现金流量套期储备金额转出，计入当期损益；</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c.如果在其他综合收益中确认的现金流量套期储备金额是一项损失，且该损失全部或部分预计在未来会计期间不能弥补的，公司应当将预计不能弥补的部分从其他综合收益中转出，计入当期损益。</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C、境外经营净投资套期满足上述条件的，应当按照下列规定处理：</w:t>
              </w:r>
            </w:p>
            <w:p w:rsidR="00860802" w:rsidRPr="00030DEB" w:rsidRDefault="00860802" w:rsidP="00030DEB">
              <w:pPr>
                <w:widowControl w:val="0"/>
                <w:adjustRightInd w:val="0"/>
                <w:snapToGrid w:val="0"/>
                <w:ind w:firstLineChars="200" w:firstLine="420"/>
                <w:contextualSpacing/>
                <w:jc w:val="both"/>
                <w:outlineLvl w:val="6"/>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（A）套期工具形成的利得或损失中属于套期有效的部分，应当计入其他综合收益；全部或部分处置境外经营时，上述计入其他综合收益的套期工具利得或损失应当相应转出，计入当期损益。</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（B）套期工具形成的利得或损失中属于套期无效的部分，应当计入当期损益。</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公司对套期关系作出再平衡的，应当在调整套期关系之前确定套期关系的套期无效部分，并将相关利得或损失立即计入当期损益。同时，更新在套期剩余期限内预期将影响套期关系的套期无效部分产生原因的分析，并相应更新套期关系的书面文件。</w:t>
              </w:r>
            </w:p>
            <w:p w:rsidR="00860802" w:rsidRPr="00030DEB" w:rsidRDefault="00860802" w:rsidP="00030DEB">
              <w:pPr>
                <w:ind w:firstLineChars="200" w:firstLine="420"/>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套期关系再平衡可能会导致企业增加或减少指定套期关系中被套期项目或套期工具的数量。企业增加了指定的被套期项目或套期工具的，增加部分自指定增加之日起作为套期关系的一部分进行处理；企业减少了指定的被套期项目或套期工具的，减少部分自指定减少之日起不再作为套期关系的一部分，作为套期关系终止处理。</w:t>
              </w:r>
            </w:p>
            <w:bookmarkEnd w:id="93"/>
            <w:bookmarkEnd w:id="94"/>
            <w:bookmarkEnd w:id="95"/>
            <w:p w:rsidR="00860802" w:rsidRPr="00030DEB" w:rsidRDefault="00860802"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（4）建造合同</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在建造合同的结果能够可靠估计的情况下，本公司于资产负债表日按照完工百分比法确认合同收入和合同费用。</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建造合同的结果能够可靠估计是指同时满足：①合同总收入能够可靠地计量；②与合同相关的经济利益很可能流入企业；③实际发生的合同成本能够清楚地区分和可靠地计量；④合同完工进度和为完成合同尚需发生的成本能够可靠地确定。</w:t>
              </w:r>
            </w:p>
            <w:p w:rsidR="00860802" w:rsidRPr="00030DEB" w:rsidRDefault="00860802" w:rsidP="00030DEB">
              <w:pPr>
                <w:widowControl w:val="0"/>
                <w:adjustRightInd w:val="0"/>
                <w:snapToGrid w:val="0"/>
                <w:ind w:firstLineChars="200" w:firstLine="420"/>
                <w:contextualSpacing/>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本公司于资产负债表日按照合同总收入乘以完工程度扣除以前会计期间累计已确认收入后的金额，确认为当期合同收入；同时，按照合同预计总成本乘以完工程度扣除以前会计期间累计已确认费用后的金额，确认为当期合同费用。</w:t>
              </w:r>
            </w:p>
            <w:p w:rsidR="00860802" w:rsidRPr="00030DEB" w:rsidRDefault="00860802" w:rsidP="00030DEB">
              <w:pPr>
                <w:widowControl w:val="0"/>
                <w:autoSpaceDE w:val="0"/>
                <w:autoSpaceDN w:val="0"/>
                <w:ind w:firstLineChars="200" w:firstLine="420"/>
                <w:jc w:val="both"/>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合同预计总成本超过合同总收入的，将预计损失确认为当期费用。</w:t>
              </w:r>
            </w:p>
            <w:p w:rsidR="00860802" w:rsidRPr="00030DEB" w:rsidRDefault="00860802" w:rsidP="00030DEB">
              <w:pPr>
                <w:widowControl w:val="0"/>
                <w:autoSpaceDE w:val="0"/>
                <w:autoSpaceDN w:val="0"/>
                <w:ind w:firstLineChars="200" w:firstLine="420"/>
                <w:jc w:val="both"/>
                <w:outlineLvl w:val="5"/>
                <w:rPr>
                  <w:rFonts w:asciiTheme="minorEastAsia" w:eastAsiaTheme="minorEastAsia" w:hAnsiTheme="minorEastAsia"/>
                  <w:sz w:val="21"/>
                  <w:szCs w:val="21"/>
                </w:rPr>
              </w:pPr>
              <w:r w:rsidRPr="00030DEB">
                <w:rPr>
                  <w:rFonts w:asciiTheme="minorEastAsia" w:eastAsiaTheme="minorEastAsia" w:hAnsiTheme="minorEastAsia" w:hint="eastAsia"/>
                  <w:sz w:val="21"/>
                  <w:szCs w:val="21"/>
                </w:rPr>
                <w:t>（5）附回购条件的资产转让</w:t>
              </w:r>
            </w:p>
            <w:p w:rsidR="00E1320C" w:rsidRPr="00030DEB" w:rsidRDefault="00860802" w:rsidP="00030DEB">
              <w:pPr>
                <w:ind w:firstLineChars="200" w:firstLine="420"/>
                <w:rPr>
                  <w:sz w:val="21"/>
                  <w:szCs w:val="21"/>
                </w:rPr>
              </w:pPr>
              <w:r w:rsidRPr="00030DEB">
                <w:rPr>
                  <w:rFonts w:asciiTheme="minorEastAsia" w:eastAsiaTheme="minorEastAsia" w:hAnsiTheme="minorEastAsia" w:hint="eastAsia"/>
                  <w:sz w:val="21"/>
                  <w:szCs w:val="21"/>
                </w:rPr>
                <w:t>售后回购是指销售商品的同时，公司同意日后再将同样或类似的商品购回的销售方式。公司根据合同或协议条款判断销售商品是否满足收入确认条件。若售后回购交易属于融资交易的，商品所有权上的主要风险和报酬没有转移，不应确认收入；回购价格大于原售价的差额，公司在回购期间按期计提利息费用，计入财务费用。</w:t>
              </w:r>
            </w:p>
          </w:sdtContent>
        </w:sdt>
      </w:sdtContent>
    </w:sdt>
    <w:p w:rsidR="00E1320C" w:rsidRDefault="00E1320C">
      <w:pPr>
        <w:rPr>
          <w:szCs w:val="21"/>
        </w:rPr>
      </w:pPr>
    </w:p>
    <w:p w:rsidR="00E1320C" w:rsidRDefault="000D0927" w:rsidP="0053162F">
      <w:pPr>
        <w:pStyle w:val="3"/>
        <w:numPr>
          <w:ilvl w:val="0"/>
          <w:numId w:val="28"/>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E1320C" w:rsidRDefault="000D0927" w:rsidP="0053162F">
      <w:pPr>
        <w:pStyle w:val="4"/>
        <w:numPr>
          <w:ilvl w:val="3"/>
          <w:numId w:val="86"/>
        </w:numPr>
        <w:ind w:left="426" w:hanging="426"/>
        <w:rPr>
          <w:rFonts w:ascii="宋体" w:hAnsi="宋体"/>
        </w:rPr>
      </w:pPr>
      <w:r>
        <w:rPr>
          <w:rFonts w:ascii="宋体" w:hAnsi="宋体" w:hint="eastAsia"/>
        </w:rPr>
        <w:t>重要</w:t>
      </w:r>
      <w:r>
        <w:rPr>
          <w:rFonts w:ascii="宋体" w:hAnsi="宋体"/>
        </w:rP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E1320C" w:rsidRDefault="00EA7538">
          <w:pPr>
            <w:rPr>
              <w:szCs w:val="21"/>
            </w:rPr>
          </w:pPr>
          <w:r w:rsidRPr="00F62C4A">
            <w:rPr>
              <w:sz w:val="21"/>
              <w:szCs w:val="21"/>
            </w:rPr>
            <w:fldChar w:fldCharType="begin"/>
          </w:r>
          <w:r w:rsidR="00DA009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A009C" w:rsidRPr="00F62C4A">
            <w:rPr>
              <w:sz w:val="21"/>
              <w:szCs w:val="21"/>
            </w:rPr>
            <w:instrText xml:space="preserve"> MACROBUTTON  SnrToggleCheckbox □不适用 </w:instrText>
          </w:r>
          <w:r w:rsidRPr="00F62C4A">
            <w:rPr>
              <w:sz w:val="21"/>
              <w:szCs w:val="21"/>
            </w:rPr>
            <w:fldChar w:fldCharType="end"/>
          </w:r>
        </w:p>
      </w:sdtContent>
    </w:sdt>
    <w:sdt>
      <w:sdtPr>
        <w:rPr>
          <w:rFonts w:cstheme="minorBidi" w:hint="eastAsia"/>
          <w:kern w:val="2"/>
          <w:sz w:val="18"/>
          <w:szCs w:val="18"/>
        </w:rPr>
        <w:alias w:val="模块:会计政策变更"/>
        <w:tag w:val="_GBC_0e06dc657bb8435eb065c6bd60685496"/>
        <w:id w:val="-711030687"/>
        <w:lock w:val="sdtLocked"/>
        <w:placeholder>
          <w:docPart w:val="GBC22222222222222222222222222222"/>
        </w:placeholder>
      </w:sdtPr>
      <w:sdtEndPr>
        <w:rPr>
          <w:rFonts w:cs="Times New Roman"/>
          <w:sz w:val="21"/>
          <w:szCs w:val="2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984"/>
            <w:gridCol w:w="2137"/>
          </w:tblGrid>
          <w:tr w:rsidR="00E1320C" w:rsidRPr="00DA009C" w:rsidTr="0048470D">
            <w:sdt>
              <w:sdtPr>
                <w:rPr>
                  <w:rFonts w:cstheme="minorBidi" w:hint="eastAsia"/>
                  <w:kern w:val="2"/>
                  <w:sz w:val="18"/>
                  <w:szCs w:val="18"/>
                </w:rPr>
                <w:tag w:val="_PLD_daa059e86d644c38a64c2363d44d41a6"/>
                <w:id w:val="1410269079"/>
                <w:lock w:val="sdtLocked"/>
              </w:sdtPr>
              <w:sdtEndPr>
                <w:rPr>
                  <w:rFonts w:cs="宋体" w:hint="default"/>
                  <w:kern w:val="0"/>
                </w:rPr>
              </w:sdtEndPr>
              <w:sdtContent>
                <w:tc>
                  <w:tcPr>
                    <w:tcW w:w="2723" w:type="pct"/>
                    <w:vAlign w:val="center"/>
                  </w:tcPr>
                  <w:p w:rsidR="00E1320C" w:rsidRPr="00DA009C" w:rsidRDefault="000D0927">
                    <w:pPr>
                      <w:jc w:val="center"/>
                      <w:rPr>
                        <w:sz w:val="18"/>
                        <w:szCs w:val="18"/>
                      </w:rPr>
                    </w:pPr>
                    <w:r w:rsidRPr="00DA009C">
                      <w:rPr>
                        <w:rFonts w:hint="eastAsia"/>
                        <w:sz w:val="18"/>
                        <w:szCs w:val="18"/>
                      </w:rPr>
                      <w:t>会计政策变更的内容和原因</w:t>
                    </w:r>
                  </w:p>
                </w:tc>
              </w:sdtContent>
            </w:sdt>
            <w:sdt>
              <w:sdtPr>
                <w:rPr>
                  <w:sz w:val="18"/>
                  <w:szCs w:val="18"/>
                </w:rPr>
                <w:tag w:val="_PLD_1a94328f786e442083b01d246c327f25"/>
                <w:id w:val="-1584831645"/>
                <w:lock w:val="sdtLocked"/>
              </w:sdtPr>
              <w:sdtContent>
                <w:tc>
                  <w:tcPr>
                    <w:tcW w:w="1096" w:type="pct"/>
                    <w:vAlign w:val="center"/>
                  </w:tcPr>
                  <w:p w:rsidR="00E1320C" w:rsidRPr="00DA009C" w:rsidRDefault="000D0927">
                    <w:pPr>
                      <w:jc w:val="center"/>
                      <w:rPr>
                        <w:sz w:val="18"/>
                        <w:szCs w:val="18"/>
                      </w:rPr>
                    </w:pPr>
                    <w:r w:rsidRPr="00DA009C">
                      <w:rPr>
                        <w:sz w:val="18"/>
                        <w:szCs w:val="18"/>
                      </w:rPr>
                      <w:t>审批程序</w:t>
                    </w:r>
                  </w:p>
                </w:tc>
              </w:sdtContent>
            </w:sdt>
            <w:sdt>
              <w:sdtPr>
                <w:rPr>
                  <w:sz w:val="18"/>
                  <w:szCs w:val="18"/>
                </w:rPr>
                <w:tag w:val="_PLD_de432e748e8c4df0b4c141bfafe34ee9"/>
                <w:id w:val="611020260"/>
                <w:lock w:val="sdtLocked"/>
              </w:sdtPr>
              <w:sdtContent>
                <w:tc>
                  <w:tcPr>
                    <w:tcW w:w="1181" w:type="pct"/>
                    <w:vAlign w:val="center"/>
                  </w:tcPr>
                  <w:p w:rsidR="00E1320C" w:rsidRPr="00DA009C" w:rsidRDefault="000D0927">
                    <w:pPr>
                      <w:jc w:val="center"/>
                      <w:rPr>
                        <w:sz w:val="18"/>
                        <w:szCs w:val="18"/>
                      </w:rPr>
                    </w:pPr>
                    <w:r w:rsidRPr="00DA009C">
                      <w:rPr>
                        <w:rFonts w:hint="eastAsia"/>
                        <w:sz w:val="18"/>
                        <w:szCs w:val="18"/>
                      </w:rPr>
                      <w:t>备注</w:t>
                    </w:r>
                    <w:r w:rsidRPr="00DA009C">
                      <w:rPr>
                        <w:sz w:val="18"/>
                        <w:szCs w:val="18"/>
                      </w:rPr>
                      <w:t>(受重要影响的报表项目名称和金额)</w:t>
                    </w:r>
                  </w:p>
                </w:tc>
              </w:sdtContent>
            </w:sdt>
          </w:tr>
          <w:sdt>
            <w:sdtPr>
              <w:rPr>
                <w:rFonts w:cstheme="minorBidi" w:hint="eastAsia"/>
                <w:kern w:val="2"/>
                <w:sz w:val="18"/>
                <w:szCs w:val="18"/>
              </w:rPr>
              <w:alias w:val="会计政策的变更"/>
              <w:tag w:val="_GBC_3ee3045c350e4d52ab819ea497aaf2f3"/>
              <w:id w:val="1242377006"/>
              <w:lock w:val="sdtLocked"/>
            </w:sdtPr>
            <w:sdtContent>
              <w:tr w:rsidR="00E1320C" w:rsidRPr="00A10D53" w:rsidTr="0048470D">
                <w:tc>
                  <w:tcPr>
                    <w:tcW w:w="2723" w:type="pct"/>
                  </w:tcPr>
                  <w:p w:rsidR="00E1320C" w:rsidRPr="00A10D53" w:rsidRDefault="00DA009C" w:rsidP="00EC075C">
                    <w:pPr>
                      <w:rPr>
                        <w:sz w:val="18"/>
                        <w:szCs w:val="18"/>
                      </w:rPr>
                    </w:pPr>
                    <w:r w:rsidRPr="00A10D53">
                      <w:rPr>
                        <w:rFonts w:cstheme="minorBidi"/>
                        <w:kern w:val="2"/>
                        <w:sz w:val="18"/>
                        <w:szCs w:val="18"/>
                      </w:rPr>
                      <w:t>2018年12月7日</w:t>
                    </w:r>
                    <w:r w:rsidR="00EC075C" w:rsidRPr="00EC075C">
                      <w:rPr>
                        <w:rFonts w:cstheme="minorBidi" w:hint="eastAsia"/>
                        <w:kern w:val="2"/>
                        <w:sz w:val="18"/>
                        <w:szCs w:val="18"/>
                      </w:rPr>
                      <w:t>财政部</w:t>
                    </w:r>
                    <w:r w:rsidRPr="00A10D53">
                      <w:rPr>
                        <w:rFonts w:cstheme="minorBidi"/>
                        <w:kern w:val="2"/>
                        <w:sz w:val="18"/>
                        <w:szCs w:val="18"/>
                      </w:rPr>
                      <w:t>发布了《关于修订印发&lt;企业会计准则第21号——租赁&gt;的通知》（财会〔2018〕35号，以下简称“新租赁准则”），要求在境内外同时上市的企业以及在境外上市并采用国际财务报告准则或企业会计准则编制财务报表的企业，自2019年1月1日起施行，其他执行企业会计准则的企业自2021年1月1日起施行。</w:t>
                    </w:r>
                  </w:p>
                </w:tc>
                <w:tc>
                  <w:tcPr>
                    <w:tcW w:w="1096" w:type="pct"/>
                    <w:vAlign w:val="center"/>
                  </w:tcPr>
                  <w:p w:rsidR="00E1320C" w:rsidRPr="00A10D53" w:rsidRDefault="00DA009C" w:rsidP="00A10D53">
                    <w:pPr>
                      <w:jc w:val="both"/>
                      <w:rPr>
                        <w:sz w:val="18"/>
                        <w:szCs w:val="18"/>
                      </w:rPr>
                    </w:pPr>
                    <w:r w:rsidRPr="00A10D53">
                      <w:rPr>
                        <w:rFonts w:hint="eastAsia"/>
                        <w:sz w:val="18"/>
                        <w:szCs w:val="18"/>
                      </w:rPr>
                      <w:t>公司于</w:t>
                    </w:r>
                    <w:r w:rsidRPr="00A10D53">
                      <w:rPr>
                        <w:sz w:val="18"/>
                        <w:szCs w:val="18"/>
                      </w:rPr>
                      <w:t>2021年4月26日</w:t>
                    </w:r>
                    <w:r w:rsidR="00A10D53" w:rsidRPr="00A10D53">
                      <w:rPr>
                        <w:rFonts w:hint="eastAsia"/>
                        <w:sz w:val="18"/>
                        <w:szCs w:val="18"/>
                      </w:rPr>
                      <w:t>召开</w:t>
                    </w:r>
                    <w:r w:rsidRPr="00A10D53">
                      <w:rPr>
                        <w:sz w:val="18"/>
                        <w:szCs w:val="18"/>
                      </w:rPr>
                      <w:t>第八届董事会第四次会议审议通过</w:t>
                    </w:r>
                  </w:p>
                </w:tc>
                <w:tc>
                  <w:tcPr>
                    <w:tcW w:w="1181" w:type="pct"/>
                    <w:vAlign w:val="center"/>
                  </w:tcPr>
                  <w:p w:rsidR="00E1320C" w:rsidRPr="00A10D53" w:rsidRDefault="00EC075C" w:rsidP="00EC075C">
                    <w:pPr>
                      <w:jc w:val="center"/>
                      <w:rPr>
                        <w:sz w:val="18"/>
                        <w:szCs w:val="18"/>
                      </w:rPr>
                    </w:pPr>
                    <w:r>
                      <w:rPr>
                        <w:rFonts w:hint="eastAsia"/>
                        <w:sz w:val="18"/>
                        <w:szCs w:val="18"/>
                      </w:rPr>
                      <w:t>详见其他说明</w:t>
                    </w:r>
                  </w:p>
                </w:tc>
              </w:tr>
            </w:sdtContent>
          </w:sdt>
        </w:tbl>
        <w:p w:rsidR="0048470D" w:rsidRDefault="0048470D">
          <w:pPr>
            <w:rPr>
              <w:szCs w:val="21"/>
            </w:rPr>
          </w:pPr>
        </w:p>
        <w:p w:rsidR="00E1320C" w:rsidRPr="00B51885" w:rsidRDefault="000D0927">
          <w:pPr>
            <w:rPr>
              <w:sz w:val="21"/>
              <w:szCs w:val="21"/>
            </w:rPr>
          </w:pPr>
          <w:r w:rsidRPr="00B51885">
            <w:rPr>
              <w:rFonts w:hint="eastAsia"/>
              <w:sz w:val="21"/>
              <w:szCs w:val="21"/>
            </w:rPr>
            <w:t>其他说明：</w:t>
          </w:r>
        </w:p>
        <w:sdt>
          <w:sdtPr>
            <w:rPr>
              <w:szCs w:val="21"/>
            </w:rPr>
            <w:alias w:val="会计政策的变更的其他说明"/>
            <w:tag w:val="_GBC_93e2fc5a38cb45958eae783eee8d98c3"/>
            <w:id w:val="-442069565"/>
            <w:lock w:val="sdtLocked"/>
            <w:placeholder>
              <w:docPart w:val="GBC22222222222222222222222222222"/>
            </w:placeholder>
          </w:sdtPr>
          <w:sdtEndPr>
            <w:rPr>
              <w:sz w:val="21"/>
            </w:rPr>
          </w:sdtEndPr>
          <w:sdtContent>
            <w:p w:rsidR="000705DF" w:rsidRPr="00BA51EA" w:rsidRDefault="000705DF" w:rsidP="004859F8">
              <w:pPr>
                <w:ind w:firstLineChars="200" w:firstLine="480"/>
                <w:rPr>
                  <w:rFonts w:asciiTheme="minorEastAsia" w:eastAsiaTheme="minorEastAsia" w:hAnsiTheme="minorEastAsia"/>
                  <w:sz w:val="21"/>
                  <w:szCs w:val="21"/>
                </w:rPr>
              </w:pPr>
              <w:r w:rsidRPr="00BA51EA">
                <w:rPr>
                  <w:rFonts w:asciiTheme="minorEastAsia" w:eastAsiaTheme="minorEastAsia" w:hAnsiTheme="minorEastAsia" w:hint="eastAsia"/>
                  <w:sz w:val="21"/>
                  <w:szCs w:val="21"/>
                </w:rPr>
                <w:t>根据新租赁准则规定，公司主要调整以下内容：①在新租赁准则下，除短期租赁和低价值资产租赁外，承租人将不再区分融资租赁和经营租赁，所有租赁将采用相同的会计处理，均须确认使用权资产和租赁负债。②对于使用权资产，承租人能够合理确定租赁期届满时取得租赁资产所有权的，应当在租赁资产剩余使用寿命内计提折旧。无法合理确定租赁期届满时能够取得租赁资产所有权的，应当在租赁期与租赁资产剩余使用寿命两者孰短的期间内计提折旧。同时承租人需确定使用权资产是否发生减值，并对已识别的减值损失进行会计处理。③对于租赁负债，承租人应当计算租赁负债在租赁期内各期间的利息费用，并计入当期损益。④对于短期租赁和低价值资产租赁，承租人可以选择不确认使用权资产和租赁负债，并在租赁期内各个期间按照直线法或其他系统合理的方法计入相关资产成本或当期损益。</w:t>
              </w:r>
            </w:p>
            <w:p w:rsidR="000705DF" w:rsidRPr="00BA51EA" w:rsidRDefault="000705DF" w:rsidP="00BA51EA">
              <w:pPr>
                <w:ind w:firstLineChars="200" w:firstLine="420"/>
                <w:rPr>
                  <w:rFonts w:asciiTheme="minorEastAsia" w:eastAsiaTheme="minorEastAsia" w:hAnsiTheme="minorEastAsia"/>
                  <w:sz w:val="21"/>
                  <w:szCs w:val="21"/>
                </w:rPr>
              </w:pPr>
              <w:r w:rsidRPr="00BA51EA">
                <w:rPr>
                  <w:rFonts w:asciiTheme="minorEastAsia" w:eastAsiaTheme="minorEastAsia" w:hAnsiTheme="minorEastAsia" w:hint="eastAsia"/>
                  <w:sz w:val="21"/>
                  <w:szCs w:val="21"/>
                </w:rPr>
                <w:t>根据新旧准则衔接规定，首次执行本准则的企业，应当根据首次执行本准则的累积影响数，调整首次执行本准则当年年初留存收益及财务报表其他相关项目金额，对可比期间信息不予调整。</w:t>
              </w:r>
            </w:p>
            <w:p w:rsidR="00E1320C" w:rsidRPr="00BA51EA" w:rsidRDefault="000705DF" w:rsidP="00BA51EA">
              <w:pPr>
                <w:ind w:firstLineChars="200" w:firstLine="420"/>
                <w:rPr>
                  <w:sz w:val="21"/>
                  <w:szCs w:val="21"/>
                </w:rPr>
              </w:pPr>
              <w:r w:rsidRPr="00BA51EA">
                <w:rPr>
                  <w:rFonts w:asciiTheme="minorEastAsia" w:eastAsiaTheme="minorEastAsia" w:hAnsiTheme="minorEastAsia" w:hint="eastAsia"/>
                  <w:sz w:val="21"/>
                  <w:szCs w:val="21"/>
                </w:rPr>
                <w:t>本公司于2021年起按新租赁准则的要求进行会计报表披露，不重述2020年可比数，执行该准则未对本公司的财务状况、经营成果和关联方披露产生重大影响。</w:t>
              </w:r>
            </w:p>
          </w:sdtContent>
        </w:sdt>
      </w:sdtContent>
    </w:sdt>
    <w:p w:rsidR="00E1320C" w:rsidRDefault="00E1320C">
      <w:pPr>
        <w:rPr>
          <w:szCs w:val="21"/>
        </w:rPr>
      </w:pPr>
    </w:p>
    <w:p w:rsidR="00E1320C" w:rsidRDefault="000D0927" w:rsidP="0053162F">
      <w:pPr>
        <w:pStyle w:val="4"/>
        <w:numPr>
          <w:ilvl w:val="3"/>
          <w:numId w:val="86"/>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DA009C" w:rsidRDefault="00EA7538" w:rsidP="00DA009C">
          <w:pPr>
            <w:rPr>
              <w:szCs w:val="21"/>
            </w:rPr>
          </w:pPr>
          <w:r w:rsidRPr="00F62C4A">
            <w:rPr>
              <w:sz w:val="21"/>
            </w:rPr>
            <w:fldChar w:fldCharType="begin"/>
          </w:r>
          <w:r w:rsidR="00DA009C" w:rsidRPr="00F62C4A">
            <w:rPr>
              <w:sz w:val="21"/>
            </w:rPr>
            <w:instrText xml:space="preserve"> MACROBUTTON  SnrToggleCheckbox □适用 </w:instrText>
          </w:r>
          <w:r w:rsidRPr="00F62C4A">
            <w:rPr>
              <w:sz w:val="21"/>
            </w:rPr>
            <w:fldChar w:fldCharType="end"/>
          </w:r>
          <w:r w:rsidRPr="00F62C4A">
            <w:rPr>
              <w:sz w:val="21"/>
            </w:rPr>
            <w:fldChar w:fldCharType="begin"/>
          </w:r>
          <w:r w:rsidR="00DA009C" w:rsidRPr="00F62C4A">
            <w:rPr>
              <w:sz w:val="21"/>
            </w:rPr>
            <w:instrText xml:space="preserve"> MACROBUTTON  SnrToggleCheckbox √不适用 </w:instrText>
          </w:r>
          <w:r w:rsidRPr="00F62C4A">
            <w:rPr>
              <w:sz w:val="21"/>
            </w:rPr>
            <w:fldChar w:fldCharType="end"/>
          </w:r>
        </w:p>
      </w:sdtContent>
    </w:sdt>
    <w:p w:rsidR="00E1320C" w:rsidRDefault="00E1320C">
      <w:pPr>
        <w:rPr>
          <w:szCs w:val="21"/>
        </w:rPr>
      </w:pPr>
    </w:p>
    <w:bookmarkStart w:id="96" w:name="_Hlk10465969" w:displacedByCustomXml="next"/>
    <w:sdt>
      <w:sdtPr>
        <w:rPr>
          <w:rFonts w:ascii="宋体" w:hAnsi="宋体" w:cs="宋体" w:hint="eastAsia"/>
          <w:b w:val="0"/>
          <w:bCs w:val="0"/>
          <w:kern w:val="0"/>
          <w:sz w:val="24"/>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rsidR="00E1320C" w:rsidRDefault="000D0927" w:rsidP="0053162F">
          <w:pPr>
            <w:pStyle w:val="4"/>
            <w:numPr>
              <w:ilvl w:val="3"/>
              <w:numId w:val="86"/>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Content>
            <w:p w:rsidR="00E1320C" w:rsidRDefault="00EA7538">
              <w:r w:rsidRPr="00F62C4A">
                <w:rPr>
                  <w:sz w:val="21"/>
                </w:rPr>
                <w:fldChar w:fldCharType="begin"/>
              </w:r>
              <w:r w:rsidR="00682E96" w:rsidRPr="00F62C4A">
                <w:rPr>
                  <w:sz w:val="21"/>
                </w:rPr>
                <w:instrText>MACROBUTTON  SnrToggleCheckbox √适用</w:instrText>
              </w:r>
              <w:r w:rsidRPr="00F62C4A">
                <w:rPr>
                  <w:sz w:val="21"/>
                </w:rPr>
                <w:fldChar w:fldCharType="end"/>
              </w:r>
              <w:r w:rsidR="00DA009C" w:rsidRPr="00F62C4A">
                <w:rPr>
                  <w:rFonts w:hint="eastAsia"/>
                  <w:sz w:val="21"/>
                </w:rPr>
                <w:t xml:space="preserve"> </w:t>
              </w:r>
              <w:r w:rsidRPr="00F62C4A">
                <w:rPr>
                  <w:sz w:val="21"/>
                </w:rPr>
                <w:fldChar w:fldCharType="begin"/>
              </w:r>
              <w:r w:rsidR="00682E96" w:rsidRPr="00F62C4A">
                <w:rPr>
                  <w:sz w:val="21"/>
                </w:rPr>
                <w:instrText xml:space="preserve"> MACROBUTTON  SnrToggleCheckbox □不适用 </w:instrText>
              </w:r>
              <w:r w:rsidRPr="00F62C4A">
                <w:rPr>
                  <w:sz w:val="21"/>
                </w:rPr>
                <w:fldChar w:fldCharType="end"/>
              </w:r>
            </w:p>
          </w:sdtContent>
        </w:sdt>
        <w:sdt>
          <w:sdtPr>
            <w:rPr>
              <w:rFonts w:hint="eastAsia"/>
              <w:sz w:val="21"/>
              <w:szCs w:val="21"/>
            </w:rPr>
            <w:tag w:val="_SEC_41a4f1020a3c418c935a7cb510dee401"/>
            <w:id w:val="1907794696"/>
            <w:lock w:val="sdtLocked"/>
            <w:placeholder>
              <w:docPart w:val="GBC22222222222222222222222222222"/>
            </w:placeholder>
          </w:sdtPr>
          <w:sdtEndPr>
            <w:rPr>
              <w:rFonts w:hint="default"/>
              <w:b/>
              <w:bCs/>
              <w:color w:val="008000"/>
              <w:u w:val="single"/>
            </w:rPr>
          </w:sdtEndPr>
          <w:sdtContent>
            <w:p w:rsidR="00E1320C" w:rsidRPr="00BA51EA" w:rsidRDefault="000D0927">
              <w:pPr>
                <w:jc w:val="center"/>
                <w:rPr>
                  <w:sz w:val="21"/>
                  <w:szCs w:val="21"/>
                </w:rPr>
              </w:pPr>
              <w:r w:rsidRPr="00BA51EA">
                <w:rPr>
                  <w:rFonts w:hint="eastAsia"/>
                  <w:sz w:val="21"/>
                  <w:szCs w:val="21"/>
                </w:rPr>
                <w:t>合并资产负债表</w:t>
              </w:r>
            </w:p>
            <w:p w:rsidR="00E1320C" w:rsidRPr="00BA51EA" w:rsidRDefault="000D0927">
              <w:pPr>
                <w:jc w:val="right"/>
                <w:rPr>
                  <w:sz w:val="21"/>
                  <w:szCs w:val="21"/>
                </w:rPr>
              </w:pPr>
              <w:r w:rsidRPr="00BA51EA">
                <w:rPr>
                  <w:sz w:val="21"/>
                  <w:szCs w:val="21"/>
                </w:rPr>
                <w:t>单位：</w:t>
              </w:r>
              <w:sdt>
                <w:sdtPr>
                  <w:rPr>
                    <w:sz w:val="21"/>
                    <w:szCs w:val="21"/>
                  </w:rPr>
                  <w:alias w:val="单位：合并资产负债表"/>
                  <w:tag w:val="_GBC_d28e3b675fc048afb747681dc6d939c2"/>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A51EA">
                    <w:rPr>
                      <w:sz w:val="21"/>
                      <w:szCs w:val="21"/>
                    </w:rPr>
                    <w:t>元</w:t>
                  </w:r>
                </w:sdtContent>
              </w:sdt>
              <w:r w:rsidRPr="00BA51EA">
                <w:rPr>
                  <w:sz w:val="21"/>
                  <w:szCs w:val="21"/>
                </w:rPr>
                <w:t xml:space="preserve">  币种：</w:t>
              </w:r>
              <w:sdt>
                <w:sdtPr>
                  <w:rPr>
                    <w:sz w:val="21"/>
                    <w:szCs w:val="21"/>
                  </w:rPr>
                  <w:alias w:val="币种：合并资产负债表"/>
                  <w:tag w:val="_GBC_e3316f7d89b24ba1bb4a783fd180bf77"/>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A51EA">
                    <w:rPr>
                      <w:sz w:val="21"/>
                      <w:szCs w:val="21"/>
                    </w:rPr>
                    <w:t>人民币</w:t>
                  </w:r>
                </w:sdtContent>
              </w:sdt>
            </w:p>
            <w:tbl>
              <w:tblPr>
                <w:tblW w:w="4954" w:type="pct"/>
                <w:tblBorders>
                  <w:top w:val="single" w:sz="4" w:space="0" w:color="auto"/>
                  <w:left w:val="single" w:sz="4" w:space="0" w:color="auto"/>
                  <w:bottom w:val="single" w:sz="4" w:space="0" w:color="auto"/>
                  <w:right w:val="single" w:sz="4" w:space="0" w:color="auto"/>
                </w:tblBorders>
                <w:tblLook w:val="0000"/>
              </w:tblPr>
              <w:tblGrid>
                <w:gridCol w:w="3898"/>
                <w:gridCol w:w="1807"/>
                <w:gridCol w:w="1785"/>
                <w:gridCol w:w="1476"/>
              </w:tblGrid>
              <w:tr w:rsidR="00D00ADC" w:rsidTr="008F6651">
                <w:sdt>
                  <w:sdtPr>
                    <w:rPr>
                      <w:b/>
                      <w:sz w:val="18"/>
                      <w:szCs w:val="18"/>
                    </w:rPr>
                    <w:tag w:val="_PLD_f722f6dfc20745adb2d46c44c80bfac1"/>
                    <w:id w:val="-122575898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b/>
                            <w:sz w:val="18"/>
                            <w:szCs w:val="18"/>
                          </w:rPr>
                          <w:t>项目</w:t>
                        </w:r>
                      </w:p>
                    </w:tc>
                  </w:sdtContent>
                </w:sdt>
                <w:sdt>
                  <w:sdtPr>
                    <w:rPr>
                      <w:b/>
                      <w:sz w:val="18"/>
                      <w:szCs w:val="18"/>
                    </w:rPr>
                    <w:tag w:val="_PLD_f4bb71216cbe4aa2b7c307a16214d769"/>
                    <w:id w:val="105476257"/>
                    <w:lock w:val="sdtLocked"/>
                  </w:sdtPr>
                  <w:sdtContent>
                    <w:tc>
                      <w:tcPr>
                        <w:tcW w:w="1029"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2020年12月31日</w:t>
                        </w:r>
                      </w:p>
                    </w:tc>
                  </w:sdtContent>
                </w:sdt>
                <w:sdt>
                  <w:sdtPr>
                    <w:rPr>
                      <w:b/>
                      <w:sz w:val="18"/>
                      <w:szCs w:val="18"/>
                    </w:rPr>
                    <w:tag w:val="_PLD_117c3036ee174d36950551d0e65ed7fe"/>
                    <w:id w:val="971633581"/>
                    <w:lock w:val="sdtLocked"/>
                  </w:sdtPr>
                  <w:sdtContent>
                    <w:tc>
                      <w:tcPr>
                        <w:tcW w:w="1016"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2021年1月1日</w:t>
                        </w:r>
                      </w:p>
                    </w:tc>
                  </w:sdtContent>
                </w:sdt>
                <w:sdt>
                  <w:sdtPr>
                    <w:rPr>
                      <w:sz w:val="18"/>
                      <w:szCs w:val="18"/>
                    </w:rPr>
                    <w:tag w:val="_PLD_81596488beb14108bcc1a644f7064c86"/>
                    <w:id w:val="-1595625958"/>
                    <w:lock w:val="sdtLocked"/>
                  </w:sdtPr>
                  <w:sdtContent>
                    <w:tc>
                      <w:tcPr>
                        <w:tcW w:w="761"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调整数</w:t>
                        </w:r>
                      </w:p>
                    </w:tc>
                  </w:sdtContent>
                </w:sdt>
              </w:tr>
              <w:tr w:rsidR="00D00ADC" w:rsidTr="008F6651">
                <w:sdt>
                  <w:sdtPr>
                    <w:rPr>
                      <w:sz w:val="18"/>
                      <w:szCs w:val="18"/>
                    </w:rPr>
                    <w:tag w:val="_PLD_56fc53346a344cb18c42cf14da6a0ab8"/>
                    <w:id w:val="-207704963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rPr>
                            <w:b/>
                            <w:sz w:val="18"/>
                            <w:szCs w:val="18"/>
                          </w:rPr>
                        </w:pPr>
                        <w:r w:rsidRPr="005943DC">
                          <w:rPr>
                            <w:rFonts w:hint="eastAsia"/>
                            <w:b/>
                            <w:sz w:val="18"/>
                            <w:szCs w:val="18"/>
                          </w:rPr>
                          <w:t>流动</w:t>
                        </w:r>
                        <w:r w:rsidRPr="005943DC">
                          <w:rPr>
                            <w:b/>
                            <w:sz w:val="18"/>
                            <w:szCs w:val="18"/>
                          </w:rPr>
                          <w:t>资产：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E1320C" w:rsidRPr="005943DC" w:rsidRDefault="00E1320C">
                    <w:pPr>
                      <w:jc w:val="center"/>
                      <w:rPr>
                        <w:b/>
                        <w:sz w:val="18"/>
                        <w:szCs w:val="18"/>
                      </w:rPr>
                    </w:pPr>
                  </w:p>
                </w:tc>
                <w:tc>
                  <w:tcPr>
                    <w:tcW w:w="1016" w:type="pct"/>
                    <w:tcBorders>
                      <w:top w:val="outset" w:sz="4" w:space="0" w:color="auto"/>
                      <w:left w:val="outset" w:sz="4" w:space="0" w:color="auto"/>
                      <w:bottom w:val="outset" w:sz="4" w:space="0" w:color="auto"/>
                      <w:right w:val="outset" w:sz="4" w:space="0" w:color="auto"/>
                    </w:tcBorders>
                    <w:vAlign w:val="center"/>
                  </w:tcPr>
                  <w:p w:rsidR="00E1320C" w:rsidRPr="005943DC" w:rsidRDefault="00E1320C">
                    <w:pPr>
                      <w:jc w:val="center"/>
                      <w:rPr>
                        <w:b/>
                        <w:sz w:val="18"/>
                        <w:szCs w:val="18"/>
                      </w:rPr>
                    </w:pPr>
                  </w:p>
                </w:tc>
                <w:tc>
                  <w:tcPr>
                    <w:tcW w:w="761" w:type="pct"/>
                    <w:tcBorders>
                      <w:top w:val="outset" w:sz="4" w:space="0" w:color="auto"/>
                      <w:left w:val="outset" w:sz="4" w:space="0" w:color="auto"/>
                      <w:bottom w:val="outset" w:sz="4" w:space="0" w:color="auto"/>
                      <w:right w:val="outset" w:sz="4" w:space="0" w:color="auto"/>
                    </w:tcBorders>
                  </w:tcPr>
                  <w:p w:rsidR="00E1320C" w:rsidRPr="005943DC" w:rsidRDefault="00E1320C">
                    <w:pPr>
                      <w:jc w:val="center"/>
                      <w:rPr>
                        <w:b/>
                        <w:sz w:val="18"/>
                        <w:szCs w:val="18"/>
                      </w:rPr>
                    </w:pPr>
                  </w:p>
                </w:tc>
              </w:tr>
              <w:tr w:rsidR="00D00ADC" w:rsidTr="008F6651">
                <w:sdt>
                  <w:sdtPr>
                    <w:rPr>
                      <w:sz w:val="18"/>
                      <w:szCs w:val="18"/>
                    </w:rPr>
                    <w:tag w:val="_PLD_4275c997fab34b31bdc237110f7ac4b5"/>
                    <w:id w:val="-12809138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货币资金</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896,346,156.34</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896,346,156.34</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cfb3ce8aaf844f20bade494f8de16d9c"/>
                    <w:id w:val="14170920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结算备付金</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73f305bc0dad42a48574344b88169c52"/>
                    <w:id w:val="-159346518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拆出资金</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9406744239a488ea72665c240337f9e"/>
                      <w:id w:val="-117532183"/>
                      <w:lock w:val="sdtLocked"/>
                    </w:sdtPr>
                    <w:sdtContent>
                      <w:p w:rsidR="00682E96" w:rsidRPr="005943DC" w:rsidRDefault="00682E96" w:rsidP="005943DC">
                        <w:pPr>
                          <w:ind w:firstLineChars="100" w:firstLine="180"/>
                          <w:rPr>
                            <w:sz w:val="18"/>
                            <w:szCs w:val="18"/>
                          </w:rPr>
                        </w:pPr>
                        <w:r w:rsidRPr="005943DC">
                          <w:rPr>
                            <w:rFonts w:hint="eastAsia"/>
                            <w:sz w:val="18"/>
                            <w:szCs w:val="18"/>
                          </w:rPr>
                          <w:t>交易性金融资产</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f2ca4ecabe52459c89f3b3b833b28992"/>
                    <w:id w:val="124749122"/>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衍生金融资产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404cf6ab6df04bccadc6e50b430c5ad1"/>
                    <w:id w:val="-142926033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应收票据</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60c7fd7f05404a5aa4d1bd82df1525bf"/>
                    <w:id w:val="-112877507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应收账款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1,085,476,122.96</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1,085,476,122.96</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fda8af118d94152a3fe4a70f28db8ca"/>
                      <w:id w:val="-1858184327"/>
                      <w:lock w:val="sdtLocked"/>
                    </w:sdtPr>
                    <w:sdtContent>
                      <w:p w:rsidR="00682E96" w:rsidRPr="005943DC" w:rsidRDefault="00682E96" w:rsidP="005943DC">
                        <w:pPr>
                          <w:ind w:firstLineChars="100" w:firstLine="180"/>
                          <w:rPr>
                            <w:sz w:val="18"/>
                            <w:szCs w:val="18"/>
                          </w:rPr>
                        </w:pPr>
                        <w:r w:rsidRPr="005943DC">
                          <w:rPr>
                            <w:rFonts w:hint="eastAsia"/>
                            <w:sz w:val="18"/>
                            <w:szCs w:val="18"/>
                          </w:rPr>
                          <w:t>应收款项融资</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932119a1f2724f0296ba583a176a5b7f"/>
                    <w:id w:val="136023561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预付款项</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8,063,552.67</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8,063,552.67</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9890145bbb06470fbff7552efd27f5cb"/>
                    <w:id w:val="-99771973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应收保费</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adbed6db890948269b00aa5269ca43ef"/>
                    <w:id w:val="5451035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应收分保账款</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8d39fe01970f447399435e529e8f3c76"/>
                    <w:id w:val="76080083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应收分保合同准备金</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1c11d90f36904ee99e2d2614e1985d9f"/>
                    <w:id w:val="-65437266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其他应收款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14,189,018.80</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14,189,018.80</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b725da7877314ffbb440022473aa4771"/>
                    <w:id w:val="-7983857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其中：应收利息</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c5bd1b6582fc46a4af5fd9ca75d2de9e"/>
                    <w:id w:val="185245801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400" w:firstLine="720"/>
                          <w:rPr>
                            <w:sz w:val="18"/>
                            <w:szCs w:val="18"/>
                          </w:rPr>
                        </w:pPr>
                        <w:r w:rsidRPr="005943DC">
                          <w:rPr>
                            <w:rFonts w:hint="eastAsia"/>
                            <w:sz w:val="18"/>
                            <w:szCs w:val="18"/>
                          </w:rPr>
                          <w:t>应收股利</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bd9b6785a63f4b75a55acaea5b3931e8"/>
                    <w:id w:val="141081105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买入返售金融资产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1b93e8fafaee4160b39625362d84eff2"/>
                    <w:id w:val="-54228504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存货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24,262,128.00</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24,262,128.00</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2d2ee0df5ae54e54a7746259b5f3c9e7"/>
                      <w:id w:val="1189641290"/>
                      <w:lock w:val="sdtLocked"/>
                    </w:sdtPr>
                    <w:sdtContent>
                      <w:p w:rsidR="00682E96" w:rsidRPr="005943DC" w:rsidRDefault="00682E96" w:rsidP="005943DC">
                        <w:pPr>
                          <w:ind w:firstLineChars="100" w:firstLine="180"/>
                          <w:rPr>
                            <w:sz w:val="18"/>
                            <w:szCs w:val="18"/>
                          </w:rPr>
                        </w:pPr>
                        <w:r w:rsidRPr="005943DC">
                          <w:rPr>
                            <w:rFonts w:hint="eastAsia"/>
                            <w:sz w:val="18"/>
                            <w:szCs w:val="18"/>
                          </w:rPr>
                          <w:t>合同资产</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8a57b7a7a7634e5a9125443734f3650f"/>
                    <w:id w:val="197208636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持有待售资产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d43a546c640541ada3d4b1513dd8e53e"/>
                    <w:id w:val="25818166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一年内到期的非流动资产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c639adcbe40b4a05b0dabb81fab2af29"/>
                    <w:id w:val="-125658526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其他流动资产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385,877,997.52</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385,877,997.52</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e3f264539b5943aeb4e53e3500a11c95"/>
                    <w:id w:val="149236428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200" w:firstLine="360"/>
                          <w:rPr>
                            <w:sz w:val="18"/>
                            <w:szCs w:val="18"/>
                          </w:rPr>
                        </w:pPr>
                        <w:r w:rsidRPr="005943DC">
                          <w:rPr>
                            <w:rFonts w:hint="eastAsia"/>
                            <w:sz w:val="18"/>
                            <w:szCs w:val="18"/>
                          </w:rPr>
                          <w:t>流动资产合计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2,414,214,976.29</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2,414,214,976.29</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682E96" w:rsidTr="008F6651">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caf9cfa49da24a91b1a36ce2bbed2585"/>
                      <w:id w:val="-1837528590"/>
                      <w:lock w:val="sdtLocked"/>
                    </w:sdtPr>
                    <w:sdtContent>
                      <w:p w:rsidR="00682E96" w:rsidRPr="005943DC" w:rsidRDefault="00682E96">
                        <w:pPr>
                          <w:rPr>
                            <w:sz w:val="18"/>
                            <w:szCs w:val="18"/>
                          </w:rPr>
                        </w:pPr>
                        <w:r w:rsidRPr="005943DC">
                          <w:rPr>
                            <w:rFonts w:hint="eastAsia"/>
                            <w:b/>
                            <w:sz w:val="18"/>
                            <w:szCs w:val="18"/>
                          </w:rPr>
                          <w:t>非流动资产：</w:t>
                        </w:r>
                      </w:p>
                    </w:sdtContent>
                  </w:sdt>
                </w:tc>
              </w:tr>
              <w:tr w:rsidR="00D00ADC" w:rsidTr="008F6651">
                <w:sdt>
                  <w:sdtPr>
                    <w:rPr>
                      <w:sz w:val="18"/>
                      <w:szCs w:val="18"/>
                    </w:rPr>
                    <w:tag w:val="_PLD_385c89a19e074f6b802c0fb55810b9de"/>
                    <w:id w:val="194395263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发放贷款和垫款</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4902c7da17da47d69102fd6a56432b9c"/>
                      <w:id w:val="1563752653"/>
                      <w:lock w:val="sdtLocked"/>
                    </w:sdtPr>
                    <w:sdtContent>
                      <w:p w:rsidR="00682E96" w:rsidRPr="005943DC" w:rsidRDefault="00682E96" w:rsidP="005943DC">
                        <w:pPr>
                          <w:ind w:firstLineChars="100" w:firstLine="180"/>
                          <w:rPr>
                            <w:sz w:val="18"/>
                            <w:szCs w:val="18"/>
                          </w:rPr>
                        </w:pPr>
                        <w:r w:rsidRPr="005943DC">
                          <w:rPr>
                            <w:rFonts w:hint="eastAsia"/>
                            <w:sz w:val="18"/>
                            <w:szCs w:val="18"/>
                          </w:rPr>
                          <w:t>债权投资</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b45365dadf84c00bea18ec23cf0f117"/>
                      <w:id w:val="-1446613075"/>
                      <w:lock w:val="sdtLocked"/>
                    </w:sdtPr>
                    <w:sdtContent>
                      <w:p w:rsidR="00682E96" w:rsidRPr="005943DC" w:rsidRDefault="00682E96" w:rsidP="005943DC">
                        <w:pPr>
                          <w:ind w:firstLineChars="100" w:firstLine="180"/>
                          <w:rPr>
                            <w:sz w:val="18"/>
                            <w:szCs w:val="18"/>
                          </w:rPr>
                        </w:pPr>
                        <w:r w:rsidRPr="005943DC">
                          <w:rPr>
                            <w:rFonts w:hint="eastAsia"/>
                            <w:sz w:val="18"/>
                            <w:szCs w:val="18"/>
                          </w:rPr>
                          <w:t>其他债权投资</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27a33778347f497ca160519a6e6b8c7c"/>
                    <w:id w:val="-53326556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长期应收款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2c2f80b155914d9cbb35f3ee70f3962e"/>
                    <w:id w:val="-150019446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长期股权投资</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56,073,934.01</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56,073,934.01</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5236fe62569441f3928324583015cc4a"/>
                      <w:id w:val="-1095862516"/>
                      <w:lock w:val="sdtLocked"/>
                    </w:sdtPr>
                    <w:sdtContent>
                      <w:p w:rsidR="00682E96" w:rsidRPr="005943DC" w:rsidRDefault="00682E96" w:rsidP="005943DC">
                        <w:pPr>
                          <w:ind w:firstLineChars="100" w:firstLine="180"/>
                          <w:rPr>
                            <w:sz w:val="18"/>
                            <w:szCs w:val="18"/>
                          </w:rPr>
                        </w:pPr>
                        <w:r w:rsidRPr="005943DC">
                          <w:rPr>
                            <w:rFonts w:hint="eastAsia"/>
                            <w:sz w:val="18"/>
                            <w:szCs w:val="18"/>
                          </w:rPr>
                          <w:t>其他权益工具投资</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c34d68c92104ce0a76208c820a73f6e"/>
                      <w:id w:val="-1788038693"/>
                      <w:lock w:val="sdtLocked"/>
                    </w:sdtPr>
                    <w:sdtContent>
                      <w:p w:rsidR="00682E96" w:rsidRPr="005943DC" w:rsidRDefault="00682E96" w:rsidP="005943DC">
                        <w:pPr>
                          <w:ind w:firstLineChars="100" w:firstLine="180"/>
                          <w:rPr>
                            <w:sz w:val="18"/>
                            <w:szCs w:val="18"/>
                          </w:rPr>
                        </w:pPr>
                        <w:r w:rsidRPr="005943DC">
                          <w:rPr>
                            <w:rFonts w:hint="eastAsia"/>
                            <w:sz w:val="18"/>
                            <w:szCs w:val="18"/>
                          </w:rPr>
                          <w:t>其他非流动金融资产</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20779687e71044edbf48bf6d72fd659d"/>
                    <w:id w:val="20630294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投资性房地产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b4d3d3f9c80a46518df6b927f85638a8"/>
                    <w:id w:val="-1329947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固</w:t>
                        </w:r>
                        <w:r w:rsidRPr="004F2131">
                          <w:rPr>
                            <w:rFonts w:hint="eastAsia"/>
                            <w:sz w:val="18"/>
                            <w:szCs w:val="18"/>
                          </w:rPr>
                          <w:t>定资产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5,712,675,660.81</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30700E" w:rsidP="005943DC">
                    <w:pPr>
                      <w:jc w:val="right"/>
                      <w:rPr>
                        <w:sz w:val="18"/>
                        <w:szCs w:val="18"/>
                      </w:rPr>
                    </w:pPr>
                    <w:r>
                      <w:rPr>
                        <w:sz w:val="18"/>
                        <w:szCs w:val="18"/>
                      </w:rPr>
                      <w:t>5,726,424,964.33</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30700E" w:rsidP="005943DC">
                    <w:pPr>
                      <w:jc w:val="right"/>
                      <w:rPr>
                        <w:sz w:val="18"/>
                        <w:szCs w:val="18"/>
                      </w:rPr>
                    </w:pPr>
                    <w:r w:rsidRPr="0030700E">
                      <w:rPr>
                        <w:sz w:val="18"/>
                        <w:szCs w:val="18"/>
                      </w:rPr>
                      <w:t>13,749,303.52</w:t>
                    </w:r>
                  </w:p>
                </w:tc>
              </w:tr>
              <w:tr w:rsidR="00D00ADC" w:rsidTr="008F6651">
                <w:sdt>
                  <w:sdtPr>
                    <w:rPr>
                      <w:sz w:val="18"/>
                      <w:szCs w:val="18"/>
                    </w:rPr>
                    <w:tag w:val="_PLD_0b3a7e34c3ee4ba5a49df4a07c4c3528"/>
                    <w:id w:val="-31009284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在建工程</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1,981,998,600.86</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1,981,998,600.86</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10586227ba0045bda765cf5dffd72833"/>
                    <w:id w:val="-190620943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生产性生物资产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30a8780f1a6a40ed8bd7c72fd4e95a58"/>
                    <w:id w:val="169727232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油气资产</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8155493935647008a2703b03dfc7652"/>
                      <w:id w:val="1986894849"/>
                      <w:lock w:val="sdtLocked"/>
                    </w:sdtPr>
                    <w:sdtContent>
                      <w:p w:rsidR="00682E96" w:rsidRPr="005943DC" w:rsidRDefault="00682E96" w:rsidP="005943DC">
                        <w:pPr>
                          <w:ind w:firstLineChars="100" w:firstLine="180"/>
                          <w:rPr>
                            <w:sz w:val="18"/>
                            <w:szCs w:val="18"/>
                          </w:rPr>
                        </w:pPr>
                        <w:r w:rsidRPr="005943DC">
                          <w:rPr>
                            <w:rFonts w:hint="eastAsia"/>
                            <w:sz w:val="18"/>
                            <w:szCs w:val="18"/>
                          </w:rPr>
                          <w:t>使用权资产</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5,295,754.04</w:t>
                    </w: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5,295,754.04</w:t>
                    </w:r>
                  </w:p>
                </w:tc>
              </w:tr>
              <w:tr w:rsidR="00D00ADC" w:rsidTr="008F6651">
                <w:sdt>
                  <w:sdtPr>
                    <w:rPr>
                      <w:sz w:val="18"/>
                      <w:szCs w:val="18"/>
                    </w:rPr>
                    <w:tag w:val="_PLD_e197206e3cda421f90e7c968c373824e"/>
                    <w:id w:val="84321095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无形资产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144,000,352.11</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144,000,352.11</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9507736e67ff483cad3c4777f5e536b4"/>
                    <w:id w:val="31507272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开发支出</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6db764bcb49749d8ae12e0b82de90e57"/>
                    <w:id w:val="-153912612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商誉</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ee338cdcd96a4fe9aa3a900a05d86d62"/>
                    <w:id w:val="-51192339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长期待摊费用</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54,965,534.46</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54,965,534.46</w:t>
                    </w: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p>
                </w:tc>
              </w:tr>
              <w:tr w:rsidR="00D00ADC" w:rsidTr="008F6651">
                <w:sdt>
                  <w:sdtPr>
                    <w:rPr>
                      <w:sz w:val="18"/>
                      <w:szCs w:val="18"/>
                    </w:rPr>
                    <w:tag w:val="_PLD_ff748a0e2f2a4598b0245a7b2a5f8cb9"/>
                    <w:id w:val="-88648473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递延所得税资产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15,050,675.30</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15,050,675.30</w:t>
                    </w: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p>
                </w:tc>
              </w:tr>
              <w:tr w:rsidR="00D00ADC" w:rsidTr="008F6651">
                <w:sdt>
                  <w:sdtPr>
                    <w:rPr>
                      <w:sz w:val="18"/>
                      <w:szCs w:val="18"/>
                    </w:rPr>
                    <w:tag w:val="_PLD_58edba0eddc644959242154db461c42a"/>
                    <w:id w:val="-193997689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其他</w:t>
                        </w:r>
                        <w:r w:rsidRPr="004F2131">
                          <w:rPr>
                            <w:rFonts w:hint="eastAsia"/>
                            <w:sz w:val="18"/>
                            <w:szCs w:val="18"/>
                          </w:rPr>
                          <w:t>非流动资</w:t>
                        </w:r>
                        <w:r w:rsidRPr="005943DC">
                          <w:rPr>
                            <w:rFonts w:hint="eastAsia"/>
                            <w:sz w:val="18"/>
                            <w:szCs w:val="18"/>
                          </w:rPr>
                          <w:t>产</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13,749,303.52</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30700E" w:rsidP="005943DC">
                    <w:pPr>
                      <w:jc w:val="right"/>
                      <w:rPr>
                        <w:sz w:val="18"/>
                        <w:szCs w:val="18"/>
                      </w:rPr>
                    </w:pPr>
                    <w:r>
                      <w:rPr>
                        <w:rFonts w:hint="eastAsia"/>
                        <w:sz w:val="18"/>
                        <w:szCs w:val="18"/>
                      </w:rPr>
                      <w:t>-</w:t>
                    </w:r>
                    <w:r w:rsidRPr="0030700E">
                      <w:rPr>
                        <w:sz w:val="18"/>
                        <w:szCs w:val="18"/>
                      </w:rPr>
                      <w:t>13,749,303.52</w:t>
                    </w:r>
                  </w:p>
                </w:tc>
              </w:tr>
              <w:tr w:rsidR="00D00ADC" w:rsidTr="008F6651">
                <w:sdt>
                  <w:sdtPr>
                    <w:rPr>
                      <w:sz w:val="18"/>
                      <w:szCs w:val="18"/>
                    </w:rPr>
                    <w:tag w:val="_PLD_a381a26adc92401cacf197178c3d49bb"/>
                    <w:id w:val="180904831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200" w:firstLine="360"/>
                          <w:rPr>
                            <w:sz w:val="18"/>
                            <w:szCs w:val="18"/>
                          </w:rPr>
                        </w:pPr>
                        <w:r w:rsidRPr="005943DC">
                          <w:rPr>
                            <w:rFonts w:hint="eastAsia"/>
                            <w:sz w:val="18"/>
                            <w:szCs w:val="18"/>
                          </w:rPr>
                          <w:t>非流动资产合计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7,978,514,061.07</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7,983,809,815.11</w:t>
                    </w: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5,295,754.04</w:t>
                    </w:r>
                  </w:p>
                </w:tc>
              </w:tr>
              <w:tr w:rsidR="00D00ADC" w:rsidTr="008F6651">
                <w:sdt>
                  <w:sdtPr>
                    <w:rPr>
                      <w:sz w:val="18"/>
                      <w:szCs w:val="18"/>
                    </w:rPr>
                    <w:tag w:val="_PLD_fe9d973bac6b4be6b5d2293c60039e19"/>
                    <w:id w:val="1494686342"/>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300" w:firstLine="540"/>
                          <w:rPr>
                            <w:sz w:val="18"/>
                            <w:szCs w:val="18"/>
                          </w:rPr>
                        </w:pPr>
                        <w:r w:rsidRPr="005943DC">
                          <w:rPr>
                            <w:rFonts w:hint="eastAsia"/>
                            <w:sz w:val="18"/>
                            <w:szCs w:val="18"/>
                          </w:rPr>
                          <w:t>资产总计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10,392,729,037.36</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10,398,024,791.40</w:t>
                    </w:r>
                  </w:p>
                </w:tc>
                <w:tc>
                  <w:tcPr>
                    <w:tcW w:w="761"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5,295,754.04</w:t>
                    </w:r>
                  </w:p>
                </w:tc>
              </w:tr>
              <w:tr w:rsidR="00682E96" w:rsidTr="008F6651">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sz w:val="18"/>
                        <w:szCs w:val="18"/>
                      </w:rPr>
                      <w:tag w:val="_PLD_882c67f0356e4caa843229106fd31aac"/>
                      <w:id w:val="-1731145543"/>
                      <w:lock w:val="sdtLocked"/>
                    </w:sdtPr>
                    <w:sdtContent>
                      <w:p w:rsidR="00682E96" w:rsidRPr="005943DC" w:rsidRDefault="00682E96">
                        <w:pPr>
                          <w:rPr>
                            <w:sz w:val="18"/>
                            <w:szCs w:val="18"/>
                          </w:rPr>
                        </w:pPr>
                        <w:r w:rsidRPr="005943DC">
                          <w:rPr>
                            <w:rFonts w:hint="eastAsia"/>
                            <w:b/>
                            <w:sz w:val="18"/>
                            <w:szCs w:val="18"/>
                          </w:rPr>
                          <w:t>流动负债：</w:t>
                        </w:r>
                      </w:p>
                    </w:sdtContent>
                  </w:sdt>
                </w:tc>
              </w:tr>
              <w:tr w:rsidR="00D00ADC" w:rsidTr="008F6651">
                <w:sdt>
                  <w:sdtPr>
                    <w:rPr>
                      <w:sz w:val="18"/>
                      <w:szCs w:val="18"/>
                    </w:rPr>
                    <w:tag w:val="_PLD_0efba9adef604cadac8599fe5a7c8c43"/>
                    <w:id w:val="-148106915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短期借款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340,424,833.33</w:t>
                    </w:r>
                  </w:p>
                </w:tc>
                <w:tc>
                  <w:tcPr>
                    <w:tcW w:w="1016"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jc w:val="right"/>
                      <w:rPr>
                        <w:sz w:val="18"/>
                        <w:szCs w:val="18"/>
                      </w:rPr>
                    </w:pPr>
                    <w:r w:rsidRPr="005943DC">
                      <w:rPr>
                        <w:sz w:val="18"/>
                        <w:szCs w:val="18"/>
                      </w:rPr>
                      <w:t>340,424,833.33</w:t>
                    </w: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372c190edf714f90bd9700557e8da87c"/>
                    <w:id w:val="-189195908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向中央银行借款</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61ae2c221b6e47ecbeeeeba07bff4d7f"/>
                    <w:id w:val="-160201632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拆入资金</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7398b5d39b54be687530653a38c8f3f"/>
                      <w:id w:val="1549186040"/>
                      <w:lock w:val="sdtLocked"/>
                    </w:sdtPr>
                    <w:sdtContent>
                      <w:p w:rsidR="00682E96" w:rsidRPr="005943DC" w:rsidRDefault="00682E96" w:rsidP="005943DC">
                        <w:pPr>
                          <w:ind w:firstLineChars="100" w:firstLine="180"/>
                          <w:rPr>
                            <w:sz w:val="18"/>
                            <w:szCs w:val="18"/>
                          </w:rPr>
                        </w:pPr>
                        <w:r w:rsidRPr="005943DC">
                          <w:rPr>
                            <w:rFonts w:hint="eastAsia"/>
                            <w:sz w:val="18"/>
                            <w:szCs w:val="18"/>
                          </w:rPr>
                          <w:t>交易性金融负债</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sdt>
                  <w:sdtPr>
                    <w:rPr>
                      <w:sz w:val="18"/>
                      <w:szCs w:val="18"/>
                    </w:rPr>
                    <w:tag w:val="_PLD_6ce332098ad34f168a7fed2abb15b157"/>
                    <w:id w:val="-181864745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682E96" w:rsidRPr="005943DC" w:rsidRDefault="00682E96" w:rsidP="005943DC">
                        <w:pPr>
                          <w:ind w:firstLineChars="100" w:firstLine="180"/>
                          <w:rPr>
                            <w:sz w:val="18"/>
                            <w:szCs w:val="18"/>
                          </w:rPr>
                        </w:pPr>
                        <w:r w:rsidRPr="005943DC">
                          <w:rPr>
                            <w:rFonts w:hint="eastAsia"/>
                            <w:sz w:val="18"/>
                            <w:szCs w:val="18"/>
                          </w:rPr>
                          <w:t>衍生金融负债</w:t>
                        </w:r>
                      </w:p>
                    </w:tc>
                  </w:sdtContent>
                </w:sdt>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cd44978a5d84ceaa422cb600962bad4"/>
                      <w:id w:val="-1741551209"/>
                      <w:lock w:val="sdtLocked"/>
                    </w:sdtPr>
                    <w:sdtContent>
                      <w:p w:rsidR="00682E96" w:rsidRPr="005943DC" w:rsidRDefault="00682E96" w:rsidP="005943DC">
                        <w:pPr>
                          <w:ind w:firstLineChars="100" w:firstLine="180"/>
                          <w:rPr>
                            <w:sz w:val="18"/>
                            <w:szCs w:val="18"/>
                          </w:rPr>
                        </w:pPr>
                        <w:r w:rsidRPr="005943DC">
                          <w:rPr>
                            <w:rFonts w:hint="eastAsia"/>
                            <w:sz w:val="18"/>
                            <w:szCs w:val="18"/>
                          </w:rPr>
                          <w:t>应付票据</w:t>
                        </w:r>
                      </w:p>
                    </w:sdtContent>
                  </w:sdt>
                </w:tc>
                <w:tc>
                  <w:tcPr>
                    <w:tcW w:w="1029"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682E96" w:rsidRPr="005943DC" w:rsidRDefault="00682E96"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fa39fd4bb1d4ff29a7f4c24bbfc9eec"/>
                      <w:id w:val="-1780861354"/>
                      <w:lock w:val="sdtLocked"/>
                    </w:sdtPr>
                    <w:sdtContent>
                      <w:p w:rsidR="00AA31F4" w:rsidRPr="005943DC" w:rsidRDefault="00AA31F4" w:rsidP="005943DC">
                        <w:pPr>
                          <w:ind w:firstLineChars="100" w:firstLine="180"/>
                          <w:rPr>
                            <w:sz w:val="18"/>
                            <w:szCs w:val="18"/>
                          </w:rPr>
                        </w:pPr>
                        <w:r w:rsidRPr="005943DC">
                          <w:rPr>
                            <w:rFonts w:hint="eastAsia"/>
                            <w:sz w:val="18"/>
                            <w:szCs w:val="18"/>
                          </w:rPr>
                          <w:t>应付账款</w:t>
                        </w:r>
                      </w:p>
                    </w:sdtContent>
                  </w:sdt>
                </w:tc>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1,324,946,566.41</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1,324,946,566.41</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f40c73421eb94e3bb75da0dba5756c7b"/>
                    <w:id w:val="129001440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预收款项</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962ca996b5d4bcca79fbcae92731704"/>
                      <w:id w:val="1030527664"/>
                      <w:lock w:val="sdtLocked"/>
                    </w:sdtPr>
                    <w:sdtContent>
                      <w:p w:rsidR="00AA31F4" w:rsidRPr="005943DC" w:rsidRDefault="00AA31F4" w:rsidP="005943DC">
                        <w:pPr>
                          <w:ind w:firstLineChars="100" w:firstLine="180"/>
                          <w:rPr>
                            <w:sz w:val="18"/>
                            <w:szCs w:val="18"/>
                          </w:rPr>
                        </w:pPr>
                        <w:r w:rsidRPr="005943DC">
                          <w:rPr>
                            <w:rFonts w:hint="eastAsia"/>
                            <w:sz w:val="18"/>
                            <w:szCs w:val="18"/>
                          </w:rPr>
                          <w:t>合同负债</w:t>
                        </w:r>
                      </w:p>
                    </w:sdtContent>
                  </w:sdt>
                </w:tc>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e022b367ef5841dba277837ed003eacd"/>
                    <w:id w:val="-1448076972"/>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卖出回购金融资产款</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4d4dc9a763540cf9519a67b2a7b02ae"/>
                      <w:id w:val="530393349"/>
                      <w:lock w:val="sdtLocked"/>
                    </w:sdtPr>
                    <w:sdtContent>
                      <w:p w:rsidR="00AA31F4" w:rsidRPr="005943DC" w:rsidRDefault="00AA31F4" w:rsidP="005943DC">
                        <w:pPr>
                          <w:ind w:firstLineChars="100" w:firstLine="180"/>
                          <w:rPr>
                            <w:sz w:val="18"/>
                            <w:szCs w:val="18"/>
                          </w:rPr>
                        </w:pPr>
                        <w:r w:rsidRPr="005943DC">
                          <w:rPr>
                            <w:rFonts w:hint="eastAsia"/>
                            <w:sz w:val="18"/>
                            <w:szCs w:val="18"/>
                          </w:rPr>
                          <w:t>吸收存款及同业存放</w:t>
                        </w:r>
                      </w:p>
                    </w:sdtContent>
                  </w:sdt>
                </w:tc>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3c7f7227298a479f925e3109384a9004"/>
                    <w:id w:val="69273163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代理买卖证券款</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c753a74c55b14657b44ff96fd1a588c5"/>
                    <w:id w:val="77220236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代理承销证券款</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645872124b78478895ac8ca50bf1fb8a"/>
                    <w:id w:val="-9040011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应付职工薪酬</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15,691,820.57</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15,691,820.57</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d3c044defc17425daa2954955510acc7"/>
                    <w:id w:val="-74486859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应交税费</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50,718,703.59</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50,718,703.59</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2463a98e91ab4940a86070ef84c09928"/>
                    <w:id w:val="-194791899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其他应付款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2,233,831.06</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1,956,764.67</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-277,066.39</w:t>
                    </w:r>
                  </w:p>
                </w:tc>
              </w:tr>
              <w:tr w:rsidR="00D00ADC" w:rsidTr="008F6651">
                <w:sdt>
                  <w:sdtPr>
                    <w:rPr>
                      <w:sz w:val="18"/>
                      <w:szCs w:val="18"/>
                    </w:rPr>
                    <w:tag w:val="_PLD_1e3b5010b1644b86a63caa38200d9fc7"/>
                    <w:id w:val="-52132134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其中：应付利息</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bb0dd0f249ab4ec4b35a1769f3ab804c"/>
                    <w:id w:val="43286031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400" w:firstLine="720"/>
                          <w:rPr>
                            <w:sz w:val="18"/>
                            <w:szCs w:val="18"/>
                          </w:rPr>
                        </w:pPr>
                        <w:r w:rsidRPr="005943DC">
                          <w:rPr>
                            <w:rFonts w:hint="eastAsia"/>
                            <w:sz w:val="18"/>
                            <w:szCs w:val="18"/>
                          </w:rPr>
                          <w:t>应付股利</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69732c7544d04b9b9f9cd67ef9c67522"/>
                    <w:id w:val="195512503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应付手续费及佣金</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722fcf0c82c847e58fe7dabb21c96fbe"/>
                    <w:id w:val="185014823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应付分保账款</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3425e5f47d8444608e19b97651415166"/>
                    <w:id w:val="-67928149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持有待售负债</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184262582d204a07b7c7b039008d30a1"/>
                    <w:id w:val="-381253328"/>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一年内到期的非流动负债</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593,568,864.84</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593,568,864.84</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af93e4b207a64595bfc64c7f72b1187a"/>
                    <w:id w:val="107578951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其他流动负债</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9a3d3ca1f3174615bf9ff36a589d6783"/>
                    <w:id w:val="22010259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流动负债合计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2,327,584,619.80</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2,327,307,553.41</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-277,066.39</w:t>
                    </w:r>
                  </w:p>
                </w:tc>
              </w:tr>
              <w:tr w:rsidR="00AA31F4" w:rsidTr="008F6651">
                <w:sdt>
                  <w:sdtPr>
                    <w:rPr>
                      <w:sz w:val="18"/>
                      <w:szCs w:val="18"/>
                    </w:rPr>
                    <w:tag w:val="_PLD_a08e21293f134b168255e7186cb648ba"/>
                    <w:id w:val="1077173770"/>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color w:val="008000"/>
                            <w:sz w:val="18"/>
                            <w:szCs w:val="18"/>
                          </w:rPr>
                        </w:pPr>
                        <w:r w:rsidRPr="005943DC">
                          <w:rPr>
                            <w:rFonts w:hint="eastAsia"/>
                            <w:b/>
                            <w:bCs/>
                            <w:sz w:val="18"/>
                            <w:szCs w:val="18"/>
                          </w:rPr>
                          <w:t>非流动负债：</w:t>
                        </w:r>
                      </w:p>
                    </w:tc>
                  </w:sdtContent>
                </w:sdt>
              </w:tr>
              <w:tr w:rsidR="00D00ADC" w:rsidTr="008F6651">
                <w:sdt>
                  <w:sdtPr>
                    <w:rPr>
                      <w:sz w:val="18"/>
                      <w:szCs w:val="18"/>
                    </w:rPr>
                    <w:tag w:val="_PLD_4b1c734d983f434b821c521fc2870fe8"/>
                    <w:id w:val="249634220"/>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保险合同准备金</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1d1cee5b720049af960e79c80ab30479"/>
                    <w:id w:val="42200581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长期借款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2,044,103,823.45</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2,044,103,823.45</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023f317ab6034563a761b5d2ed98eeae"/>
                    <w:id w:val="-192780854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应付债券</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699,660,714.44</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699,660,714.44</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3b3edb5f36134af39020a332792fb060"/>
                    <w:id w:val="181320959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其中：优先股</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d9d94d502e044d5c83dc48388d17f72c"/>
                    <w:id w:val="-22074910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4859F8">
                        <w:pPr>
                          <w:ind w:leftChars="300" w:left="720" w:firstLineChars="100" w:firstLine="180"/>
                          <w:rPr>
                            <w:sz w:val="18"/>
                            <w:szCs w:val="18"/>
                          </w:rPr>
                        </w:pPr>
                        <w:r w:rsidRPr="005943DC">
                          <w:rPr>
                            <w:rFonts w:hint="eastAsia"/>
                            <w:sz w:val="18"/>
                            <w:szCs w:val="18"/>
                          </w:rPr>
                          <w:t>永续债</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tc>
                  <w:tcPr>
                    <w:tcW w:w="2195"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3d73c87b7e3475991fcc1cef4eb2477"/>
                      <w:id w:val="-346568903"/>
                      <w:lock w:val="sdtLocked"/>
                    </w:sdtPr>
                    <w:sdtContent>
                      <w:p w:rsidR="00AA31F4" w:rsidRPr="005943DC" w:rsidRDefault="00AA31F4" w:rsidP="005943DC">
                        <w:pPr>
                          <w:ind w:firstLineChars="100" w:firstLine="180"/>
                          <w:rPr>
                            <w:sz w:val="18"/>
                            <w:szCs w:val="18"/>
                          </w:rPr>
                        </w:pPr>
                        <w:r w:rsidRPr="005943DC">
                          <w:rPr>
                            <w:rFonts w:hint="eastAsia"/>
                            <w:sz w:val="18"/>
                            <w:szCs w:val="18"/>
                          </w:rPr>
                          <w:t>租赁负债</w:t>
                        </w:r>
                      </w:p>
                    </w:sdtContent>
                  </w:sdt>
                </w:tc>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5,856,996.70</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5,856,996.70</w:t>
                    </w:r>
                  </w:p>
                </w:tc>
              </w:tr>
              <w:tr w:rsidR="00D00ADC" w:rsidTr="008F6651">
                <w:sdt>
                  <w:sdtPr>
                    <w:rPr>
                      <w:sz w:val="18"/>
                      <w:szCs w:val="18"/>
                    </w:rPr>
                    <w:tag w:val="_PLD_543dfbcc13f7467bbe938ed47fd08f27"/>
                    <w:id w:val="-8307400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长期应付款</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1,446,642,027.90</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1,446,642,027.90</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247910bb42db46d9bbfa7a6ba34ed159"/>
                    <w:id w:val="138290127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长期应付职工薪酬</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4b983db901be4c5b82741ed5d0c63202"/>
                    <w:id w:val="-12299817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预计负债</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89,450,620.14</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89,450,620.14</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3166959a76864d06b969fe5246da4a21"/>
                    <w:id w:val="-63047888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递延收益</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1,920,000.00</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1,920,000.00</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60af60b77da940acae56c08bb05a1240"/>
                    <w:id w:val="103685713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递延所得税负债</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19,127,572.71</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19,127,572.71</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ab4f0b1cb85d41959d54d3d841246bca"/>
                    <w:id w:val="2035230642"/>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其他非流动负债</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D00ADC" w:rsidTr="008F6651">
                <w:sdt>
                  <w:sdtPr>
                    <w:rPr>
                      <w:sz w:val="18"/>
                      <w:szCs w:val="18"/>
                    </w:rPr>
                    <w:tag w:val="_PLD_70c7b2aa7d7a4f77a7e65d8722de302c"/>
                    <w:id w:val="-193651040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非流动负债合计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4,300,904,758.64</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4,306,761,755.34</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5,856,996.70</w:t>
                    </w:r>
                  </w:p>
                </w:tc>
              </w:tr>
              <w:tr w:rsidR="00D00ADC" w:rsidTr="008F6651">
                <w:sdt>
                  <w:sdtPr>
                    <w:rPr>
                      <w:sz w:val="18"/>
                      <w:szCs w:val="18"/>
                    </w:rPr>
                    <w:tag w:val="_PLD_b5b63f46391c494fa54363a343e3a61a"/>
                    <w:id w:val="105134588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300" w:firstLine="540"/>
                          <w:rPr>
                            <w:sz w:val="18"/>
                            <w:szCs w:val="18"/>
                          </w:rPr>
                        </w:pPr>
                        <w:r w:rsidRPr="005943DC">
                          <w:rPr>
                            <w:rFonts w:hint="eastAsia"/>
                            <w:sz w:val="18"/>
                            <w:szCs w:val="18"/>
                          </w:rPr>
                          <w:t>负债合计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6,628,489,378.44</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6,634,069,308.75</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5,579,930.31</w:t>
                    </w:r>
                  </w:p>
                </w:tc>
              </w:tr>
              <w:tr w:rsidR="00AA31F4" w:rsidTr="008F6651">
                <w:sdt>
                  <w:sdtPr>
                    <w:rPr>
                      <w:sz w:val="18"/>
                      <w:szCs w:val="18"/>
                    </w:rPr>
                    <w:tag w:val="_PLD_e8b17808d1b64bcb8659e50a22f17c53"/>
                    <w:id w:val="161803166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sz w:val="18"/>
                            <w:szCs w:val="18"/>
                          </w:rPr>
                        </w:pPr>
                        <w:r w:rsidRPr="005943DC">
                          <w:rPr>
                            <w:rFonts w:hint="eastAsia"/>
                            <w:b/>
                            <w:bCs/>
                            <w:sz w:val="18"/>
                            <w:szCs w:val="18"/>
                          </w:rPr>
                          <w:t>所有者权益（或股东权益）：</w:t>
                        </w:r>
                      </w:p>
                    </w:tc>
                  </w:sdtContent>
                </w:sdt>
              </w:tr>
              <w:tr w:rsidR="00D00ADC" w:rsidTr="008F6651">
                <w:sdt>
                  <w:sdtPr>
                    <w:rPr>
                      <w:sz w:val="18"/>
                      <w:szCs w:val="18"/>
                    </w:rPr>
                    <w:tag w:val="_PLD_9010fa9626ed4c1786f7a701883f8faf"/>
                    <w:id w:val="-4753676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实收资本（或股本）</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1,689,302,988.00</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1,689,302,988.00</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01098027632846aa9c0c57ce79714549"/>
                    <w:id w:val="82432199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其他权益工具</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74,925,336.80</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74,925,336.80</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576e62fa6e5a4609989bccbe014f951c"/>
                    <w:id w:val="125803009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其中：优先股</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d231468da9dc4ca99a885c73ca1d80e6"/>
                    <w:id w:val="192129174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4859F8">
                        <w:pPr>
                          <w:ind w:leftChars="300" w:left="720" w:firstLineChars="100" w:firstLine="180"/>
                          <w:rPr>
                            <w:sz w:val="18"/>
                            <w:szCs w:val="18"/>
                          </w:rPr>
                        </w:pPr>
                        <w:r w:rsidRPr="005943DC">
                          <w:rPr>
                            <w:rFonts w:hint="eastAsia"/>
                            <w:sz w:val="18"/>
                            <w:szCs w:val="18"/>
                          </w:rPr>
                          <w:t>永续债</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67b70496c75d40f19a3cf648170a89dc"/>
                    <w:id w:val="-929800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资本公积</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2,358,136,817.55</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2,358,136,817.55</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0ecc8c5ac5f64e66aae115c103be5d27"/>
                    <w:id w:val="-1364205090"/>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减：库存股</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f8576e43e2ba482da272b161656c0523"/>
                    <w:id w:val="100347519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其他综合收益</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4012b20126624690826c37f7fe5375f3"/>
                    <w:id w:val="1136451091"/>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专项储备</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f00af6e50b2746e6a098293b64c1d537"/>
                    <w:id w:val="-893424256"/>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盈余公积</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70,724,893.09</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70,724,893.09</w:t>
                    </w: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2675126dfcc04ee595fa740c9e46f1b6"/>
                    <w:id w:val="1671676459"/>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一般风险准备</w:t>
                        </w:r>
                      </w:p>
                    </w:tc>
                  </w:sdtContent>
                </w:sdt>
                <w:tc>
                  <w:tcPr>
                    <w:tcW w:w="1029"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1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61"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D00ADC" w:rsidTr="008F6651">
                <w:sdt>
                  <w:sdtPr>
                    <w:rPr>
                      <w:sz w:val="18"/>
                      <w:szCs w:val="18"/>
                    </w:rPr>
                    <w:tag w:val="_PLD_69e49e8e03b24f49a4f7055dd6cfe7af"/>
                    <w:id w:val="134455057"/>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未分配利润</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-574,775,700.88</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-575,106,266.22</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-330,565.34</w:t>
                    </w:r>
                  </w:p>
                </w:tc>
              </w:tr>
              <w:tr w:rsidR="00D00ADC" w:rsidTr="008F6651">
                <w:sdt>
                  <w:sdtPr>
                    <w:rPr>
                      <w:sz w:val="18"/>
                      <w:szCs w:val="18"/>
                    </w:rPr>
                    <w:tag w:val="_PLD_51025073495f439fbd66352253d45d1a"/>
                    <w:id w:val="-1497339085"/>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归属于母公司所有者权益（或股东权益）合计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3,618,314,334.56</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3,617,983,769.22</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-330,565.34</w:t>
                    </w:r>
                  </w:p>
                </w:tc>
              </w:tr>
              <w:tr w:rsidR="00D00ADC" w:rsidTr="008F6651">
                <w:sdt>
                  <w:sdtPr>
                    <w:rPr>
                      <w:sz w:val="18"/>
                      <w:szCs w:val="18"/>
                    </w:rPr>
                    <w:tag w:val="_PLD_9e2a49afb3b740edb7325551ffea197e"/>
                    <w:id w:val="36251274"/>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少数股东权益</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145,925,324.36</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145,971,713.43</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46,389.07</w:t>
                    </w:r>
                  </w:p>
                </w:tc>
              </w:tr>
              <w:tr w:rsidR="00D00ADC" w:rsidTr="008F6651">
                <w:sdt>
                  <w:sdtPr>
                    <w:rPr>
                      <w:sz w:val="18"/>
                      <w:szCs w:val="18"/>
                    </w:rPr>
                    <w:tag w:val="_PLD_c8a5be1c81bf40a0b01cb817c0b0e1b9"/>
                    <w:id w:val="357624402"/>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所有者权益（或股东权益）合计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3,764,239,658.92</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3,763,955,482.65</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-284,176.27</w:t>
                    </w:r>
                  </w:p>
                </w:tc>
              </w:tr>
              <w:tr w:rsidR="00D00ADC" w:rsidTr="008F6651">
                <w:sdt>
                  <w:sdtPr>
                    <w:rPr>
                      <w:sz w:val="18"/>
                      <w:szCs w:val="18"/>
                    </w:rPr>
                    <w:tag w:val="_PLD_bd6eda07bb8b42c19118fdb7c86bb62b"/>
                    <w:id w:val="478356513"/>
                    <w:lock w:val="sdtLocked"/>
                  </w:sdtPr>
                  <w:sdtContent>
                    <w:tc>
                      <w:tcPr>
                        <w:tcW w:w="2195"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300" w:firstLine="540"/>
                          <w:rPr>
                            <w:sz w:val="18"/>
                            <w:szCs w:val="18"/>
                          </w:rPr>
                        </w:pPr>
                        <w:r w:rsidRPr="005943DC">
                          <w:rPr>
                            <w:rFonts w:hint="eastAsia"/>
                            <w:sz w:val="18"/>
                            <w:szCs w:val="18"/>
                          </w:rPr>
                          <w:t>负债和所有者权益（或股东权益）总计</w:t>
                        </w:r>
                      </w:p>
                    </w:tc>
                  </w:sdtContent>
                </w:sdt>
                <w:tc>
                  <w:tcPr>
                    <w:tcW w:w="1029"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10,392,729,037.36</w:t>
                    </w:r>
                  </w:p>
                </w:tc>
                <w:tc>
                  <w:tcPr>
                    <w:tcW w:w="101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10,398,024,791.40</w:t>
                    </w:r>
                  </w:p>
                </w:tc>
                <w:tc>
                  <w:tcPr>
                    <w:tcW w:w="761"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5,295,754.04</w:t>
                    </w:r>
                  </w:p>
                </w:tc>
              </w:tr>
            </w:tbl>
            <w:p w:rsidR="00E1320C" w:rsidRDefault="00E1320C"/>
            <w:p w:rsidR="00E1320C" w:rsidRPr="00BA51EA" w:rsidRDefault="000D0927">
              <w:pPr>
                <w:rPr>
                  <w:sz w:val="21"/>
                  <w:szCs w:val="21"/>
                </w:rPr>
              </w:pPr>
              <w:r w:rsidRPr="00BA51EA">
                <w:rPr>
                  <w:rFonts w:hint="eastAsia"/>
                  <w:sz w:val="21"/>
                  <w:szCs w:val="21"/>
                </w:rPr>
                <w:t>各项目调整情况的说明：</w:t>
              </w:r>
            </w:p>
            <w:sdt>
              <w:sdtPr>
                <w:rPr>
                  <w:sz w:val="21"/>
                  <w:szCs w:val="21"/>
                </w:rPr>
                <w:alias w:val="是否适用：资产负债表各项目调整情况的说明[双击切换]"/>
                <w:tag w:val="_GBC_78cdedcde0e54953bd93f6d9bfb220a2"/>
                <w:id w:val="-557329981"/>
                <w:lock w:val="sdtLocked"/>
                <w:placeholder>
                  <w:docPart w:val="GBC22222222222222222222222222222"/>
                </w:placeholder>
              </w:sdtPr>
              <w:sdtContent>
                <w:p w:rsidR="00E1320C" w:rsidRPr="00BA51EA" w:rsidRDefault="00EA7538">
                  <w:pPr>
                    <w:rPr>
                      <w:sz w:val="21"/>
                      <w:szCs w:val="21"/>
                    </w:rPr>
                  </w:pPr>
                  <w:r w:rsidRPr="00BA51EA">
                    <w:rPr>
                      <w:sz w:val="21"/>
                      <w:szCs w:val="21"/>
                    </w:rPr>
                    <w:fldChar w:fldCharType="begin"/>
                  </w:r>
                  <w:r w:rsidR="00682E96" w:rsidRPr="00BA51EA">
                    <w:rPr>
                      <w:sz w:val="21"/>
                      <w:szCs w:val="21"/>
                    </w:rPr>
                    <w:instrText xml:space="preserve"> MACROBUTTON  SnrToggleCheckbox √适用 </w:instrText>
                  </w:r>
                  <w:r w:rsidRPr="00BA51EA">
                    <w:rPr>
                      <w:sz w:val="21"/>
                      <w:szCs w:val="21"/>
                    </w:rPr>
                    <w:fldChar w:fldCharType="end"/>
                  </w:r>
                  <w:r w:rsidRPr="00BA51EA">
                    <w:rPr>
                      <w:sz w:val="21"/>
                      <w:szCs w:val="21"/>
                    </w:rPr>
                    <w:fldChar w:fldCharType="begin"/>
                  </w:r>
                  <w:r w:rsidR="00682E96" w:rsidRPr="00BA51EA">
                    <w:rPr>
                      <w:sz w:val="21"/>
                      <w:szCs w:val="21"/>
                    </w:rPr>
                    <w:instrText xml:space="preserve"> MACROBUTTON  SnrToggleCheckbox □不适用 </w:instrText>
                  </w:r>
                  <w:r w:rsidRPr="00BA51EA">
                    <w:rPr>
                      <w:sz w:val="21"/>
                      <w:szCs w:val="21"/>
                    </w:rPr>
                    <w:fldChar w:fldCharType="end"/>
                  </w:r>
                </w:p>
              </w:sdtContent>
            </w:sdt>
            <w:sdt>
              <w:sdtPr>
                <w:rPr>
                  <w:sz w:val="21"/>
                  <w:szCs w:val="21"/>
                </w:rPr>
                <w:alias w:val="资产负债表各项目调整情况的说明"/>
                <w:tag w:val="_GBC_75838eb883a94dccb56b0a9e60c0074d"/>
                <w:id w:val="-889573773"/>
                <w:lock w:val="sdtLocked"/>
                <w:placeholder>
                  <w:docPart w:val="GBC22222222222222222222222222222"/>
                </w:placeholder>
              </w:sdtPr>
              <w:sdtContent>
                <w:p w:rsidR="00E1320C" w:rsidRPr="00BA51EA" w:rsidRDefault="00682E96" w:rsidP="00BA51EA">
                  <w:pPr>
                    <w:ind w:firstLineChars="200" w:firstLine="420"/>
                    <w:rPr>
                      <w:sz w:val="21"/>
                      <w:szCs w:val="21"/>
                    </w:rPr>
                  </w:pPr>
                  <w:r w:rsidRPr="00BA51EA">
                    <w:rPr>
                      <w:rFonts w:asciiTheme="minorEastAsia" w:eastAsiaTheme="minorEastAsia" w:hAnsiTheme="minorEastAsia" w:cs="Arial"/>
                      <w:sz w:val="21"/>
                      <w:szCs w:val="21"/>
                      <w:shd w:val="clear" w:color="auto" w:fill="FFFFFF"/>
                    </w:rPr>
                    <w:t>公司自</w:t>
                  </w:r>
                  <w:r w:rsidRPr="00BA51EA">
                    <w:rPr>
                      <w:rFonts w:asciiTheme="minorEastAsia" w:eastAsiaTheme="minorEastAsia" w:hAnsiTheme="minorEastAsia" w:cs="Courier New"/>
                      <w:sz w:val="21"/>
                      <w:szCs w:val="21"/>
                      <w:shd w:val="clear" w:color="auto" w:fill="FFFFFF"/>
                    </w:rPr>
                    <w:t xml:space="preserve">2021 </w:t>
                  </w:r>
                  <w:r w:rsidRPr="00BA51EA">
                    <w:rPr>
                      <w:rFonts w:asciiTheme="minorEastAsia" w:eastAsiaTheme="minorEastAsia" w:hAnsiTheme="minorEastAsia" w:cs="Arial"/>
                      <w:sz w:val="21"/>
                      <w:szCs w:val="21"/>
                      <w:shd w:val="clear" w:color="auto" w:fill="FFFFFF"/>
                    </w:rPr>
                    <w:t>年</w:t>
                  </w:r>
                  <w:r w:rsidRPr="00BA51EA">
                    <w:rPr>
                      <w:rFonts w:asciiTheme="minorEastAsia" w:eastAsiaTheme="minorEastAsia" w:hAnsiTheme="minorEastAsia" w:cs="Courier New"/>
                      <w:sz w:val="21"/>
                      <w:szCs w:val="21"/>
                      <w:shd w:val="clear" w:color="auto" w:fill="FFFFFF"/>
                    </w:rPr>
                    <w:t xml:space="preserve">1 </w:t>
                  </w:r>
                  <w:r w:rsidRPr="00BA51EA">
                    <w:rPr>
                      <w:rFonts w:asciiTheme="minorEastAsia" w:eastAsiaTheme="minorEastAsia" w:hAnsiTheme="minorEastAsia" w:cs="Arial"/>
                      <w:sz w:val="21"/>
                      <w:szCs w:val="21"/>
                      <w:shd w:val="clear" w:color="auto" w:fill="FFFFFF"/>
                    </w:rPr>
                    <w:t>月</w:t>
                  </w:r>
                  <w:r w:rsidRPr="00BA51EA">
                    <w:rPr>
                      <w:rFonts w:asciiTheme="minorEastAsia" w:eastAsiaTheme="minorEastAsia" w:hAnsiTheme="minorEastAsia" w:cs="Courier New"/>
                      <w:sz w:val="21"/>
                      <w:szCs w:val="21"/>
                      <w:shd w:val="clear" w:color="auto" w:fill="FFFFFF"/>
                    </w:rPr>
                    <w:t xml:space="preserve">1 </w:t>
                  </w:r>
                  <w:r w:rsidRPr="00BA51EA">
                    <w:rPr>
                      <w:rFonts w:asciiTheme="minorEastAsia" w:eastAsiaTheme="minorEastAsia" w:hAnsiTheme="minorEastAsia" w:cs="Arial"/>
                      <w:sz w:val="21"/>
                      <w:szCs w:val="21"/>
                      <w:shd w:val="clear" w:color="auto" w:fill="FFFFFF"/>
                    </w:rPr>
                    <w:t>日起执行新租赁准则，根据首次执行新租赁准则的影响数，调整首次执行当年年初财务报表相关项目金额</w:t>
                  </w:r>
                  <w:r w:rsidRPr="00BA51EA">
                    <w:rPr>
                      <w:rFonts w:asciiTheme="minorEastAsia" w:eastAsiaTheme="minorEastAsia" w:hAnsiTheme="minorEastAsia" w:cs="Arial" w:hint="eastAsia"/>
                      <w:sz w:val="21"/>
                      <w:szCs w:val="21"/>
                      <w:shd w:val="clear" w:color="auto" w:fill="FFFFFF"/>
                    </w:rPr>
                    <w:t>。</w:t>
                  </w:r>
                </w:p>
              </w:sdtContent>
            </w:sdt>
          </w:sdtContent>
        </w:sdt>
        <w:p w:rsidR="00E1320C" w:rsidRDefault="00E1320C"/>
        <w:sdt>
          <w:sdtPr>
            <w:rPr>
              <w:rFonts w:hint="eastAsia"/>
              <w:sz w:val="21"/>
              <w:szCs w:val="21"/>
            </w:rPr>
            <w:tag w:val="_SEC_42ac31f2b4fa4fd6a9f6f2a4dec4d231"/>
            <w:id w:val="-1699693057"/>
            <w:lock w:val="sdtLocked"/>
            <w:placeholder>
              <w:docPart w:val="GBC22222222222222222222222222222"/>
            </w:placeholder>
          </w:sdtPr>
          <w:sdtContent>
            <w:p w:rsidR="00E1320C" w:rsidRPr="00BA51EA" w:rsidRDefault="000D0927">
              <w:pPr>
                <w:jc w:val="center"/>
                <w:rPr>
                  <w:sz w:val="21"/>
                  <w:szCs w:val="21"/>
                </w:rPr>
              </w:pPr>
              <w:r w:rsidRPr="00BA51EA">
                <w:rPr>
                  <w:rFonts w:hint="eastAsia"/>
                  <w:sz w:val="21"/>
                  <w:szCs w:val="21"/>
                </w:rPr>
                <w:t>母公司</w:t>
              </w:r>
              <w:r w:rsidRPr="00BA51EA">
                <w:rPr>
                  <w:sz w:val="21"/>
                  <w:szCs w:val="21"/>
                </w:rPr>
                <w:t>资产负债表</w:t>
              </w:r>
            </w:p>
            <w:p w:rsidR="00E1320C" w:rsidRPr="00BA51EA" w:rsidRDefault="000D0927">
              <w:pPr>
                <w:jc w:val="right"/>
                <w:rPr>
                  <w:sz w:val="21"/>
                  <w:szCs w:val="21"/>
                </w:rPr>
              </w:pPr>
              <w:r w:rsidRPr="00BA51EA">
                <w:rPr>
                  <w:sz w:val="21"/>
                  <w:szCs w:val="21"/>
                </w:rPr>
                <w:t xml:space="preserve">      单位：</w:t>
              </w:r>
              <w:sdt>
                <w:sdtPr>
                  <w:rPr>
                    <w:sz w:val="21"/>
                    <w:szCs w:val="21"/>
                  </w:rPr>
                  <w:alias w:val="单位：母公司资产负债表"/>
                  <w:tag w:val="_GBC_12bdcba29eb54af2b8443a5d65e13487"/>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A51EA">
                    <w:rPr>
                      <w:sz w:val="21"/>
                      <w:szCs w:val="21"/>
                    </w:rPr>
                    <w:t>元</w:t>
                  </w:r>
                </w:sdtContent>
              </w:sdt>
              <w:r w:rsidRPr="00BA51EA">
                <w:rPr>
                  <w:sz w:val="21"/>
                  <w:szCs w:val="21"/>
                </w:rPr>
                <w:t xml:space="preserve">  币种：</w:t>
              </w:r>
              <w:sdt>
                <w:sdtPr>
                  <w:rPr>
                    <w:sz w:val="21"/>
                    <w:szCs w:val="21"/>
                  </w:rPr>
                  <w:alias w:val="币种：母公司资产负债表"/>
                  <w:tag w:val="_GBC_5ae5b2f3e4c64e05b223351f52f762b8"/>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A51EA">
                    <w:rPr>
                      <w:sz w:val="21"/>
                      <w:szCs w:val="21"/>
                    </w:rPr>
                    <w:t>人民币</w:t>
                  </w:r>
                </w:sdtContent>
              </w:sdt>
            </w:p>
            <w:tbl>
              <w:tblPr>
                <w:tblW w:w="4956" w:type="pct"/>
                <w:tblBorders>
                  <w:top w:val="single" w:sz="4" w:space="0" w:color="auto"/>
                  <w:left w:val="single" w:sz="4" w:space="0" w:color="auto"/>
                  <w:bottom w:val="single" w:sz="4" w:space="0" w:color="auto"/>
                  <w:right w:val="single" w:sz="4" w:space="0" w:color="auto"/>
                </w:tblBorders>
                <w:tblLook w:val="0000"/>
              </w:tblPr>
              <w:tblGrid>
                <w:gridCol w:w="3936"/>
                <w:gridCol w:w="1840"/>
                <w:gridCol w:w="1896"/>
                <w:gridCol w:w="1297"/>
              </w:tblGrid>
              <w:tr w:rsidR="00E1320C" w:rsidTr="008F6651">
                <w:trPr>
                  <w:cantSplit/>
                </w:trPr>
                <w:sdt>
                  <w:sdtPr>
                    <w:rPr>
                      <w:sz w:val="18"/>
                      <w:szCs w:val="18"/>
                    </w:rPr>
                    <w:tag w:val="_PLD_1862792538844cfebbd7412e518cc3a1"/>
                    <w:id w:val="-93419981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b/>
                            <w:sz w:val="18"/>
                            <w:szCs w:val="18"/>
                          </w:rPr>
                          <w:t>项目</w:t>
                        </w:r>
                      </w:p>
                    </w:tc>
                  </w:sdtContent>
                </w:sdt>
                <w:sdt>
                  <w:sdtPr>
                    <w:rPr>
                      <w:sz w:val="18"/>
                      <w:szCs w:val="18"/>
                    </w:rPr>
                    <w:tag w:val="_PLD_490733515ea04b4585d8f94ac2bde396"/>
                    <w:id w:val="1141466636"/>
                    <w:lock w:val="sdtLocked"/>
                  </w:sdtPr>
                  <w:sdtContent>
                    <w:tc>
                      <w:tcPr>
                        <w:tcW w:w="1026"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2020年12月31日</w:t>
                        </w:r>
                      </w:p>
                    </w:tc>
                  </w:sdtContent>
                </w:sdt>
                <w:sdt>
                  <w:sdtPr>
                    <w:rPr>
                      <w:sz w:val="18"/>
                      <w:szCs w:val="18"/>
                    </w:rPr>
                    <w:tag w:val="_PLD_e87e7f82c0ce4a00b4c3c32f679e366a"/>
                    <w:id w:val="1029686191"/>
                    <w:lock w:val="sdtLocked"/>
                  </w:sdtPr>
                  <w:sdtContent>
                    <w:tc>
                      <w:tcPr>
                        <w:tcW w:w="1057"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2021年1月1日</w:t>
                        </w:r>
                      </w:p>
                    </w:tc>
                  </w:sdtContent>
                </w:sdt>
                <w:sdt>
                  <w:sdtPr>
                    <w:rPr>
                      <w:sz w:val="18"/>
                      <w:szCs w:val="18"/>
                    </w:rPr>
                    <w:tag w:val="_PLD_183442aef00f452987866abd92d323be"/>
                    <w:id w:val="1702206883"/>
                    <w:lock w:val="sdtLocked"/>
                  </w:sdtPr>
                  <w:sdtContent>
                    <w:tc>
                      <w:tcPr>
                        <w:tcW w:w="722" w:type="pct"/>
                        <w:tcBorders>
                          <w:top w:val="outset" w:sz="4" w:space="0" w:color="auto"/>
                          <w:left w:val="outset" w:sz="4" w:space="0" w:color="auto"/>
                          <w:bottom w:val="outset" w:sz="4" w:space="0" w:color="auto"/>
                          <w:right w:val="outset" w:sz="4" w:space="0" w:color="auto"/>
                        </w:tcBorders>
                        <w:vAlign w:val="center"/>
                      </w:tcPr>
                      <w:p w:rsidR="00E1320C" w:rsidRPr="005943DC" w:rsidRDefault="000D0927">
                        <w:pPr>
                          <w:jc w:val="center"/>
                          <w:rPr>
                            <w:b/>
                            <w:sz w:val="18"/>
                            <w:szCs w:val="18"/>
                          </w:rPr>
                        </w:pPr>
                        <w:r w:rsidRPr="005943DC">
                          <w:rPr>
                            <w:rFonts w:hint="eastAsia"/>
                            <w:b/>
                            <w:sz w:val="18"/>
                            <w:szCs w:val="18"/>
                          </w:rPr>
                          <w:t>调整数</w:t>
                        </w:r>
                      </w:p>
                    </w:tc>
                  </w:sdtContent>
                </w:sdt>
              </w:tr>
              <w:tr w:rsidR="00E1320C" w:rsidTr="008F6651">
                <w:sdt>
                  <w:sdtPr>
                    <w:rPr>
                      <w:sz w:val="18"/>
                      <w:szCs w:val="18"/>
                    </w:rPr>
                    <w:tag w:val="_PLD_d3873035b3234fe09b962abf0385995a"/>
                    <w:id w:val="208979681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1320C" w:rsidRPr="005943DC" w:rsidRDefault="000D0927">
                        <w:pPr>
                          <w:rPr>
                            <w:sz w:val="18"/>
                            <w:szCs w:val="18"/>
                          </w:rPr>
                        </w:pPr>
                        <w:r w:rsidRPr="005943DC">
                          <w:rPr>
                            <w:rFonts w:hint="eastAsia"/>
                            <w:b/>
                            <w:bCs/>
                            <w:sz w:val="18"/>
                            <w:szCs w:val="18"/>
                          </w:rPr>
                          <w:t>流动资产：</w:t>
                        </w:r>
                      </w:p>
                    </w:tc>
                  </w:sdtContent>
                </w:sdt>
              </w:tr>
              <w:tr w:rsidR="00AA31F4" w:rsidTr="008F6651">
                <w:sdt>
                  <w:sdtPr>
                    <w:rPr>
                      <w:sz w:val="18"/>
                      <w:szCs w:val="18"/>
                    </w:rPr>
                    <w:tag w:val="_PLD_74d515e6d6184499b93a2f64ac76312a"/>
                    <w:id w:val="25094406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货币资金</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50,991,883.59</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50,991,883.59</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7bce670f2a4240eeaa8e481be0a277f1"/>
                      <w:id w:val="-808316853"/>
                      <w:lock w:val="sdtLocked"/>
                    </w:sdtPr>
                    <w:sdtContent>
                      <w:p w:rsidR="00AA31F4" w:rsidRPr="005943DC" w:rsidRDefault="00AA31F4" w:rsidP="005943DC">
                        <w:pPr>
                          <w:ind w:firstLineChars="100" w:firstLine="180"/>
                          <w:rPr>
                            <w:sz w:val="18"/>
                            <w:szCs w:val="18"/>
                          </w:rPr>
                        </w:pPr>
                        <w:r w:rsidRPr="005943DC">
                          <w:rPr>
                            <w:rFonts w:hint="eastAsia"/>
                            <w:sz w:val="18"/>
                            <w:szCs w:val="18"/>
                          </w:rPr>
                          <w:t>交易性金融资产</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ae75f8d2f5c14936a6818948d6cc2951"/>
                    <w:id w:val="-7751857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衍生金融资产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38796d2735e412fbb2b548202f4f87a"/>
                    <w:id w:val="99876590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应收票据</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330335623c744c63b1ff8fbca1c82725"/>
                    <w:id w:val="1767107248"/>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应收账款</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d9488865268f46f29f059c2d0282e38e"/>
                      <w:id w:val="-1531247654"/>
                      <w:lock w:val="sdtLocked"/>
                    </w:sdtPr>
                    <w:sdtContent>
                      <w:p w:rsidR="00AA31F4" w:rsidRPr="005943DC" w:rsidRDefault="00AA31F4" w:rsidP="005943DC">
                        <w:pPr>
                          <w:ind w:firstLineChars="100" w:firstLine="180"/>
                          <w:rPr>
                            <w:sz w:val="18"/>
                            <w:szCs w:val="18"/>
                          </w:rPr>
                        </w:pPr>
                        <w:r w:rsidRPr="005943DC">
                          <w:rPr>
                            <w:rFonts w:hint="eastAsia"/>
                            <w:sz w:val="18"/>
                            <w:szCs w:val="18"/>
                          </w:rPr>
                          <w:t>应收款项融资</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075402e44a9d4fec8c80849345f9a7ff"/>
                    <w:id w:val="29294363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预付款项</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2d0a7a6a8e64d7e876eef520833ed71"/>
                    <w:id w:val="21471405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其他应收款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508,645,868.06</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508,645,868.06</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f4aedbe1c37746bd94298a5fa1ce694d"/>
                    <w:id w:val="1974102068"/>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其中：应收利息</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52de14b1293c4f25af2be3d116cf9e85"/>
                    <w:id w:val="89115266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400" w:firstLine="720"/>
                          <w:rPr>
                            <w:sz w:val="18"/>
                            <w:szCs w:val="18"/>
                          </w:rPr>
                        </w:pPr>
                        <w:r w:rsidRPr="005943DC">
                          <w:rPr>
                            <w:rFonts w:hint="eastAsia"/>
                            <w:sz w:val="18"/>
                            <w:szCs w:val="18"/>
                          </w:rPr>
                          <w:t>应收股利</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7b0b124530948fbb30e06a409fd5565"/>
                    <w:id w:val="-140921761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存货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c9161e7eb66949c8ae57a598e14e7c20"/>
                      <w:id w:val="1569926505"/>
                      <w:lock w:val="sdtLocked"/>
                    </w:sdtPr>
                    <w:sdtContent>
                      <w:p w:rsidR="00AA31F4" w:rsidRPr="005943DC" w:rsidRDefault="00AA31F4" w:rsidP="005943DC">
                        <w:pPr>
                          <w:ind w:firstLineChars="100" w:firstLine="180"/>
                          <w:rPr>
                            <w:sz w:val="18"/>
                            <w:szCs w:val="18"/>
                          </w:rPr>
                        </w:pPr>
                        <w:r w:rsidRPr="005943DC">
                          <w:rPr>
                            <w:rFonts w:hint="eastAsia"/>
                            <w:sz w:val="18"/>
                            <w:szCs w:val="18"/>
                          </w:rPr>
                          <w:t>合同资产</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425e5328b0a240e59b878c6d6e9636a3"/>
                    <w:id w:val="103322727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持有待售资产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632efccee98548b68b34b43db7e78ee1"/>
                    <w:id w:val="-206971455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一年内到期的非流动资产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1f0292fdc6a84de4bb5b1513e1206a77"/>
                    <w:id w:val="-204381746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其他流动资产</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1,349,583.66</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1,349,583.66</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18bb3148590e45af9975783b03139934"/>
                    <w:id w:val="-195300816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流动资产合计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560,987,335.31</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560,987,335.31</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32045b1e965f45488a253d2d0cb1dd0d"/>
                    <w:id w:val="-69615792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color w:val="008000"/>
                            <w:sz w:val="18"/>
                            <w:szCs w:val="18"/>
                          </w:rPr>
                        </w:pPr>
                        <w:r w:rsidRPr="005943DC">
                          <w:rPr>
                            <w:rFonts w:hint="eastAsia"/>
                            <w:b/>
                            <w:bCs/>
                            <w:sz w:val="18"/>
                            <w:szCs w:val="18"/>
                          </w:rPr>
                          <w:t>非流动资产：</w:t>
                        </w:r>
                      </w:p>
                    </w:tc>
                  </w:sdtContent>
                </w:sdt>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bbd781a1b9664fec8afde1775d5cd963"/>
                      <w:id w:val="668144251"/>
                      <w:lock w:val="sdtLocked"/>
                    </w:sdtPr>
                    <w:sdtContent>
                      <w:p w:rsidR="00AA31F4" w:rsidRPr="005943DC" w:rsidRDefault="00AA31F4" w:rsidP="005943DC">
                        <w:pPr>
                          <w:ind w:firstLineChars="100" w:firstLine="180"/>
                          <w:rPr>
                            <w:sz w:val="18"/>
                            <w:szCs w:val="18"/>
                          </w:rPr>
                        </w:pPr>
                        <w:r w:rsidRPr="005943DC">
                          <w:rPr>
                            <w:rFonts w:hint="eastAsia"/>
                            <w:sz w:val="18"/>
                            <w:szCs w:val="18"/>
                          </w:rPr>
                          <w:t>债权投资</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a2f6e093da4342b6984f0c97e8feb021"/>
                      <w:id w:val="917066494"/>
                      <w:lock w:val="sdtLocked"/>
                    </w:sdtPr>
                    <w:sdtContent>
                      <w:p w:rsidR="00AA31F4" w:rsidRPr="005943DC" w:rsidRDefault="00AA31F4" w:rsidP="005943DC">
                        <w:pPr>
                          <w:ind w:firstLineChars="100" w:firstLine="180"/>
                          <w:rPr>
                            <w:sz w:val="18"/>
                            <w:szCs w:val="18"/>
                          </w:rPr>
                        </w:pPr>
                        <w:r w:rsidRPr="005943DC">
                          <w:rPr>
                            <w:rFonts w:hint="eastAsia"/>
                            <w:sz w:val="18"/>
                            <w:szCs w:val="18"/>
                          </w:rPr>
                          <w:t>其他债权投资</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b5e78a65ad3e4a80bf6991e93db7bf56"/>
                    <w:id w:val="-192440964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长期应收款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445,000,000.00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445,000,000.00</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977fb30cb6c9428e94fad6ae22cf3201"/>
                    <w:id w:val="-69314875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长期股权投资</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3,154,730,131.14</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3,154,730,131.14</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8fa4799edfb2488aa60a2aa44ca44c75"/>
                      <w:id w:val="-122234291"/>
                      <w:lock w:val="sdtLocked"/>
                    </w:sdtPr>
                    <w:sdtContent>
                      <w:p w:rsidR="00AA31F4" w:rsidRPr="005943DC" w:rsidRDefault="00AA31F4" w:rsidP="005943DC">
                        <w:pPr>
                          <w:ind w:firstLineChars="100" w:firstLine="180"/>
                          <w:rPr>
                            <w:sz w:val="18"/>
                            <w:szCs w:val="18"/>
                          </w:rPr>
                        </w:pPr>
                        <w:r w:rsidRPr="005943DC">
                          <w:rPr>
                            <w:rFonts w:hint="eastAsia"/>
                            <w:sz w:val="18"/>
                            <w:szCs w:val="18"/>
                          </w:rPr>
                          <w:t>其他权益工具投资</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e61844f1a7304fd6b2a6710353978835"/>
                      <w:id w:val="658809190"/>
                      <w:lock w:val="sdtLocked"/>
                    </w:sdtPr>
                    <w:sdtContent>
                      <w:p w:rsidR="00AA31F4" w:rsidRPr="005943DC" w:rsidRDefault="00AA31F4" w:rsidP="005943DC">
                        <w:pPr>
                          <w:ind w:firstLineChars="100" w:firstLine="180"/>
                          <w:rPr>
                            <w:sz w:val="18"/>
                            <w:szCs w:val="18"/>
                          </w:rPr>
                        </w:pPr>
                        <w:r w:rsidRPr="005943DC">
                          <w:rPr>
                            <w:rFonts w:hint="eastAsia"/>
                            <w:sz w:val="18"/>
                            <w:szCs w:val="18"/>
                          </w:rPr>
                          <w:t>其他非流动金融资产</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923eb7718b5b46499e26c674a192c4ff"/>
                    <w:id w:val="-999807757"/>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投资性房地产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f782e0f6f8eb4d55b6200e2b80225924"/>
                    <w:id w:val="171731956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固定资产</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18,461.12</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18,461.12</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9888fe85522948d98e1ac835c1f1dd6c"/>
                    <w:id w:val="-1429276037"/>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在建工程</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232,478.62</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232,478.62</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94a792f6bcab460c9b29439620066ee2"/>
                    <w:id w:val="207639887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生产性生物资产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ac72a00d096e4d379112e9698d90becc"/>
                    <w:id w:val="-17219223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油气资产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952b828b5bb84ee7a90fc8e5ec358171"/>
                      <w:id w:val="197512929"/>
                      <w:lock w:val="sdtLocked"/>
                    </w:sdtPr>
                    <w:sdtContent>
                      <w:p w:rsidR="00AA31F4" w:rsidRPr="005943DC" w:rsidRDefault="00AA31F4" w:rsidP="005943DC">
                        <w:pPr>
                          <w:ind w:firstLineChars="100" w:firstLine="180"/>
                          <w:rPr>
                            <w:sz w:val="18"/>
                            <w:szCs w:val="18"/>
                          </w:rPr>
                        </w:pPr>
                        <w:r w:rsidRPr="005943DC">
                          <w:rPr>
                            <w:rFonts w:hint="eastAsia"/>
                            <w:sz w:val="18"/>
                            <w:szCs w:val="18"/>
                          </w:rPr>
                          <w:t>使用权资产</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1,436,966.98</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1,436,966.98</w:t>
                    </w:r>
                  </w:p>
                </w:tc>
              </w:tr>
              <w:tr w:rsidR="00AA31F4" w:rsidTr="008F6651">
                <w:sdt>
                  <w:sdtPr>
                    <w:rPr>
                      <w:sz w:val="18"/>
                      <w:szCs w:val="18"/>
                    </w:rPr>
                    <w:tag w:val="_PLD_d3dfcf3e9c1e4ba1a222b98847f77185"/>
                    <w:id w:val="-114064637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无形资产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8aaf9fbcb124c8883d1d27dcea819e2"/>
                    <w:id w:val="-202260429"/>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开发支出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72f3e515cd2543c59ab69795181cf131"/>
                    <w:id w:val="922233802"/>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商誉</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8c2976ac40f54cd396b19fa300ed8008"/>
                    <w:id w:val="-173253594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长期待摊费用</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703,205.19</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703,205.19</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53d257ee3505443db4987c29f2554910"/>
                    <w:id w:val="-38826181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递延所得税资产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919069c92934428fbcfd69549ecd9bfe"/>
                    <w:id w:val="-138394496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其他非流动资产</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f24ecc71dadc469a9a36c98fcc2789eb"/>
                    <w:id w:val="-1644418917"/>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非流动资产合计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3,600,684,276.07</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3,602,121,243.05</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1,436,966.98</w:t>
                    </w:r>
                  </w:p>
                </w:tc>
              </w:tr>
              <w:tr w:rsidR="00AA31F4" w:rsidTr="008F6651">
                <w:sdt>
                  <w:sdtPr>
                    <w:rPr>
                      <w:sz w:val="18"/>
                      <w:szCs w:val="18"/>
                    </w:rPr>
                    <w:tag w:val="_PLD_51977f8ffa3f40279adeb2efeb9bc455"/>
                    <w:id w:val="-212367606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300" w:firstLine="540"/>
                          <w:rPr>
                            <w:sz w:val="18"/>
                            <w:szCs w:val="18"/>
                          </w:rPr>
                        </w:pPr>
                        <w:r w:rsidRPr="005943DC">
                          <w:rPr>
                            <w:rFonts w:hint="eastAsia"/>
                            <w:sz w:val="18"/>
                            <w:szCs w:val="18"/>
                          </w:rPr>
                          <w:t>资产总计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4,161,671,611.38</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4,163,108,578.36</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1,436,966.98</w:t>
                    </w:r>
                  </w:p>
                </w:tc>
              </w:tr>
              <w:tr w:rsidR="00AA31F4" w:rsidTr="008F6651">
                <w:sdt>
                  <w:sdtPr>
                    <w:rPr>
                      <w:sz w:val="18"/>
                      <w:szCs w:val="18"/>
                    </w:rPr>
                    <w:tag w:val="_PLD_db8d96c989354c3296a1eda26de6ec79"/>
                    <w:id w:val="167176315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color w:val="008000"/>
                            <w:sz w:val="18"/>
                            <w:szCs w:val="18"/>
                          </w:rPr>
                        </w:pPr>
                        <w:r w:rsidRPr="005943DC">
                          <w:rPr>
                            <w:rFonts w:hint="eastAsia"/>
                            <w:b/>
                            <w:bCs/>
                            <w:sz w:val="18"/>
                            <w:szCs w:val="18"/>
                          </w:rPr>
                          <w:t>流动负债：</w:t>
                        </w:r>
                      </w:p>
                    </w:tc>
                  </w:sdtContent>
                </w:sdt>
              </w:tr>
              <w:tr w:rsidR="00AA31F4" w:rsidTr="008F6651">
                <w:sdt>
                  <w:sdtPr>
                    <w:rPr>
                      <w:sz w:val="18"/>
                      <w:szCs w:val="18"/>
                    </w:rPr>
                    <w:tag w:val="_PLD_3e2e2cae5fe54175954842f21e380792"/>
                    <w:id w:val="-1816324308"/>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短期借款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190,033,000.00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190,033,000.00</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cc94fe40b83d49bf83fb122751e1d1bb"/>
                      <w:id w:val="555979423"/>
                      <w:lock w:val="sdtLocked"/>
                    </w:sdtPr>
                    <w:sdtContent>
                      <w:p w:rsidR="00AA31F4" w:rsidRPr="005943DC" w:rsidRDefault="00AA31F4" w:rsidP="005943DC">
                        <w:pPr>
                          <w:ind w:firstLineChars="100" w:firstLine="180"/>
                          <w:rPr>
                            <w:sz w:val="18"/>
                            <w:szCs w:val="18"/>
                          </w:rPr>
                        </w:pPr>
                        <w:r w:rsidRPr="005943DC">
                          <w:rPr>
                            <w:rFonts w:hint="eastAsia"/>
                            <w:sz w:val="18"/>
                            <w:szCs w:val="18"/>
                          </w:rPr>
                          <w:t>交易性金融负债</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66d4d28400f430283766247212b1db5"/>
                    <w:id w:val="1562050029"/>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衍生金融负债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6f67648c9cf84e82a7a20c798fe25ca4"/>
                    <w:id w:val="-87523169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应付票据</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120db261af8f49df8aaf60cf2fb46c78"/>
                    <w:id w:val="145706740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应付账款</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034864597704b55a5f3f7f998469d5b"/>
                    <w:id w:val="-42904525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预收款项</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8561f0d0a0a34a85828d80c58f692fff"/>
                      <w:id w:val="-1117990423"/>
                      <w:lock w:val="sdtLocked"/>
                    </w:sdtPr>
                    <w:sdtContent>
                      <w:p w:rsidR="00AA31F4" w:rsidRPr="005943DC" w:rsidRDefault="00AA31F4" w:rsidP="005943DC">
                        <w:pPr>
                          <w:ind w:firstLineChars="100" w:firstLine="180"/>
                          <w:rPr>
                            <w:sz w:val="18"/>
                            <w:szCs w:val="18"/>
                          </w:rPr>
                        </w:pPr>
                        <w:r w:rsidRPr="005943DC">
                          <w:rPr>
                            <w:rFonts w:hint="eastAsia"/>
                            <w:sz w:val="18"/>
                            <w:szCs w:val="18"/>
                          </w:rPr>
                          <w:t>合同负债</w:t>
                        </w:r>
                      </w:p>
                    </w:sdtContent>
                  </w:sdt>
                </w:tc>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fe577d9706c54cc5a0e6f7a4f5604308"/>
                    <w:id w:val="17624367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应付职工薪酬</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51b9a6704bb24333afd79a9e810f3762"/>
                    <w:id w:val="184629226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应交税费</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26,226.30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26,226.30</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AA31F4" w:rsidTr="008F6651">
                <w:sdt>
                  <w:sdtPr>
                    <w:rPr>
                      <w:sz w:val="18"/>
                      <w:szCs w:val="18"/>
                    </w:rPr>
                    <w:tag w:val="_PLD_6c899088837047b59f06e1ea234d6e77"/>
                    <w:id w:val="-69616073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其他应付款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204,851.55</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30,764.00</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-174,087.55</w:t>
                    </w:r>
                  </w:p>
                </w:tc>
              </w:tr>
              <w:tr w:rsidR="00AA31F4" w:rsidTr="008F6651">
                <w:sdt>
                  <w:sdtPr>
                    <w:rPr>
                      <w:sz w:val="18"/>
                      <w:szCs w:val="18"/>
                    </w:rPr>
                    <w:tag w:val="_PLD_32cf39725ac848019b8f693468e6c1df"/>
                    <w:id w:val="143424155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其中：应付利息</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6b3a45e82e14416b52097ea23c99d71"/>
                    <w:id w:val="143169621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400" w:firstLine="720"/>
                          <w:rPr>
                            <w:sz w:val="18"/>
                            <w:szCs w:val="18"/>
                          </w:rPr>
                        </w:pPr>
                        <w:r w:rsidRPr="005943DC">
                          <w:rPr>
                            <w:rFonts w:hint="eastAsia"/>
                            <w:sz w:val="18"/>
                            <w:szCs w:val="18"/>
                          </w:rPr>
                          <w:t>应付股利</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096b25761952479bbcd407760f4ca6e6"/>
                    <w:id w:val="-191408119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持有待售负债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57f107b54d7347ddb70cc3541d45fd9a"/>
                    <w:id w:val="-1004669538"/>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一年内到期的非流动负债</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40,324,953.23</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40,324,953.23</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fb10e5f20a24287a1f812e4f551eb22"/>
                    <w:id w:val="-73500882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其他流动负债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bf4cf672283f4e4d98b659444f70f237"/>
                    <w:id w:val="-938133762"/>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流动负债合计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230,589,031.08</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230,414,943.53</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-174,087.55</w:t>
                    </w:r>
                  </w:p>
                </w:tc>
              </w:tr>
              <w:tr w:rsidR="00AA31F4" w:rsidTr="008F6651">
                <w:sdt>
                  <w:sdtPr>
                    <w:rPr>
                      <w:sz w:val="18"/>
                      <w:szCs w:val="18"/>
                    </w:rPr>
                    <w:tag w:val="_PLD_52a22ef7fccb4e379a79ea67a62aaba0"/>
                    <w:id w:val="5719426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color w:val="008000"/>
                            <w:sz w:val="18"/>
                            <w:szCs w:val="18"/>
                          </w:rPr>
                        </w:pPr>
                        <w:r w:rsidRPr="005943DC">
                          <w:rPr>
                            <w:rFonts w:hint="eastAsia"/>
                            <w:b/>
                            <w:bCs/>
                            <w:sz w:val="18"/>
                            <w:szCs w:val="18"/>
                          </w:rPr>
                          <w:t>非流动负债：</w:t>
                        </w:r>
                      </w:p>
                    </w:tc>
                  </w:sdtContent>
                </w:sdt>
              </w:tr>
              <w:tr w:rsidR="00AA31F4" w:rsidTr="008F6651">
                <w:sdt>
                  <w:sdtPr>
                    <w:rPr>
                      <w:sz w:val="18"/>
                      <w:szCs w:val="18"/>
                    </w:rPr>
                    <w:tag w:val="_PLD_1b50d6aca4f848b0a201012e1a56c5df"/>
                    <w:id w:val="-171841780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长期借款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93,300,000.00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93,300,000.00</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f743fead7c3f4b6298b2ba6c4fa6f032"/>
                    <w:id w:val="862720442"/>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应付债券</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699,660,714.44</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699,660,714.44</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b26c3fd416f248bd8f93f66fe4e65e3a"/>
                    <w:id w:val="31121405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其中：优先股</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fafb0006816456baad4e5eaa44f8e74"/>
                    <w:id w:val="-1668398632"/>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4859F8">
                        <w:pPr>
                          <w:ind w:leftChars="300" w:left="720" w:firstLineChars="100" w:firstLine="180"/>
                          <w:rPr>
                            <w:sz w:val="18"/>
                            <w:szCs w:val="18"/>
                          </w:rPr>
                        </w:pPr>
                        <w:r w:rsidRPr="005943DC">
                          <w:rPr>
                            <w:rFonts w:hint="eastAsia"/>
                            <w:sz w:val="18"/>
                            <w:szCs w:val="18"/>
                          </w:rPr>
                          <w:t>永续债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tc>
                  <w:tcPr>
                    <w:tcW w:w="2194" w:type="pct"/>
                    <w:tcBorders>
                      <w:top w:val="outset" w:sz="4" w:space="0" w:color="auto"/>
                      <w:left w:val="outset" w:sz="4" w:space="0" w:color="auto"/>
                      <w:bottom w:val="outset" w:sz="4" w:space="0" w:color="auto"/>
                      <w:right w:val="outset" w:sz="4" w:space="0" w:color="auto"/>
                    </w:tcBorders>
                    <w:vAlign w:val="center"/>
                  </w:tcPr>
                  <w:sdt>
                    <w:sdtPr>
                      <w:rPr>
                        <w:rFonts w:hint="eastAsia"/>
                        <w:sz w:val="18"/>
                        <w:szCs w:val="18"/>
                      </w:rPr>
                      <w:tag w:val="_PLD_57fbe27f38d04e5296f624963d65b0bd"/>
                      <w:id w:val="182097503"/>
                      <w:lock w:val="sdtLocked"/>
                    </w:sdtPr>
                    <w:sdtContent>
                      <w:p w:rsidR="00AA31F4" w:rsidRPr="005943DC" w:rsidRDefault="00AA31F4" w:rsidP="005943DC">
                        <w:pPr>
                          <w:ind w:firstLineChars="100" w:firstLine="180"/>
                          <w:rPr>
                            <w:sz w:val="18"/>
                            <w:szCs w:val="18"/>
                          </w:rPr>
                        </w:pPr>
                        <w:r w:rsidRPr="005943DC">
                          <w:rPr>
                            <w:rFonts w:hint="eastAsia"/>
                            <w:sz w:val="18"/>
                            <w:szCs w:val="18"/>
                          </w:rPr>
                          <w:t>租赁负债</w:t>
                        </w:r>
                      </w:p>
                    </w:sdtContent>
                  </w:sdt>
                </w:tc>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1,666,028.40</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1,666,028.40</w:t>
                    </w:r>
                  </w:p>
                </w:tc>
              </w:tr>
              <w:tr w:rsidR="00AA31F4" w:rsidTr="008F6651">
                <w:sdt>
                  <w:sdtPr>
                    <w:rPr>
                      <w:sz w:val="18"/>
                      <w:szCs w:val="18"/>
                    </w:rPr>
                    <w:tag w:val="_PLD_763b001745074e8f80d333aa33c77b1c"/>
                    <w:id w:val="-205090541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长期应付款</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AA31F4" w:rsidTr="008F6651">
                <w:sdt>
                  <w:sdtPr>
                    <w:rPr>
                      <w:sz w:val="18"/>
                      <w:szCs w:val="18"/>
                    </w:rPr>
                    <w:tag w:val="_PLD_54a1b08397c44641a82c6703cc59448a"/>
                    <w:id w:val="-972743347"/>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长期应付职工薪酬</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ef8f7fa162d14efa8d47e7f05d101e03"/>
                    <w:id w:val="-937835318"/>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预计负债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120d7a5cbf854260b2b6e8f758bd1a73"/>
                    <w:id w:val="-1429728134"/>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递延收益</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6cf4310ed7c45cbb6be75b34ac02fd6"/>
                    <w:id w:val="129648633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递延所得税负债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004e165cb9b945988d1ce02dce8c7a6e"/>
                    <w:id w:val="-180638183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其他非流动负债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6b9286d59f434dc3883cb7d8d6f992fb"/>
                    <w:id w:val="167930773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非流动负债合计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792,960,714.44</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794,626,742.84</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1,666,028.40</w:t>
                    </w:r>
                  </w:p>
                </w:tc>
              </w:tr>
              <w:tr w:rsidR="00AA31F4" w:rsidTr="008F6651">
                <w:sdt>
                  <w:sdtPr>
                    <w:rPr>
                      <w:sz w:val="18"/>
                      <w:szCs w:val="18"/>
                    </w:rPr>
                    <w:tag w:val="_PLD_9966b1afdeb54842a8fceb3cacd3ccf5"/>
                    <w:id w:val="498925196"/>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300" w:firstLine="540"/>
                          <w:rPr>
                            <w:sz w:val="18"/>
                            <w:szCs w:val="18"/>
                          </w:rPr>
                        </w:pPr>
                        <w:r w:rsidRPr="005943DC">
                          <w:rPr>
                            <w:rFonts w:hint="eastAsia"/>
                            <w:sz w:val="18"/>
                            <w:szCs w:val="18"/>
                          </w:rPr>
                          <w:t>负债合计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1,023,549,745.52</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1,025,041,686.37</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1,491,940.85</w:t>
                    </w:r>
                  </w:p>
                </w:tc>
              </w:tr>
              <w:tr w:rsidR="00AA31F4" w:rsidTr="008F6651">
                <w:sdt>
                  <w:sdtPr>
                    <w:rPr>
                      <w:sz w:val="18"/>
                      <w:szCs w:val="18"/>
                    </w:rPr>
                    <w:tag w:val="_PLD_27af5114b1374bfaa5ee117b52b2dea6"/>
                    <w:id w:val="-202641284"/>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AA31F4" w:rsidRPr="005943DC" w:rsidRDefault="00AA31F4">
                        <w:pPr>
                          <w:rPr>
                            <w:color w:val="008000"/>
                            <w:sz w:val="18"/>
                            <w:szCs w:val="18"/>
                          </w:rPr>
                        </w:pPr>
                        <w:r w:rsidRPr="005943DC">
                          <w:rPr>
                            <w:rFonts w:hint="eastAsia"/>
                            <w:b/>
                            <w:bCs/>
                            <w:sz w:val="18"/>
                            <w:szCs w:val="18"/>
                          </w:rPr>
                          <w:t>所有者权益（或股东权益）：</w:t>
                        </w:r>
                      </w:p>
                    </w:tc>
                  </w:sdtContent>
                </w:sdt>
              </w:tr>
              <w:tr w:rsidR="00AA31F4" w:rsidTr="008F6651">
                <w:sdt>
                  <w:sdtPr>
                    <w:rPr>
                      <w:sz w:val="18"/>
                      <w:szCs w:val="18"/>
                    </w:rPr>
                    <w:tag w:val="_PLD_8d70171a419341f09876bd7007078e61"/>
                    <w:id w:val="102821748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实收资本（或股本）</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1,689,302,988.00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1,689,302,988.00</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6a2c5af5b63843e288dac2f4dfa16684"/>
                    <w:id w:val="-1621059873"/>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其他权益工具</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74,925,336.80</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74,925,336.80</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00ac4295a6c1486798f20bf742b8834b"/>
                    <w:id w:val="133264441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其中：优先股</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c2fa35d8e1ac487a949a2fe2d62ba1c1"/>
                    <w:id w:val="-417101152"/>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4859F8">
                        <w:pPr>
                          <w:ind w:leftChars="300" w:left="720" w:firstLineChars="100" w:firstLine="180"/>
                          <w:rPr>
                            <w:sz w:val="18"/>
                            <w:szCs w:val="18"/>
                          </w:rPr>
                        </w:pPr>
                        <w:r w:rsidRPr="005943DC">
                          <w:rPr>
                            <w:rFonts w:hint="eastAsia"/>
                            <w:sz w:val="18"/>
                            <w:szCs w:val="18"/>
                          </w:rPr>
                          <w:t>永续债</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834b3ab77c824936875be7024902ea58"/>
                    <w:id w:val="-128773405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资本公积</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2,692,645,450.01</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2,692,645,450.01</w:t>
                    </w: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a70d9354e9a94ab690010aa4bf4fe9dc"/>
                    <w:id w:val="183567829"/>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减：库存股</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4e4dbb75dc1047fead1e2e3d2f27761e"/>
                    <w:id w:val="-710575049"/>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其他综合收益</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6c13a47d776445fc9274525173a52d60"/>
                    <w:id w:val="1172918555"/>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专项储备</w:t>
                        </w:r>
                      </w:p>
                    </w:tc>
                  </w:sdtContent>
                </w:sdt>
                <w:tc>
                  <w:tcPr>
                    <w:tcW w:w="1026"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1057"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c>
                  <w:tcPr>
                    <w:tcW w:w="722" w:type="pct"/>
                    <w:tcBorders>
                      <w:top w:val="outset" w:sz="4" w:space="0" w:color="auto"/>
                      <w:left w:val="outset" w:sz="4" w:space="0" w:color="auto"/>
                      <w:bottom w:val="outset" w:sz="4" w:space="0" w:color="auto"/>
                      <w:right w:val="outset" w:sz="4" w:space="0" w:color="auto"/>
                    </w:tcBorders>
                  </w:tcPr>
                  <w:p w:rsidR="00AA31F4" w:rsidRPr="005943DC" w:rsidRDefault="00AA31F4" w:rsidP="005943DC">
                    <w:pPr>
                      <w:jc w:val="right"/>
                      <w:rPr>
                        <w:sz w:val="18"/>
                        <w:szCs w:val="18"/>
                      </w:rPr>
                    </w:pPr>
                  </w:p>
                </w:tc>
              </w:tr>
              <w:tr w:rsidR="00AA31F4" w:rsidTr="008F6651">
                <w:sdt>
                  <w:sdtPr>
                    <w:rPr>
                      <w:sz w:val="18"/>
                      <w:szCs w:val="18"/>
                    </w:rPr>
                    <w:tag w:val="_PLD_dd11efa46b0146de89d9167f31cbb19b"/>
                    <w:id w:val="-75290145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盈余公积</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70,724,893.09</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70,724,893.09</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p>
                </w:tc>
              </w:tr>
              <w:tr w:rsidR="00AA31F4" w:rsidTr="008F6651">
                <w:sdt>
                  <w:sdtPr>
                    <w:rPr>
                      <w:sz w:val="18"/>
                      <w:szCs w:val="18"/>
                    </w:rPr>
                    <w:tag w:val="_PLD_d86bc5971158404eb1d42b4de33e2728"/>
                    <w:id w:val="162141021"/>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100" w:firstLine="180"/>
                          <w:rPr>
                            <w:sz w:val="18"/>
                            <w:szCs w:val="18"/>
                          </w:rPr>
                        </w:pPr>
                        <w:r w:rsidRPr="005943DC">
                          <w:rPr>
                            <w:rFonts w:hint="eastAsia"/>
                            <w:sz w:val="18"/>
                            <w:szCs w:val="18"/>
                          </w:rPr>
                          <w:t>未分配利润</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-1,389,476,802.04</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-1,389,531,775.91</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-54,973.87</w:t>
                    </w:r>
                  </w:p>
                </w:tc>
              </w:tr>
              <w:tr w:rsidR="00AA31F4" w:rsidTr="008F6651">
                <w:sdt>
                  <w:sdtPr>
                    <w:rPr>
                      <w:sz w:val="18"/>
                      <w:szCs w:val="18"/>
                    </w:rPr>
                    <w:tag w:val="_PLD_c20899a0afbc45fb9f96c375ae861870"/>
                    <w:id w:val="152289511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200" w:firstLine="360"/>
                          <w:rPr>
                            <w:sz w:val="18"/>
                            <w:szCs w:val="18"/>
                          </w:rPr>
                        </w:pPr>
                        <w:r w:rsidRPr="005943DC">
                          <w:rPr>
                            <w:rFonts w:hint="eastAsia"/>
                            <w:sz w:val="18"/>
                            <w:szCs w:val="18"/>
                          </w:rPr>
                          <w:t>所有者权益（或股东权益）合计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3,138,121,865.86</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3,138,066,891.99</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-54,973.87</w:t>
                    </w:r>
                  </w:p>
                </w:tc>
              </w:tr>
              <w:tr w:rsidR="00AA31F4" w:rsidTr="008F6651">
                <w:sdt>
                  <w:sdtPr>
                    <w:rPr>
                      <w:sz w:val="18"/>
                      <w:szCs w:val="18"/>
                    </w:rPr>
                    <w:tag w:val="_PLD_db11ece6f92844b48c8e943a030153d9"/>
                    <w:id w:val="2033075050"/>
                    <w:lock w:val="sdtLocked"/>
                  </w:sdtPr>
                  <w:sdtContent>
                    <w:tc>
                      <w:tcPr>
                        <w:tcW w:w="2194"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ind w:firstLineChars="300" w:firstLine="540"/>
                          <w:rPr>
                            <w:sz w:val="18"/>
                            <w:szCs w:val="18"/>
                          </w:rPr>
                        </w:pPr>
                        <w:r w:rsidRPr="005943DC">
                          <w:rPr>
                            <w:rFonts w:hint="eastAsia"/>
                            <w:sz w:val="18"/>
                            <w:szCs w:val="18"/>
                          </w:rPr>
                          <w:t>负债和所有者权益（或股东权益）总计</w:t>
                        </w:r>
                      </w:p>
                    </w:tc>
                  </w:sdtContent>
                </w:sdt>
                <w:tc>
                  <w:tcPr>
                    <w:tcW w:w="1026"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4,161,671,611.38</w:t>
                    </w:r>
                  </w:p>
                </w:tc>
                <w:tc>
                  <w:tcPr>
                    <w:tcW w:w="1057"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4,163,108,578.36</w:t>
                    </w:r>
                  </w:p>
                </w:tc>
                <w:tc>
                  <w:tcPr>
                    <w:tcW w:w="722" w:type="pct"/>
                    <w:tcBorders>
                      <w:top w:val="outset" w:sz="4" w:space="0" w:color="auto"/>
                      <w:left w:val="outset" w:sz="4" w:space="0" w:color="auto"/>
                      <w:bottom w:val="outset" w:sz="4" w:space="0" w:color="auto"/>
                      <w:right w:val="outset" w:sz="4" w:space="0" w:color="auto"/>
                    </w:tcBorders>
                    <w:vAlign w:val="center"/>
                  </w:tcPr>
                  <w:p w:rsidR="00AA31F4" w:rsidRPr="005943DC" w:rsidRDefault="00AA31F4" w:rsidP="005943DC">
                    <w:pPr>
                      <w:jc w:val="right"/>
                      <w:rPr>
                        <w:sz w:val="18"/>
                        <w:szCs w:val="18"/>
                      </w:rPr>
                    </w:pPr>
                    <w:r w:rsidRPr="005943DC">
                      <w:rPr>
                        <w:sz w:val="18"/>
                        <w:szCs w:val="18"/>
                      </w:rPr>
                      <w:t>1,436,966.98</w:t>
                    </w:r>
                  </w:p>
                </w:tc>
              </w:tr>
            </w:tbl>
            <w:p w:rsidR="00AA31F4" w:rsidRDefault="00AA31F4">
              <w:pPr>
                <w:rPr>
                  <w:szCs w:val="21"/>
                </w:rPr>
              </w:pPr>
            </w:p>
            <w:p w:rsidR="00E1320C" w:rsidRPr="00BA51EA" w:rsidRDefault="000D0927">
              <w:pPr>
                <w:rPr>
                  <w:sz w:val="21"/>
                  <w:szCs w:val="21"/>
                </w:rPr>
              </w:pPr>
              <w:r w:rsidRPr="00BA51EA">
                <w:rPr>
                  <w:rFonts w:hint="eastAsia"/>
                  <w:sz w:val="21"/>
                  <w:szCs w:val="21"/>
                </w:rPr>
                <w:t>各项目调整情况的说明：</w:t>
              </w:r>
            </w:p>
            <w:sdt>
              <w:sdtPr>
                <w:rPr>
                  <w:sz w:val="21"/>
                  <w:szCs w:val="21"/>
                </w:rPr>
                <w:alias w:val="是否适用：母公司资产负债表各项目调整情况的说明[双击切换]"/>
                <w:tag w:val="_GBC_4da43801742d47a3ad02db54d198c963"/>
                <w:id w:val="-1772314139"/>
                <w:lock w:val="sdtLocked"/>
                <w:placeholder>
                  <w:docPart w:val="GBC22222222222222222222222222222"/>
                </w:placeholder>
              </w:sdtPr>
              <w:sdtContent>
                <w:p w:rsidR="00E1320C" w:rsidRPr="00BA51EA" w:rsidRDefault="00EA7538">
                  <w:pPr>
                    <w:rPr>
                      <w:sz w:val="21"/>
                      <w:szCs w:val="21"/>
                    </w:rPr>
                  </w:pPr>
                  <w:r w:rsidRPr="00BA51EA">
                    <w:rPr>
                      <w:sz w:val="21"/>
                      <w:szCs w:val="21"/>
                    </w:rPr>
                    <w:fldChar w:fldCharType="begin"/>
                  </w:r>
                  <w:r w:rsidR="00AA31F4" w:rsidRPr="00BA51EA">
                    <w:rPr>
                      <w:sz w:val="21"/>
                      <w:szCs w:val="21"/>
                    </w:rPr>
                    <w:instrText xml:space="preserve"> MACROBUTTON  SnrToggleCheckbox √适用 </w:instrText>
                  </w:r>
                  <w:r w:rsidRPr="00BA51EA">
                    <w:rPr>
                      <w:sz w:val="21"/>
                      <w:szCs w:val="21"/>
                    </w:rPr>
                    <w:fldChar w:fldCharType="end"/>
                  </w:r>
                  <w:r w:rsidRPr="00BA51EA">
                    <w:rPr>
                      <w:sz w:val="21"/>
                      <w:szCs w:val="21"/>
                    </w:rPr>
                    <w:fldChar w:fldCharType="begin"/>
                  </w:r>
                  <w:r w:rsidR="00AA31F4" w:rsidRPr="00BA51EA">
                    <w:rPr>
                      <w:sz w:val="21"/>
                      <w:szCs w:val="21"/>
                    </w:rPr>
                    <w:instrText xml:space="preserve"> MACROBUTTON  SnrToggleCheckbox □不适用 </w:instrText>
                  </w:r>
                  <w:r w:rsidRPr="00BA51EA">
                    <w:rPr>
                      <w:sz w:val="21"/>
                      <w:szCs w:val="21"/>
                    </w:rPr>
                    <w:fldChar w:fldCharType="end"/>
                  </w:r>
                </w:p>
              </w:sdtContent>
            </w:sdt>
            <w:sdt>
              <w:sdtPr>
                <w:rPr>
                  <w:sz w:val="21"/>
                  <w:szCs w:val="21"/>
                </w:rPr>
                <w:alias w:val="母公司资产负债表各项目调整情况的说明"/>
                <w:tag w:val="_GBC_d0fbabdfa28a42cc85d9e88c82f80510"/>
                <w:id w:val="1818995987"/>
                <w:lock w:val="sdtLocked"/>
                <w:placeholder>
                  <w:docPart w:val="GBC22222222222222222222222222222"/>
                </w:placeholder>
              </w:sdtPr>
              <w:sdtContent>
                <w:p w:rsidR="005943DC" w:rsidRPr="00BA51EA" w:rsidRDefault="00AA31F4" w:rsidP="00BA51EA">
                  <w:pPr>
                    <w:ind w:firstLineChars="200" w:firstLine="420"/>
                    <w:rPr>
                      <w:sz w:val="21"/>
                      <w:szCs w:val="21"/>
                    </w:rPr>
                  </w:pPr>
                  <w:r w:rsidRPr="00BA51EA">
                    <w:rPr>
                      <w:rFonts w:asciiTheme="minorEastAsia" w:eastAsiaTheme="minorEastAsia" w:hAnsiTheme="minorEastAsia" w:cs="Arial"/>
                      <w:sz w:val="21"/>
                      <w:szCs w:val="21"/>
                      <w:shd w:val="clear" w:color="auto" w:fill="FFFFFF"/>
                    </w:rPr>
                    <w:t>公司自</w:t>
                  </w:r>
                  <w:r w:rsidRPr="00BA51EA">
                    <w:rPr>
                      <w:rFonts w:asciiTheme="minorEastAsia" w:eastAsiaTheme="minorEastAsia" w:hAnsiTheme="minorEastAsia" w:cs="Courier New"/>
                      <w:sz w:val="21"/>
                      <w:szCs w:val="21"/>
                      <w:shd w:val="clear" w:color="auto" w:fill="FFFFFF"/>
                    </w:rPr>
                    <w:t xml:space="preserve">2021 </w:t>
                  </w:r>
                  <w:r w:rsidRPr="00BA51EA">
                    <w:rPr>
                      <w:rFonts w:asciiTheme="minorEastAsia" w:eastAsiaTheme="minorEastAsia" w:hAnsiTheme="minorEastAsia" w:cs="Arial"/>
                      <w:sz w:val="21"/>
                      <w:szCs w:val="21"/>
                      <w:shd w:val="clear" w:color="auto" w:fill="FFFFFF"/>
                    </w:rPr>
                    <w:t>年</w:t>
                  </w:r>
                  <w:r w:rsidRPr="00BA51EA">
                    <w:rPr>
                      <w:rFonts w:asciiTheme="minorEastAsia" w:eastAsiaTheme="minorEastAsia" w:hAnsiTheme="minorEastAsia" w:cs="Courier New"/>
                      <w:sz w:val="21"/>
                      <w:szCs w:val="21"/>
                      <w:shd w:val="clear" w:color="auto" w:fill="FFFFFF"/>
                    </w:rPr>
                    <w:t xml:space="preserve">1 </w:t>
                  </w:r>
                  <w:r w:rsidRPr="00BA51EA">
                    <w:rPr>
                      <w:rFonts w:asciiTheme="minorEastAsia" w:eastAsiaTheme="minorEastAsia" w:hAnsiTheme="minorEastAsia" w:cs="Arial"/>
                      <w:sz w:val="21"/>
                      <w:szCs w:val="21"/>
                      <w:shd w:val="clear" w:color="auto" w:fill="FFFFFF"/>
                    </w:rPr>
                    <w:t>月</w:t>
                  </w:r>
                  <w:r w:rsidRPr="00BA51EA">
                    <w:rPr>
                      <w:rFonts w:asciiTheme="minorEastAsia" w:eastAsiaTheme="minorEastAsia" w:hAnsiTheme="minorEastAsia" w:cs="Courier New"/>
                      <w:sz w:val="21"/>
                      <w:szCs w:val="21"/>
                      <w:shd w:val="clear" w:color="auto" w:fill="FFFFFF"/>
                    </w:rPr>
                    <w:t xml:space="preserve">1 </w:t>
                  </w:r>
                  <w:r w:rsidRPr="00BA51EA">
                    <w:rPr>
                      <w:rFonts w:asciiTheme="minorEastAsia" w:eastAsiaTheme="minorEastAsia" w:hAnsiTheme="minorEastAsia" w:cs="Arial"/>
                      <w:sz w:val="21"/>
                      <w:szCs w:val="21"/>
                      <w:shd w:val="clear" w:color="auto" w:fill="FFFFFF"/>
                    </w:rPr>
                    <w:t>日起执行新租赁准则，根据首次执行新租赁准则的影响数，调整首次执行当年年初财务报表相关项目金额</w:t>
                  </w:r>
                  <w:r w:rsidRPr="00BA51EA">
                    <w:rPr>
                      <w:rFonts w:asciiTheme="minorEastAsia" w:eastAsiaTheme="minorEastAsia" w:hAnsiTheme="minorEastAsia" w:cs="Arial" w:hint="eastAsia"/>
                      <w:sz w:val="21"/>
                      <w:szCs w:val="21"/>
                      <w:shd w:val="clear" w:color="auto" w:fill="FFFFFF"/>
                    </w:rPr>
                    <w:t>。</w:t>
                  </w:r>
                </w:p>
              </w:sdtContent>
            </w:sdt>
          </w:sdtContent>
        </w:sdt>
      </w:sdtContent>
    </w:sdt>
    <w:bookmarkEnd w:id="96" w:displacedByCustomXml="prev"/>
    <w:p w:rsidR="00E1320C" w:rsidRPr="005943DC" w:rsidRDefault="00E1320C" w:rsidP="004859F8">
      <w:pPr>
        <w:ind w:firstLineChars="200" w:firstLine="480"/>
      </w:pPr>
    </w:p>
    <w:sdt>
      <w:sdtPr>
        <w:rPr>
          <w:rFonts w:ascii="宋体" w:hAnsi="宋体" w:cs="宋体" w:hint="eastAsia"/>
          <w:b w:val="0"/>
          <w:bCs w:val="0"/>
          <w:kern w:val="0"/>
          <w:sz w:val="24"/>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rsidR="00E1320C" w:rsidRDefault="000D0927" w:rsidP="0053162F">
          <w:pPr>
            <w:pStyle w:val="4"/>
            <w:numPr>
              <w:ilvl w:val="3"/>
              <w:numId w:val="86"/>
            </w:numPr>
            <w:ind w:left="426" w:hanging="426"/>
            <w:rPr>
              <w:rFonts w:ascii="宋体" w:hAnsi="宋体"/>
              <w:szCs w:val="21"/>
            </w:rPr>
          </w:pPr>
          <w:r>
            <w:rPr>
              <w:rFonts w:ascii="宋体" w:hAnsi="宋体" w:hint="eastAsia"/>
              <w:szCs w:val="21"/>
            </w:rPr>
            <w:t>2021</w:t>
          </w:r>
          <w:r w:rsidRPr="00E104FF">
            <w:rPr>
              <w:rFonts w:ascii="宋体" w:hAnsi="宋体" w:hint="eastAsia"/>
              <w:szCs w:val="21"/>
            </w:rPr>
            <w:t>年</w:t>
          </w:r>
          <w:r w:rsidRPr="00E104FF">
            <w:rPr>
              <w:rFonts w:ascii="宋体" w:hAnsi="宋体" w:hint="eastAsia"/>
            </w:rPr>
            <w:t>起首次执行新租赁准则追溯调整前期比较数据的说</w:t>
          </w:r>
          <w:r>
            <w:rPr>
              <w:rFonts w:ascii="宋体" w:hAnsi="宋体"/>
            </w:rPr>
            <w:t>明</w:t>
          </w:r>
        </w:p>
        <w:sdt>
          <w:sdtPr>
            <w:rPr>
              <w:szCs w:val="21"/>
            </w:rPr>
            <w:alias w:val="是否适用：首次执行新会计准则调整前期比较数据的说明[双击切换]"/>
            <w:tag w:val="_GBC_ceaa7ba89e47473da347779a7dc5e772"/>
            <w:id w:val="-818961436"/>
            <w:lock w:val="sdtLocked"/>
            <w:placeholder>
              <w:docPart w:val="GBC22222222222222222222222222222"/>
            </w:placeholder>
          </w:sdtPr>
          <w:sdtContent>
            <w:p w:rsidR="00D36AA5" w:rsidRDefault="00EA7538" w:rsidP="005943DC">
              <w:pPr>
                <w:rPr>
                  <w:szCs w:val="21"/>
                </w:rPr>
              </w:pPr>
              <w:r w:rsidRPr="00F62C4A">
                <w:rPr>
                  <w:sz w:val="21"/>
                  <w:szCs w:val="21"/>
                </w:rPr>
                <w:fldChar w:fldCharType="begin"/>
              </w:r>
              <w:r w:rsidR="00D36AA5">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36AA5">
                <w:rPr>
                  <w:sz w:val="21"/>
                  <w:szCs w:val="21"/>
                </w:rPr>
                <w:instrText xml:space="preserve"> MACROBUTTON  SnrToggleCheckbox □不适用 </w:instrText>
              </w:r>
              <w:r w:rsidRPr="00F62C4A">
                <w:rPr>
                  <w:sz w:val="21"/>
                  <w:szCs w:val="21"/>
                </w:rPr>
                <w:fldChar w:fldCharType="end"/>
              </w:r>
            </w:p>
          </w:sdtContent>
        </w:sdt>
        <w:sdt>
          <w:sdtPr>
            <w:rPr>
              <w:sz w:val="21"/>
              <w:szCs w:val="21"/>
            </w:rPr>
            <w:alias w:val="首次执行新会计准则调整前期比较数据的说明"/>
            <w:tag w:val="_GBC_dff15ce91f374c50a131c086c1410130"/>
            <w:id w:val="-451176481"/>
            <w:lock w:val="sdtLocked"/>
          </w:sdtPr>
          <w:sdtContent>
            <w:p w:rsidR="00266D9C" w:rsidRDefault="00E104FF" w:rsidP="00E1421B">
              <w:pPr>
                <w:ind w:firstLineChars="200" w:firstLine="420"/>
                <w:rPr>
                  <w:rFonts w:asciiTheme="minorEastAsia" w:eastAsiaTheme="minorEastAsia" w:hAnsiTheme="minorEastAsia"/>
                  <w:sz w:val="21"/>
                  <w:szCs w:val="21"/>
                </w:rPr>
              </w:pPr>
              <w:r w:rsidRPr="00435928">
                <w:rPr>
                  <w:rFonts w:asciiTheme="minorEastAsia" w:eastAsiaTheme="minorEastAsia" w:hAnsiTheme="minorEastAsia" w:hint="eastAsia"/>
                  <w:sz w:val="21"/>
                  <w:szCs w:val="21"/>
                </w:rPr>
                <w:t>根据新旧准则衔接规定，首次执行本准则的企业，应当根据首次执行本准则的累积影响数，调整首次执行本准则当年年初留存收益及财务报表其他相关项目金额，对可比期间信息不予调整。根据新租赁准则要求，公司相关调整如下：</w:t>
              </w:r>
            </w:p>
            <w:p w:rsidR="00266D9C" w:rsidRDefault="00266D9C" w:rsidP="00266D9C">
              <w:pPr>
                <w:jc w:val="center"/>
                <w:rPr>
                  <w:sz w:val="21"/>
                  <w:szCs w:val="21"/>
                </w:rPr>
              </w:pPr>
            </w:p>
            <w:p w:rsidR="004F2131" w:rsidRDefault="004F2131">
              <w:pPr>
                <w:rPr>
                  <w:sz w:val="21"/>
                  <w:szCs w:val="21"/>
                </w:rPr>
              </w:pPr>
              <w:r>
                <w:rPr>
                  <w:sz w:val="21"/>
                  <w:szCs w:val="21"/>
                </w:rPr>
                <w:br w:type="page"/>
              </w:r>
            </w:p>
            <w:p w:rsidR="00266D9C" w:rsidRDefault="00266D9C" w:rsidP="00266D9C">
              <w:pPr>
                <w:jc w:val="center"/>
                <w:rPr>
                  <w:sz w:val="21"/>
                  <w:szCs w:val="21"/>
                </w:rPr>
              </w:pPr>
              <w:r w:rsidRPr="00BA51EA">
                <w:rPr>
                  <w:rFonts w:hint="eastAsia"/>
                  <w:sz w:val="21"/>
                  <w:szCs w:val="21"/>
                </w:rPr>
                <w:t>合并资产负债表</w:t>
              </w:r>
            </w:p>
            <w:p w:rsidR="00266D9C" w:rsidRPr="00E1421B" w:rsidRDefault="00266D9C" w:rsidP="00266D9C">
              <w:pPr>
                <w:jc w:val="right"/>
                <w:rPr>
                  <w:sz w:val="21"/>
                  <w:szCs w:val="21"/>
                </w:rPr>
              </w:pPr>
              <w:r w:rsidRPr="00E1421B">
                <w:rPr>
                  <w:rFonts w:hint="eastAsia"/>
                  <w:sz w:val="21"/>
                  <w:szCs w:val="21"/>
                </w:rPr>
                <w:t>单位</w:t>
              </w:r>
              <w:r w:rsidRPr="00E1421B">
                <w:rPr>
                  <w:sz w:val="21"/>
                  <w:szCs w:val="21"/>
                </w:rPr>
                <w:t>:元  币种:人民币</w:t>
              </w:r>
            </w:p>
            <w:tbl>
              <w:tblPr>
                <w:tblW w:w="9087" w:type="dxa"/>
                <w:tblInd w:w="93" w:type="dxa"/>
                <w:tblLook w:val="04A0"/>
              </w:tblPr>
              <w:tblGrid>
                <w:gridCol w:w="2202"/>
                <w:gridCol w:w="2372"/>
                <w:gridCol w:w="2372"/>
                <w:gridCol w:w="2141"/>
              </w:tblGrid>
              <w:tr w:rsidR="00EB64AF" w:rsidRPr="00C87AF0" w:rsidTr="00D37D9A">
                <w:trPr>
                  <w:trHeight w:val="317"/>
                </w:trPr>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4AF" w:rsidRPr="00C87AF0" w:rsidRDefault="00EB64AF" w:rsidP="00D37D9A">
                    <w:pPr>
                      <w:spacing w:line="240" w:lineRule="exact"/>
                      <w:jc w:val="center"/>
                      <w:rPr>
                        <w:rFonts w:asciiTheme="minorEastAsia" w:hAnsiTheme="minorEastAsia"/>
                        <w:b/>
                        <w:sz w:val="18"/>
                        <w:szCs w:val="18"/>
                      </w:rPr>
                    </w:pPr>
                    <w:r w:rsidRPr="00C87AF0">
                      <w:rPr>
                        <w:rFonts w:asciiTheme="minorEastAsia" w:hAnsiTheme="minorEastAsia" w:hint="eastAsia"/>
                        <w:b/>
                        <w:sz w:val="18"/>
                        <w:szCs w:val="18"/>
                      </w:rPr>
                      <w:t>项目</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EB64AF" w:rsidRPr="00C87AF0" w:rsidRDefault="00EB64AF" w:rsidP="00D37D9A">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20</w:t>
                    </w:r>
                    <w:r>
                      <w:rPr>
                        <w:rFonts w:asciiTheme="minorEastAsia" w:hAnsiTheme="minorEastAsia" w:hint="eastAsia"/>
                        <w:b/>
                        <w:bCs/>
                        <w:sz w:val="18"/>
                        <w:szCs w:val="18"/>
                      </w:rPr>
                      <w:t>20</w:t>
                    </w:r>
                    <w:r w:rsidRPr="00C87AF0">
                      <w:rPr>
                        <w:rFonts w:asciiTheme="minorEastAsia" w:hAnsiTheme="minorEastAsia" w:hint="eastAsia"/>
                        <w:b/>
                        <w:bCs/>
                        <w:sz w:val="18"/>
                        <w:szCs w:val="18"/>
                      </w:rPr>
                      <w:t>年12月31日</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EB64AF" w:rsidRPr="00C87AF0" w:rsidRDefault="00EB64AF" w:rsidP="00D37D9A">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20</w:t>
                    </w:r>
                    <w:r>
                      <w:rPr>
                        <w:rFonts w:asciiTheme="minorEastAsia" w:hAnsiTheme="minorEastAsia" w:hint="eastAsia"/>
                        <w:b/>
                        <w:bCs/>
                        <w:sz w:val="18"/>
                        <w:szCs w:val="18"/>
                      </w:rPr>
                      <w:t>21</w:t>
                    </w:r>
                    <w:r w:rsidRPr="00C87AF0">
                      <w:rPr>
                        <w:rFonts w:asciiTheme="minorEastAsia" w:hAnsiTheme="minorEastAsia" w:hint="eastAsia"/>
                        <w:b/>
                        <w:bCs/>
                        <w:sz w:val="18"/>
                        <w:szCs w:val="18"/>
                      </w:rPr>
                      <w:t>年1月1日</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EB64AF" w:rsidRPr="00C87AF0" w:rsidRDefault="00EB64AF" w:rsidP="00D37D9A">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调整数</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固定资产</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5,712,675,660.81</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sz w:val="18"/>
                        <w:szCs w:val="18"/>
                      </w:rPr>
                      <w:t>5,726,424,964.33</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sz w:val="18"/>
                        <w:szCs w:val="18"/>
                      </w:rPr>
                      <w:t>13,749,303.52</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使用权资产</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5,295,754.04</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5,295,754.04</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其他非流动资产</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13,749,303.52</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sz w:val="18"/>
                        <w:szCs w:val="18"/>
                      </w:rPr>
                      <w:t> </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sz w:val="18"/>
                        <w:szCs w:val="18"/>
                      </w:rPr>
                      <w:t>-13,749,303.52</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其他应付款</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2,233,831.06</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1,956,764.67</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-277,066.39</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租赁负债</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5,856,996.70</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5,856,996.70</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未分配利润</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-574,775,700.88</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-575,106,266.22</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-330,565.34</w:t>
                    </w:r>
                  </w:p>
                </w:tc>
              </w:tr>
              <w:tr w:rsidR="00EB64AF" w:rsidRPr="00EB64AF" w:rsidTr="00D37D9A">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rPr>
                        <w:rFonts w:asciiTheme="minorEastAsia" w:hAnsiTheme="minorEastAsia"/>
                        <w:sz w:val="18"/>
                        <w:szCs w:val="18"/>
                      </w:rPr>
                    </w:pPr>
                    <w:r w:rsidRPr="00EB64AF">
                      <w:rPr>
                        <w:rFonts w:asciiTheme="minorEastAsia" w:hAnsiTheme="minorEastAsia" w:hint="eastAsia"/>
                        <w:sz w:val="18"/>
                        <w:szCs w:val="18"/>
                      </w:rPr>
                      <w:t>少数股东权益</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145,925,324.36</w:t>
                    </w:r>
                  </w:p>
                </w:tc>
                <w:tc>
                  <w:tcPr>
                    <w:tcW w:w="2372"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145,971,713.43</w:t>
                    </w:r>
                  </w:p>
                </w:tc>
                <w:tc>
                  <w:tcPr>
                    <w:tcW w:w="2141" w:type="dxa"/>
                    <w:tcBorders>
                      <w:top w:val="nil"/>
                      <w:left w:val="nil"/>
                      <w:bottom w:val="single" w:sz="4" w:space="0" w:color="auto"/>
                      <w:right w:val="single" w:sz="4" w:space="0" w:color="auto"/>
                    </w:tcBorders>
                    <w:shd w:val="clear" w:color="auto" w:fill="auto"/>
                    <w:noWrap/>
                    <w:vAlign w:val="center"/>
                    <w:hideMark/>
                  </w:tcPr>
                  <w:p w:rsidR="00EB64AF" w:rsidRPr="00EB64AF" w:rsidRDefault="00EB64AF" w:rsidP="00D37D9A">
                    <w:pPr>
                      <w:spacing w:line="260" w:lineRule="exact"/>
                      <w:jc w:val="right"/>
                      <w:rPr>
                        <w:rFonts w:asciiTheme="minorEastAsia" w:hAnsiTheme="minorEastAsia"/>
                        <w:sz w:val="18"/>
                        <w:szCs w:val="18"/>
                      </w:rPr>
                    </w:pPr>
                    <w:r w:rsidRPr="00EB64AF">
                      <w:rPr>
                        <w:rFonts w:asciiTheme="minorEastAsia" w:hAnsiTheme="minorEastAsia"/>
                        <w:sz w:val="18"/>
                        <w:szCs w:val="18"/>
                      </w:rPr>
                      <w:t>46,389.07</w:t>
                    </w:r>
                  </w:p>
                </w:tc>
              </w:tr>
            </w:tbl>
            <w:p w:rsidR="00EB64AF" w:rsidRDefault="00EB64AF"/>
            <w:p w:rsidR="00266D9C" w:rsidRDefault="00266D9C" w:rsidP="00266D9C">
              <w:pPr>
                <w:jc w:val="center"/>
                <w:rPr>
                  <w:sz w:val="21"/>
                  <w:szCs w:val="21"/>
                </w:rPr>
              </w:pPr>
              <w:r>
                <w:rPr>
                  <w:rFonts w:hint="eastAsia"/>
                  <w:sz w:val="21"/>
                  <w:szCs w:val="21"/>
                </w:rPr>
                <w:t>母公司</w:t>
              </w:r>
              <w:r w:rsidRPr="00BA51EA">
                <w:rPr>
                  <w:rFonts w:hint="eastAsia"/>
                  <w:sz w:val="21"/>
                  <w:szCs w:val="21"/>
                </w:rPr>
                <w:t>资产负债表</w:t>
              </w:r>
            </w:p>
            <w:p w:rsidR="00266D9C" w:rsidRPr="00E1421B" w:rsidRDefault="00266D9C" w:rsidP="00266D9C">
              <w:pPr>
                <w:jc w:val="right"/>
                <w:rPr>
                  <w:sz w:val="21"/>
                  <w:szCs w:val="21"/>
                </w:rPr>
              </w:pPr>
              <w:r w:rsidRPr="00E1421B">
                <w:rPr>
                  <w:rFonts w:hint="eastAsia"/>
                  <w:sz w:val="21"/>
                  <w:szCs w:val="21"/>
                </w:rPr>
                <w:t>单位</w:t>
              </w:r>
              <w:r w:rsidRPr="00E1421B">
                <w:rPr>
                  <w:sz w:val="21"/>
                  <w:szCs w:val="21"/>
                </w:rPr>
                <w:t>:元  币种:人民币</w:t>
              </w:r>
            </w:p>
            <w:tbl>
              <w:tblPr>
                <w:tblW w:w="9087" w:type="dxa"/>
                <w:tblInd w:w="93" w:type="dxa"/>
                <w:tblLook w:val="04A0"/>
              </w:tblPr>
              <w:tblGrid>
                <w:gridCol w:w="2202"/>
                <w:gridCol w:w="2372"/>
                <w:gridCol w:w="2372"/>
                <w:gridCol w:w="2141"/>
              </w:tblGrid>
              <w:tr w:rsidR="00E104FF" w:rsidRPr="00C87AF0" w:rsidTr="00E104FF">
                <w:trPr>
                  <w:trHeight w:val="317"/>
                </w:trPr>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4FF" w:rsidRPr="00C87AF0" w:rsidRDefault="00E104FF" w:rsidP="00E104FF">
                    <w:pPr>
                      <w:spacing w:line="240" w:lineRule="exact"/>
                      <w:jc w:val="center"/>
                      <w:rPr>
                        <w:rFonts w:asciiTheme="minorEastAsia" w:hAnsiTheme="minorEastAsia"/>
                        <w:b/>
                        <w:sz w:val="18"/>
                        <w:szCs w:val="18"/>
                      </w:rPr>
                    </w:pPr>
                    <w:r w:rsidRPr="00C87AF0">
                      <w:rPr>
                        <w:rFonts w:asciiTheme="minorEastAsia" w:hAnsiTheme="minorEastAsia" w:hint="eastAsia"/>
                        <w:b/>
                        <w:sz w:val="18"/>
                        <w:szCs w:val="18"/>
                      </w:rPr>
                      <w:t>项目</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E104FF" w:rsidRPr="00C87AF0" w:rsidRDefault="00E104FF" w:rsidP="00E104FF">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20</w:t>
                    </w:r>
                    <w:r>
                      <w:rPr>
                        <w:rFonts w:asciiTheme="minorEastAsia" w:hAnsiTheme="minorEastAsia" w:hint="eastAsia"/>
                        <w:b/>
                        <w:bCs/>
                        <w:sz w:val="18"/>
                        <w:szCs w:val="18"/>
                      </w:rPr>
                      <w:t>20</w:t>
                    </w:r>
                    <w:r w:rsidRPr="00C87AF0">
                      <w:rPr>
                        <w:rFonts w:asciiTheme="minorEastAsia" w:hAnsiTheme="minorEastAsia" w:hint="eastAsia"/>
                        <w:b/>
                        <w:bCs/>
                        <w:sz w:val="18"/>
                        <w:szCs w:val="18"/>
                      </w:rPr>
                      <w:t>年12月31日</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rsidR="00E104FF" w:rsidRPr="00C87AF0" w:rsidRDefault="00E104FF" w:rsidP="00E104FF">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20</w:t>
                    </w:r>
                    <w:r>
                      <w:rPr>
                        <w:rFonts w:asciiTheme="minorEastAsia" w:hAnsiTheme="minorEastAsia" w:hint="eastAsia"/>
                        <w:b/>
                        <w:bCs/>
                        <w:sz w:val="18"/>
                        <w:szCs w:val="18"/>
                      </w:rPr>
                      <w:t>21</w:t>
                    </w:r>
                    <w:r w:rsidRPr="00C87AF0">
                      <w:rPr>
                        <w:rFonts w:asciiTheme="minorEastAsia" w:hAnsiTheme="minorEastAsia" w:hint="eastAsia"/>
                        <w:b/>
                        <w:bCs/>
                        <w:sz w:val="18"/>
                        <w:szCs w:val="18"/>
                      </w:rPr>
                      <w:t>年1月1日</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E104FF" w:rsidRPr="00C87AF0" w:rsidRDefault="00E104FF" w:rsidP="00E104FF">
                    <w:pPr>
                      <w:spacing w:line="240" w:lineRule="exact"/>
                      <w:jc w:val="center"/>
                      <w:rPr>
                        <w:rFonts w:asciiTheme="minorEastAsia" w:hAnsiTheme="minorEastAsia"/>
                        <w:b/>
                        <w:bCs/>
                        <w:sz w:val="18"/>
                        <w:szCs w:val="18"/>
                      </w:rPr>
                    </w:pPr>
                    <w:r w:rsidRPr="00C87AF0">
                      <w:rPr>
                        <w:rFonts w:asciiTheme="minorEastAsia" w:hAnsiTheme="minorEastAsia" w:hint="eastAsia"/>
                        <w:b/>
                        <w:bCs/>
                        <w:sz w:val="18"/>
                        <w:szCs w:val="18"/>
                      </w:rPr>
                      <w:t>调整数</w:t>
                    </w:r>
                  </w:p>
                </w:tc>
              </w:tr>
              <w:tr w:rsidR="00E104FF" w:rsidRPr="00BB6E93" w:rsidTr="00E104FF">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rPr>
                        <w:rFonts w:asciiTheme="minorEastAsia" w:hAnsiTheme="minorEastAsia"/>
                        <w:sz w:val="18"/>
                        <w:szCs w:val="18"/>
                      </w:rPr>
                    </w:pPr>
                    <w:r w:rsidRPr="00BB6E93">
                      <w:rPr>
                        <w:rFonts w:asciiTheme="minorEastAsia" w:hAnsiTheme="minorEastAsia" w:hint="eastAsia"/>
                        <w:sz w:val="18"/>
                        <w:szCs w:val="18"/>
                      </w:rPr>
                      <w:t>使用权资产</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1,436,966.98</w:t>
                    </w:r>
                  </w:p>
                </w:tc>
                <w:tc>
                  <w:tcPr>
                    <w:tcW w:w="2141"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1,436,966.98</w:t>
                    </w:r>
                  </w:p>
                </w:tc>
              </w:tr>
              <w:tr w:rsidR="00E104FF" w:rsidRPr="00BB6E93" w:rsidTr="00E104FF">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rPr>
                        <w:rFonts w:asciiTheme="minorEastAsia" w:hAnsiTheme="minorEastAsia"/>
                        <w:sz w:val="18"/>
                        <w:szCs w:val="18"/>
                      </w:rPr>
                    </w:pPr>
                    <w:r w:rsidRPr="00BB6E93">
                      <w:rPr>
                        <w:rFonts w:asciiTheme="minorEastAsia" w:hAnsiTheme="minorEastAsia" w:hint="eastAsia"/>
                        <w:sz w:val="18"/>
                        <w:szCs w:val="18"/>
                      </w:rPr>
                      <w:t>其他应付款</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204,851.55</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30,764.00</w:t>
                    </w:r>
                  </w:p>
                </w:tc>
                <w:tc>
                  <w:tcPr>
                    <w:tcW w:w="2141"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-174,087.55</w:t>
                    </w:r>
                  </w:p>
                </w:tc>
              </w:tr>
              <w:tr w:rsidR="00E104FF" w:rsidRPr="00BB6E93" w:rsidTr="00E104FF">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rPr>
                        <w:rFonts w:asciiTheme="minorEastAsia" w:hAnsiTheme="minorEastAsia"/>
                        <w:sz w:val="18"/>
                        <w:szCs w:val="18"/>
                      </w:rPr>
                    </w:pPr>
                    <w:r w:rsidRPr="00BB6E93">
                      <w:rPr>
                        <w:rFonts w:asciiTheme="minorEastAsia" w:hAnsiTheme="minorEastAsia" w:hint="eastAsia"/>
                        <w:sz w:val="18"/>
                        <w:szCs w:val="18"/>
                      </w:rPr>
                      <w:t>租赁负债</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 </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1,666,028.40</w:t>
                    </w:r>
                  </w:p>
                </w:tc>
                <w:tc>
                  <w:tcPr>
                    <w:tcW w:w="2141"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1,666,028.40</w:t>
                    </w:r>
                  </w:p>
                </w:tc>
              </w:tr>
              <w:tr w:rsidR="00E104FF" w:rsidRPr="00BB6E93" w:rsidTr="00E104FF">
                <w:trPr>
                  <w:trHeight w:val="270"/>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rPr>
                        <w:rFonts w:asciiTheme="minorEastAsia" w:hAnsiTheme="minorEastAsia"/>
                        <w:sz w:val="18"/>
                        <w:szCs w:val="18"/>
                      </w:rPr>
                    </w:pPr>
                    <w:r w:rsidRPr="00BB6E93">
                      <w:rPr>
                        <w:rFonts w:asciiTheme="minorEastAsia" w:hAnsiTheme="minorEastAsia" w:hint="eastAsia"/>
                        <w:sz w:val="18"/>
                        <w:szCs w:val="18"/>
                      </w:rPr>
                      <w:t>未分配利润</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-1,389,476,802.04</w:t>
                    </w:r>
                  </w:p>
                </w:tc>
                <w:tc>
                  <w:tcPr>
                    <w:tcW w:w="2372"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-1,389,531,775.91</w:t>
                    </w:r>
                  </w:p>
                </w:tc>
                <w:tc>
                  <w:tcPr>
                    <w:tcW w:w="2141" w:type="dxa"/>
                    <w:tcBorders>
                      <w:top w:val="nil"/>
                      <w:left w:val="nil"/>
                      <w:bottom w:val="single" w:sz="4" w:space="0" w:color="auto"/>
                      <w:right w:val="single" w:sz="4" w:space="0" w:color="auto"/>
                    </w:tcBorders>
                    <w:shd w:val="clear" w:color="auto" w:fill="auto"/>
                    <w:noWrap/>
                    <w:vAlign w:val="center"/>
                    <w:hideMark/>
                  </w:tcPr>
                  <w:p w:rsidR="00E104FF" w:rsidRPr="00BB6E93" w:rsidRDefault="00E104FF" w:rsidP="00E104FF">
                    <w:pPr>
                      <w:spacing w:line="260" w:lineRule="exact"/>
                      <w:jc w:val="right"/>
                      <w:rPr>
                        <w:rFonts w:asciiTheme="minorEastAsia" w:hAnsiTheme="minorEastAsia"/>
                        <w:sz w:val="18"/>
                        <w:szCs w:val="18"/>
                      </w:rPr>
                    </w:pPr>
                    <w:r w:rsidRPr="00BB6E93">
                      <w:rPr>
                        <w:rFonts w:asciiTheme="minorEastAsia" w:hAnsiTheme="minorEastAsia"/>
                        <w:sz w:val="18"/>
                        <w:szCs w:val="18"/>
                      </w:rPr>
                      <w:t>-54,973.87</w:t>
                    </w:r>
                  </w:p>
                </w:tc>
              </w:tr>
            </w:tbl>
            <w:p w:rsidR="00E1320C" w:rsidRPr="00266D9C" w:rsidRDefault="00EA7538" w:rsidP="00266D9C">
              <w:pPr>
                <w:rPr>
                  <w:rFonts w:asciiTheme="minorEastAsia" w:eastAsiaTheme="minorEastAsia" w:hAnsiTheme="minorEastAsia"/>
                  <w:sz w:val="21"/>
                  <w:szCs w:val="21"/>
                </w:rPr>
              </w:pPr>
            </w:p>
          </w:sdtContent>
        </w:sdt>
      </w:sdtContent>
    </w:sdt>
    <w:sdt>
      <w:sdtPr>
        <w:rPr>
          <w:rFonts w:ascii="宋体" w:hAnsi="宋体" w:cstheme="minorBidi" w:hint="eastAsia"/>
          <w:b w:val="0"/>
          <w:bCs w:val="0"/>
          <w:kern w:val="0"/>
          <w:sz w:val="24"/>
          <w:szCs w:val="22"/>
        </w:rPr>
        <w:alias w:val="模块:其他"/>
        <w:tag w:val="_GBC_f9189f2c315949f484bded540173f7a8"/>
        <w:id w:val="-1357881275"/>
        <w:lock w:val="sdtLocked"/>
        <w:placeholder>
          <w:docPart w:val="GBC22222222222222222222222222222"/>
        </w:placeholder>
      </w:sdtPr>
      <w:sdtEndPr>
        <w:rPr>
          <w:rFonts w:cs="Times New Roman"/>
          <w:szCs w:val="21"/>
        </w:rPr>
      </w:sdtEndPr>
      <w:sdtContent>
        <w:p w:rsidR="00E1320C" w:rsidRDefault="000D0927" w:rsidP="0053162F">
          <w:pPr>
            <w:pStyle w:val="3"/>
            <w:numPr>
              <w:ilvl w:val="0"/>
              <w:numId w:val="28"/>
            </w:numPr>
            <w:rPr>
              <w:rFonts w:ascii="宋体" w:hAnsi="宋体"/>
            </w:rPr>
          </w:pPr>
          <w:r>
            <w:rPr>
              <w:rFonts w:ascii="宋体" w:hAnsi="宋体" w:hint="eastAsia"/>
            </w:rPr>
            <w:t>其他</w:t>
          </w:r>
        </w:p>
        <w:sdt>
          <w:sdtPr>
            <w:rPr>
              <w:rFonts w:hint="eastAsia"/>
              <w:szCs w:val="21"/>
            </w:rPr>
            <w:alias w:val="是否适用：公司主要会计政策、会计估计和前期差错的其他说明[双击切换]"/>
            <w:tag w:val="_GBC_6deb29735f384e0d9a2b017d4265a493"/>
            <w:id w:val="-1011689614"/>
            <w:lock w:val="sdtLocked"/>
            <w:placeholder>
              <w:docPart w:val="GBC22222222222222222222222222222"/>
            </w:placeholder>
          </w:sdtPr>
          <w:sdtContent>
            <w:p w:rsidR="00E1320C" w:rsidRDefault="00EA7538" w:rsidP="005943DC">
              <w:pPr>
                <w:rPr>
                  <w:szCs w:val="21"/>
                </w:rPr>
              </w:pPr>
              <w:r w:rsidRPr="00F62C4A">
                <w:rPr>
                  <w:sz w:val="21"/>
                  <w:szCs w:val="21"/>
                </w:rPr>
                <w:fldChar w:fldCharType="begin"/>
              </w:r>
              <w:r w:rsidR="005943DC" w:rsidRPr="00F62C4A">
                <w:rPr>
                  <w:sz w:val="21"/>
                  <w:szCs w:val="21"/>
                </w:rPr>
                <w:instrText>MACROBUTTON  SnrToggleCheckbox □适用</w:instrText>
              </w:r>
              <w:r w:rsidRPr="00F62C4A">
                <w:rPr>
                  <w:sz w:val="21"/>
                  <w:szCs w:val="21"/>
                </w:rPr>
                <w:fldChar w:fldCharType="end"/>
              </w:r>
              <w:r w:rsidR="005943DC" w:rsidRPr="00F62C4A">
                <w:rPr>
                  <w:rFonts w:hint="eastAsia"/>
                  <w:sz w:val="21"/>
                  <w:szCs w:val="21"/>
                </w:rPr>
                <w:t xml:space="preserve"> </w:t>
              </w:r>
              <w:r w:rsidRPr="00F62C4A">
                <w:rPr>
                  <w:sz w:val="21"/>
                  <w:szCs w:val="21"/>
                </w:rPr>
                <w:fldChar w:fldCharType="begin"/>
              </w:r>
              <w:r w:rsidR="005943DC"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p w:rsidR="00E1320C" w:rsidRDefault="000D0927" w:rsidP="0053162F">
      <w:pPr>
        <w:pStyle w:val="2"/>
        <w:numPr>
          <w:ilvl w:val="0"/>
          <w:numId w:val="26"/>
        </w:numPr>
        <w:ind w:left="422" w:hanging="422"/>
        <w:rPr>
          <w:rFonts w:ascii="宋体" w:hAnsi="宋体"/>
        </w:rPr>
      </w:pPr>
      <w:r>
        <w:rPr>
          <w:rFonts w:ascii="宋体" w:hAnsi="宋体" w:hint="eastAsia"/>
        </w:rPr>
        <w:t>税项</w:t>
      </w:r>
    </w:p>
    <w:sdt>
      <w:sdtPr>
        <w:rPr>
          <w:rFonts w:ascii="宋体" w:hAnsi="宋体" w:cs="宋体"/>
          <w:b w:val="0"/>
          <w:bCs w:val="0"/>
          <w:kern w:val="0"/>
          <w:sz w:val="24"/>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Cs w:val="21"/>
        </w:rPr>
      </w:sdtEndPr>
      <w:sdtContent>
        <w:p w:rsidR="00E1320C" w:rsidRDefault="000D0927" w:rsidP="0053162F">
          <w:pPr>
            <w:pStyle w:val="3"/>
            <w:numPr>
              <w:ilvl w:val="0"/>
              <w:numId w:val="32"/>
            </w:numPr>
            <w:tabs>
              <w:tab w:val="left" w:pos="546"/>
            </w:tabs>
            <w:rPr>
              <w:rFonts w:ascii="宋体" w:hAnsi="宋体"/>
            </w:rPr>
          </w:pPr>
          <w:r>
            <w:rPr>
              <w:rFonts w:ascii="宋体" w:hAnsi="宋体"/>
            </w:rPr>
            <w:t>主要税种及税率</w:t>
          </w:r>
        </w:p>
        <w:p w:rsidR="00E1320C" w:rsidRPr="008E0C44" w:rsidRDefault="000D0927">
          <w:pPr>
            <w:rPr>
              <w:sz w:val="21"/>
              <w:szCs w:val="21"/>
            </w:rPr>
          </w:pPr>
          <w:r w:rsidRPr="008E0C44">
            <w:rPr>
              <w:rFonts w:hint="eastAsia"/>
              <w:sz w:val="21"/>
              <w:szCs w:val="21"/>
            </w:rPr>
            <w:t>主要税种及税率情况</w:t>
          </w:r>
        </w:p>
        <w:sdt>
          <w:sdtPr>
            <w:rPr>
              <w:sz w:val="21"/>
              <w:szCs w:val="21"/>
            </w:rPr>
            <w:alias w:val="是否适用：主要税种及税率情况 [双击切换]"/>
            <w:tag w:val="_GBC_fd47fa4fd9aa499c8903795268a25582"/>
            <w:id w:val="-1786959562"/>
            <w:lock w:val="sdtLocked"/>
            <w:placeholder>
              <w:docPart w:val="GBC22222222222222222222222222222"/>
            </w:placeholder>
          </w:sdtPr>
          <w:sdtContent>
            <w:p w:rsidR="00E1320C" w:rsidRPr="008E0C44" w:rsidRDefault="00EA7538">
              <w:pPr>
                <w:rPr>
                  <w:sz w:val="21"/>
                  <w:szCs w:val="21"/>
                </w:rPr>
              </w:pPr>
              <w:r w:rsidRPr="008E0C44">
                <w:rPr>
                  <w:sz w:val="21"/>
                  <w:szCs w:val="21"/>
                </w:rPr>
                <w:fldChar w:fldCharType="begin"/>
              </w:r>
              <w:r w:rsidR="002A447B" w:rsidRPr="008E0C44">
                <w:rPr>
                  <w:sz w:val="21"/>
                  <w:szCs w:val="21"/>
                </w:rPr>
                <w:instrText xml:space="preserve"> MACROBUTTON  SnrToggleCheckbox √适用 </w:instrText>
              </w:r>
              <w:r w:rsidRPr="008E0C44">
                <w:rPr>
                  <w:sz w:val="21"/>
                  <w:szCs w:val="21"/>
                </w:rPr>
                <w:fldChar w:fldCharType="end"/>
              </w:r>
              <w:r w:rsidRPr="008E0C44">
                <w:rPr>
                  <w:sz w:val="21"/>
                  <w:szCs w:val="21"/>
                </w:rPr>
                <w:fldChar w:fldCharType="begin"/>
              </w:r>
              <w:r w:rsidR="002A447B" w:rsidRPr="008E0C44">
                <w:rPr>
                  <w:sz w:val="21"/>
                  <w:szCs w:val="21"/>
                </w:rPr>
                <w:instrText xml:space="preserve"> MACROBUTTON  SnrToggleCheckbox □不适用 </w:instrText>
              </w:r>
              <w:r w:rsidRPr="008E0C44">
                <w:rPr>
                  <w:sz w:val="21"/>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5104"/>
            <w:gridCol w:w="1853"/>
          </w:tblGrid>
          <w:tr w:rsidR="00C93DAD" w:rsidRPr="00C93DAD" w:rsidTr="00D71723">
            <w:trPr>
              <w:trHeight w:val="284"/>
            </w:trPr>
            <w:sdt>
              <w:sdtPr>
                <w:rPr>
                  <w:sz w:val="18"/>
                  <w:szCs w:val="18"/>
                </w:rPr>
                <w:tag w:val="_PLD_e7d49d0412b143bf84fec865b918065a"/>
                <w:id w:val="3239886"/>
                <w:lock w:val="sdtLocked"/>
              </w:sdtPr>
              <w:sdtContent>
                <w:tc>
                  <w:tcPr>
                    <w:tcW w:w="1156" w:type="pct"/>
                    <w:vAlign w:val="center"/>
                  </w:tcPr>
                  <w:p w:rsidR="00C93DAD" w:rsidRPr="00C93DAD" w:rsidRDefault="00C93DAD" w:rsidP="0020205F">
                    <w:pPr>
                      <w:jc w:val="center"/>
                      <w:rPr>
                        <w:sz w:val="18"/>
                        <w:szCs w:val="18"/>
                      </w:rPr>
                    </w:pPr>
                    <w:r w:rsidRPr="00C93DAD">
                      <w:rPr>
                        <w:sz w:val="18"/>
                        <w:szCs w:val="18"/>
                      </w:rPr>
                      <w:t>税种</w:t>
                    </w:r>
                  </w:p>
                </w:tc>
              </w:sdtContent>
            </w:sdt>
            <w:sdt>
              <w:sdtPr>
                <w:rPr>
                  <w:sz w:val="18"/>
                  <w:szCs w:val="18"/>
                </w:rPr>
                <w:tag w:val="_PLD_e42202809983483baa812ed26e1b27a2"/>
                <w:id w:val="3239887"/>
                <w:lock w:val="sdtLocked"/>
              </w:sdtPr>
              <w:sdtContent>
                <w:tc>
                  <w:tcPr>
                    <w:tcW w:w="2820" w:type="pct"/>
                    <w:vAlign w:val="center"/>
                  </w:tcPr>
                  <w:p w:rsidR="00C93DAD" w:rsidRPr="00C93DAD" w:rsidRDefault="00C93DAD" w:rsidP="0020205F">
                    <w:pPr>
                      <w:jc w:val="center"/>
                      <w:rPr>
                        <w:sz w:val="18"/>
                        <w:szCs w:val="18"/>
                      </w:rPr>
                    </w:pPr>
                    <w:r w:rsidRPr="00C93DAD">
                      <w:rPr>
                        <w:sz w:val="18"/>
                        <w:szCs w:val="18"/>
                      </w:rPr>
                      <w:t>计税依据</w:t>
                    </w:r>
                  </w:p>
                </w:tc>
              </w:sdtContent>
            </w:sdt>
            <w:sdt>
              <w:sdtPr>
                <w:rPr>
                  <w:sz w:val="18"/>
                  <w:szCs w:val="18"/>
                </w:rPr>
                <w:tag w:val="_PLD_0cebc7a4c62844c6b35146cd64cd4277"/>
                <w:id w:val="3239888"/>
                <w:lock w:val="sdtLocked"/>
              </w:sdtPr>
              <w:sdtContent>
                <w:tc>
                  <w:tcPr>
                    <w:tcW w:w="1024" w:type="pct"/>
                    <w:vAlign w:val="center"/>
                  </w:tcPr>
                  <w:p w:rsidR="00C93DAD" w:rsidRPr="00C93DAD" w:rsidRDefault="00C93DAD" w:rsidP="0020205F">
                    <w:pPr>
                      <w:jc w:val="center"/>
                      <w:rPr>
                        <w:sz w:val="18"/>
                        <w:szCs w:val="18"/>
                      </w:rPr>
                    </w:pPr>
                    <w:r w:rsidRPr="00C93DAD">
                      <w:rPr>
                        <w:sz w:val="18"/>
                        <w:szCs w:val="18"/>
                      </w:rPr>
                      <w:t>税率</w:t>
                    </w:r>
                  </w:p>
                </w:tc>
              </w:sdtContent>
            </w:sdt>
          </w:tr>
          <w:tr w:rsidR="00C93DAD" w:rsidRPr="00C93DAD" w:rsidTr="00D71723">
            <w:trPr>
              <w:trHeight w:val="284"/>
            </w:trPr>
            <w:sdt>
              <w:sdtPr>
                <w:rPr>
                  <w:sz w:val="18"/>
                  <w:szCs w:val="18"/>
                </w:rPr>
                <w:tag w:val="_PLD_9ace953dc7aa4938aeb14fdc5cefe531"/>
                <w:id w:val="3239889"/>
                <w:lock w:val="sdtLocked"/>
              </w:sdtPr>
              <w:sdtContent>
                <w:tc>
                  <w:tcPr>
                    <w:tcW w:w="1156" w:type="pct"/>
                    <w:vAlign w:val="center"/>
                  </w:tcPr>
                  <w:p w:rsidR="00C93DAD" w:rsidRPr="00C93DAD" w:rsidRDefault="00C93DAD" w:rsidP="00D71723">
                    <w:pPr>
                      <w:jc w:val="both"/>
                      <w:rPr>
                        <w:sz w:val="18"/>
                        <w:szCs w:val="18"/>
                      </w:rPr>
                    </w:pPr>
                    <w:r w:rsidRPr="00C93DAD">
                      <w:rPr>
                        <w:sz w:val="18"/>
                        <w:szCs w:val="18"/>
                      </w:rPr>
                      <w:t>增值税</w:t>
                    </w:r>
                  </w:p>
                </w:tc>
              </w:sdtContent>
            </w:sdt>
            <w:tc>
              <w:tcPr>
                <w:tcW w:w="2820" w:type="pct"/>
                <w:vAlign w:val="center"/>
              </w:tcPr>
              <w:p w:rsidR="00C93DAD" w:rsidRPr="00C93DAD" w:rsidRDefault="00C93DAD" w:rsidP="00D71723">
                <w:pPr>
                  <w:jc w:val="both"/>
                  <w:rPr>
                    <w:sz w:val="18"/>
                    <w:szCs w:val="18"/>
                  </w:rPr>
                </w:pPr>
                <w:r w:rsidRPr="00C93DAD">
                  <w:rPr>
                    <w:sz w:val="18"/>
                    <w:szCs w:val="18"/>
                  </w:rPr>
                  <w:t>销售货物或提供应税劳务过程中产生的增值额</w:t>
                </w:r>
              </w:p>
            </w:tc>
            <w:tc>
              <w:tcPr>
                <w:tcW w:w="1024" w:type="pct"/>
                <w:vAlign w:val="center"/>
              </w:tcPr>
              <w:p w:rsidR="00C93DAD" w:rsidRPr="00C93DAD" w:rsidRDefault="00C93DAD" w:rsidP="00D71723">
                <w:pPr>
                  <w:jc w:val="both"/>
                  <w:rPr>
                    <w:sz w:val="18"/>
                    <w:szCs w:val="18"/>
                  </w:rPr>
                </w:pPr>
                <w:r w:rsidRPr="00C93DAD">
                  <w:rPr>
                    <w:sz w:val="18"/>
                    <w:szCs w:val="18"/>
                  </w:rPr>
                  <w:t>1</w:t>
                </w:r>
                <w:r w:rsidR="00D36AA5">
                  <w:rPr>
                    <w:rFonts w:hint="eastAsia"/>
                    <w:sz w:val="18"/>
                    <w:szCs w:val="18"/>
                  </w:rPr>
                  <w:t>3</w:t>
                </w:r>
                <w:r w:rsidRPr="00C93DAD">
                  <w:rPr>
                    <w:sz w:val="18"/>
                    <w:szCs w:val="18"/>
                  </w:rPr>
                  <w:t>%、</w:t>
                </w:r>
                <w:r w:rsidR="00D36AA5">
                  <w:rPr>
                    <w:rFonts w:hint="eastAsia"/>
                    <w:sz w:val="18"/>
                    <w:szCs w:val="18"/>
                  </w:rPr>
                  <w:t>6</w:t>
                </w:r>
                <w:r w:rsidRPr="00C93DAD">
                  <w:rPr>
                    <w:sz w:val="18"/>
                    <w:szCs w:val="18"/>
                  </w:rPr>
                  <w:t>%</w:t>
                </w:r>
              </w:p>
            </w:tc>
          </w:tr>
          <w:tr w:rsidR="00C93DAD" w:rsidRPr="00C93DAD" w:rsidTr="00D71723">
            <w:trPr>
              <w:trHeight w:val="284"/>
            </w:trPr>
            <w:sdt>
              <w:sdtPr>
                <w:rPr>
                  <w:sz w:val="18"/>
                  <w:szCs w:val="18"/>
                </w:rPr>
                <w:tag w:val="_PLD_a00c27a54584444dbd90124436528903"/>
                <w:id w:val="3239890"/>
                <w:lock w:val="sdtLocked"/>
              </w:sdtPr>
              <w:sdtContent>
                <w:tc>
                  <w:tcPr>
                    <w:tcW w:w="1156" w:type="pct"/>
                    <w:vAlign w:val="center"/>
                  </w:tcPr>
                  <w:p w:rsidR="00C93DAD" w:rsidRPr="00C93DAD" w:rsidRDefault="00C93DAD" w:rsidP="00D71723">
                    <w:pPr>
                      <w:jc w:val="both"/>
                      <w:rPr>
                        <w:sz w:val="18"/>
                        <w:szCs w:val="18"/>
                      </w:rPr>
                    </w:pPr>
                    <w:r w:rsidRPr="00C93DAD">
                      <w:rPr>
                        <w:sz w:val="18"/>
                        <w:szCs w:val="18"/>
                      </w:rPr>
                      <w:t>城市维护建设税</w:t>
                    </w:r>
                  </w:p>
                </w:tc>
              </w:sdtContent>
            </w:sdt>
            <w:tc>
              <w:tcPr>
                <w:tcW w:w="2820" w:type="pct"/>
                <w:vAlign w:val="center"/>
              </w:tcPr>
              <w:p w:rsidR="00C93DAD" w:rsidRPr="00C93DAD" w:rsidRDefault="00C93DAD" w:rsidP="00D71723">
                <w:pPr>
                  <w:jc w:val="both"/>
                  <w:rPr>
                    <w:sz w:val="18"/>
                    <w:szCs w:val="18"/>
                  </w:rPr>
                </w:pPr>
                <w:r w:rsidRPr="00C93DAD">
                  <w:rPr>
                    <w:sz w:val="18"/>
                    <w:szCs w:val="18"/>
                  </w:rPr>
                  <w:t>应纳增值税额</w:t>
                </w:r>
              </w:p>
            </w:tc>
            <w:tc>
              <w:tcPr>
                <w:tcW w:w="1024" w:type="pct"/>
                <w:vAlign w:val="center"/>
              </w:tcPr>
              <w:p w:rsidR="00C93DAD" w:rsidRPr="00C93DAD" w:rsidRDefault="00C93DAD" w:rsidP="00D71723">
                <w:pPr>
                  <w:jc w:val="both"/>
                  <w:rPr>
                    <w:sz w:val="18"/>
                    <w:szCs w:val="18"/>
                  </w:rPr>
                </w:pPr>
                <w:r w:rsidRPr="00C93DAD">
                  <w:rPr>
                    <w:sz w:val="18"/>
                    <w:szCs w:val="18"/>
                  </w:rPr>
                  <w:t>5%、7%</w:t>
                </w:r>
              </w:p>
            </w:tc>
          </w:tr>
          <w:tr w:rsidR="00C93DAD" w:rsidRPr="00C93DAD" w:rsidTr="00D71723">
            <w:trPr>
              <w:trHeight w:val="284"/>
            </w:trPr>
            <w:sdt>
              <w:sdtPr>
                <w:rPr>
                  <w:sz w:val="18"/>
                  <w:szCs w:val="18"/>
                </w:rPr>
                <w:tag w:val="_PLD_674fdae0a13a4ed2a46d30b411850225"/>
                <w:id w:val="3239891"/>
                <w:lock w:val="sdtLocked"/>
              </w:sdtPr>
              <w:sdtContent>
                <w:tc>
                  <w:tcPr>
                    <w:tcW w:w="1156" w:type="pct"/>
                    <w:vAlign w:val="center"/>
                  </w:tcPr>
                  <w:p w:rsidR="00C93DAD" w:rsidRPr="00C93DAD" w:rsidRDefault="00C93DAD" w:rsidP="00D71723">
                    <w:pPr>
                      <w:jc w:val="both"/>
                      <w:rPr>
                        <w:sz w:val="18"/>
                        <w:szCs w:val="18"/>
                      </w:rPr>
                    </w:pPr>
                    <w:r w:rsidRPr="00C93DAD">
                      <w:rPr>
                        <w:sz w:val="18"/>
                        <w:szCs w:val="18"/>
                      </w:rPr>
                      <w:t>企业所得税</w:t>
                    </w:r>
                  </w:p>
                </w:tc>
              </w:sdtContent>
            </w:sdt>
            <w:tc>
              <w:tcPr>
                <w:tcW w:w="2820" w:type="pct"/>
                <w:vAlign w:val="center"/>
              </w:tcPr>
              <w:p w:rsidR="00C93DAD" w:rsidRPr="00C93DAD" w:rsidRDefault="00C93DAD" w:rsidP="00D71723">
                <w:pPr>
                  <w:jc w:val="both"/>
                  <w:rPr>
                    <w:sz w:val="18"/>
                    <w:szCs w:val="18"/>
                  </w:rPr>
                </w:pPr>
                <w:r w:rsidRPr="00C93DAD">
                  <w:rPr>
                    <w:sz w:val="18"/>
                    <w:szCs w:val="18"/>
                  </w:rPr>
                  <w:t>应纳税所得额</w:t>
                </w:r>
              </w:p>
            </w:tc>
            <w:tc>
              <w:tcPr>
                <w:tcW w:w="1024" w:type="pct"/>
                <w:vAlign w:val="center"/>
              </w:tcPr>
              <w:p w:rsidR="00C93DAD" w:rsidRPr="00C93DAD" w:rsidRDefault="00C93DAD" w:rsidP="00D71723">
                <w:pPr>
                  <w:jc w:val="both"/>
                  <w:rPr>
                    <w:sz w:val="18"/>
                    <w:szCs w:val="18"/>
                  </w:rPr>
                </w:pPr>
                <w:r w:rsidRPr="00C93DAD">
                  <w:rPr>
                    <w:sz w:val="18"/>
                    <w:szCs w:val="18"/>
                  </w:rPr>
                  <w:t>25%、15%</w:t>
                </w:r>
              </w:p>
            </w:tc>
          </w:tr>
          <w:sdt>
            <w:sdtPr>
              <w:rPr>
                <w:sz w:val="18"/>
                <w:szCs w:val="18"/>
              </w:rPr>
              <w:alias w:val="其他主要税种及税率"/>
              <w:tag w:val="_GBC_b4f10406bc8741879c7bff390b72f9b9"/>
              <w:id w:val="3239892"/>
              <w:lock w:val="sdtLocked"/>
            </w:sdtPr>
            <w:sdtContent>
              <w:tr w:rsidR="00C93DAD" w:rsidRPr="00C93DAD" w:rsidTr="00D71723">
                <w:trPr>
                  <w:trHeight w:val="284"/>
                </w:trPr>
                <w:tc>
                  <w:tcPr>
                    <w:tcW w:w="1156" w:type="pct"/>
                    <w:vAlign w:val="center"/>
                  </w:tcPr>
                  <w:p w:rsidR="00C93DAD" w:rsidRPr="00C93DAD" w:rsidRDefault="00C93DAD" w:rsidP="00D71723">
                    <w:pPr>
                      <w:jc w:val="both"/>
                      <w:rPr>
                        <w:sz w:val="18"/>
                        <w:szCs w:val="18"/>
                      </w:rPr>
                    </w:pPr>
                    <w:r w:rsidRPr="00C93DAD">
                      <w:rPr>
                        <w:sz w:val="18"/>
                        <w:szCs w:val="18"/>
                      </w:rPr>
                      <w:t>教育附加费</w:t>
                    </w:r>
                  </w:p>
                </w:tc>
                <w:tc>
                  <w:tcPr>
                    <w:tcW w:w="2820" w:type="pct"/>
                    <w:vAlign w:val="center"/>
                  </w:tcPr>
                  <w:p w:rsidR="00C93DAD" w:rsidRPr="00C93DAD" w:rsidRDefault="00C93DAD" w:rsidP="00D71723">
                    <w:pPr>
                      <w:jc w:val="both"/>
                      <w:rPr>
                        <w:sz w:val="18"/>
                        <w:szCs w:val="18"/>
                      </w:rPr>
                    </w:pPr>
                    <w:r w:rsidRPr="00C93DAD">
                      <w:rPr>
                        <w:sz w:val="18"/>
                        <w:szCs w:val="18"/>
                      </w:rPr>
                      <w:t>应纳增值税额</w:t>
                    </w:r>
                  </w:p>
                </w:tc>
                <w:tc>
                  <w:tcPr>
                    <w:tcW w:w="1024" w:type="pct"/>
                    <w:vAlign w:val="center"/>
                  </w:tcPr>
                  <w:p w:rsidR="00C93DAD" w:rsidRPr="00C93DAD" w:rsidRDefault="00C93DAD" w:rsidP="00D71723">
                    <w:pPr>
                      <w:jc w:val="both"/>
                      <w:rPr>
                        <w:sz w:val="18"/>
                        <w:szCs w:val="18"/>
                      </w:rPr>
                    </w:pPr>
                    <w:r w:rsidRPr="00C93DAD">
                      <w:rPr>
                        <w:sz w:val="18"/>
                        <w:szCs w:val="18"/>
                      </w:rPr>
                      <w:t>5%</w:t>
                    </w:r>
                  </w:p>
                </w:tc>
              </w:tr>
            </w:sdtContent>
          </w:sdt>
        </w:tbl>
        <w:p w:rsidR="00C93DAD" w:rsidRDefault="00C93DAD"/>
        <w:p w:rsidR="00E1320C" w:rsidRPr="00BA51EA" w:rsidRDefault="000D0927">
          <w:pPr>
            <w:rPr>
              <w:sz w:val="21"/>
              <w:szCs w:val="21"/>
            </w:rPr>
          </w:pPr>
          <w:r w:rsidRPr="00BA51EA">
            <w:rPr>
              <w:rFonts w:hint="eastAsia"/>
              <w:sz w:val="21"/>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Locked"/>
            <w:placeholder>
              <w:docPart w:val="GBC22222222222222222222222222222"/>
            </w:placeholder>
          </w:sdtPr>
          <w:sdtContent>
            <w:p w:rsidR="00C93DAD" w:rsidRDefault="00EA7538" w:rsidP="00C93DAD">
              <w:pPr>
                <w:rPr>
                  <w:rFonts w:cs="Times New Roman"/>
                  <w:kern w:val="2"/>
                  <w:szCs w:val="21"/>
                </w:rPr>
              </w:pPr>
              <w:r w:rsidRPr="00F62C4A">
                <w:rPr>
                  <w:sz w:val="21"/>
                  <w:szCs w:val="21"/>
                </w:rPr>
                <w:fldChar w:fldCharType="begin"/>
              </w:r>
              <w:r w:rsidR="00C93DA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93DAD"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C93DAD">
      <w:pPr>
        <w:rPr>
          <w:szCs w:val="21"/>
        </w:rPr>
      </w:pPr>
    </w:p>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kern w:val="2"/>
          <w:sz w:val="21"/>
          <w:szCs w:val="21"/>
        </w:rPr>
      </w:sdtEndPr>
      <w:sdtContent>
        <w:p w:rsidR="00E1320C" w:rsidRDefault="000D0927" w:rsidP="0053162F">
          <w:pPr>
            <w:pStyle w:val="3"/>
            <w:numPr>
              <w:ilvl w:val="0"/>
              <w:numId w:val="32"/>
            </w:numPr>
            <w:tabs>
              <w:tab w:val="left" w:pos="546"/>
            </w:tabs>
            <w:rPr>
              <w:rFonts w:ascii="宋体" w:hAnsi="宋体"/>
            </w:rPr>
          </w:pPr>
          <w:r>
            <w:rPr>
              <w:rFonts w:ascii="宋体" w:hAnsi="宋体"/>
            </w:rPr>
            <w:t>税</w:t>
          </w:r>
          <w:r w:rsidRPr="00D36AA5">
            <w:rPr>
              <w:rFonts w:ascii="宋体" w:hAnsi="宋体"/>
            </w:rPr>
            <w:t>收优</w:t>
          </w:r>
          <w:r>
            <w:rPr>
              <w:rFonts w:ascii="宋体" w:hAnsi="宋体"/>
            </w:rPr>
            <w:t>惠</w:t>
          </w:r>
        </w:p>
        <w:sdt>
          <w:sdtPr>
            <w:rPr>
              <w:rFonts w:hint="eastAsia"/>
              <w:szCs w:val="21"/>
            </w:rPr>
            <w:alias w:val="是否适用：税收优惠[双击切换]"/>
            <w:tag w:val="_GBC_f8eb23e7a2e74e448e4eb46519d87bd6"/>
            <w:id w:val="-866904159"/>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113279" w:rsidRPr="00F62C4A">
                <w:rPr>
                  <w:sz w:val="21"/>
                  <w:szCs w:val="21"/>
                </w:rPr>
                <w:instrText>MACROBUTTON  SnrToggleCheckbox √适用</w:instrText>
              </w:r>
              <w:r w:rsidRPr="00F62C4A">
                <w:rPr>
                  <w:sz w:val="21"/>
                  <w:szCs w:val="21"/>
                </w:rPr>
                <w:fldChar w:fldCharType="end"/>
              </w:r>
              <w:r w:rsidR="00113279" w:rsidRPr="00F62C4A">
                <w:rPr>
                  <w:rFonts w:hint="eastAsia"/>
                  <w:sz w:val="21"/>
                  <w:szCs w:val="21"/>
                </w:rPr>
                <w:t xml:space="preserve"> </w:t>
              </w:r>
              <w:r w:rsidRPr="00F62C4A">
                <w:rPr>
                  <w:sz w:val="21"/>
                  <w:szCs w:val="21"/>
                </w:rPr>
                <w:fldChar w:fldCharType="begin"/>
              </w:r>
              <w:r w:rsidR="00113279" w:rsidRPr="00F62C4A">
                <w:rPr>
                  <w:sz w:val="21"/>
                  <w:szCs w:val="21"/>
                </w:rPr>
                <w:instrText xml:space="preserve"> MACROBUTTON  SnrToggleCheckbox □不适用 </w:instrText>
              </w:r>
              <w:r w:rsidRPr="00F62C4A">
                <w:rPr>
                  <w:sz w:val="21"/>
                  <w:szCs w:val="21"/>
                </w:rPr>
                <w:fldChar w:fldCharType="end"/>
              </w:r>
            </w:p>
          </w:sdtContent>
        </w:sdt>
        <w:sdt>
          <w:sdtPr>
            <w:rPr>
              <w:rFonts w:hint="eastAsia"/>
              <w:sz w:val="21"/>
              <w:szCs w:val="21"/>
            </w:rPr>
            <w:alias w:val="优惠税赋及批文"/>
            <w:tag w:val="_GBC_3bbdacdaa3ba421fb8a81b9bda047bb4"/>
            <w:id w:val="-1711325921"/>
            <w:lock w:val="sdtLocked"/>
            <w:placeholder>
              <w:docPart w:val="GBC22222222222222222222222222222"/>
            </w:placeholder>
          </w:sdtPr>
          <w:sdtContent>
            <w:p w:rsidR="00113279" w:rsidRPr="00BA51EA" w:rsidRDefault="00113279" w:rsidP="00BA51EA">
              <w:pPr>
                <w:widowControl w:val="0"/>
                <w:autoSpaceDE w:val="0"/>
                <w:autoSpaceDN w:val="0"/>
                <w:spacing w:line="300" w:lineRule="exact"/>
                <w:ind w:firstLineChars="200" w:firstLine="420"/>
                <w:jc w:val="both"/>
                <w:outlineLvl w:val="5"/>
                <w:rPr>
                  <w:rFonts w:asciiTheme="minorEastAsia" w:eastAsiaTheme="minorEastAsia" w:hAnsiTheme="minorEastAsia"/>
                  <w:sz w:val="21"/>
                  <w:szCs w:val="21"/>
                </w:rPr>
              </w:pPr>
              <w:r w:rsidRPr="00BA51EA">
                <w:rPr>
                  <w:rFonts w:asciiTheme="minorEastAsia" w:eastAsiaTheme="minorEastAsia" w:hAnsiTheme="minorEastAsia" w:hint="eastAsia"/>
                  <w:sz w:val="21"/>
                  <w:szCs w:val="21"/>
                </w:rPr>
                <w:t>（1）增值税</w:t>
              </w:r>
            </w:p>
            <w:p w:rsidR="00113279" w:rsidRPr="00BA51EA" w:rsidRDefault="00113279" w:rsidP="00BA51EA">
              <w:pPr>
                <w:ind w:firstLineChars="200" w:firstLine="420"/>
                <w:rPr>
                  <w:rFonts w:asciiTheme="minorEastAsia" w:eastAsiaTheme="minorEastAsia" w:hAnsiTheme="minorEastAsia"/>
                  <w:sz w:val="21"/>
                  <w:szCs w:val="21"/>
                </w:rPr>
              </w:pPr>
              <w:r w:rsidRPr="00BA51EA">
                <w:rPr>
                  <w:rFonts w:asciiTheme="minorEastAsia" w:eastAsiaTheme="minorEastAsia" w:hAnsiTheme="minorEastAsia"/>
                  <w:sz w:val="21"/>
                  <w:szCs w:val="21"/>
                </w:rPr>
                <w:t>根据</w:t>
              </w:r>
              <w:r w:rsidRPr="00BA51EA">
                <w:rPr>
                  <w:rFonts w:asciiTheme="minorEastAsia" w:eastAsiaTheme="minorEastAsia" w:hAnsiTheme="minorEastAsia" w:hint="eastAsia"/>
                  <w:sz w:val="21"/>
                  <w:szCs w:val="21"/>
                </w:rPr>
                <w:t>财政部、国家税务总局《关于风力发电增值税政策的通知》（财税〔2015〕74号）</w:t>
              </w:r>
              <w:r w:rsidRPr="00BA51EA">
                <w:rPr>
                  <w:rFonts w:asciiTheme="minorEastAsia" w:eastAsiaTheme="minorEastAsia" w:hAnsiTheme="minorEastAsia"/>
                  <w:sz w:val="21"/>
                  <w:szCs w:val="21"/>
                </w:rPr>
                <w:t>，</w:t>
              </w:r>
              <w:r w:rsidRPr="00BA51EA">
                <w:rPr>
                  <w:rFonts w:asciiTheme="minorEastAsia" w:eastAsiaTheme="minorEastAsia" w:hAnsiTheme="minorEastAsia" w:hint="eastAsia"/>
                  <w:sz w:val="21"/>
                  <w:szCs w:val="21"/>
                </w:rPr>
                <w:t>自2015年7月1日起，对纳税人销售自产的利用风力生产的电力产品，实行增值税即征即退50%的政策</w:t>
              </w:r>
              <w:r w:rsidRPr="00BA51EA">
                <w:rPr>
                  <w:rFonts w:asciiTheme="minorEastAsia" w:eastAsiaTheme="minorEastAsia" w:hAnsiTheme="minorEastAsia"/>
                  <w:sz w:val="21"/>
                  <w:szCs w:val="21"/>
                </w:rPr>
                <w:t>。</w:t>
              </w:r>
              <w:r w:rsidRPr="00BA51EA">
                <w:rPr>
                  <w:rFonts w:asciiTheme="minorEastAsia" w:eastAsiaTheme="minorEastAsia" w:hAnsiTheme="minorEastAsia" w:hint="eastAsia"/>
                  <w:sz w:val="21"/>
                  <w:szCs w:val="21"/>
                </w:rPr>
                <w:t>公司下属中闽（福清）风电有限公司、中闽（连江）风电有限公司、中闽（平潭）风电有限公司、黑龙江富龙风能科技开发有限责任公司、</w:t>
              </w:r>
              <w:bookmarkStart w:id="97" w:name="_Hlk489285582"/>
              <w:r w:rsidRPr="00BA51EA">
                <w:rPr>
                  <w:rFonts w:asciiTheme="minorEastAsia" w:eastAsiaTheme="minorEastAsia" w:hAnsiTheme="minorEastAsia" w:hint="eastAsia"/>
                  <w:sz w:val="21"/>
                  <w:szCs w:val="21"/>
                </w:rPr>
                <w:t>黑龙江富龙风力发电有限责任公司</w:t>
              </w:r>
              <w:bookmarkEnd w:id="97"/>
              <w:r w:rsidRPr="00BA51EA">
                <w:rPr>
                  <w:rFonts w:asciiTheme="minorEastAsia" w:eastAsiaTheme="minorEastAsia" w:hAnsiTheme="minorEastAsia" w:hint="eastAsia"/>
                  <w:sz w:val="21"/>
                  <w:szCs w:val="21"/>
                </w:rPr>
                <w:t>、中闽（平潭）新能源有限公司、福建中闽海上风电有限公司等利用风力生产电力的公司增值税实行即征即退50%的政策。</w:t>
              </w:r>
            </w:p>
            <w:p w:rsidR="00113279" w:rsidRPr="00BA51EA" w:rsidRDefault="00113279" w:rsidP="00BA51EA">
              <w:pPr>
                <w:widowControl w:val="0"/>
                <w:spacing w:line="300" w:lineRule="exact"/>
                <w:ind w:firstLineChars="200" w:firstLine="420"/>
                <w:jc w:val="both"/>
                <w:outlineLvl w:val="5"/>
                <w:rPr>
                  <w:rFonts w:asciiTheme="minorEastAsia" w:eastAsiaTheme="minorEastAsia" w:hAnsiTheme="minorEastAsia"/>
                  <w:sz w:val="21"/>
                  <w:szCs w:val="21"/>
                </w:rPr>
              </w:pPr>
              <w:r w:rsidRPr="00BA51EA">
                <w:rPr>
                  <w:rFonts w:asciiTheme="minorEastAsia" w:eastAsiaTheme="minorEastAsia" w:hAnsiTheme="minorEastAsia" w:cs="Arial" w:hint="eastAsia"/>
                  <w:sz w:val="21"/>
                  <w:szCs w:val="21"/>
                </w:rPr>
                <w:t>（2）</w:t>
              </w:r>
              <w:r w:rsidRPr="00BA51EA">
                <w:rPr>
                  <w:rFonts w:asciiTheme="minorEastAsia" w:eastAsiaTheme="minorEastAsia" w:hAnsiTheme="minorEastAsia" w:hint="eastAsia"/>
                  <w:sz w:val="21"/>
                  <w:szCs w:val="21"/>
                </w:rPr>
                <w:t>企业所得税</w:t>
              </w:r>
            </w:p>
            <w:p w:rsidR="00113279" w:rsidRPr="00BA51EA" w:rsidRDefault="00113279" w:rsidP="00BA51EA">
              <w:pPr>
                <w:widowControl w:val="0"/>
                <w:spacing w:line="300" w:lineRule="exact"/>
                <w:ind w:firstLineChars="200" w:firstLine="420"/>
                <w:jc w:val="both"/>
                <w:outlineLvl w:val="4"/>
                <w:rPr>
                  <w:rFonts w:asciiTheme="minorEastAsia" w:eastAsiaTheme="minorEastAsia" w:hAnsiTheme="minorEastAsia"/>
                  <w:sz w:val="21"/>
                  <w:szCs w:val="21"/>
                </w:rPr>
              </w:pPr>
              <w:r w:rsidRPr="00BA51EA">
                <w:rPr>
                  <w:rFonts w:asciiTheme="minorEastAsia" w:eastAsiaTheme="minorEastAsia" w:hAnsiTheme="minorEastAsia" w:cs="Arial" w:hint="eastAsia"/>
                  <w:sz w:val="21"/>
                  <w:szCs w:val="21"/>
                </w:rPr>
                <w:t>①</w:t>
              </w:r>
              <w:r w:rsidRPr="00BA51EA">
                <w:rPr>
                  <w:rFonts w:hint="eastAsia"/>
                  <w:sz w:val="21"/>
                  <w:szCs w:val="21"/>
                </w:rPr>
                <w:t>根据《国家税务总局关于实施国家重点扶持的公共基础设施项目企业所得税优惠问题的通知》（国税发〔2009〕80号）规定，对居民企业经有关部门批准，从事符合《公共基础设施项目企业所得税优惠目录》（财税〔2008〕46号）规定范围、条件和标准的公共基础设施项目的投资经营所得，自该项目取得第一笔生产经营收入所属纳税年度起，第一年至第三年免征企业所得税，第四年至第六年减半征收企业所得税。下属公司各独立风电场享受自开始发电年度起三免三减半的所得税优惠政策，在报告期享有优惠政策的有：中闽（连江）风电有限公司的黄岐风电场自2016年起开始计算免税年度，福建中闽海上风电有限公司一期项目自2016年起享受税收优惠，中闽（平潭）新能源有限公司青峰二期风电场、福建中闽海上风电有限公司二期项目自2019年起开始计算免税年度，中闽（福清）风电有限公司王母山、马头山、大帽山风电场自2020年起开始享受税收优惠。</w:t>
              </w:r>
            </w:p>
            <w:p w:rsidR="00113279" w:rsidRPr="00BA51EA" w:rsidRDefault="00113279" w:rsidP="00BA51EA">
              <w:pPr>
                <w:ind w:firstLineChars="200" w:firstLine="420"/>
                <w:rPr>
                  <w:rFonts w:cs="Times New Roman"/>
                  <w:kern w:val="2"/>
                  <w:sz w:val="21"/>
                  <w:szCs w:val="21"/>
                </w:rPr>
              </w:pPr>
              <w:r w:rsidRPr="00BA51EA">
                <w:rPr>
                  <w:rFonts w:asciiTheme="minorEastAsia" w:eastAsiaTheme="minorEastAsia" w:hAnsiTheme="minorEastAsia" w:cs="Arial" w:hint="eastAsia"/>
                  <w:sz w:val="21"/>
                  <w:szCs w:val="21"/>
                </w:rPr>
                <w:t>②</w:t>
              </w:r>
              <w:r w:rsidR="00D36AA5" w:rsidRPr="00D36AA5">
                <w:rPr>
                  <w:rFonts w:hint="eastAsia"/>
                  <w:sz w:val="21"/>
                  <w:szCs w:val="21"/>
                </w:rPr>
                <w:t>按企业所得税法的相关规定，太阳能发电新建项目，自项目取得第一笔生产经营收入所属纳税年度起，第一年至第三年免征企业所得税，第四年至第六年减半征收企业所得税。公司下属中闽（哈密）能源有限公司的中闽十三师红星二场一期</w:t>
              </w:r>
              <w:r w:rsidR="00D36AA5" w:rsidRPr="00D36AA5">
                <w:rPr>
                  <w:sz w:val="21"/>
                  <w:szCs w:val="21"/>
                </w:rPr>
                <w:t>20MW光伏发电项目自201</w:t>
              </w:r>
              <w:r w:rsidR="00E104FF">
                <w:rPr>
                  <w:rFonts w:hint="eastAsia"/>
                  <w:sz w:val="21"/>
                  <w:szCs w:val="21"/>
                </w:rPr>
                <w:t>6</w:t>
              </w:r>
              <w:r w:rsidR="00D36AA5" w:rsidRPr="00D36AA5">
                <w:rPr>
                  <w:sz w:val="21"/>
                  <w:szCs w:val="21"/>
                </w:rPr>
                <w:t>年起开始计算免税年度。同时，中闽（哈密）能源有限公司于2016年6月20日取得哈密市国家税务局企业所得税优惠事项备案表，根据财税【2011】58号文，该公司符合西部大开发所得税税收优惠政策，享受2016年-2020年减按15%的征收率缴纳企业所得税。依据财政部、税务总局、</w:t>
              </w:r>
              <w:r w:rsidR="00D36AA5" w:rsidRPr="00D36AA5">
                <w:rPr>
                  <w:rFonts w:hint="eastAsia"/>
                  <w:sz w:val="21"/>
                  <w:szCs w:val="21"/>
                </w:rPr>
                <w:t>国家发展改革委公告</w:t>
              </w:r>
              <w:r w:rsidR="00D36AA5" w:rsidRPr="00D36AA5">
                <w:rPr>
                  <w:sz w:val="21"/>
                  <w:szCs w:val="21"/>
                </w:rPr>
                <w:t>2020年第23号，延续执行西部大开发企业所得税政策公告自2021年1月1日至2030年12月31日。</w:t>
              </w:r>
            </w:p>
          </w:sdtContent>
        </w:sdt>
      </w:sdtContent>
    </w:sdt>
    <w:p w:rsidR="00E1320C" w:rsidRDefault="00E1320C" w:rsidP="004859F8">
      <w:pPr>
        <w:ind w:firstLineChars="200" w:firstLine="480"/>
        <w:rPr>
          <w:szCs w:val="21"/>
        </w:rPr>
      </w:pPr>
    </w:p>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kern w:val="2"/>
          <w:szCs w:val="21"/>
        </w:rPr>
      </w:sdtEndPr>
      <w:sdtContent>
        <w:p w:rsidR="00E1320C" w:rsidRDefault="000D0927" w:rsidP="0053162F">
          <w:pPr>
            <w:pStyle w:val="3"/>
            <w:numPr>
              <w:ilvl w:val="0"/>
              <w:numId w:val="32"/>
            </w:numPr>
            <w:tabs>
              <w:tab w:val="left" w:pos="546"/>
            </w:tabs>
            <w:rPr>
              <w:rFonts w:ascii="宋体" w:hAnsi="宋体"/>
            </w:rPr>
          </w:pPr>
          <w:r>
            <w:rPr>
              <w:rFonts w:ascii="宋体" w:hAnsi="宋体"/>
            </w:rPr>
            <w:t>其他</w:t>
          </w:r>
        </w:p>
        <w:sdt>
          <w:sdtPr>
            <w:rPr>
              <w:rFonts w:hint="eastAsia"/>
              <w:szCs w:val="21"/>
            </w:rPr>
            <w:alias w:val="是否适用：税项说明[双击切换]"/>
            <w:tag w:val="_GBC_566ef0a7141a4b2ca002ad8d0663c462"/>
            <w:id w:val="619580387"/>
            <w:lock w:val="sdtLocked"/>
            <w:placeholder>
              <w:docPart w:val="GBC22222222222222222222222222222"/>
            </w:placeholder>
          </w:sdtPr>
          <w:sdtContent>
            <w:p w:rsidR="00E1320C" w:rsidRDefault="00EA7538" w:rsidP="00B23FE8">
              <w:pPr>
                <w:rPr>
                  <w:szCs w:val="21"/>
                </w:rPr>
              </w:pPr>
              <w:r w:rsidRPr="00F62C4A">
                <w:rPr>
                  <w:sz w:val="21"/>
                  <w:szCs w:val="21"/>
                </w:rPr>
                <w:fldChar w:fldCharType="begin"/>
              </w:r>
              <w:r w:rsidR="00B23FE8" w:rsidRPr="00F62C4A">
                <w:rPr>
                  <w:sz w:val="21"/>
                  <w:szCs w:val="21"/>
                </w:rPr>
                <w:instrText>MACROBUTTON  SnrToggleCheckbox □适用</w:instrText>
              </w:r>
              <w:r w:rsidRPr="00F62C4A">
                <w:rPr>
                  <w:sz w:val="21"/>
                  <w:szCs w:val="21"/>
                </w:rPr>
                <w:fldChar w:fldCharType="end"/>
              </w:r>
              <w:r w:rsidR="00B23FE8" w:rsidRPr="00F62C4A">
                <w:rPr>
                  <w:rFonts w:hint="eastAsia"/>
                  <w:sz w:val="21"/>
                  <w:szCs w:val="21"/>
                </w:rPr>
                <w:t xml:space="preserve"> </w:t>
              </w:r>
              <w:r w:rsidRPr="00F62C4A">
                <w:rPr>
                  <w:sz w:val="21"/>
                  <w:szCs w:val="21"/>
                </w:rPr>
                <w:fldChar w:fldCharType="begin"/>
              </w:r>
              <w:r w:rsidR="00B23FE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 w:rsidR="00E1320C" w:rsidRDefault="000D0927" w:rsidP="0053162F">
      <w:pPr>
        <w:pStyle w:val="2"/>
        <w:numPr>
          <w:ilvl w:val="0"/>
          <w:numId w:val="26"/>
        </w:numPr>
        <w:ind w:left="422" w:hanging="422"/>
        <w:rPr>
          <w:rFonts w:ascii="宋体" w:hAnsi="宋体"/>
        </w:rPr>
      </w:pPr>
      <w:r>
        <w:rPr>
          <w:rFonts w:ascii="宋体" w:hAnsi="宋体" w:hint="eastAsia"/>
        </w:rPr>
        <w:t>合并财务报表项目注释</w:t>
      </w:r>
    </w:p>
    <w:p w:rsidR="00B23FE8" w:rsidRPr="00BA51EA" w:rsidRDefault="00B23FE8" w:rsidP="00BA51EA">
      <w:pPr>
        <w:ind w:firstLineChars="200" w:firstLine="420"/>
        <w:rPr>
          <w:sz w:val="21"/>
          <w:szCs w:val="21"/>
        </w:rPr>
      </w:pPr>
      <w:r w:rsidRPr="00BA51EA">
        <w:rPr>
          <w:rFonts w:asciiTheme="minorEastAsia" w:eastAsiaTheme="minorEastAsia" w:hAnsiTheme="minorEastAsia"/>
          <w:sz w:val="21"/>
          <w:szCs w:val="21"/>
        </w:rPr>
        <w:t>下列所披露的财务报表数据，除特别注明之外，</w:t>
      </w:r>
      <w:r w:rsidRPr="00BA51EA">
        <w:rPr>
          <w:rFonts w:asciiTheme="minorEastAsia" w:eastAsiaTheme="minorEastAsia" w:hAnsiTheme="minorEastAsia" w:hint="eastAsia"/>
          <w:sz w:val="21"/>
          <w:szCs w:val="21"/>
        </w:rPr>
        <w:t>“</w:t>
      </w:r>
      <w:r w:rsidRPr="00BA51EA">
        <w:rPr>
          <w:rFonts w:asciiTheme="minorEastAsia" w:eastAsiaTheme="minorEastAsia" w:hAnsiTheme="minorEastAsia"/>
          <w:sz w:val="21"/>
          <w:szCs w:val="21"/>
        </w:rPr>
        <w:t>期初</w:t>
      </w:r>
      <w:r w:rsidRPr="00BA51EA">
        <w:rPr>
          <w:rFonts w:asciiTheme="minorEastAsia" w:eastAsiaTheme="minorEastAsia" w:hAnsiTheme="minorEastAsia" w:hint="eastAsia"/>
          <w:sz w:val="21"/>
          <w:szCs w:val="21"/>
        </w:rPr>
        <w:t>”</w:t>
      </w:r>
      <w:r w:rsidRPr="00BA51EA">
        <w:rPr>
          <w:rFonts w:asciiTheme="minorEastAsia" w:eastAsiaTheme="minorEastAsia" w:hAnsiTheme="minorEastAsia"/>
          <w:sz w:val="21"/>
          <w:szCs w:val="21"/>
        </w:rPr>
        <w:t>指20</w:t>
      </w:r>
      <w:r w:rsidRPr="00BA51EA">
        <w:rPr>
          <w:rFonts w:asciiTheme="minorEastAsia" w:eastAsiaTheme="minorEastAsia" w:hAnsiTheme="minorEastAsia" w:hint="eastAsia"/>
          <w:sz w:val="21"/>
          <w:szCs w:val="21"/>
        </w:rPr>
        <w:t>21</w:t>
      </w:r>
      <w:r w:rsidRPr="00BA51EA">
        <w:rPr>
          <w:rFonts w:asciiTheme="minorEastAsia" w:eastAsiaTheme="minorEastAsia" w:hAnsiTheme="minorEastAsia"/>
          <w:sz w:val="21"/>
          <w:szCs w:val="21"/>
        </w:rPr>
        <w:t>年1月1日</w:t>
      </w:r>
      <w:r w:rsidR="00A43965" w:rsidRPr="00BA51EA">
        <w:rPr>
          <w:rFonts w:asciiTheme="minorEastAsia" w:eastAsiaTheme="minorEastAsia" w:hAnsiTheme="minorEastAsia" w:hint="eastAsia"/>
          <w:sz w:val="21"/>
          <w:szCs w:val="21"/>
        </w:rPr>
        <w:t>。</w:t>
      </w:r>
    </w:p>
    <w:p w:rsidR="00B23FE8" w:rsidRPr="00B23FE8" w:rsidRDefault="00B23FE8" w:rsidP="00B23FE8"/>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Content>
        <w:p w:rsidR="00E1320C" w:rsidRDefault="000D0927" w:rsidP="0053162F">
          <w:pPr>
            <w:pStyle w:val="3"/>
            <w:numPr>
              <w:ilvl w:val="0"/>
              <w:numId w:val="16"/>
            </w:numPr>
            <w:rPr>
              <w:rFonts w:ascii="宋体" w:hAnsi="宋体"/>
            </w:rPr>
          </w:pPr>
          <w:r>
            <w:rPr>
              <w:rFonts w:ascii="宋体" w:hAnsi="宋体" w:hint="eastAsia"/>
            </w:rPr>
            <w:t>货币资金</w:t>
          </w:r>
        </w:p>
        <w:sdt>
          <w:sdtPr>
            <w:rPr>
              <w:rFonts w:hint="eastAsia"/>
              <w:szCs w:val="21"/>
            </w:rPr>
            <w:alias w:val="是否适用：货币资金[双击切换]"/>
            <w:tag w:val="_GBC_919482f2d209490ca80fb081aed88b28"/>
            <w:id w:val="1120181549"/>
            <w:lock w:val="sdtLocked"/>
            <w:placeholder>
              <w:docPart w:val="GBC22222222222222222222222222222"/>
            </w:placeholder>
          </w:sdtPr>
          <w:sdtContent>
            <w:p w:rsidR="00E1320C" w:rsidRDefault="00EA7538">
              <w:pPr>
                <w:snapToGrid w:val="0"/>
                <w:spacing w:line="240" w:lineRule="atLeast"/>
                <w:rPr>
                  <w:szCs w:val="21"/>
                </w:rPr>
              </w:pPr>
              <w:r w:rsidRPr="00F62C4A">
                <w:rPr>
                  <w:sz w:val="21"/>
                  <w:szCs w:val="21"/>
                </w:rPr>
                <w:fldChar w:fldCharType="begin"/>
              </w:r>
              <w:r w:rsidR="00A43965" w:rsidRPr="00F62C4A">
                <w:rPr>
                  <w:sz w:val="21"/>
                  <w:szCs w:val="21"/>
                </w:rPr>
                <w:instrText>MACROBUTTON  SnrToggleCheckbox √适用</w:instrText>
              </w:r>
              <w:r w:rsidRPr="00F62C4A">
                <w:rPr>
                  <w:sz w:val="21"/>
                  <w:szCs w:val="21"/>
                </w:rPr>
                <w:fldChar w:fldCharType="end"/>
              </w:r>
              <w:r w:rsidR="00A43965" w:rsidRPr="00F62C4A">
                <w:rPr>
                  <w:rFonts w:hint="eastAsia"/>
                  <w:sz w:val="21"/>
                  <w:szCs w:val="21"/>
                </w:rPr>
                <w:t xml:space="preserve"> </w:t>
              </w:r>
              <w:r w:rsidRPr="00F62C4A">
                <w:rPr>
                  <w:sz w:val="21"/>
                  <w:szCs w:val="21"/>
                </w:rPr>
                <w:fldChar w:fldCharType="begin"/>
              </w:r>
              <w:r w:rsidR="00A43965" w:rsidRPr="00F62C4A">
                <w:rPr>
                  <w:sz w:val="21"/>
                  <w:szCs w:val="21"/>
                </w:rPr>
                <w:instrText xml:space="preserve"> MACROBUTTON  SnrToggleCheckbox □不适用 </w:instrText>
              </w:r>
              <w:r w:rsidRPr="00F62C4A">
                <w:rPr>
                  <w:sz w:val="21"/>
                  <w:szCs w:val="21"/>
                </w:rPr>
                <w:fldChar w:fldCharType="end"/>
              </w:r>
            </w:p>
          </w:sdtContent>
        </w:sdt>
        <w:p w:rsidR="00E1320C" w:rsidRPr="00A43DE3" w:rsidRDefault="000D0927">
          <w:pPr>
            <w:snapToGrid w:val="0"/>
            <w:spacing w:line="240" w:lineRule="atLeast"/>
            <w:jc w:val="right"/>
            <w:rPr>
              <w:sz w:val="21"/>
              <w:szCs w:val="21"/>
            </w:rPr>
          </w:pPr>
          <w:r w:rsidRPr="00A43DE3">
            <w:rPr>
              <w:rFonts w:hint="eastAsia"/>
              <w:sz w:val="21"/>
              <w:szCs w:val="21"/>
            </w:rPr>
            <w:t>单位：</w:t>
          </w:r>
          <w:sdt>
            <w:sdtPr>
              <w:rPr>
                <w:rFonts w:hint="eastAsia"/>
                <w:sz w:val="21"/>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43DE3">
                <w:rPr>
                  <w:rFonts w:hint="eastAsia"/>
                  <w:sz w:val="21"/>
                  <w:szCs w:val="21"/>
                </w:rPr>
                <w:t>元</w:t>
              </w:r>
            </w:sdtContent>
          </w:sdt>
          <w:r w:rsidRPr="00A43DE3">
            <w:rPr>
              <w:rFonts w:hint="eastAsia"/>
              <w:sz w:val="21"/>
              <w:szCs w:val="21"/>
            </w:rPr>
            <w:t xml:space="preserve">  币种：</w:t>
          </w:r>
          <w:sdt>
            <w:sdtPr>
              <w:rPr>
                <w:rFonts w:hint="eastAsia"/>
                <w:sz w:val="21"/>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43DE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22"/>
            <w:gridCol w:w="3298"/>
            <w:gridCol w:w="3323"/>
          </w:tblGrid>
          <w:tr w:rsidR="00E1320C" w:rsidRPr="00B80E30" w:rsidTr="00B80E30">
            <w:trPr>
              <w:cantSplit/>
              <w:trHeight w:val="284"/>
            </w:trPr>
            <w:sdt>
              <w:sdtPr>
                <w:rPr>
                  <w:sz w:val="18"/>
                  <w:szCs w:val="18"/>
                </w:rPr>
                <w:tag w:val="_PLD_970744f8614f4547819947c8fa3cacc3"/>
                <w:id w:val="340749789"/>
                <w:lock w:val="sdtLocked"/>
              </w:sdtPr>
              <w:sdtContent>
                <w:tc>
                  <w:tcPr>
                    <w:tcW w:w="1256" w:type="pct"/>
                    <w:shd w:val="clear" w:color="auto" w:fill="auto"/>
                    <w:vAlign w:val="center"/>
                  </w:tcPr>
                  <w:p w:rsidR="00E1320C" w:rsidRPr="00B80E30" w:rsidRDefault="000D0927">
                    <w:pPr>
                      <w:autoSpaceDE w:val="0"/>
                      <w:autoSpaceDN w:val="0"/>
                      <w:adjustRightInd w:val="0"/>
                      <w:snapToGrid w:val="0"/>
                      <w:spacing w:line="240" w:lineRule="atLeast"/>
                      <w:jc w:val="center"/>
                      <w:rPr>
                        <w:sz w:val="18"/>
                        <w:szCs w:val="18"/>
                      </w:rPr>
                    </w:pPr>
                    <w:r w:rsidRPr="00B80E30">
                      <w:rPr>
                        <w:rFonts w:hint="eastAsia"/>
                        <w:sz w:val="18"/>
                        <w:szCs w:val="18"/>
                      </w:rPr>
                      <w:t>项目</w:t>
                    </w:r>
                  </w:p>
                </w:tc>
              </w:sdtContent>
            </w:sdt>
            <w:sdt>
              <w:sdtPr>
                <w:rPr>
                  <w:sz w:val="18"/>
                  <w:szCs w:val="18"/>
                </w:rPr>
                <w:tag w:val="_PLD_e10eddc0fb0b4cf087ec6eb5089b437a"/>
                <w:id w:val="-22415484"/>
                <w:lock w:val="sdtLocked"/>
              </w:sdtPr>
              <w:sdtContent>
                <w:tc>
                  <w:tcPr>
                    <w:tcW w:w="1865" w:type="pct"/>
                    <w:shd w:val="clear" w:color="auto" w:fill="auto"/>
                    <w:vAlign w:val="center"/>
                  </w:tcPr>
                  <w:p w:rsidR="00E1320C" w:rsidRPr="00B80E30" w:rsidRDefault="000D0927">
                    <w:pPr>
                      <w:autoSpaceDE w:val="0"/>
                      <w:autoSpaceDN w:val="0"/>
                      <w:adjustRightInd w:val="0"/>
                      <w:snapToGrid w:val="0"/>
                      <w:spacing w:line="240" w:lineRule="atLeast"/>
                      <w:jc w:val="center"/>
                      <w:rPr>
                        <w:sz w:val="18"/>
                        <w:szCs w:val="18"/>
                      </w:rPr>
                    </w:pPr>
                    <w:r w:rsidRPr="00B80E30">
                      <w:rPr>
                        <w:rFonts w:hint="eastAsia"/>
                        <w:sz w:val="18"/>
                        <w:szCs w:val="18"/>
                      </w:rPr>
                      <w:t>期末余额</w:t>
                    </w:r>
                  </w:p>
                </w:tc>
              </w:sdtContent>
            </w:sdt>
            <w:sdt>
              <w:sdtPr>
                <w:rPr>
                  <w:sz w:val="18"/>
                  <w:szCs w:val="18"/>
                </w:rPr>
                <w:tag w:val="_PLD_0e23cd11eeb14296ba53098fcca37e68"/>
                <w:id w:val="-338313573"/>
                <w:lock w:val="sdtLocked"/>
              </w:sdtPr>
              <w:sdtContent>
                <w:tc>
                  <w:tcPr>
                    <w:tcW w:w="1879" w:type="pct"/>
                    <w:shd w:val="clear" w:color="auto" w:fill="auto"/>
                    <w:vAlign w:val="center"/>
                  </w:tcPr>
                  <w:p w:rsidR="00E1320C" w:rsidRPr="00B80E30" w:rsidRDefault="000D0927">
                    <w:pPr>
                      <w:autoSpaceDE w:val="0"/>
                      <w:autoSpaceDN w:val="0"/>
                      <w:adjustRightInd w:val="0"/>
                      <w:snapToGrid w:val="0"/>
                      <w:spacing w:line="240" w:lineRule="atLeast"/>
                      <w:jc w:val="center"/>
                      <w:rPr>
                        <w:sz w:val="18"/>
                        <w:szCs w:val="18"/>
                      </w:rPr>
                    </w:pPr>
                    <w:r w:rsidRPr="00B80E30">
                      <w:rPr>
                        <w:rFonts w:hint="eastAsia"/>
                        <w:sz w:val="18"/>
                        <w:szCs w:val="18"/>
                      </w:rPr>
                      <w:t>期初余额</w:t>
                    </w:r>
                  </w:p>
                </w:tc>
              </w:sdtContent>
            </w:sdt>
          </w:tr>
          <w:tr w:rsidR="00B80E30" w:rsidRPr="00B80E30" w:rsidTr="00B80E30">
            <w:trPr>
              <w:cantSplit/>
              <w:trHeight w:val="284"/>
            </w:trPr>
            <w:sdt>
              <w:sdtPr>
                <w:rPr>
                  <w:sz w:val="18"/>
                  <w:szCs w:val="18"/>
                </w:rPr>
                <w:tag w:val="_PLD_e371e767a9e24245856168b9f4428678"/>
                <w:id w:val="-1202774128"/>
                <w:lock w:val="sdtLocked"/>
              </w:sdtPr>
              <w:sdtContent>
                <w:tc>
                  <w:tcPr>
                    <w:tcW w:w="1256" w:type="pct"/>
                    <w:shd w:val="clear" w:color="auto" w:fill="auto"/>
                    <w:vAlign w:val="center"/>
                  </w:tcPr>
                  <w:p w:rsidR="00B80E30" w:rsidRPr="00B80E30" w:rsidRDefault="00B80E30" w:rsidP="00D37F54">
                    <w:pPr>
                      <w:autoSpaceDE w:val="0"/>
                      <w:autoSpaceDN w:val="0"/>
                      <w:adjustRightInd w:val="0"/>
                      <w:snapToGrid w:val="0"/>
                      <w:spacing w:line="240" w:lineRule="atLeast"/>
                      <w:jc w:val="both"/>
                      <w:rPr>
                        <w:sz w:val="18"/>
                        <w:szCs w:val="18"/>
                      </w:rPr>
                    </w:pPr>
                    <w:r w:rsidRPr="00B80E30">
                      <w:rPr>
                        <w:rFonts w:hint="eastAsia"/>
                        <w:sz w:val="18"/>
                        <w:szCs w:val="18"/>
                      </w:rPr>
                      <w:t>库存现金</w:t>
                    </w:r>
                  </w:p>
                </w:tc>
              </w:sdtContent>
            </w:sdt>
            <w:tc>
              <w:tcPr>
                <w:tcW w:w="1865" w:type="pct"/>
                <w:shd w:val="clear" w:color="auto" w:fill="auto"/>
                <w:vAlign w:val="center"/>
              </w:tcPr>
              <w:p w:rsidR="00B80E30" w:rsidRPr="00B80E30" w:rsidRDefault="00B80E30" w:rsidP="00B80E30">
                <w:pPr>
                  <w:jc w:val="right"/>
                  <w:rPr>
                    <w:sz w:val="18"/>
                    <w:szCs w:val="18"/>
                  </w:rPr>
                </w:pPr>
                <w:r w:rsidRPr="00B80E30">
                  <w:rPr>
                    <w:sz w:val="18"/>
                    <w:szCs w:val="18"/>
                  </w:rPr>
                  <w:t>27,055.66</w:t>
                </w:r>
              </w:p>
            </w:tc>
            <w:tc>
              <w:tcPr>
                <w:tcW w:w="1879" w:type="pct"/>
                <w:shd w:val="clear" w:color="auto" w:fill="auto"/>
                <w:vAlign w:val="center"/>
              </w:tcPr>
              <w:p w:rsidR="00B80E30" w:rsidRPr="00B80E30" w:rsidRDefault="00B80E30" w:rsidP="004859F8">
                <w:pPr>
                  <w:ind w:rightChars="23" w:right="55"/>
                  <w:jc w:val="right"/>
                  <w:rPr>
                    <w:sz w:val="18"/>
                    <w:szCs w:val="18"/>
                  </w:rPr>
                </w:pPr>
                <w:r w:rsidRPr="00B80E30">
                  <w:rPr>
                    <w:sz w:val="18"/>
                    <w:szCs w:val="18"/>
                  </w:rPr>
                  <w:t>43,373.25</w:t>
                </w:r>
              </w:p>
            </w:tc>
          </w:tr>
          <w:tr w:rsidR="00B80E30" w:rsidRPr="00B80E30" w:rsidTr="00B80E30">
            <w:trPr>
              <w:cantSplit/>
              <w:trHeight w:val="284"/>
            </w:trPr>
            <w:sdt>
              <w:sdtPr>
                <w:rPr>
                  <w:sz w:val="18"/>
                  <w:szCs w:val="18"/>
                </w:rPr>
                <w:tag w:val="_PLD_96be3b99d11b4eb5ac959cf1c015f1ae"/>
                <w:id w:val="573242796"/>
                <w:lock w:val="sdtLocked"/>
              </w:sdtPr>
              <w:sdtContent>
                <w:tc>
                  <w:tcPr>
                    <w:tcW w:w="1256" w:type="pct"/>
                    <w:shd w:val="clear" w:color="auto" w:fill="auto"/>
                    <w:vAlign w:val="center"/>
                  </w:tcPr>
                  <w:p w:rsidR="00B80E30" w:rsidRPr="00B80E30" w:rsidRDefault="00B80E30" w:rsidP="00D37F54">
                    <w:pPr>
                      <w:autoSpaceDE w:val="0"/>
                      <w:autoSpaceDN w:val="0"/>
                      <w:adjustRightInd w:val="0"/>
                      <w:snapToGrid w:val="0"/>
                      <w:spacing w:line="240" w:lineRule="atLeast"/>
                      <w:jc w:val="both"/>
                      <w:rPr>
                        <w:sz w:val="18"/>
                        <w:szCs w:val="18"/>
                      </w:rPr>
                    </w:pPr>
                    <w:r w:rsidRPr="00B80E30">
                      <w:rPr>
                        <w:rFonts w:hint="eastAsia"/>
                        <w:sz w:val="18"/>
                        <w:szCs w:val="18"/>
                      </w:rPr>
                      <w:t>银行存款</w:t>
                    </w:r>
                  </w:p>
                </w:tc>
              </w:sdtContent>
            </w:sdt>
            <w:tc>
              <w:tcPr>
                <w:tcW w:w="1865" w:type="pct"/>
                <w:shd w:val="clear" w:color="auto" w:fill="auto"/>
                <w:vAlign w:val="center"/>
              </w:tcPr>
              <w:p w:rsidR="00B80E30" w:rsidRPr="00B80E30" w:rsidRDefault="00B80E30" w:rsidP="00B80E30">
                <w:pPr>
                  <w:jc w:val="right"/>
                  <w:rPr>
                    <w:sz w:val="18"/>
                    <w:szCs w:val="18"/>
                  </w:rPr>
                </w:pPr>
                <w:r w:rsidRPr="00B80E30">
                  <w:rPr>
                    <w:sz w:val="18"/>
                    <w:szCs w:val="18"/>
                  </w:rPr>
                  <w:t>775,554,762.07</w:t>
                </w:r>
              </w:p>
            </w:tc>
            <w:tc>
              <w:tcPr>
                <w:tcW w:w="1879" w:type="pct"/>
                <w:shd w:val="clear" w:color="auto" w:fill="auto"/>
                <w:vAlign w:val="center"/>
              </w:tcPr>
              <w:p w:rsidR="00B80E30" w:rsidRPr="00B80E30" w:rsidRDefault="00B80E30" w:rsidP="004859F8">
                <w:pPr>
                  <w:ind w:rightChars="23" w:right="55"/>
                  <w:jc w:val="right"/>
                  <w:rPr>
                    <w:sz w:val="18"/>
                    <w:szCs w:val="18"/>
                  </w:rPr>
                </w:pPr>
                <w:r w:rsidRPr="00B80E30">
                  <w:rPr>
                    <w:sz w:val="18"/>
                    <w:szCs w:val="18"/>
                  </w:rPr>
                  <w:t>896,302,783.09</w:t>
                </w:r>
              </w:p>
            </w:tc>
          </w:tr>
          <w:tr w:rsidR="00B80E30" w:rsidRPr="00B80E30" w:rsidTr="00B80E30">
            <w:trPr>
              <w:cantSplit/>
              <w:trHeight w:val="284"/>
            </w:trPr>
            <w:sdt>
              <w:sdtPr>
                <w:rPr>
                  <w:sz w:val="18"/>
                  <w:szCs w:val="18"/>
                </w:rPr>
                <w:tag w:val="_PLD_bfbd7d5ef1f8459e96b267d6ca7d50e2"/>
                <w:id w:val="-1680036033"/>
                <w:lock w:val="sdtLocked"/>
              </w:sdtPr>
              <w:sdtContent>
                <w:tc>
                  <w:tcPr>
                    <w:tcW w:w="1256" w:type="pct"/>
                    <w:shd w:val="clear" w:color="auto" w:fill="auto"/>
                    <w:vAlign w:val="center"/>
                  </w:tcPr>
                  <w:p w:rsidR="00B80E30" w:rsidRPr="00B80E30" w:rsidRDefault="00B80E30" w:rsidP="00D37F54">
                    <w:pPr>
                      <w:autoSpaceDE w:val="0"/>
                      <w:autoSpaceDN w:val="0"/>
                      <w:adjustRightInd w:val="0"/>
                      <w:snapToGrid w:val="0"/>
                      <w:spacing w:line="240" w:lineRule="atLeast"/>
                      <w:jc w:val="center"/>
                      <w:rPr>
                        <w:sz w:val="18"/>
                        <w:szCs w:val="18"/>
                      </w:rPr>
                    </w:pPr>
                    <w:r w:rsidRPr="00B80E30">
                      <w:rPr>
                        <w:rFonts w:hint="eastAsia"/>
                        <w:sz w:val="18"/>
                        <w:szCs w:val="18"/>
                      </w:rPr>
                      <w:t>合计</w:t>
                    </w:r>
                  </w:p>
                </w:tc>
              </w:sdtContent>
            </w:sdt>
            <w:tc>
              <w:tcPr>
                <w:tcW w:w="1865" w:type="pct"/>
                <w:shd w:val="clear" w:color="auto" w:fill="auto"/>
                <w:vAlign w:val="center"/>
              </w:tcPr>
              <w:p w:rsidR="00B80E30" w:rsidRPr="00B80E30" w:rsidRDefault="00B80E30" w:rsidP="00B80E30">
                <w:pPr>
                  <w:autoSpaceDE w:val="0"/>
                  <w:autoSpaceDN w:val="0"/>
                  <w:adjustRightInd w:val="0"/>
                  <w:snapToGrid w:val="0"/>
                  <w:spacing w:line="240" w:lineRule="atLeast"/>
                  <w:jc w:val="right"/>
                  <w:rPr>
                    <w:sz w:val="18"/>
                    <w:szCs w:val="18"/>
                  </w:rPr>
                </w:pPr>
                <w:r w:rsidRPr="00B80E30">
                  <w:rPr>
                    <w:sz w:val="18"/>
                    <w:szCs w:val="18"/>
                  </w:rPr>
                  <w:t>775,581,817.73</w:t>
                </w:r>
              </w:p>
            </w:tc>
            <w:tc>
              <w:tcPr>
                <w:tcW w:w="1879" w:type="pct"/>
                <w:shd w:val="clear" w:color="auto" w:fill="auto"/>
                <w:vAlign w:val="center"/>
              </w:tcPr>
              <w:p w:rsidR="00B80E30" w:rsidRPr="00B80E30" w:rsidRDefault="00B80E30" w:rsidP="004859F8">
                <w:pPr>
                  <w:ind w:rightChars="23" w:right="55"/>
                  <w:jc w:val="right"/>
                  <w:rPr>
                    <w:sz w:val="18"/>
                    <w:szCs w:val="18"/>
                  </w:rPr>
                </w:pPr>
                <w:r w:rsidRPr="00B80E30">
                  <w:rPr>
                    <w:sz w:val="18"/>
                    <w:szCs w:val="18"/>
                  </w:rPr>
                  <w:t>896,346,156.34</w:t>
                </w:r>
              </w:p>
            </w:tc>
          </w:tr>
        </w:tbl>
        <w:p w:rsidR="00E1320C" w:rsidRPr="003B0578" w:rsidRDefault="000D0927">
          <w:pPr>
            <w:rPr>
              <w:sz w:val="21"/>
              <w:szCs w:val="21"/>
            </w:rPr>
          </w:pPr>
          <w:r w:rsidRPr="003B0578">
            <w:rPr>
              <w:rFonts w:hint="eastAsia"/>
              <w:sz w:val="21"/>
              <w:szCs w:val="21"/>
            </w:rPr>
            <w:t>其他说明：</w:t>
          </w:r>
        </w:p>
        <w:p w:rsidR="00E1320C" w:rsidRPr="003B0578" w:rsidRDefault="00EA7538" w:rsidP="003B0578">
          <w:pPr>
            <w:ind w:firstLineChars="200" w:firstLine="420"/>
            <w:rPr>
              <w:sz w:val="21"/>
              <w:szCs w:val="21"/>
            </w:rPr>
          </w:pPr>
          <w:sdt>
            <w:sdtPr>
              <w:rPr>
                <w:sz w:val="21"/>
                <w:szCs w:val="21"/>
              </w:rPr>
              <w:alias w:val="货币资金的说明"/>
              <w:tag w:val="_GBC_672a863055084dfabbc1ba40f04a68b4"/>
              <w:id w:val="350304343"/>
              <w:lock w:val="sdtLocked"/>
              <w:placeholder>
                <w:docPart w:val="GBC22222222222222222222222222222"/>
              </w:placeholder>
            </w:sdtPr>
            <w:sdtContent>
              <w:r w:rsidR="00A43965" w:rsidRPr="003B0578">
                <w:rPr>
                  <w:rFonts w:asciiTheme="minorEastAsia" w:eastAsiaTheme="minorEastAsia" w:hAnsiTheme="minorEastAsia" w:hint="eastAsia"/>
                  <w:sz w:val="21"/>
                  <w:szCs w:val="21"/>
                </w:rPr>
                <w:t>公司期末数不存在抵押、冻结，或有潜在回收风险的款项。</w:t>
              </w:r>
            </w:sdtContent>
          </w:sdt>
        </w:p>
      </w:sdtContent>
    </w:sdt>
    <w:p w:rsidR="00E1320C" w:rsidRDefault="00E1320C" w:rsidP="004859F8">
      <w:pPr>
        <w:snapToGrid w:val="0"/>
        <w:spacing w:line="240" w:lineRule="atLeast"/>
        <w:ind w:left="1680" w:rightChars="12" w:right="29" w:hangingChars="700" w:hanging="1680"/>
        <w:rPr>
          <w:szCs w:val="21"/>
        </w:rPr>
      </w:pPr>
    </w:p>
    <w:bookmarkStart w:id="98" w:name="_Hlk10466498" w:displacedByCustomXml="next"/>
    <w:sdt>
      <w:sdtPr>
        <w:rPr>
          <w:rFonts w:ascii="宋体" w:hAnsi="宋体" w:cs="宋体" w:hint="eastAsia"/>
          <w:b w:val="0"/>
          <w:bCs w:val="0"/>
          <w:kern w:val="0"/>
          <w:sz w:val="24"/>
          <w:szCs w:val="21"/>
        </w:rPr>
        <w:alias w:val="模块:交易性金融资产"/>
        <w:tag w:val="_SEC_01904024df9944b092034293cedff1b0"/>
        <w:id w:val="1800792300"/>
        <w:lock w:val="sdtLocked"/>
        <w:placeholder>
          <w:docPart w:val="GBC22222222222222222222222222222"/>
        </w:placeholder>
      </w:sdtPr>
      <w:sdtEndPr>
        <w:rPr>
          <w:szCs w:val="24"/>
        </w:rPr>
      </w:sdtEndPr>
      <w:sdtContent>
        <w:p w:rsidR="00E1320C" w:rsidRDefault="000D0927" w:rsidP="0053162F">
          <w:pPr>
            <w:pStyle w:val="3"/>
            <w:numPr>
              <w:ilvl w:val="0"/>
              <w:numId w:val="16"/>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rsidR="004E209B" w:rsidRDefault="00EA7538" w:rsidP="00A43965">
              <w:r w:rsidRPr="00F62C4A">
                <w:rPr>
                  <w:sz w:val="21"/>
                </w:rPr>
                <w:fldChar w:fldCharType="begin"/>
              </w:r>
              <w:r w:rsidR="004E209B" w:rsidRPr="00F62C4A">
                <w:rPr>
                  <w:sz w:val="21"/>
                </w:rPr>
                <w:instrText xml:space="preserve"> MACROBUTTON  SnrToggleCheckbox √适用 </w:instrText>
              </w:r>
              <w:r w:rsidRPr="00F62C4A">
                <w:rPr>
                  <w:sz w:val="21"/>
                </w:rPr>
                <w:fldChar w:fldCharType="end"/>
              </w:r>
              <w:r w:rsidRPr="00F62C4A">
                <w:rPr>
                  <w:sz w:val="21"/>
                </w:rPr>
                <w:fldChar w:fldCharType="begin"/>
              </w:r>
              <w:r w:rsidR="004E209B" w:rsidRPr="00F62C4A">
                <w:rPr>
                  <w:sz w:val="21"/>
                </w:rPr>
                <w:instrText xml:space="preserve"> MACROBUTTON  SnrToggleCheckbox □不适用 </w:instrText>
              </w:r>
              <w:r w:rsidRPr="00F62C4A">
                <w:rPr>
                  <w:sz w:val="21"/>
                </w:rPr>
                <w:fldChar w:fldCharType="end"/>
              </w:r>
            </w:p>
          </w:sdtContent>
        </w:sdt>
        <w:p w:rsidR="004E209B" w:rsidRPr="00842C77" w:rsidRDefault="004E209B">
          <w:pPr>
            <w:ind w:left="420" w:right="44"/>
            <w:jc w:val="right"/>
            <w:rPr>
              <w:sz w:val="21"/>
              <w:szCs w:val="21"/>
            </w:rPr>
          </w:pPr>
          <w:r w:rsidRPr="00842C77">
            <w:rPr>
              <w:rFonts w:hint="eastAsia"/>
              <w:sz w:val="21"/>
              <w:szCs w:val="21"/>
            </w:rPr>
            <w:t>单位：</w:t>
          </w:r>
          <w:sdt>
            <w:sdtPr>
              <w:rPr>
                <w:rFonts w:hint="eastAsia"/>
                <w:sz w:val="21"/>
                <w:szCs w:val="21"/>
              </w:rPr>
              <w:alias w:val="单位：财务附注：交易性金融资产"/>
              <w:tag w:val="_GBC_b2d7dc3f69444771a448a311594f8279"/>
              <w:id w:val="-1979919015"/>
              <w:lock w:val="sdtLocked"/>
              <w:comboBox>
                <w:listItem w:displayText="元" w:value="1"/>
                <w:listItem w:displayText="千元" w:value="1000"/>
                <w:listItem w:displayText="万元" w:value="10000"/>
                <w:listItem w:displayText="百万元" w:value="1000000"/>
                <w:listItem w:displayText="亿元" w:value="100000000"/>
              </w:comboBox>
            </w:sdtPr>
            <w:sdtContent>
              <w:r w:rsidRPr="00842C77">
                <w:rPr>
                  <w:rFonts w:hint="eastAsia"/>
                  <w:sz w:val="21"/>
                  <w:szCs w:val="21"/>
                </w:rPr>
                <w:t>元</w:t>
              </w:r>
            </w:sdtContent>
          </w:sdt>
          <w:r w:rsidRPr="00842C77">
            <w:rPr>
              <w:rFonts w:hint="eastAsia"/>
              <w:sz w:val="21"/>
              <w:szCs w:val="21"/>
            </w:rPr>
            <w:t xml:space="preserve">  币种：</w:t>
          </w:r>
          <w:sdt>
            <w:sdtPr>
              <w:rPr>
                <w:rFonts w:hint="eastAsia"/>
                <w:sz w:val="21"/>
                <w:szCs w:val="21"/>
              </w:rPr>
              <w:alias w:val="币种：财务附注：交易性金融资产"/>
              <w:tag w:val="_GBC_88b9006e3e174b8c8076810e5fb1dcc8"/>
              <w:id w:val="4384142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42C77">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2268"/>
            <w:gridCol w:w="2137"/>
          </w:tblGrid>
          <w:tr w:rsidR="004E209B" w:rsidRPr="00A87A30" w:rsidTr="00A87A30">
            <w:trPr>
              <w:trHeight w:val="284"/>
            </w:trPr>
            <w:sdt>
              <w:sdtPr>
                <w:rPr>
                  <w:sz w:val="18"/>
                  <w:szCs w:val="18"/>
                </w:rPr>
                <w:tag w:val="_PLD_180b3e7393aa4b579f23eb84c4a7f3d2"/>
                <w:id w:val="749460477"/>
                <w:lock w:val="sdtLocked"/>
              </w:sdtPr>
              <w:sdtContent>
                <w:tc>
                  <w:tcPr>
                    <w:tcW w:w="2566" w:type="pct"/>
                    <w:shd w:val="clear" w:color="auto" w:fill="auto"/>
                    <w:vAlign w:val="center"/>
                  </w:tcPr>
                  <w:p w:rsidR="004E209B" w:rsidRPr="00A87A30" w:rsidRDefault="004E209B" w:rsidP="00A87A30">
                    <w:pPr>
                      <w:jc w:val="center"/>
                      <w:rPr>
                        <w:sz w:val="18"/>
                        <w:szCs w:val="18"/>
                      </w:rPr>
                    </w:pPr>
                    <w:r w:rsidRPr="00A87A30">
                      <w:rPr>
                        <w:rFonts w:hint="eastAsia"/>
                        <w:sz w:val="18"/>
                        <w:szCs w:val="18"/>
                      </w:rPr>
                      <w:t>项目</w:t>
                    </w:r>
                  </w:p>
                </w:tc>
              </w:sdtContent>
            </w:sdt>
            <w:sdt>
              <w:sdtPr>
                <w:rPr>
                  <w:sz w:val="18"/>
                  <w:szCs w:val="18"/>
                </w:rPr>
                <w:tag w:val="_PLD_3c39d37503a349249c106423bdc13d7f"/>
                <w:id w:val="-593548052"/>
                <w:lock w:val="sdtLocked"/>
              </w:sdtPr>
              <w:sdtContent>
                <w:tc>
                  <w:tcPr>
                    <w:tcW w:w="1253" w:type="pct"/>
                    <w:shd w:val="clear" w:color="auto" w:fill="auto"/>
                    <w:vAlign w:val="center"/>
                  </w:tcPr>
                  <w:p w:rsidR="004E209B" w:rsidRPr="00A87A30" w:rsidRDefault="004E209B" w:rsidP="00A87A30">
                    <w:pPr>
                      <w:autoSpaceDE w:val="0"/>
                      <w:autoSpaceDN w:val="0"/>
                      <w:adjustRightInd w:val="0"/>
                      <w:snapToGrid w:val="0"/>
                      <w:spacing w:line="240" w:lineRule="atLeast"/>
                      <w:jc w:val="center"/>
                      <w:rPr>
                        <w:sz w:val="18"/>
                        <w:szCs w:val="18"/>
                      </w:rPr>
                    </w:pPr>
                    <w:r w:rsidRPr="00A87A30">
                      <w:rPr>
                        <w:rFonts w:hint="eastAsia"/>
                        <w:sz w:val="18"/>
                        <w:szCs w:val="18"/>
                      </w:rPr>
                      <w:t>期末余额</w:t>
                    </w:r>
                  </w:p>
                </w:tc>
              </w:sdtContent>
            </w:sdt>
            <w:sdt>
              <w:sdtPr>
                <w:rPr>
                  <w:sz w:val="18"/>
                  <w:szCs w:val="18"/>
                </w:rPr>
                <w:tag w:val="_PLD_d428152cd6a04122a794515fe299ca7f"/>
                <w:id w:val="-1542122831"/>
                <w:lock w:val="sdtLocked"/>
              </w:sdtPr>
              <w:sdtContent>
                <w:tc>
                  <w:tcPr>
                    <w:tcW w:w="1181" w:type="pct"/>
                    <w:shd w:val="clear" w:color="auto" w:fill="auto"/>
                    <w:vAlign w:val="center"/>
                  </w:tcPr>
                  <w:p w:rsidR="004E209B" w:rsidRPr="00A87A30" w:rsidRDefault="004E209B" w:rsidP="00A87A30">
                    <w:pPr>
                      <w:autoSpaceDE w:val="0"/>
                      <w:autoSpaceDN w:val="0"/>
                      <w:adjustRightInd w:val="0"/>
                      <w:snapToGrid w:val="0"/>
                      <w:spacing w:line="240" w:lineRule="atLeast"/>
                      <w:jc w:val="center"/>
                      <w:rPr>
                        <w:sz w:val="18"/>
                        <w:szCs w:val="18"/>
                      </w:rPr>
                    </w:pPr>
                    <w:r w:rsidRPr="00A87A30">
                      <w:rPr>
                        <w:rFonts w:hint="eastAsia"/>
                        <w:sz w:val="18"/>
                        <w:szCs w:val="18"/>
                      </w:rPr>
                      <w:t>期初余额</w:t>
                    </w:r>
                  </w:p>
                </w:tc>
              </w:sdtContent>
            </w:sdt>
          </w:tr>
          <w:tr w:rsidR="004E209B" w:rsidRPr="00A87A30" w:rsidTr="00A87A30">
            <w:trPr>
              <w:trHeight w:val="284"/>
            </w:trPr>
            <w:sdt>
              <w:sdtPr>
                <w:rPr>
                  <w:sz w:val="18"/>
                  <w:szCs w:val="18"/>
                </w:rPr>
                <w:tag w:val="_PLD_43a852b8fe8245cfab7ad57443d101bd"/>
                <w:id w:val="1386524953"/>
                <w:lock w:val="sdtLocked"/>
              </w:sdtPr>
              <w:sdtContent>
                <w:tc>
                  <w:tcPr>
                    <w:tcW w:w="2566" w:type="pct"/>
                    <w:shd w:val="clear" w:color="auto" w:fill="auto"/>
                    <w:vAlign w:val="center"/>
                  </w:tcPr>
                  <w:p w:rsidR="004E209B" w:rsidRPr="00A87A30" w:rsidRDefault="004E209B" w:rsidP="00A87A30">
                    <w:pPr>
                      <w:autoSpaceDE w:val="0"/>
                      <w:autoSpaceDN w:val="0"/>
                      <w:adjustRightInd w:val="0"/>
                      <w:jc w:val="both"/>
                      <w:rPr>
                        <w:sz w:val="18"/>
                        <w:szCs w:val="18"/>
                      </w:rPr>
                    </w:pPr>
                    <w:r w:rsidRPr="00A87A30">
                      <w:rPr>
                        <w:rFonts w:hint="eastAsia"/>
                        <w:sz w:val="18"/>
                        <w:szCs w:val="18"/>
                      </w:rPr>
                      <w:t>以公允价值计量且其变动计入当期损益的金融资产</w:t>
                    </w:r>
                  </w:p>
                </w:tc>
              </w:sdtContent>
            </w:sdt>
            <w:tc>
              <w:tcPr>
                <w:tcW w:w="1253" w:type="pct"/>
                <w:shd w:val="clear" w:color="auto" w:fill="auto"/>
                <w:vAlign w:val="center"/>
              </w:tcPr>
              <w:p w:rsidR="004E209B" w:rsidRPr="00A87A30" w:rsidRDefault="00A87A30" w:rsidP="00A87A30">
                <w:pPr>
                  <w:jc w:val="right"/>
                  <w:rPr>
                    <w:sz w:val="18"/>
                    <w:szCs w:val="18"/>
                  </w:rPr>
                </w:pPr>
                <w:r w:rsidRPr="00A87A30">
                  <w:rPr>
                    <w:sz w:val="18"/>
                    <w:szCs w:val="18"/>
                  </w:rPr>
                  <w:t>150,182,583.33</w:t>
                </w:r>
              </w:p>
            </w:tc>
            <w:tc>
              <w:tcPr>
                <w:tcW w:w="1181" w:type="pct"/>
                <w:shd w:val="clear" w:color="auto" w:fill="auto"/>
              </w:tcPr>
              <w:p w:rsidR="004E209B" w:rsidRPr="00A87A30" w:rsidRDefault="004E209B">
                <w:pPr>
                  <w:jc w:val="right"/>
                  <w:rPr>
                    <w:sz w:val="18"/>
                    <w:szCs w:val="18"/>
                  </w:rPr>
                </w:pPr>
              </w:p>
            </w:tc>
          </w:tr>
          <w:tr w:rsidR="004E209B" w:rsidRPr="00A87A30" w:rsidTr="00A87A30">
            <w:trPr>
              <w:trHeight w:val="284"/>
            </w:trPr>
            <w:sdt>
              <w:sdtPr>
                <w:rPr>
                  <w:sz w:val="18"/>
                  <w:szCs w:val="18"/>
                </w:rPr>
                <w:tag w:val="_PLD_3c173ac5b41e4bf58ef2c9e0d063380f"/>
                <w:id w:val="1984880064"/>
                <w:lock w:val="sdtLocked"/>
              </w:sdtPr>
              <w:sdtContent>
                <w:tc>
                  <w:tcPr>
                    <w:tcW w:w="5000" w:type="pct"/>
                    <w:gridSpan w:val="3"/>
                    <w:shd w:val="clear" w:color="auto" w:fill="auto"/>
                    <w:vAlign w:val="center"/>
                  </w:tcPr>
                  <w:p w:rsidR="004E209B" w:rsidRPr="00A87A30" w:rsidRDefault="004E209B" w:rsidP="00A87A30">
                    <w:pPr>
                      <w:jc w:val="both"/>
                      <w:rPr>
                        <w:sz w:val="18"/>
                        <w:szCs w:val="18"/>
                      </w:rPr>
                    </w:pPr>
                    <w:r w:rsidRPr="00A87A30">
                      <w:rPr>
                        <w:rFonts w:hint="eastAsia"/>
                        <w:sz w:val="18"/>
                        <w:szCs w:val="18"/>
                      </w:rPr>
                      <w:t>其中：</w:t>
                    </w:r>
                  </w:p>
                </w:tc>
              </w:sdtContent>
            </w:sdt>
          </w:tr>
          <w:sdt>
            <w:sdtPr>
              <w:rPr>
                <w:sz w:val="18"/>
                <w:szCs w:val="18"/>
              </w:rPr>
              <w:alias w:val="交易性金融资产中以公允价值计量且其变动计入当期损益的金融资产明细"/>
              <w:tag w:val="_TUP_341bdf9f88e5440c90904d1eb6d01724"/>
              <w:id w:val="-1842231116"/>
              <w:lock w:val="sdtLocked"/>
            </w:sdtPr>
            <w:sdtContent>
              <w:tr w:rsidR="004E209B" w:rsidRPr="00A87A30" w:rsidTr="00A87A30">
                <w:trPr>
                  <w:trHeight w:val="284"/>
                </w:trPr>
                <w:tc>
                  <w:tcPr>
                    <w:tcW w:w="2566" w:type="pct"/>
                    <w:shd w:val="clear" w:color="auto" w:fill="auto"/>
                    <w:vAlign w:val="center"/>
                  </w:tcPr>
                  <w:p w:rsidR="004E209B" w:rsidRPr="00A87A30" w:rsidRDefault="00A87A30" w:rsidP="00516D2D">
                    <w:pPr>
                      <w:autoSpaceDE w:val="0"/>
                      <w:autoSpaceDN w:val="0"/>
                      <w:adjustRightInd w:val="0"/>
                      <w:ind w:firstLineChars="270" w:firstLine="486"/>
                      <w:jc w:val="both"/>
                      <w:rPr>
                        <w:sz w:val="18"/>
                        <w:szCs w:val="18"/>
                      </w:rPr>
                    </w:pPr>
                    <w:r w:rsidRPr="00A87A30">
                      <w:rPr>
                        <w:rFonts w:hint="eastAsia"/>
                        <w:sz w:val="18"/>
                        <w:szCs w:val="18"/>
                      </w:rPr>
                      <w:t>银行结构性</w:t>
                    </w:r>
                    <w:r w:rsidR="00516D2D" w:rsidRPr="005C2659">
                      <w:rPr>
                        <w:rFonts w:hint="eastAsia"/>
                        <w:sz w:val="18"/>
                        <w:szCs w:val="18"/>
                      </w:rPr>
                      <w:t>存款</w:t>
                    </w:r>
                  </w:p>
                </w:tc>
                <w:tc>
                  <w:tcPr>
                    <w:tcW w:w="1253" w:type="pct"/>
                    <w:shd w:val="clear" w:color="auto" w:fill="auto"/>
                    <w:vAlign w:val="center"/>
                  </w:tcPr>
                  <w:p w:rsidR="004E209B" w:rsidRPr="00A87A30" w:rsidRDefault="00A87A30" w:rsidP="00A87A30">
                    <w:pPr>
                      <w:jc w:val="right"/>
                      <w:rPr>
                        <w:sz w:val="18"/>
                        <w:szCs w:val="18"/>
                      </w:rPr>
                    </w:pPr>
                    <w:r w:rsidRPr="00A87A30">
                      <w:rPr>
                        <w:sz w:val="18"/>
                        <w:szCs w:val="18"/>
                      </w:rPr>
                      <w:t>150,182,583.33</w:t>
                    </w:r>
                  </w:p>
                </w:tc>
                <w:tc>
                  <w:tcPr>
                    <w:tcW w:w="1181" w:type="pct"/>
                    <w:shd w:val="clear" w:color="auto" w:fill="auto"/>
                  </w:tcPr>
                  <w:p w:rsidR="004E209B" w:rsidRPr="00A87A30" w:rsidRDefault="004E209B">
                    <w:pPr>
                      <w:jc w:val="right"/>
                      <w:rPr>
                        <w:sz w:val="18"/>
                        <w:szCs w:val="18"/>
                      </w:rPr>
                    </w:pPr>
                  </w:p>
                </w:tc>
              </w:tr>
            </w:sdtContent>
          </w:sdt>
          <w:tr w:rsidR="004E209B" w:rsidRPr="00A87A30" w:rsidTr="00A87A30">
            <w:trPr>
              <w:trHeight w:val="284"/>
            </w:trPr>
            <w:sdt>
              <w:sdtPr>
                <w:rPr>
                  <w:sz w:val="18"/>
                  <w:szCs w:val="18"/>
                </w:rPr>
                <w:tag w:val="_PLD_b70930027e2847d98ef556a409fe079a"/>
                <w:id w:val="-1985922142"/>
                <w:lock w:val="sdtLocked"/>
              </w:sdtPr>
              <w:sdtContent>
                <w:tc>
                  <w:tcPr>
                    <w:tcW w:w="2566" w:type="pct"/>
                    <w:shd w:val="clear" w:color="auto" w:fill="auto"/>
                    <w:vAlign w:val="center"/>
                  </w:tcPr>
                  <w:p w:rsidR="004E209B" w:rsidRPr="00A87A30" w:rsidRDefault="004E209B">
                    <w:pPr>
                      <w:jc w:val="center"/>
                      <w:rPr>
                        <w:sz w:val="18"/>
                        <w:szCs w:val="18"/>
                      </w:rPr>
                    </w:pPr>
                    <w:r w:rsidRPr="00A87A30">
                      <w:rPr>
                        <w:rFonts w:hint="eastAsia"/>
                        <w:sz w:val="18"/>
                        <w:szCs w:val="18"/>
                      </w:rPr>
                      <w:t>合计</w:t>
                    </w:r>
                  </w:p>
                </w:tc>
              </w:sdtContent>
            </w:sdt>
            <w:tc>
              <w:tcPr>
                <w:tcW w:w="1253" w:type="pct"/>
                <w:shd w:val="clear" w:color="auto" w:fill="auto"/>
                <w:vAlign w:val="center"/>
              </w:tcPr>
              <w:p w:rsidR="004E209B" w:rsidRPr="00A87A30" w:rsidRDefault="00A87A30" w:rsidP="00A87A30">
                <w:pPr>
                  <w:jc w:val="right"/>
                  <w:rPr>
                    <w:sz w:val="18"/>
                    <w:szCs w:val="18"/>
                  </w:rPr>
                </w:pPr>
                <w:r w:rsidRPr="00A87A30">
                  <w:rPr>
                    <w:sz w:val="18"/>
                    <w:szCs w:val="18"/>
                  </w:rPr>
                  <w:t>150,182,583.33</w:t>
                </w:r>
              </w:p>
            </w:tc>
            <w:tc>
              <w:tcPr>
                <w:tcW w:w="1181" w:type="pct"/>
                <w:shd w:val="clear" w:color="auto" w:fill="auto"/>
              </w:tcPr>
              <w:p w:rsidR="004E209B" w:rsidRPr="00A87A30" w:rsidRDefault="004E209B">
                <w:pPr>
                  <w:jc w:val="right"/>
                  <w:rPr>
                    <w:sz w:val="18"/>
                    <w:szCs w:val="18"/>
                  </w:rPr>
                </w:pPr>
              </w:p>
            </w:tc>
          </w:tr>
        </w:tbl>
        <w:p w:rsidR="00265449" w:rsidRDefault="00265449"/>
        <w:p w:rsidR="004E209B" w:rsidRPr="003B0578" w:rsidRDefault="004E209B">
          <w:pPr>
            <w:rPr>
              <w:sz w:val="21"/>
              <w:szCs w:val="21"/>
            </w:rPr>
          </w:pPr>
          <w:r w:rsidRPr="003B0578">
            <w:rPr>
              <w:rFonts w:hint="eastAsia"/>
              <w:sz w:val="21"/>
              <w:szCs w:val="21"/>
            </w:rPr>
            <w:t>其他</w:t>
          </w:r>
          <w:r w:rsidRPr="003B0578">
            <w:rPr>
              <w:sz w:val="21"/>
              <w:szCs w:val="21"/>
            </w:rPr>
            <w:t>说明</w:t>
          </w:r>
          <w:r w:rsidRPr="003B0578">
            <w:rPr>
              <w:rFonts w:hint="eastAsia"/>
              <w:sz w:val="21"/>
              <w:szCs w:val="21"/>
            </w:rPr>
            <w:t>：</w:t>
          </w:r>
        </w:p>
        <w:sdt>
          <w:sdtPr>
            <w:alias w:val="是否适用：交易性金融资产的说明[双击切换]"/>
            <w:tag w:val="_GBC_b60651a640d94b5c8581bfe4f49d2891"/>
            <w:id w:val="-1178734611"/>
            <w:lock w:val="sdtLocked"/>
          </w:sdtPr>
          <w:sdtContent>
            <w:p w:rsidR="004E209B" w:rsidRDefault="00EA7538" w:rsidP="00265449">
              <w:pPr>
                <w:rPr>
                  <w:szCs w:val="21"/>
                </w:rPr>
              </w:pPr>
              <w:r w:rsidRPr="00F62C4A">
                <w:rPr>
                  <w:sz w:val="21"/>
                </w:rPr>
                <w:fldChar w:fldCharType="begin"/>
              </w:r>
              <w:r w:rsidR="00265449" w:rsidRPr="00F62C4A">
                <w:rPr>
                  <w:sz w:val="21"/>
                </w:rPr>
                <w:instrText xml:space="preserve"> MACROBUTTON  SnrToggleCheckbox □适用 </w:instrText>
              </w:r>
              <w:r w:rsidRPr="00F62C4A">
                <w:rPr>
                  <w:sz w:val="21"/>
                </w:rPr>
                <w:fldChar w:fldCharType="end"/>
              </w:r>
              <w:r w:rsidRPr="00F62C4A">
                <w:rPr>
                  <w:sz w:val="21"/>
                </w:rPr>
                <w:fldChar w:fldCharType="begin"/>
              </w:r>
              <w:r w:rsidR="00265449"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98" w:displacedByCustomXml="prev"/>
    <w:sdt>
      <w:sdtPr>
        <w:rPr>
          <w:rFonts w:ascii="宋体" w:hAnsi="宋体" w:cs="宋体" w:hint="eastAsia"/>
          <w:b w:val="0"/>
          <w:bCs w:val="0"/>
          <w:kern w:val="0"/>
          <w:sz w:val="24"/>
          <w:szCs w:val="21"/>
        </w:rPr>
        <w:alias w:val="模块:衍生金融资产"/>
        <w:tag w:val="_GBC_bc314407a9a14c2f8b2b5368638e0a51"/>
        <w:id w:val="-1439673901"/>
        <w:lock w:val="sdtLocked"/>
        <w:placeholder>
          <w:docPart w:val="GBC22222222222222222222222222222"/>
        </w:placeholder>
      </w:sdtPr>
      <w:sdtContent>
        <w:p w:rsidR="00E1320C" w:rsidRDefault="000D0927" w:rsidP="0053162F">
          <w:pPr>
            <w:pStyle w:val="3"/>
            <w:numPr>
              <w:ilvl w:val="0"/>
              <w:numId w:val="16"/>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Content>
            <w:p w:rsidR="00D37F54" w:rsidRDefault="00EA7538" w:rsidP="00D37F54">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p w:rsidR="00E1320C" w:rsidRDefault="00EA7538" w:rsidP="004859F8">
          <w:pPr>
            <w:snapToGrid w:val="0"/>
            <w:spacing w:line="240" w:lineRule="atLeast"/>
            <w:ind w:left="1680" w:rightChars="12" w:right="29" w:hangingChars="700" w:hanging="1680"/>
            <w:rPr>
              <w:szCs w:val="21"/>
            </w:rPr>
          </w:pPr>
        </w:p>
      </w:sdtContent>
    </w:sdt>
    <w:p w:rsidR="00E1320C" w:rsidRDefault="000D0927" w:rsidP="0053162F">
      <w:pPr>
        <w:pStyle w:val="3"/>
        <w:numPr>
          <w:ilvl w:val="0"/>
          <w:numId w:val="16"/>
        </w:numPr>
        <w:rPr>
          <w:rFonts w:ascii="宋体" w:hAnsi="宋体"/>
        </w:rPr>
      </w:pPr>
      <w:r>
        <w:rPr>
          <w:rFonts w:ascii="宋体" w:hAnsi="宋体" w:hint="eastAsia"/>
        </w:rPr>
        <w:t>应收票据</w:t>
      </w:r>
    </w:p>
    <w:sdt>
      <w:sdtPr>
        <w:rPr>
          <w:rFonts w:ascii="宋体" w:hAnsi="宋体" w:cs="宋体" w:hint="eastAsia"/>
          <w:b w:val="0"/>
          <w:bCs w:val="0"/>
          <w:kern w:val="0"/>
          <w:sz w:val="24"/>
          <w:szCs w:val="22"/>
        </w:rPr>
        <w:alias w:val="模块:应收票据分类"/>
        <w:tag w:val="_GBC_c1ce1fc5bd0f42bca82cd02f3a6b623f"/>
        <w:id w:val="-1323350076"/>
        <w:lock w:val="sdtLocked"/>
        <w:placeholder>
          <w:docPart w:val="GBC22222222222222222222222222222"/>
        </w:placeholder>
      </w:sdtPr>
      <w:sdtEndPr>
        <w:rPr>
          <w:rFonts w:hint="default"/>
          <w:szCs w:val="24"/>
        </w:rPr>
      </w:sdtEndPr>
      <w:sdtContent>
        <w:p w:rsidR="00E1320C" w:rsidRDefault="000D0927" w:rsidP="0053162F">
          <w:pPr>
            <w:pStyle w:val="4"/>
            <w:numPr>
              <w:ilvl w:val="3"/>
              <w:numId w:val="33"/>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rsidR="00E1320C" w:rsidRDefault="00EA7538" w:rsidP="00D37F54">
              <w:pPr>
                <w:rPr>
                  <w:szCs w:val="21"/>
                </w:rPr>
              </w:pPr>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sdtContent>
    </w:sdt>
    <w:p w:rsidR="00E1320C" w:rsidRDefault="00E1320C">
      <w:pPr>
        <w:snapToGrid w:val="0"/>
        <w:spacing w:line="240" w:lineRule="atLeast"/>
        <w:rPr>
          <w:szCs w:val="21"/>
        </w:rPr>
      </w:pPr>
    </w:p>
    <w:sdt>
      <w:sdtPr>
        <w:rPr>
          <w:rFonts w:ascii="宋体" w:hAnsi="宋体" w:cs="宋体" w:hint="eastAsia"/>
          <w:b w:val="0"/>
          <w:bCs w:val="0"/>
          <w:kern w:val="0"/>
          <w:sz w:val="24"/>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kern w:val="2"/>
          <w:szCs w:val="24"/>
        </w:rPr>
      </w:sdtEndPr>
      <w:sdtContent>
        <w:p w:rsidR="00E1320C" w:rsidRDefault="000D0927" w:rsidP="0053162F">
          <w:pPr>
            <w:pStyle w:val="4"/>
            <w:numPr>
              <w:ilvl w:val="3"/>
              <w:numId w:val="33"/>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Content>
            <w:p w:rsidR="00D37F54" w:rsidRDefault="00EA7538" w:rsidP="00D37F54">
              <w:pPr>
                <w:rPr>
                  <w:rFonts w:cs="Times New Roman"/>
                  <w:kern w:val="2"/>
                </w:rPr>
              </w:pPr>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sdtContent>
    </w:sdt>
    <w:p w:rsidR="00E1320C" w:rsidRDefault="00E1320C" w:rsidP="00D37F54">
      <w:pPr>
        <w:rPr>
          <w:szCs w:val="21"/>
        </w:rPr>
      </w:pPr>
    </w:p>
    <w:sdt>
      <w:sdtPr>
        <w:rPr>
          <w:rFonts w:ascii="宋体" w:hAnsi="宋体" w:cs="宋体" w:hint="eastAsia"/>
          <w:b w:val="0"/>
          <w:bCs w:val="0"/>
          <w:kern w:val="0"/>
          <w:sz w:val="24"/>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kern w:val="2"/>
          <w:szCs w:val="24"/>
        </w:rPr>
      </w:sdtEndPr>
      <w:sdtContent>
        <w:p w:rsidR="00E1320C" w:rsidRDefault="000D0927" w:rsidP="0053162F">
          <w:pPr>
            <w:pStyle w:val="4"/>
            <w:numPr>
              <w:ilvl w:val="3"/>
              <w:numId w:val="33"/>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Content>
            <w:p w:rsidR="00D37F54" w:rsidRDefault="00EA7538" w:rsidP="00D37F54">
              <w:pPr>
                <w:rPr>
                  <w:rFonts w:cs="Times New Roman"/>
                  <w:kern w:val="2"/>
                </w:rPr>
              </w:pPr>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sdtContent>
    </w:sdt>
    <w:p w:rsidR="00E1320C" w:rsidRDefault="00E1320C" w:rsidP="00D37F54">
      <w:pPr>
        <w:rPr>
          <w:rFonts w:cs="Times New Roman"/>
          <w:kern w:val="2"/>
        </w:rPr>
      </w:pPr>
    </w:p>
    <w:sdt>
      <w:sdtPr>
        <w:rPr>
          <w:rFonts w:ascii="宋体" w:hAnsi="宋体" w:cs="宋体" w:hint="eastAsia"/>
          <w:b w:val="0"/>
          <w:bCs w:val="0"/>
          <w:kern w:val="0"/>
          <w:sz w:val="24"/>
          <w:szCs w:val="24"/>
        </w:rPr>
        <w:alias w:val="模块:期末公司因出票人无力履约而将其转为应收账款的票据"/>
        <w:tag w:val="_GBC_83d7650885dc43898bcaaa7b53608492"/>
        <w:id w:val="1468167430"/>
        <w:lock w:val="sdtLocked"/>
        <w:placeholder>
          <w:docPart w:val="GBC22222222222222222222222222222"/>
        </w:placeholder>
      </w:sdtPr>
      <w:sdtContent>
        <w:p w:rsidR="00E1320C" w:rsidRDefault="000D0927" w:rsidP="0053162F">
          <w:pPr>
            <w:pStyle w:val="4"/>
            <w:numPr>
              <w:ilvl w:val="3"/>
              <w:numId w:val="33"/>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Content>
            <w:p w:rsidR="00D37F54" w:rsidRDefault="00EA7538" w:rsidP="00D37F54">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sdtContent>
    </w:sdt>
    <w:p w:rsidR="00E1320C" w:rsidRDefault="00E1320C" w:rsidP="00D37F54"/>
    <w:p w:rsidR="00E1320C" w:rsidRDefault="000D0927" w:rsidP="0053162F">
      <w:pPr>
        <w:pStyle w:val="4"/>
        <w:numPr>
          <w:ilvl w:val="3"/>
          <w:numId w:val="33"/>
        </w:numPr>
        <w:jc w:val="left"/>
        <w:rPr>
          <w:rFonts w:ascii="宋体" w:hAnsi="宋体"/>
        </w:rPr>
      </w:pPr>
      <w:bookmarkStart w:id="99"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Content>
        <w:p w:rsidR="00D37F54" w:rsidRDefault="00EA7538" w:rsidP="00D37F54">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bookmarkEnd w:id="99" w:displacedByCustomXml="prev"/>
    <w:p w:rsidR="00E1320C" w:rsidRDefault="00E1320C">
      <w:pPr>
        <w:ind w:right="210"/>
      </w:pPr>
    </w:p>
    <w:bookmarkStart w:id="100" w:name="_Hlk10466806" w:displacedByCustomXml="next"/>
    <w:sdt>
      <w:sdtPr>
        <w:rPr>
          <w:rFonts w:ascii="宋体" w:hAnsi="宋体" w:cs="宋体" w:hint="eastAsia"/>
          <w:b w:val="0"/>
          <w:bCs w:val="0"/>
          <w:kern w:val="0"/>
          <w:sz w:val="24"/>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rsidR="00E1320C" w:rsidRDefault="000D0927" w:rsidP="0053162F">
          <w:pPr>
            <w:pStyle w:val="4"/>
            <w:numPr>
              <w:ilvl w:val="3"/>
              <w:numId w:val="33"/>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Content>
            <w:p w:rsidR="00D37F54" w:rsidRDefault="00EA7538" w:rsidP="00D37F54">
              <w:pPr>
                <w:rPr>
                  <w:rFonts w:cstheme="minorBidi"/>
                  <w:b/>
                  <w:bCs/>
                  <w:szCs w:val="22"/>
                </w:rPr>
              </w:pPr>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p w:rsidR="00E1320C" w:rsidRDefault="00EA7538">
          <w:pPr>
            <w:rPr>
              <w:rFonts w:cstheme="minorBidi"/>
              <w:b/>
              <w:bCs/>
              <w:szCs w:val="22"/>
            </w:rPr>
          </w:pPr>
        </w:p>
      </w:sdtContent>
    </w:sdt>
    <w:bookmarkEnd w:id="100" w:displacedByCustomXml="next"/>
    <w:bookmarkStart w:id="101" w:name="_Hlk10466841" w:displacedByCustomXml="next"/>
    <w:bookmarkStart w:id="102" w:name="_Hlk10466853" w:displacedByCustomXml="next"/>
    <w:sdt>
      <w:sdtPr>
        <w:rPr>
          <w:rFonts w:ascii="宋体" w:hAnsi="宋体" w:cs="宋体" w:hint="eastAsia"/>
          <w:b w:val="0"/>
          <w:bCs w:val="0"/>
          <w:kern w:val="0"/>
          <w:sz w:val="24"/>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rsidR="00E1320C" w:rsidRDefault="000D0927" w:rsidP="0053162F">
          <w:pPr>
            <w:pStyle w:val="4"/>
            <w:numPr>
              <w:ilvl w:val="3"/>
              <w:numId w:val="33"/>
            </w:numPr>
            <w:jc w:val="left"/>
            <w:rPr>
              <w:rFonts w:ascii="宋体" w:hAnsi="宋体"/>
            </w:rPr>
          </w:pPr>
          <w:r>
            <w:rPr>
              <w:rFonts w:ascii="宋体" w:hAnsi="宋体" w:hint="eastAsia"/>
            </w:rPr>
            <w:t>本期实际核销的应收票据情况</w:t>
          </w:r>
          <w:bookmarkEnd w:id="101"/>
        </w:p>
        <w:sdt>
          <w:sdtPr>
            <w:alias w:val="是否适用：实际核销的应收票据[双击切换]"/>
            <w:tag w:val="_GBC_d0dcbb36ec68469bb29eac25b4a7af19"/>
            <w:id w:val="-732698059"/>
            <w:lock w:val="sdtLocked"/>
            <w:placeholder>
              <w:docPart w:val="GBC22222222222222222222222222222"/>
            </w:placeholder>
          </w:sdtPr>
          <w:sdtContent>
            <w:p w:rsidR="00D37F54" w:rsidRDefault="00EA7538" w:rsidP="00D37F54">
              <w:pPr>
                <w:rPr>
                  <w:rFonts w:cstheme="minorBidi"/>
                  <w:bCs/>
                  <w:szCs w:val="22"/>
                </w:rPr>
              </w:pPr>
              <w:r w:rsidRPr="00F62C4A">
                <w:rPr>
                  <w:sz w:val="21"/>
                </w:rPr>
                <w:fldChar w:fldCharType="begin"/>
              </w:r>
              <w:r w:rsidR="00D37F54" w:rsidRPr="00F62C4A">
                <w:rPr>
                  <w:sz w:val="21"/>
                </w:rPr>
                <w:instrText xml:space="preserve"> MACROBUTTON  SnrToggleCheckbox □适用 </w:instrText>
              </w:r>
              <w:r w:rsidRPr="00F62C4A">
                <w:rPr>
                  <w:sz w:val="21"/>
                </w:rPr>
                <w:fldChar w:fldCharType="end"/>
              </w:r>
              <w:r w:rsidRPr="00F62C4A">
                <w:rPr>
                  <w:sz w:val="21"/>
                </w:rPr>
                <w:fldChar w:fldCharType="begin"/>
              </w:r>
              <w:r w:rsidR="00D37F54" w:rsidRPr="00F62C4A">
                <w:rPr>
                  <w:sz w:val="21"/>
                </w:rPr>
                <w:instrText xml:space="preserve"> MACROBUTTON  SnrToggleCheckbox √不适用 </w:instrText>
              </w:r>
              <w:r w:rsidRPr="00F62C4A">
                <w:rPr>
                  <w:sz w:val="21"/>
                </w:rPr>
                <w:fldChar w:fldCharType="end"/>
              </w:r>
            </w:p>
          </w:sdtContent>
        </w:sdt>
        <w:p w:rsidR="00E1320C" w:rsidRDefault="00EA7538">
          <w:pPr>
            <w:ind w:right="210"/>
          </w:pPr>
        </w:p>
      </w:sdtContent>
    </w:sdt>
    <w:bookmarkEnd w:id="102" w:displacedByCustomXml="prev"/>
    <w:sdt>
      <w:sdtPr>
        <w:rPr>
          <w:rFonts w:cstheme="minorBidi" w:hint="eastAsia"/>
          <w:b/>
          <w:bCs/>
          <w:sz w:val="21"/>
          <w:szCs w:val="21"/>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rPr>
      </w:sdtEndPr>
      <w:sdtContent>
        <w:p w:rsidR="00E1320C" w:rsidRPr="00B46082" w:rsidRDefault="000D0927">
          <w:pPr>
            <w:rPr>
              <w:sz w:val="21"/>
              <w:szCs w:val="21"/>
            </w:rPr>
          </w:pPr>
          <w:r w:rsidRPr="00B46082">
            <w:rPr>
              <w:rFonts w:hint="eastAsia"/>
              <w:sz w:val="21"/>
              <w:szCs w:val="21"/>
            </w:rPr>
            <w:t>其他说明：</w:t>
          </w:r>
        </w:p>
        <w:sdt>
          <w:sdtPr>
            <w:rPr>
              <w:sz w:val="21"/>
              <w:szCs w:val="21"/>
            </w:rPr>
            <w:alias w:val="是否适用：应收票据的说明[双击切换]"/>
            <w:tag w:val="_GBC_704e24e70b65463883e10335ce93a1ac"/>
            <w:id w:val="-1626068550"/>
            <w:lock w:val="sdtLocked"/>
            <w:placeholder>
              <w:docPart w:val="GBC22222222222222222222222222222"/>
            </w:placeholder>
          </w:sdtPr>
          <w:sdtContent>
            <w:p w:rsidR="00E1320C" w:rsidRPr="00B46082" w:rsidRDefault="00EA7538" w:rsidP="00D37F54">
              <w:pPr>
                <w:rPr>
                  <w:sz w:val="21"/>
                  <w:szCs w:val="21"/>
                </w:rPr>
              </w:pPr>
              <w:r w:rsidRPr="00F62C4A">
                <w:rPr>
                  <w:sz w:val="21"/>
                  <w:szCs w:val="21"/>
                </w:rPr>
                <w:fldChar w:fldCharType="begin"/>
              </w:r>
              <w:r w:rsidR="00D37F54"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37F54"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p w:rsidR="00E1320C" w:rsidRDefault="000D0927" w:rsidP="0053162F">
      <w:pPr>
        <w:pStyle w:val="3"/>
        <w:numPr>
          <w:ilvl w:val="0"/>
          <w:numId w:val="16"/>
        </w:numPr>
        <w:rPr>
          <w:rFonts w:ascii="宋体" w:hAnsi="宋体"/>
        </w:rPr>
      </w:pPr>
      <w:r>
        <w:rPr>
          <w:rFonts w:ascii="宋体" w:hAnsi="宋体" w:hint="eastAsia"/>
        </w:rPr>
        <w:t>应收账款</w:t>
      </w:r>
    </w:p>
    <w:bookmarkStart w:id="103" w:name="_Hlk10467031" w:displacedByCustomXml="next"/>
    <w:sdt>
      <w:sdtPr>
        <w:rPr>
          <w:rFonts w:ascii="宋体" w:hAnsi="宋体" w:cs="宋体" w:hint="eastAsia"/>
          <w:b w:val="0"/>
          <w:bCs w:val="0"/>
          <w:kern w:val="0"/>
          <w:sz w:val="24"/>
          <w:szCs w:val="24"/>
        </w:rPr>
        <w:alias w:val="模块:按账龄披露"/>
        <w:tag w:val="_SEC_18739d0c0efc4fe7a575a32263e5b38b"/>
        <w:id w:val="-349264638"/>
        <w:lock w:val="sdtLocked"/>
        <w:placeholder>
          <w:docPart w:val="GBC22222222222222222222222222222"/>
        </w:placeholder>
      </w:sdtPr>
      <w:sdtEndPr>
        <w:rPr>
          <w:rFonts w:hint="default"/>
          <w:sz w:val="18"/>
          <w:szCs w:val="18"/>
        </w:rPr>
      </w:sdtEndPr>
      <w:sdtContent>
        <w:p w:rsidR="00E1320C" w:rsidRDefault="000D0927" w:rsidP="0053162F">
          <w:pPr>
            <w:pStyle w:val="4"/>
            <w:numPr>
              <w:ilvl w:val="3"/>
              <w:numId w:val="36"/>
            </w:numPr>
            <w:tabs>
              <w:tab w:val="left" w:pos="574"/>
            </w:tabs>
            <w:rPr>
              <w:rFonts w:ascii="宋体" w:hAnsi="宋体"/>
            </w:rPr>
          </w:pPr>
          <w:r>
            <w:rPr>
              <w:rFonts w:ascii="宋体" w:hAnsi="宋体" w:hint="eastAsia"/>
            </w:rPr>
            <w:t>按账龄披露</w:t>
          </w:r>
        </w:p>
        <w:sdt>
          <w:sdtPr>
            <w:rPr>
              <w:rFonts w:hint="eastAsia"/>
              <w:szCs w:val="21"/>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D37F54" w:rsidRPr="00F62C4A">
                <w:rPr>
                  <w:sz w:val="21"/>
                  <w:szCs w:val="21"/>
                </w:rPr>
                <w:instrText xml:space="preserve">MACROBUTTON  SnrToggleCheckbox √适用 </w:instrText>
              </w:r>
              <w:r w:rsidRPr="00F62C4A">
                <w:rPr>
                  <w:sz w:val="21"/>
                  <w:szCs w:val="21"/>
                </w:rPr>
                <w:fldChar w:fldCharType="end"/>
              </w:r>
              <w:r w:rsidRPr="00F62C4A">
                <w:rPr>
                  <w:sz w:val="21"/>
                  <w:szCs w:val="21"/>
                </w:rPr>
                <w:fldChar w:fldCharType="begin"/>
              </w:r>
              <w:r w:rsidR="00D37F54" w:rsidRPr="00F62C4A">
                <w:rPr>
                  <w:sz w:val="21"/>
                  <w:szCs w:val="21"/>
                </w:rPr>
                <w:instrText xml:space="preserve"> MACROBUTTON  SnrToggleCheckbox □不适用 </w:instrText>
              </w:r>
              <w:r w:rsidRPr="00F62C4A">
                <w:rPr>
                  <w:sz w:val="21"/>
                  <w:szCs w:val="21"/>
                </w:rPr>
                <w:fldChar w:fldCharType="end"/>
              </w:r>
            </w:p>
          </w:sdtContent>
        </w:sdt>
        <w:p w:rsidR="00E1320C" w:rsidRPr="00A41C70" w:rsidRDefault="000D0927">
          <w:pPr>
            <w:jc w:val="right"/>
            <w:rPr>
              <w:sz w:val="21"/>
              <w:szCs w:val="21"/>
            </w:rPr>
          </w:pPr>
          <w:r w:rsidRPr="00A41C70">
            <w:rPr>
              <w:rFonts w:hint="eastAsia"/>
              <w:sz w:val="21"/>
              <w:szCs w:val="21"/>
            </w:rPr>
            <w:t>单位：</w:t>
          </w:r>
          <w:sdt>
            <w:sdtPr>
              <w:rPr>
                <w:rFonts w:hint="eastAsia"/>
                <w:sz w:val="21"/>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41C70">
                <w:rPr>
                  <w:rFonts w:hint="eastAsia"/>
                  <w:sz w:val="21"/>
                  <w:szCs w:val="21"/>
                </w:rPr>
                <w:t>元</w:t>
              </w:r>
            </w:sdtContent>
          </w:sdt>
          <w:r w:rsidRPr="00A41C70">
            <w:rPr>
              <w:rFonts w:hint="eastAsia"/>
              <w:sz w:val="21"/>
              <w:szCs w:val="21"/>
            </w:rPr>
            <w:t xml:space="preserve">  币种：</w:t>
          </w:r>
          <w:sdt>
            <w:sdtPr>
              <w:rPr>
                <w:rFonts w:hint="eastAsia"/>
                <w:sz w:val="21"/>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41C7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330"/>
            <w:gridCol w:w="4565"/>
          </w:tblGrid>
          <w:tr w:rsidR="00E1320C" w:rsidRPr="00265449" w:rsidTr="00265449">
            <w:trPr>
              <w:cantSplit/>
              <w:trHeight w:val="284"/>
            </w:trPr>
            <w:sdt>
              <w:sdtPr>
                <w:rPr>
                  <w:sz w:val="18"/>
                  <w:szCs w:val="18"/>
                </w:rPr>
                <w:tag w:val="_PLD_cc8a2439cf1a40049647e9f82183f02a"/>
                <w:id w:val="-166824281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pPr>
                      <w:jc w:val="center"/>
                      <w:rPr>
                        <w:sz w:val="18"/>
                        <w:szCs w:val="18"/>
                      </w:rPr>
                    </w:pPr>
                    <w:r w:rsidRPr="00265449">
                      <w:rPr>
                        <w:rFonts w:hint="eastAsia"/>
                        <w:sz w:val="18"/>
                        <w:szCs w:val="18"/>
                      </w:rPr>
                      <w:t>账龄</w:t>
                    </w:r>
                  </w:p>
                </w:tc>
              </w:sdtContent>
            </w:sdt>
            <w:sdt>
              <w:sdtPr>
                <w:rPr>
                  <w:sz w:val="18"/>
                  <w:szCs w:val="18"/>
                </w:rPr>
                <w:tag w:val="_PLD_39df8c40c3b34bb795f3dd83e556c1cb"/>
                <w:id w:val="-1421565258"/>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pPr>
                      <w:jc w:val="center"/>
                      <w:rPr>
                        <w:sz w:val="18"/>
                        <w:szCs w:val="18"/>
                      </w:rPr>
                    </w:pPr>
                    <w:r w:rsidRPr="00265449">
                      <w:rPr>
                        <w:rFonts w:hint="eastAsia"/>
                        <w:sz w:val="18"/>
                        <w:szCs w:val="18"/>
                      </w:rPr>
                      <w:t>期末账面余额</w:t>
                    </w:r>
                  </w:p>
                </w:tc>
              </w:sdtContent>
            </w:sdt>
          </w:tr>
          <w:sdt>
            <w:sdtPr>
              <w:rPr>
                <w:sz w:val="18"/>
                <w:szCs w:val="18"/>
              </w:rPr>
              <w:alias w:val="一年以内应收账款金额明细"/>
              <w:tag w:val="_TUP_d8c7f05722aa40a58eaedfec7fbecace"/>
              <w:id w:val="384766046"/>
              <w:lock w:val="sdtLocked"/>
            </w:sdtPr>
            <w:sdtContent>
              <w:tr w:rsidR="00E1320C" w:rsidRPr="00265449" w:rsidTr="00265449">
                <w:trPr>
                  <w:cantSplit/>
                  <w:trHeight w:val="284"/>
                </w:trPr>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D37F54" w:rsidP="00265449">
                    <w:pPr>
                      <w:jc w:val="both"/>
                      <w:rPr>
                        <w:sz w:val="18"/>
                        <w:szCs w:val="18"/>
                      </w:rPr>
                    </w:pPr>
                    <w:r w:rsidRPr="00265449">
                      <w:rPr>
                        <w:sz w:val="18"/>
                        <w:szCs w:val="18"/>
                      </w:rPr>
                      <w:t>1年以内</w:t>
                    </w:r>
                  </w:p>
                </w:tc>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B5408D" w:rsidP="00265449">
                    <w:pPr>
                      <w:jc w:val="right"/>
                      <w:rPr>
                        <w:sz w:val="18"/>
                        <w:szCs w:val="18"/>
                      </w:rPr>
                    </w:pPr>
                    <w:r>
                      <w:rPr>
                        <w:sz w:val="18"/>
                        <w:szCs w:val="18"/>
                      </w:rPr>
                      <w:t>928,528,664.26</w:t>
                    </w:r>
                  </w:p>
                </w:tc>
              </w:tr>
            </w:sdtContent>
          </w:sdt>
          <w:tr w:rsidR="00E1320C" w:rsidRPr="00265449" w:rsidTr="00265449">
            <w:trPr>
              <w:cantSplit/>
              <w:trHeight w:val="284"/>
            </w:trPr>
            <w:sdt>
              <w:sdtPr>
                <w:rPr>
                  <w:sz w:val="18"/>
                  <w:szCs w:val="18"/>
                </w:rPr>
                <w:tag w:val="_PLD_c7d182c9cd3f494a90cf99c5a58ab86e"/>
                <w:id w:val="-1894268239"/>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rsidP="00265449">
                    <w:pPr>
                      <w:jc w:val="both"/>
                      <w:rPr>
                        <w:sz w:val="18"/>
                        <w:szCs w:val="18"/>
                      </w:rPr>
                    </w:pPr>
                    <w:r w:rsidRPr="00265449">
                      <w:rPr>
                        <w:rFonts w:hint="eastAsia"/>
                        <w:sz w:val="18"/>
                        <w:szCs w:val="18"/>
                      </w:rPr>
                      <w:t>1年以内小计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B5408D" w:rsidP="00265449">
                <w:pPr>
                  <w:jc w:val="right"/>
                  <w:rPr>
                    <w:sz w:val="18"/>
                    <w:szCs w:val="18"/>
                  </w:rPr>
                </w:pPr>
                <w:r w:rsidRPr="00B5408D">
                  <w:rPr>
                    <w:sz w:val="18"/>
                    <w:szCs w:val="18"/>
                  </w:rPr>
                  <w:t>928,528,664.26</w:t>
                </w:r>
              </w:p>
            </w:tc>
          </w:tr>
          <w:tr w:rsidR="00E1320C" w:rsidRPr="00265449" w:rsidTr="00265449">
            <w:trPr>
              <w:cantSplit/>
              <w:trHeight w:val="284"/>
            </w:trPr>
            <w:sdt>
              <w:sdtPr>
                <w:rPr>
                  <w:sz w:val="18"/>
                  <w:szCs w:val="18"/>
                </w:rPr>
                <w:tag w:val="_PLD_ddd035f081424c508ec3702ea96caece"/>
                <w:id w:val="-1324812685"/>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rsidP="00265449">
                    <w:pPr>
                      <w:jc w:val="both"/>
                      <w:rPr>
                        <w:sz w:val="18"/>
                        <w:szCs w:val="18"/>
                      </w:rPr>
                    </w:pPr>
                    <w:r w:rsidRPr="00265449">
                      <w:rPr>
                        <w:rFonts w:hint="eastAsia"/>
                        <w:sz w:val="18"/>
                        <w:szCs w:val="18"/>
                      </w:rPr>
                      <w:t>1至2年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B5408D" w:rsidP="00265449">
                <w:pPr>
                  <w:jc w:val="right"/>
                  <w:rPr>
                    <w:sz w:val="18"/>
                    <w:szCs w:val="18"/>
                  </w:rPr>
                </w:pPr>
                <w:r>
                  <w:rPr>
                    <w:sz w:val="18"/>
                    <w:szCs w:val="18"/>
                  </w:rPr>
                  <w:t>440,417,523.15</w:t>
                </w:r>
              </w:p>
            </w:tc>
          </w:tr>
          <w:tr w:rsidR="00E1320C" w:rsidRPr="00265449" w:rsidTr="00265449">
            <w:trPr>
              <w:cantSplit/>
              <w:trHeight w:val="284"/>
            </w:trPr>
            <w:sdt>
              <w:sdtPr>
                <w:rPr>
                  <w:sz w:val="18"/>
                  <w:szCs w:val="18"/>
                </w:rPr>
                <w:tag w:val="_PLD_173769cdf4af409b9ed3b84a39f352b3"/>
                <w:id w:val="-2034254696"/>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rsidP="00265449">
                    <w:pPr>
                      <w:jc w:val="both"/>
                      <w:rPr>
                        <w:sz w:val="18"/>
                        <w:szCs w:val="18"/>
                      </w:rPr>
                    </w:pPr>
                    <w:r w:rsidRPr="00265449">
                      <w:rPr>
                        <w:rFonts w:hint="eastAsia"/>
                        <w:sz w:val="18"/>
                        <w:szCs w:val="18"/>
                      </w:rPr>
                      <w:t>2至3年</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B5408D" w:rsidP="00265449">
                <w:pPr>
                  <w:jc w:val="right"/>
                  <w:rPr>
                    <w:sz w:val="18"/>
                    <w:szCs w:val="18"/>
                  </w:rPr>
                </w:pPr>
                <w:r>
                  <w:rPr>
                    <w:sz w:val="18"/>
                    <w:szCs w:val="18"/>
                  </w:rPr>
                  <w:t>79,661,069.44</w:t>
                </w:r>
              </w:p>
            </w:tc>
          </w:tr>
          <w:tr w:rsidR="00E1320C" w:rsidRPr="00265449" w:rsidTr="00265449">
            <w:trPr>
              <w:cantSplit/>
              <w:trHeight w:val="284"/>
            </w:trPr>
            <w:sdt>
              <w:sdtPr>
                <w:rPr>
                  <w:sz w:val="18"/>
                  <w:szCs w:val="18"/>
                </w:rPr>
                <w:tag w:val="_PLD_7ddcfca835a84663bade28a69e162ec0"/>
                <w:id w:val="-57564191"/>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rsidP="00265449">
                    <w:pPr>
                      <w:jc w:val="both"/>
                      <w:rPr>
                        <w:sz w:val="18"/>
                        <w:szCs w:val="18"/>
                      </w:rPr>
                    </w:pPr>
                    <w:r w:rsidRPr="00265449">
                      <w:rPr>
                        <w:rFonts w:hint="eastAsia"/>
                        <w:sz w:val="18"/>
                        <w:szCs w:val="18"/>
                      </w:rPr>
                      <w:t>3年以上</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B5408D" w:rsidP="00265449">
                <w:pPr>
                  <w:jc w:val="right"/>
                  <w:rPr>
                    <w:sz w:val="18"/>
                    <w:szCs w:val="18"/>
                  </w:rPr>
                </w:pPr>
                <w:r>
                  <w:rPr>
                    <w:sz w:val="18"/>
                    <w:szCs w:val="18"/>
                  </w:rPr>
                  <w:t>6,256,804.55</w:t>
                </w:r>
              </w:p>
            </w:tc>
          </w:tr>
          <w:sdt>
            <w:sdtPr>
              <w:rPr>
                <w:sz w:val="18"/>
                <w:szCs w:val="18"/>
              </w:rPr>
              <w:alias w:val="按账龄分析法计提坏账准备的应收账款明细"/>
              <w:tag w:val="_TUP_49a65c8bff8745348a4a277e8da6df2e"/>
              <w:id w:val="-124232623"/>
              <w:lock w:val="sdtLocked"/>
            </w:sdtPr>
            <w:sdtContent>
              <w:tr w:rsidR="00E1320C" w:rsidRPr="00265449" w:rsidTr="00265449">
                <w:trPr>
                  <w:cantSplit/>
                  <w:trHeight w:val="284"/>
                </w:trPr>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20205F" w:rsidP="00265449">
                    <w:pPr>
                      <w:jc w:val="both"/>
                      <w:rPr>
                        <w:sz w:val="18"/>
                        <w:szCs w:val="18"/>
                      </w:rPr>
                    </w:pPr>
                    <w:r w:rsidRPr="00265449">
                      <w:rPr>
                        <w:rFonts w:hint="eastAsia"/>
                        <w:sz w:val="18"/>
                        <w:szCs w:val="18"/>
                      </w:rPr>
                      <w:t>坏账准备</w:t>
                    </w:r>
                  </w:p>
                </w:tc>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265449" w:rsidP="00265449">
                    <w:pPr>
                      <w:jc w:val="right"/>
                      <w:rPr>
                        <w:sz w:val="18"/>
                        <w:szCs w:val="18"/>
                      </w:rPr>
                    </w:pPr>
                    <w:r w:rsidRPr="00265449">
                      <w:rPr>
                        <w:rFonts w:hint="eastAsia"/>
                        <w:color w:val="000000"/>
                        <w:sz w:val="18"/>
                        <w:szCs w:val="18"/>
                      </w:rPr>
                      <w:t>-63,123,294.63</w:t>
                    </w:r>
                  </w:p>
                </w:tc>
              </w:tr>
            </w:sdtContent>
          </w:sdt>
          <w:tr w:rsidR="00E1320C" w:rsidRPr="00265449" w:rsidTr="00265449">
            <w:trPr>
              <w:cantSplit/>
              <w:trHeight w:val="284"/>
            </w:trPr>
            <w:sdt>
              <w:sdtPr>
                <w:rPr>
                  <w:sz w:val="18"/>
                  <w:szCs w:val="18"/>
                </w:rPr>
                <w:tag w:val="_PLD_a92bd573499a45f88eb09857cbe19e80"/>
                <w:id w:val="-1031570424"/>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rsidR="00E1320C" w:rsidRPr="00265449" w:rsidRDefault="000D0927">
                    <w:pPr>
                      <w:jc w:val="center"/>
                      <w:rPr>
                        <w:sz w:val="18"/>
                        <w:szCs w:val="18"/>
                      </w:rPr>
                    </w:pPr>
                    <w:r w:rsidRPr="00265449">
                      <w:rPr>
                        <w:rFonts w:hint="eastAsia"/>
                        <w:sz w:val="18"/>
                        <w:szCs w:val="18"/>
                      </w:rPr>
                      <w:t>合计</w:t>
                    </w:r>
                  </w:p>
                </w:tc>
              </w:sdtContent>
            </w:sdt>
            <w:tc>
              <w:tcPr>
                <w:tcW w:w="2566" w:type="pct"/>
                <w:tcBorders>
                  <w:top w:val="single" w:sz="4" w:space="0" w:color="auto"/>
                  <w:left w:val="single" w:sz="4" w:space="0" w:color="auto"/>
                  <w:bottom w:val="single" w:sz="4" w:space="0" w:color="auto"/>
                  <w:right w:val="single" w:sz="4" w:space="0" w:color="auto"/>
                </w:tcBorders>
                <w:vAlign w:val="center"/>
              </w:tcPr>
              <w:p w:rsidR="00E1320C" w:rsidRPr="00265449" w:rsidRDefault="00265449" w:rsidP="00265449">
                <w:pPr>
                  <w:jc w:val="right"/>
                  <w:rPr>
                    <w:sz w:val="18"/>
                    <w:szCs w:val="18"/>
                  </w:rPr>
                </w:pPr>
                <w:r w:rsidRPr="00265449">
                  <w:rPr>
                    <w:sz w:val="18"/>
                    <w:szCs w:val="18"/>
                  </w:rPr>
                  <w:t>1,391,740,766.77</w:t>
                </w:r>
              </w:p>
            </w:tc>
          </w:tr>
        </w:tbl>
        <w:p w:rsidR="00E1320C" w:rsidRPr="00265449" w:rsidRDefault="00EA7538">
          <w:pPr>
            <w:rPr>
              <w:sz w:val="18"/>
              <w:szCs w:val="18"/>
            </w:rPr>
          </w:pPr>
        </w:p>
      </w:sdtContent>
    </w:sdt>
    <w:bookmarkEnd w:id="103" w:displacedByCustomXml="prev"/>
    <w:p w:rsidR="00E1320C" w:rsidRDefault="000D0927" w:rsidP="0053162F">
      <w:pPr>
        <w:pStyle w:val="4"/>
        <w:numPr>
          <w:ilvl w:val="3"/>
          <w:numId w:val="36"/>
        </w:numPr>
        <w:tabs>
          <w:tab w:val="left" w:pos="574"/>
        </w:tabs>
        <w:rPr>
          <w:rFonts w:ascii="宋体" w:hAnsi="宋体"/>
        </w:rPr>
      </w:pPr>
      <w:bookmarkStart w:id="104" w:name="_Hlk10467162"/>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rsidR="00E1320C" w:rsidRDefault="00EA7538">
          <w:r w:rsidRPr="00F62C4A">
            <w:rPr>
              <w:sz w:val="21"/>
            </w:rPr>
            <w:fldChar w:fldCharType="begin"/>
          </w:r>
          <w:r w:rsidR="0020205F" w:rsidRPr="00F62C4A">
            <w:rPr>
              <w:sz w:val="21"/>
            </w:rPr>
            <w:instrText xml:space="preserve"> MACROBUTTON  SnrToggleCheckbox √适用 </w:instrText>
          </w:r>
          <w:r w:rsidRPr="00F62C4A">
            <w:rPr>
              <w:sz w:val="21"/>
            </w:rPr>
            <w:fldChar w:fldCharType="end"/>
          </w:r>
          <w:r w:rsidRPr="00F62C4A">
            <w:rPr>
              <w:sz w:val="21"/>
            </w:rPr>
            <w:fldChar w:fldCharType="begin"/>
          </w:r>
          <w:r w:rsidR="0020205F" w:rsidRPr="00F62C4A">
            <w:rPr>
              <w:sz w:val="21"/>
            </w:rPr>
            <w:instrText xml:space="preserve"> MACROBUTTON  SnrToggleCheckbox □不适用 </w:instrText>
          </w:r>
          <w:r w:rsidRPr="00F62C4A">
            <w:rPr>
              <w:sz w:val="21"/>
            </w:rPr>
            <w:fldChar w:fldCharType="end"/>
          </w:r>
        </w:p>
      </w:sdtContent>
    </w:sdt>
    <w:sdt>
      <w:sdtPr>
        <w:rPr>
          <w:rFonts w:ascii="宋体" w:hAnsi="宋体" w:cs="宋体" w:hint="eastAsia"/>
          <w:kern w:val="0"/>
          <w:sz w:val="24"/>
          <w:szCs w:val="21"/>
        </w:rPr>
        <w:alias w:val="模块:(2). 按坏账计提方法分类披露"/>
        <w:tag w:val="_SEC_0398db7d3d0941d99bcd41800ef0e448"/>
        <w:id w:val="991297837"/>
        <w:lock w:val="sdtLocked"/>
        <w:placeholder>
          <w:docPart w:val="GBC22222222222222222222222222222"/>
        </w:placeholder>
      </w:sdtPr>
      <w:sdtEndPr>
        <w:rPr>
          <w:szCs w:val="24"/>
        </w:rPr>
      </w:sdtEndPr>
      <w:sdtContent>
        <w:p w:rsidR="004F2131" w:rsidRDefault="004F2131">
          <w:pPr>
            <w:pStyle w:val="a9"/>
            <w:autoSpaceDE w:val="0"/>
            <w:autoSpaceDN w:val="0"/>
            <w:adjustRightInd w:val="0"/>
            <w:ind w:left="425" w:right="105" w:firstLineChars="0" w:firstLine="0"/>
            <w:jc w:val="right"/>
            <w:rPr>
              <w:rFonts w:ascii="宋体" w:hAnsi="宋体" w:cs="宋体"/>
              <w:kern w:val="0"/>
              <w:sz w:val="24"/>
              <w:szCs w:val="21"/>
            </w:rPr>
          </w:pPr>
        </w:p>
        <w:p w:rsidR="0022549A" w:rsidRDefault="000D0927">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737"/>
            <w:gridCol w:w="1114"/>
            <w:gridCol w:w="413"/>
            <w:gridCol w:w="977"/>
            <w:gridCol w:w="489"/>
            <w:gridCol w:w="1112"/>
            <w:gridCol w:w="1126"/>
            <w:gridCol w:w="416"/>
            <w:gridCol w:w="907"/>
            <w:gridCol w:w="487"/>
            <w:gridCol w:w="1117"/>
          </w:tblGrid>
          <w:tr w:rsidR="0007057F" w:rsidRPr="0007057F" w:rsidTr="0007057F">
            <w:trPr>
              <w:cantSplit/>
              <w:trHeight w:val="284"/>
            </w:trPr>
            <w:sdt>
              <w:sdtPr>
                <w:rPr>
                  <w:sz w:val="13"/>
                  <w:szCs w:val="13"/>
                </w:rPr>
                <w:tag w:val="_PLD_a2143754c0e847e9a8bbb40d4548066c"/>
                <w:id w:val="5325430"/>
                <w:lock w:val="sdtLocked"/>
              </w:sdtPr>
              <w:sdtContent>
                <w:tc>
                  <w:tcPr>
                    <w:tcW w:w="414" w:type="pct"/>
                    <w:vMerge w:val="restart"/>
                    <w:tcBorders>
                      <w:top w:val="single" w:sz="4" w:space="0" w:color="auto"/>
                      <w:left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类别</w:t>
                    </w:r>
                  </w:p>
                </w:tc>
              </w:sdtContent>
            </w:sdt>
            <w:sdt>
              <w:sdtPr>
                <w:rPr>
                  <w:sz w:val="13"/>
                  <w:szCs w:val="13"/>
                </w:rPr>
                <w:tag w:val="_PLD_25d42b68a0be4b6c9079bb6f0b9688f1"/>
                <w:id w:val="5325431"/>
                <w:lock w:val="sdtLocked"/>
              </w:sdtPr>
              <w:sdtContent>
                <w:tc>
                  <w:tcPr>
                    <w:tcW w:w="2307" w:type="pct"/>
                    <w:gridSpan w:val="5"/>
                    <w:tcBorders>
                      <w:top w:val="single" w:sz="4" w:space="0" w:color="auto"/>
                      <w:left w:val="single" w:sz="4" w:space="0" w:color="auto"/>
                      <w:right w:val="single" w:sz="4" w:space="0" w:color="auto"/>
                    </w:tcBorders>
                    <w:vAlign w:val="center"/>
                  </w:tcPr>
                  <w:p w:rsidR="0022549A" w:rsidRPr="0007057F" w:rsidRDefault="0022549A" w:rsidP="00405387">
                    <w:pPr>
                      <w:autoSpaceDE w:val="0"/>
                      <w:autoSpaceDN w:val="0"/>
                      <w:adjustRightInd w:val="0"/>
                      <w:snapToGrid w:val="0"/>
                      <w:spacing w:line="240" w:lineRule="atLeast"/>
                      <w:jc w:val="center"/>
                      <w:rPr>
                        <w:sz w:val="13"/>
                        <w:szCs w:val="13"/>
                      </w:rPr>
                    </w:pPr>
                    <w:r w:rsidRPr="0007057F">
                      <w:rPr>
                        <w:rFonts w:hint="eastAsia"/>
                        <w:sz w:val="13"/>
                        <w:szCs w:val="13"/>
                      </w:rPr>
                      <w:t>期末余额</w:t>
                    </w:r>
                  </w:p>
                </w:tc>
              </w:sdtContent>
            </w:sdt>
            <w:sdt>
              <w:sdtPr>
                <w:rPr>
                  <w:sz w:val="13"/>
                  <w:szCs w:val="13"/>
                </w:rPr>
                <w:tag w:val="_PLD_7ebf4817a5864c42bb0897c8ddd0cd9c"/>
                <w:id w:val="5325432"/>
                <w:lock w:val="sdtLocked"/>
              </w:sdtPr>
              <w:sdtContent>
                <w:tc>
                  <w:tcPr>
                    <w:tcW w:w="2279" w:type="pct"/>
                    <w:gridSpan w:val="5"/>
                    <w:tcBorders>
                      <w:top w:val="single" w:sz="4" w:space="0" w:color="auto"/>
                      <w:left w:val="single" w:sz="4" w:space="0" w:color="auto"/>
                      <w:right w:val="single" w:sz="4" w:space="0" w:color="auto"/>
                    </w:tcBorders>
                    <w:vAlign w:val="center"/>
                  </w:tcPr>
                  <w:p w:rsidR="0022549A" w:rsidRPr="0007057F" w:rsidRDefault="0022549A" w:rsidP="00405387">
                    <w:pPr>
                      <w:autoSpaceDE w:val="0"/>
                      <w:autoSpaceDN w:val="0"/>
                      <w:adjustRightInd w:val="0"/>
                      <w:snapToGrid w:val="0"/>
                      <w:spacing w:line="240" w:lineRule="atLeast"/>
                      <w:jc w:val="center"/>
                      <w:rPr>
                        <w:sz w:val="13"/>
                        <w:szCs w:val="13"/>
                      </w:rPr>
                    </w:pPr>
                    <w:r w:rsidRPr="0007057F">
                      <w:rPr>
                        <w:rFonts w:hint="eastAsia"/>
                        <w:sz w:val="13"/>
                        <w:szCs w:val="13"/>
                      </w:rPr>
                      <w:t>期初余额</w:t>
                    </w:r>
                  </w:p>
                </w:tc>
              </w:sdtContent>
            </w:sdt>
          </w:tr>
          <w:tr w:rsidR="0007057F" w:rsidRPr="0007057F" w:rsidTr="0007057F">
            <w:trPr>
              <w:cantSplit/>
              <w:trHeight w:val="284"/>
            </w:trPr>
            <w:tc>
              <w:tcPr>
                <w:tcW w:w="414" w:type="pct"/>
                <w:vMerge/>
                <w:tcBorders>
                  <w:left w:val="single" w:sz="4" w:space="0" w:color="auto"/>
                  <w:right w:val="single" w:sz="4" w:space="0" w:color="auto"/>
                </w:tcBorders>
                <w:vAlign w:val="center"/>
              </w:tcPr>
              <w:p w:rsidR="0022549A" w:rsidRPr="0007057F" w:rsidRDefault="0022549A" w:rsidP="00405387">
                <w:pPr>
                  <w:rPr>
                    <w:sz w:val="13"/>
                    <w:szCs w:val="13"/>
                  </w:rPr>
                </w:pPr>
              </w:p>
            </w:tc>
            <w:sdt>
              <w:sdtPr>
                <w:rPr>
                  <w:sz w:val="13"/>
                  <w:szCs w:val="13"/>
                </w:rPr>
                <w:tag w:val="_PLD_fd64cffe158d4ef48a5ff569de778464"/>
                <w:id w:val="5325433"/>
                <w:lock w:val="sdtLocked"/>
              </w:sdtPr>
              <w:sdtContent>
                <w:tc>
                  <w:tcPr>
                    <w:tcW w:w="858" w:type="pct"/>
                    <w:gridSpan w:val="2"/>
                    <w:tcBorders>
                      <w:top w:val="single" w:sz="4" w:space="0" w:color="auto"/>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账面余额</w:t>
                    </w:r>
                  </w:p>
                </w:tc>
              </w:sdtContent>
            </w:sdt>
            <w:sdt>
              <w:sdtPr>
                <w:rPr>
                  <w:sz w:val="13"/>
                  <w:szCs w:val="13"/>
                </w:rPr>
                <w:tag w:val="_PLD_f0f4adcb95c44cfa884ef7d853d6b134"/>
                <w:id w:val="5325434"/>
                <w:lock w:val="sdtLocked"/>
              </w:sdtPr>
              <w:sdtContent>
                <w:tc>
                  <w:tcPr>
                    <w:tcW w:w="824" w:type="pct"/>
                    <w:gridSpan w:val="2"/>
                    <w:tcBorders>
                      <w:top w:val="single" w:sz="4" w:space="0" w:color="auto"/>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坏账准备</w:t>
                    </w:r>
                  </w:p>
                </w:tc>
              </w:sdtContent>
            </w:sdt>
            <w:sdt>
              <w:sdtPr>
                <w:rPr>
                  <w:sz w:val="13"/>
                  <w:szCs w:val="13"/>
                </w:rPr>
                <w:tag w:val="_PLD_4c122527ed0743b8905d9f19514f4328"/>
                <w:id w:val="5325435"/>
                <w:lock w:val="sdtLocked"/>
              </w:sdtPr>
              <w:sdtContent>
                <w:tc>
                  <w:tcPr>
                    <w:tcW w:w="625" w:type="pct"/>
                    <w:vMerge w:val="restart"/>
                    <w:tcBorders>
                      <w:top w:val="single" w:sz="4" w:space="0" w:color="auto"/>
                      <w:left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账面</w:t>
                    </w:r>
                  </w:p>
                  <w:p w:rsidR="0022549A" w:rsidRPr="0007057F" w:rsidRDefault="0022549A" w:rsidP="00405387">
                    <w:pPr>
                      <w:jc w:val="center"/>
                      <w:rPr>
                        <w:sz w:val="13"/>
                        <w:szCs w:val="13"/>
                      </w:rPr>
                    </w:pPr>
                    <w:r w:rsidRPr="0007057F">
                      <w:rPr>
                        <w:rFonts w:hint="eastAsia"/>
                        <w:sz w:val="13"/>
                        <w:szCs w:val="13"/>
                      </w:rPr>
                      <w:t>价值</w:t>
                    </w:r>
                  </w:p>
                </w:tc>
              </w:sdtContent>
            </w:sdt>
            <w:sdt>
              <w:sdtPr>
                <w:rPr>
                  <w:sz w:val="13"/>
                  <w:szCs w:val="13"/>
                </w:rPr>
                <w:tag w:val="_PLD_fa758d9eb4ae426faef8e328262241b4"/>
                <w:id w:val="5325436"/>
                <w:lock w:val="sdtLocked"/>
              </w:sdtPr>
              <w:sdtContent>
                <w:tc>
                  <w:tcPr>
                    <w:tcW w:w="867" w:type="pct"/>
                    <w:gridSpan w:val="2"/>
                    <w:tcBorders>
                      <w:top w:val="single" w:sz="4" w:space="0" w:color="auto"/>
                      <w:left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账面余额</w:t>
                    </w:r>
                  </w:p>
                </w:tc>
              </w:sdtContent>
            </w:sdt>
            <w:sdt>
              <w:sdtPr>
                <w:rPr>
                  <w:sz w:val="13"/>
                  <w:szCs w:val="13"/>
                </w:rPr>
                <w:tag w:val="_PLD_58080bac137d4831ab65bc2f8ca82429"/>
                <w:id w:val="5325437"/>
                <w:lock w:val="sdtLocked"/>
              </w:sdtPr>
              <w:sdtContent>
                <w:tc>
                  <w:tcPr>
                    <w:tcW w:w="784" w:type="pct"/>
                    <w:gridSpan w:val="2"/>
                    <w:tcBorders>
                      <w:top w:val="single" w:sz="4" w:space="0" w:color="auto"/>
                      <w:left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坏账准备</w:t>
                    </w:r>
                  </w:p>
                </w:tc>
              </w:sdtContent>
            </w:sdt>
            <w:sdt>
              <w:sdtPr>
                <w:rPr>
                  <w:sz w:val="13"/>
                  <w:szCs w:val="13"/>
                </w:rPr>
                <w:tag w:val="_PLD_c015e43e7b384b6ab9bf259155579fa4"/>
                <w:id w:val="5325438"/>
                <w:lock w:val="sdtLocked"/>
              </w:sdtPr>
              <w:sdtContent>
                <w:tc>
                  <w:tcPr>
                    <w:tcW w:w="629" w:type="pct"/>
                    <w:vMerge w:val="restart"/>
                    <w:tcBorders>
                      <w:top w:val="single" w:sz="4" w:space="0" w:color="auto"/>
                      <w:left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账面</w:t>
                    </w:r>
                  </w:p>
                  <w:p w:rsidR="0022549A" w:rsidRPr="0007057F" w:rsidRDefault="0022549A" w:rsidP="00405387">
                    <w:pPr>
                      <w:jc w:val="center"/>
                      <w:rPr>
                        <w:sz w:val="13"/>
                        <w:szCs w:val="13"/>
                      </w:rPr>
                    </w:pPr>
                    <w:r w:rsidRPr="0007057F">
                      <w:rPr>
                        <w:rFonts w:hint="eastAsia"/>
                        <w:sz w:val="13"/>
                        <w:szCs w:val="13"/>
                      </w:rPr>
                      <w:t>价值</w:t>
                    </w:r>
                  </w:p>
                </w:tc>
              </w:sdtContent>
            </w:sdt>
          </w:tr>
          <w:tr w:rsidR="0007057F" w:rsidRPr="0007057F" w:rsidTr="0007057F">
            <w:trPr>
              <w:cantSplit/>
              <w:trHeight w:val="284"/>
            </w:trPr>
            <w:tc>
              <w:tcPr>
                <w:tcW w:w="414" w:type="pct"/>
                <w:vMerge/>
                <w:tcBorders>
                  <w:left w:val="single" w:sz="4" w:space="0" w:color="auto"/>
                  <w:bottom w:val="single" w:sz="4" w:space="0" w:color="auto"/>
                  <w:right w:val="single" w:sz="4" w:space="0" w:color="auto"/>
                </w:tcBorders>
                <w:vAlign w:val="center"/>
              </w:tcPr>
              <w:p w:rsidR="0022549A" w:rsidRPr="0007057F" w:rsidRDefault="0022549A" w:rsidP="00405387">
                <w:pPr>
                  <w:rPr>
                    <w:sz w:val="13"/>
                    <w:szCs w:val="13"/>
                  </w:rPr>
                </w:pPr>
              </w:p>
            </w:tc>
            <w:sdt>
              <w:sdtPr>
                <w:rPr>
                  <w:sz w:val="13"/>
                  <w:szCs w:val="13"/>
                </w:rPr>
                <w:tag w:val="_PLD_2a622138bde346ccae812608989b472d"/>
                <w:id w:val="5325439"/>
                <w:lock w:val="sdtLocked"/>
              </w:sdtPr>
              <w:sdtContent>
                <w:tc>
                  <w:tcPr>
                    <w:tcW w:w="626"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金额</w:t>
                    </w:r>
                  </w:p>
                </w:tc>
              </w:sdtContent>
            </w:sdt>
            <w:sdt>
              <w:sdtPr>
                <w:rPr>
                  <w:sz w:val="13"/>
                  <w:szCs w:val="13"/>
                </w:rPr>
                <w:tag w:val="_PLD_abd0e3a320c240aeb85b1414af26aa00"/>
                <w:id w:val="5325440"/>
                <w:lock w:val="sdtLocked"/>
              </w:sdtPr>
              <w:sdtContent>
                <w:tc>
                  <w:tcPr>
                    <w:tcW w:w="232"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比例</w:t>
                    </w:r>
                    <w:r w:rsidRPr="0007057F">
                      <w:rPr>
                        <w:sz w:val="13"/>
                        <w:szCs w:val="13"/>
                      </w:rPr>
                      <w:t>(%)</w:t>
                    </w:r>
                  </w:p>
                </w:tc>
              </w:sdtContent>
            </w:sdt>
            <w:sdt>
              <w:sdtPr>
                <w:rPr>
                  <w:sz w:val="13"/>
                  <w:szCs w:val="13"/>
                </w:rPr>
                <w:tag w:val="_PLD_d60468b4e5934fb9af3ebf3b3ca06a6b"/>
                <w:id w:val="5325441"/>
                <w:lock w:val="sdtLocked"/>
              </w:sdtPr>
              <w:sdtContent>
                <w:tc>
                  <w:tcPr>
                    <w:tcW w:w="549"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金额</w:t>
                    </w:r>
                  </w:p>
                </w:tc>
              </w:sdtContent>
            </w:sdt>
            <w:sdt>
              <w:sdtPr>
                <w:rPr>
                  <w:sz w:val="13"/>
                  <w:szCs w:val="13"/>
                </w:rPr>
                <w:tag w:val="_PLD_743ca215156149608b4d9149bc142cc3"/>
                <w:id w:val="5325442"/>
                <w:lock w:val="sdtLocked"/>
              </w:sdtPr>
              <w:sdtContent>
                <w:tc>
                  <w:tcPr>
                    <w:tcW w:w="275"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计提比例</w:t>
                    </w:r>
                    <w:r w:rsidRPr="0007057F">
                      <w:rPr>
                        <w:sz w:val="13"/>
                        <w:szCs w:val="13"/>
                      </w:rPr>
                      <w:t>(%)</w:t>
                    </w:r>
                  </w:p>
                </w:tc>
              </w:sdtContent>
            </w:sdt>
            <w:tc>
              <w:tcPr>
                <w:tcW w:w="625" w:type="pct"/>
                <w:vMerge/>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p>
            </w:tc>
            <w:sdt>
              <w:sdtPr>
                <w:rPr>
                  <w:sz w:val="13"/>
                  <w:szCs w:val="13"/>
                </w:rPr>
                <w:tag w:val="_PLD_88061469e7574f3d93ff9dc8f7c03e2d"/>
                <w:id w:val="5325443"/>
                <w:lock w:val="sdtLocked"/>
              </w:sdtPr>
              <w:sdtContent>
                <w:tc>
                  <w:tcPr>
                    <w:tcW w:w="633"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金额</w:t>
                    </w:r>
                  </w:p>
                </w:tc>
              </w:sdtContent>
            </w:sdt>
            <w:sdt>
              <w:sdtPr>
                <w:rPr>
                  <w:sz w:val="13"/>
                  <w:szCs w:val="13"/>
                </w:rPr>
                <w:tag w:val="_PLD_c2b4bd19b5284f3481bdd6a3becafce0"/>
                <w:id w:val="5325444"/>
                <w:lock w:val="sdtLocked"/>
              </w:sdtPr>
              <w:sdtContent>
                <w:tc>
                  <w:tcPr>
                    <w:tcW w:w="234"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比例</w:t>
                    </w:r>
                    <w:r w:rsidRPr="0007057F">
                      <w:rPr>
                        <w:sz w:val="13"/>
                        <w:szCs w:val="13"/>
                      </w:rPr>
                      <w:t>(%)</w:t>
                    </w:r>
                  </w:p>
                </w:tc>
              </w:sdtContent>
            </w:sdt>
            <w:sdt>
              <w:sdtPr>
                <w:rPr>
                  <w:sz w:val="13"/>
                  <w:szCs w:val="13"/>
                </w:rPr>
                <w:tag w:val="_PLD_c6874c65e4ac43019002d5903e4b46d6"/>
                <w:id w:val="5325445"/>
                <w:lock w:val="sdtLocked"/>
              </w:sdtPr>
              <w:sdtContent>
                <w:tc>
                  <w:tcPr>
                    <w:tcW w:w="510"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金额</w:t>
                    </w:r>
                  </w:p>
                </w:tc>
              </w:sdtContent>
            </w:sdt>
            <w:sdt>
              <w:sdtPr>
                <w:rPr>
                  <w:sz w:val="13"/>
                  <w:szCs w:val="13"/>
                </w:rPr>
                <w:tag w:val="_PLD_0596fb5f4bb147b48d9ab2f32535e71f"/>
                <w:id w:val="5325446"/>
                <w:lock w:val="sdtLocked"/>
              </w:sdtPr>
              <w:sdtContent>
                <w:tc>
                  <w:tcPr>
                    <w:tcW w:w="274" w:type="pct"/>
                    <w:tcBorders>
                      <w:left w:val="single" w:sz="4" w:space="0" w:color="auto"/>
                      <w:bottom w:val="single" w:sz="4" w:space="0" w:color="auto"/>
                      <w:right w:val="single" w:sz="4" w:space="0" w:color="auto"/>
                    </w:tcBorders>
                    <w:vAlign w:val="center"/>
                  </w:tcPr>
                  <w:p w:rsidR="0022549A" w:rsidRPr="0007057F" w:rsidRDefault="0022549A" w:rsidP="00405387">
                    <w:pPr>
                      <w:jc w:val="center"/>
                      <w:rPr>
                        <w:sz w:val="13"/>
                        <w:szCs w:val="13"/>
                      </w:rPr>
                    </w:pPr>
                    <w:r w:rsidRPr="0007057F">
                      <w:rPr>
                        <w:rFonts w:hint="eastAsia"/>
                        <w:sz w:val="13"/>
                        <w:szCs w:val="13"/>
                      </w:rPr>
                      <w:t>计提比例</w:t>
                    </w:r>
                    <w:r w:rsidRPr="0007057F">
                      <w:rPr>
                        <w:sz w:val="13"/>
                        <w:szCs w:val="13"/>
                      </w:rPr>
                      <w:t>(%)</w:t>
                    </w:r>
                  </w:p>
                </w:tc>
              </w:sdtContent>
            </w:sdt>
            <w:tc>
              <w:tcPr>
                <w:tcW w:w="629" w:type="pct"/>
                <w:vMerge/>
                <w:tcBorders>
                  <w:left w:val="single" w:sz="4" w:space="0" w:color="auto"/>
                  <w:bottom w:val="single" w:sz="4" w:space="0" w:color="auto"/>
                  <w:right w:val="single" w:sz="4" w:space="0" w:color="auto"/>
                </w:tcBorders>
              </w:tcPr>
              <w:p w:rsidR="0022549A" w:rsidRPr="0007057F" w:rsidRDefault="0022549A" w:rsidP="00405387">
                <w:pPr>
                  <w:jc w:val="center"/>
                  <w:rPr>
                    <w:sz w:val="13"/>
                    <w:szCs w:val="13"/>
                  </w:rPr>
                </w:pPr>
              </w:p>
            </w:tc>
          </w:tr>
          <w:tr w:rsidR="0007057F" w:rsidRPr="0007057F" w:rsidTr="0007057F">
            <w:trPr>
              <w:cantSplit/>
              <w:trHeight w:val="284"/>
            </w:trPr>
            <w:sdt>
              <w:sdtPr>
                <w:rPr>
                  <w:sz w:val="13"/>
                  <w:szCs w:val="13"/>
                </w:rPr>
                <w:tag w:val="_PLD_6413454a316c4103ae8bebbae0f082c2"/>
                <w:id w:val="5325447"/>
                <w:lock w:val="sdtLocked"/>
              </w:sdtPr>
              <w:sdtContent>
                <w:tc>
                  <w:tcPr>
                    <w:tcW w:w="414" w:type="pct"/>
                    <w:tcBorders>
                      <w:top w:val="single" w:sz="4" w:space="0" w:color="auto"/>
                      <w:left w:val="single" w:sz="4" w:space="0" w:color="auto"/>
                      <w:bottom w:val="single" w:sz="4" w:space="0" w:color="auto"/>
                      <w:right w:val="single" w:sz="4" w:space="0" w:color="auto"/>
                    </w:tcBorders>
                  </w:tcPr>
                  <w:p w:rsidR="000B3395" w:rsidRPr="0007057F" w:rsidRDefault="000B3395" w:rsidP="00405387">
                    <w:pPr>
                      <w:rPr>
                        <w:sz w:val="13"/>
                        <w:szCs w:val="13"/>
                      </w:rPr>
                    </w:pPr>
                    <w:r w:rsidRPr="0007057F">
                      <w:rPr>
                        <w:rFonts w:hint="eastAsia"/>
                        <w:sz w:val="13"/>
                        <w:szCs w:val="13"/>
                      </w:rPr>
                      <w:t>按单项计提坏账准备</w:t>
                    </w:r>
                  </w:p>
                </w:tc>
              </w:sdtContent>
            </w:sdt>
            <w:tc>
              <w:tcPr>
                <w:tcW w:w="626"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3,903,250.56</w:t>
                </w:r>
              </w:p>
            </w:tc>
            <w:tc>
              <w:tcPr>
                <w:tcW w:w="232"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0.27</w:t>
                </w:r>
              </w:p>
            </w:tc>
            <w:tc>
              <w:tcPr>
                <w:tcW w:w="54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3,903,250.56</w:t>
                </w:r>
              </w:p>
            </w:tc>
            <w:tc>
              <w:tcPr>
                <w:tcW w:w="27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100.00</w:t>
                </w:r>
              </w:p>
            </w:tc>
            <w:tc>
              <w:tcPr>
                <w:tcW w:w="625" w:type="pct"/>
                <w:tcBorders>
                  <w:top w:val="single" w:sz="4" w:space="0" w:color="auto"/>
                  <w:left w:val="single" w:sz="4" w:space="0" w:color="auto"/>
                  <w:bottom w:val="single" w:sz="4" w:space="0" w:color="auto"/>
                  <w:right w:val="single" w:sz="4" w:space="0" w:color="auto"/>
                </w:tcBorders>
              </w:tcPr>
              <w:p w:rsidR="000B3395" w:rsidRPr="0007057F" w:rsidRDefault="000B3395" w:rsidP="0007057F">
                <w:pPr>
                  <w:jc w:val="right"/>
                  <w:rPr>
                    <w:sz w:val="13"/>
                    <w:szCs w:val="13"/>
                  </w:rPr>
                </w:pPr>
              </w:p>
            </w:tc>
            <w:tc>
              <w:tcPr>
                <w:tcW w:w="633"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3,903,250.56</w:t>
                </w:r>
              </w:p>
            </w:tc>
            <w:tc>
              <w:tcPr>
                <w:tcW w:w="23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0.34</w:t>
                </w:r>
              </w:p>
            </w:tc>
            <w:tc>
              <w:tcPr>
                <w:tcW w:w="510"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3,903,250.56</w:t>
                </w:r>
              </w:p>
            </w:tc>
            <w:tc>
              <w:tcPr>
                <w:tcW w:w="27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100.00</w:t>
                </w:r>
              </w:p>
            </w:tc>
            <w:tc>
              <w:tcPr>
                <w:tcW w:w="62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p>
            </w:tc>
          </w:tr>
          <w:tr w:rsidR="0007057F" w:rsidRPr="0007057F" w:rsidTr="0007057F">
            <w:trPr>
              <w:cantSplit/>
              <w:trHeight w:val="284"/>
            </w:trPr>
            <w:sdt>
              <w:sdtPr>
                <w:rPr>
                  <w:sz w:val="13"/>
                  <w:szCs w:val="13"/>
                </w:rPr>
                <w:tag w:val="_PLD_f288fc933fe84e6088cca1ff51abf9b8"/>
                <w:id w:val="5325453"/>
                <w:lock w:val="sdtLocked"/>
              </w:sdtPr>
              <w:sdtContent>
                <w:tc>
                  <w:tcPr>
                    <w:tcW w:w="414" w:type="pct"/>
                    <w:tcBorders>
                      <w:top w:val="single" w:sz="4" w:space="0" w:color="auto"/>
                      <w:left w:val="single" w:sz="4" w:space="0" w:color="auto"/>
                      <w:bottom w:val="single" w:sz="4" w:space="0" w:color="auto"/>
                      <w:right w:val="single" w:sz="4" w:space="0" w:color="auto"/>
                    </w:tcBorders>
                  </w:tcPr>
                  <w:p w:rsidR="000B3395" w:rsidRPr="0007057F" w:rsidRDefault="000B3395" w:rsidP="00405387">
                    <w:pPr>
                      <w:rPr>
                        <w:sz w:val="13"/>
                        <w:szCs w:val="13"/>
                      </w:rPr>
                    </w:pPr>
                    <w:r w:rsidRPr="0007057F">
                      <w:rPr>
                        <w:rFonts w:hint="eastAsia"/>
                        <w:sz w:val="13"/>
                        <w:szCs w:val="13"/>
                      </w:rPr>
                      <w:t>按组合计提坏账准备</w:t>
                    </w:r>
                  </w:p>
                </w:tc>
              </w:sdtContent>
            </w:sdt>
            <w:tc>
              <w:tcPr>
                <w:tcW w:w="626"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1,450,960,810.84</w:t>
                </w:r>
              </w:p>
            </w:tc>
            <w:tc>
              <w:tcPr>
                <w:tcW w:w="232"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99.73</w:t>
                </w:r>
              </w:p>
            </w:tc>
            <w:tc>
              <w:tcPr>
                <w:tcW w:w="54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59,220,044.07</w:t>
                </w:r>
              </w:p>
            </w:tc>
            <w:tc>
              <w:tcPr>
                <w:tcW w:w="27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4.08</w:t>
                </w:r>
              </w:p>
            </w:tc>
            <w:tc>
              <w:tcPr>
                <w:tcW w:w="62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1,391,740,766.77</w:t>
                </w:r>
              </w:p>
            </w:tc>
            <w:tc>
              <w:tcPr>
                <w:tcW w:w="633"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1,128,593,270.84</w:t>
                </w:r>
              </w:p>
            </w:tc>
            <w:tc>
              <w:tcPr>
                <w:tcW w:w="23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99.66</w:t>
                </w:r>
              </w:p>
            </w:tc>
            <w:tc>
              <w:tcPr>
                <w:tcW w:w="510"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43,117,147.88</w:t>
                </w:r>
              </w:p>
            </w:tc>
            <w:tc>
              <w:tcPr>
                <w:tcW w:w="27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3.82</w:t>
                </w:r>
              </w:p>
            </w:tc>
            <w:tc>
              <w:tcPr>
                <w:tcW w:w="62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1,085,476,122.96</w:t>
                </w:r>
              </w:p>
            </w:tc>
          </w:tr>
          <w:tr w:rsidR="000B3395" w:rsidRPr="0007057F" w:rsidTr="00847433">
            <w:trPr>
              <w:cantSplit/>
              <w:trHeight w:val="284"/>
            </w:trPr>
            <w:sdt>
              <w:sdtPr>
                <w:rPr>
                  <w:sz w:val="13"/>
                  <w:szCs w:val="13"/>
                </w:rPr>
                <w:tag w:val="_PLD_55a01fc28b044e40bd4e4399252665c0"/>
                <w:id w:val="5325454"/>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0B3395" w:rsidRPr="0007057F" w:rsidRDefault="000B3395" w:rsidP="00847433">
                    <w:pPr>
                      <w:jc w:val="both"/>
                      <w:rPr>
                        <w:sz w:val="13"/>
                        <w:szCs w:val="13"/>
                      </w:rPr>
                    </w:pPr>
                    <w:r w:rsidRPr="0007057F">
                      <w:rPr>
                        <w:rFonts w:hint="eastAsia"/>
                        <w:sz w:val="13"/>
                        <w:szCs w:val="13"/>
                      </w:rPr>
                      <w:t>其中：</w:t>
                    </w:r>
                  </w:p>
                </w:tc>
              </w:sdtContent>
            </w:sdt>
          </w:tr>
          <w:sdt>
            <w:sdtPr>
              <w:rPr>
                <w:sz w:val="13"/>
                <w:szCs w:val="13"/>
              </w:rPr>
              <w:alias w:val="按组合计提坏账准备的应收账款明细"/>
              <w:tag w:val="_TUP_01960bfe94fc450d9a465ddf3f2cfd76"/>
              <w:id w:val="5325456"/>
              <w:lock w:val="sdtLocked"/>
            </w:sdtPr>
            <w:sdtContent>
              <w:tr w:rsidR="0007057F" w:rsidRPr="0007057F" w:rsidTr="0007057F">
                <w:trPr>
                  <w:cantSplit/>
                  <w:trHeight w:val="284"/>
                </w:trPr>
                <w:sdt>
                  <w:sdtPr>
                    <w:rPr>
                      <w:sz w:val="13"/>
                      <w:szCs w:val="13"/>
                    </w:rPr>
                    <w:alias w:val="按组合计提坏账准备的应收账款明细-组合名称"/>
                    <w:tag w:val="_GBC_c5f1817705f34c9782f585b3ed10e2db"/>
                    <w:id w:val="5325455"/>
                    <w:lock w:val="sdtLocked"/>
                  </w:sdtPr>
                  <w:sdtContent>
                    <w:tc>
                      <w:tcPr>
                        <w:tcW w:w="414" w:type="pct"/>
                        <w:tcBorders>
                          <w:top w:val="single" w:sz="4" w:space="0" w:color="auto"/>
                          <w:left w:val="single" w:sz="4" w:space="0" w:color="auto"/>
                          <w:bottom w:val="single" w:sz="4" w:space="0" w:color="auto"/>
                          <w:right w:val="single" w:sz="4" w:space="0" w:color="auto"/>
                        </w:tcBorders>
                      </w:tcPr>
                      <w:p w:rsidR="000B3395" w:rsidRPr="0007057F" w:rsidRDefault="000B3395" w:rsidP="00405387">
                        <w:pPr>
                          <w:rPr>
                            <w:color w:val="808080"/>
                            <w:sz w:val="13"/>
                            <w:szCs w:val="13"/>
                          </w:rPr>
                        </w:pPr>
                        <w:r w:rsidRPr="0007057F">
                          <w:rPr>
                            <w:rFonts w:hint="eastAsia"/>
                            <w:sz w:val="13"/>
                            <w:szCs w:val="13"/>
                          </w:rPr>
                          <w:t>按信用风险特征组合计提坏账准备</w:t>
                        </w:r>
                      </w:p>
                    </w:tc>
                  </w:sdtContent>
                </w:sdt>
                <w:tc>
                  <w:tcPr>
                    <w:tcW w:w="626"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1,450,960,810.84</w:t>
                    </w:r>
                  </w:p>
                </w:tc>
                <w:tc>
                  <w:tcPr>
                    <w:tcW w:w="232"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p>
                </w:tc>
                <w:tc>
                  <w:tcPr>
                    <w:tcW w:w="54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59,220,044.07</w:t>
                    </w:r>
                  </w:p>
                </w:tc>
                <w:tc>
                  <w:tcPr>
                    <w:tcW w:w="27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4.08</w:t>
                    </w:r>
                  </w:p>
                </w:tc>
                <w:tc>
                  <w:tcPr>
                    <w:tcW w:w="62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1,391,740,766.77</w:t>
                    </w:r>
                  </w:p>
                </w:tc>
                <w:tc>
                  <w:tcPr>
                    <w:tcW w:w="633"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1,128,593,270.84</w:t>
                    </w:r>
                  </w:p>
                </w:tc>
                <w:tc>
                  <w:tcPr>
                    <w:tcW w:w="23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99.66</w:t>
                    </w:r>
                  </w:p>
                </w:tc>
                <w:tc>
                  <w:tcPr>
                    <w:tcW w:w="510"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43,117,147.88</w:t>
                    </w:r>
                  </w:p>
                </w:tc>
                <w:tc>
                  <w:tcPr>
                    <w:tcW w:w="27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3.82</w:t>
                    </w:r>
                  </w:p>
                </w:tc>
                <w:tc>
                  <w:tcPr>
                    <w:tcW w:w="62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1,085,476,122.96</w:t>
                    </w:r>
                  </w:p>
                </w:tc>
              </w:tr>
            </w:sdtContent>
          </w:sdt>
          <w:tr w:rsidR="0007057F" w:rsidRPr="0007057F" w:rsidTr="00DB56CA">
            <w:trPr>
              <w:cantSplit/>
              <w:trHeight w:val="284"/>
            </w:trPr>
            <w:sdt>
              <w:sdtPr>
                <w:rPr>
                  <w:sz w:val="13"/>
                  <w:szCs w:val="13"/>
                </w:rPr>
                <w:tag w:val="_PLD_435141e2dc244009953ee87401ee0c5d"/>
                <w:id w:val="5325459"/>
                <w:lock w:val="sdtLocked"/>
              </w:sdtPr>
              <w:sdtContent>
                <w:tc>
                  <w:tcPr>
                    <w:tcW w:w="41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405387">
                    <w:pPr>
                      <w:autoSpaceDE w:val="0"/>
                      <w:autoSpaceDN w:val="0"/>
                      <w:adjustRightInd w:val="0"/>
                      <w:jc w:val="center"/>
                      <w:rPr>
                        <w:sz w:val="13"/>
                        <w:szCs w:val="13"/>
                      </w:rPr>
                    </w:pPr>
                    <w:r w:rsidRPr="0007057F">
                      <w:rPr>
                        <w:rFonts w:hint="eastAsia"/>
                        <w:sz w:val="13"/>
                        <w:szCs w:val="13"/>
                      </w:rPr>
                      <w:t>合计</w:t>
                    </w:r>
                  </w:p>
                </w:tc>
              </w:sdtContent>
            </w:sdt>
            <w:tc>
              <w:tcPr>
                <w:tcW w:w="626" w:type="pct"/>
                <w:tcBorders>
                  <w:top w:val="single" w:sz="4" w:space="0" w:color="auto"/>
                  <w:left w:val="single" w:sz="4" w:space="0" w:color="auto"/>
                  <w:bottom w:val="single" w:sz="4" w:space="0" w:color="auto"/>
                  <w:right w:val="single" w:sz="4" w:space="0" w:color="auto"/>
                </w:tcBorders>
                <w:vAlign w:val="center"/>
              </w:tcPr>
              <w:p w:rsidR="000B3395" w:rsidRPr="0007057F" w:rsidRDefault="0007057F" w:rsidP="0007057F">
                <w:pPr>
                  <w:jc w:val="right"/>
                  <w:rPr>
                    <w:sz w:val="13"/>
                    <w:szCs w:val="13"/>
                  </w:rPr>
                </w:pPr>
                <w:r w:rsidRPr="0007057F">
                  <w:rPr>
                    <w:sz w:val="13"/>
                    <w:szCs w:val="13"/>
                  </w:rPr>
                  <w:t>1,454,864,061.40</w:t>
                </w:r>
              </w:p>
            </w:tc>
            <w:tc>
              <w:tcPr>
                <w:tcW w:w="232"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DB56CA">
                <w:pPr>
                  <w:jc w:val="center"/>
                  <w:rPr>
                    <w:sz w:val="13"/>
                    <w:szCs w:val="13"/>
                  </w:rPr>
                </w:pPr>
                <w:r w:rsidRPr="0007057F">
                  <w:rPr>
                    <w:rFonts w:hint="eastAsia"/>
                    <w:sz w:val="13"/>
                    <w:szCs w:val="13"/>
                  </w:rPr>
                  <w:t>/</w:t>
                </w:r>
              </w:p>
            </w:tc>
            <w:tc>
              <w:tcPr>
                <w:tcW w:w="549" w:type="pct"/>
                <w:tcBorders>
                  <w:top w:val="single" w:sz="4" w:space="0" w:color="auto"/>
                  <w:left w:val="single" w:sz="4" w:space="0" w:color="auto"/>
                  <w:bottom w:val="single" w:sz="4" w:space="0" w:color="auto"/>
                  <w:right w:val="single" w:sz="4" w:space="0" w:color="auto"/>
                </w:tcBorders>
                <w:vAlign w:val="center"/>
              </w:tcPr>
              <w:p w:rsidR="000B3395" w:rsidRPr="0007057F" w:rsidRDefault="0007057F" w:rsidP="0007057F">
                <w:pPr>
                  <w:jc w:val="right"/>
                  <w:rPr>
                    <w:sz w:val="13"/>
                    <w:szCs w:val="13"/>
                  </w:rPr>
                </w:pPr>
                <w:r w:rsidRPr="0007057F">
                  <w:rPr>
                    <w:sz w:val="13"/>
                    <w:szCs w:val="13"/>
                  </w:rPr>
                  <w:t>63,123,294.63</w:t>
                </w:r>
              </w:p>
            </w:tc>
            <w:tc>
              <w:tcPr>
                <w:tcW w:w="275"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DB56CA">
                <w:pPr>
                  <w:jc w:val="center"/>
                  <w:rPr>
                    <w:sz w:val="13"/>
                    <w:szCs w:val="13"/>
                  </w:rPr>
                </w:pPr>
                <w:r w:rsidRPr="0007057F">
                  <w:rPr>
                    <w:rFonts w:hint="eastAsia"/>
                    <w:sz w:val="13"/>
                    <w:szCs w:val="13"/>
                  </w:rPr>
                  <w:t>/</w:t>
                </w:r>
              </w:p>
            </w:tc>
            <w:tc>
              <w:tcPr>
                <w:tcW w:w="625" w:type="pct"/>
                <w:tcBorders>
                  <w:top w:val="single" w:sz="4" w:space="0" w:color="auto"/>
                  <w:left w:val="single" w:sz="4" w:space="0" w:color="auto"/>
                  <w:bottom w:val="single" w:sz="4" w:space="0" w:color="auto"/>
                  <w:right w:val="single" w:sz="4" w:space="0" w:color="auto"/>
                </w:tcBorders>
                <w:vAlign w:val="center"/>
              </w:tcPr>
              <w:p w:rsidR="000B3395" w:rsidRPr="0007057F" w:rsidRDefault="0007057F" w:rsidP="0007057F">
                <w:pPr>
                  <w:jc w:val="right"/>
                  <w:rPr>
                    <w:sz w:val="13"/>
                    <w:szCs w:val="13"/>
                  </w:rPr>
                </w:pPr>
                <w:r w:rsidRPr="0007057F">
                  <w:rPr>
                    <w:sz w:val="13"/>
                    <w:szCs w:val="13"/>
                  </w:rPr>
                  <w:t>1,391,740,766.77</w:t>
                </w:r>
              </w:p>
            </w:tc>
            <w:tc>
              <w:tcPr>
                <w:tcW w:w="633"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1,132,496,521.40</w:t>
                </w:r>
              </w:p>
            </w:tc>
            <w:tc>
              <w:tcPr>
                <w:tcW w:w="23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DB56CA">
                <w:pPr>
                  <w:jc w:val="center"/>
                  <w:rPr>
                    <w:sz w:val="13"/>
                    <w:szCs w:val="13"/>
                  </w:rPr>
                </w:pPr>
                <w:r w:rsidRPr="0007057F">
                  <w:rPr>
                    <w:rFonts w:hint="eastAsia"/>
                    <w:sz w:val="13"/>
                    <w:szCs w:val="13"/>
                  </w:rPr>
                  <w:t>/</w:t>
                </w:r>
              </w:p>
            </w:tc>
            <w:tc>
              <w:tcPr>
                <w:tcW w:w="510"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47,020,398.44</w:t>
                </w:r>
              </w:p>
            </w:tc>
            <w:tc>
              <w:tcPr>
                <w:tcW w:w="274"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DB56CA">
                <w:pPr>
                  <w:jc w:val="center"/>
                  <w:rPr>
                    <w:sz w:val="13"/>
                    <w:szCs w:val="13"/>
                  </w:rPr>
                </w:pPr>
                <w:r w:rsidRPr="0007057F">
                  <w:rPr>
                    <w:rFonts w:hint="eastAsia"/>
                    <w:sz w:val="13"/>
                    <w:szCs w:val="13"/>
                  </w:rPr>
                  <w:t>/</w:t>
                </w:r>
              </w:p>
            </w:tc>
            <w:tc>
              <w:tcPr>
                <w:tcW w:w="629" w:type="pct"/>
                <w:tcBorders>
                  <w:top w:val="single" w:sz="4" w:space="0" w:color="auto"/>
                  <w:left w:val="single" w:sz="4" w:space="0" w:color="auto"/>
                  <w:bottom w:val="single" w:sz="4" w:space="0" w:color="auto"/>
                  <w:right w:val="single" w:sz="4" w:space="0" w:color="auto"/>
                </w:tcBorders>
                <w:vAlign w:val="center"/>
              </w:tcPr>
              <w:p w:rsidR="000B3395" w:rsidRPr="0007057F" w:rsidRDefault="000B3395" w:rsidP="0007057F">
                <w:pPr>
                  <w:jc w:val="right"/>
                  <w:rPr>
                    <w:sz w:val="13"/>
                    <w:szCs w:val="13"/>
                  </w:rPr>
                </w:pPr>
                <w:r w:rsidRPr="0007057F">
                  <w:rPr>
                    <w:sz w:val="13"/>
                    <w:szCs w:val="13"/>
                  </w:rPr>
                  <w:t>1,085,476,122.96</w:t>
                </w:r>
              </w:p>
            </w:tc>
          </w:tr>
        </w:tbl>
        <w:p w:rsidR="00E1320C" w:rsidRPr="0022549A" w:rsidRDefault="00EA7538" w:rsidP="0022549A"/>
      </w:sdtContent>
    </w:sdt>
    <w:bookmarkEnd w:id="104" w:displacedByCustomXml="next"/>
    <w:bookmarkStart w:id="105" w:name="_Hlk10467187" w:displacedByCustomXml="next"/>
    <w:bookmarkStart w:id="106" w:name="_Hlk10467200" w:displacedByCustomXml="next"/>
    <w:sdt>
      <w:sdtPr>
        <w:rPr>
          <w:rFonts w:hint="eastAsia"/>
          <w:sz w:val="21"/>
          <w:szCs w:val="21"/>
        </w:rPr>
        <w:alias w:val="模块:按单项计提坏账准备："/>
        <w:tag w:val="_SEC_498beef22f03474fa398c526ee8a934d"/>
        <w:id w:val="-771247092"/>
        <w:lock w:val="sdtLocked"/>
        <w:placeholder>
          <w:docPart w:val="GBC22222222222222222222222222222"/>
        </w:placeholder>
      </w:sdtPr>
      <w:sdtEndPr>
        <w:rPr>
          <w:rFonts w:hint="default"/>
          <w:sz w:val="24"/>
          <w:szCs w:val="24"/>
        </w:rPr>
      </w:sdtEndPr>
      <w:sdtContent>
        <w:p w:rsidR="00E1320C" w:rsidRPr="00A41C70" w:rsidRDefault="000D0927">
          <w:pPr>
            <w:rPr>
              <w:sz w:val="21"/>
              <w:szCs w:val="21"/>
            </w:rPr>
          </w:pPr>
          <w:r w:rsidRPr="00A41C70">
            <w:rPr>
              <w:rFonts w:hint="eastAsia"/>
              <w:sz w:val="21"/>
              <w:szCs w:val="21"/>
            </w:rPr>
            <w:t>按单项计提坏账准备：</w:t>
          </w:r>
          <w:bookmarkEnd w:id="105"/>
        </w:p>
        <w:sdt>
          <w:sdtPr>
            <w:rPr>
              <w:rFonts w:hint="eastAsia"/>
              <w:sz w:val="21"/>
              <w:szCs w:val="21"/>
            </w:rPr>
            <w:alias w:val="是否适用：按单项计提坏账准备的应收账款详细情况[双击切换]"/>
            <w:tag w:val="_GBC_e07c01cfb2fe4b05a2bb603b7f914946"/>
            <w:id w:val="-1561086170"/>
            <w:lock w:val="sdtLocked"/>
            <w:placeholder>
              <w:docPart w:val="GBC22222222222222222222222222222"/>
            </w:placeholder>
          </w:sdtPr>
          <w:sdtContent>
            <w:p w:rsidR="00E1320C" w:rsidRPr="00A41C70" w:rsidRDefault="00EA7538">
              <w:pPr>
                <w:rPr>
                  <w:sz w:val="21"/>
                  <w:szCs w:val="21"/>
                </w:rPr>
              </w:pPr>
              <w:r w:rsidRPr="00A41C70">
                <w:rPr>
                  <w:sz w:val="21"/>
                  <w:szCs w:val="21"/>
                </w:rPr>
                <w:fldChar w:fldCharType="begin"/>
              </w:r>
              <w:r w:rsidR="0013111C" w:rsidRPr="00A41C70">
                <w:rPr>
                  <w:sz w:val="21"/>
                  <w:szCs w:val="21"/>
                </w:rPr>
                <w:instrText>MACROBUTTON  SnrToggleCheckbox √适用</w:instrText>
              </w:r>
              <w:r w:rsidRPr="00A41C70">
                <w:rPr>
                  <w:sz w:val="21"/>
                  <w:szCs w:val="21"/>
                </w:rPr>
                <w:fldChar w:fldCharType="end"/>
              </w:r>
              <w:r w:rsidR="00405387" w:rsidRPr="00A41C70">
                <w:rPr>
                  <w:rFonts w:hint="eastAsia"/>
                  <w:sz w:val="21"/>
                  <w:szCs w:val="21"/>
                </w:rPr>
                <w:t xml:space="preserve"> </w:t>
              </w:r>
              <w:r w:rsidRPr="00A41C70">
                <w:rPr>
                  <w:sz w:val="21"/>
                  <w:szCs w:val="21"/>
                </w:rPr>
                <w:fldChar w:fldCharType="begin"/>
              </w:r>
              <w:r w:rsidR="0013111C" w:rsidRPr="00A41C70">
                <w:rPr>
                  <w:sz w:val="21"/>
                  <w:szCs w:val="21"/>
                </w:rPr>
                <w:instrText xml:space="preserve"> MACROBUTTON  SnrToggleCheckbox □不适用 </w:instrText>
              </w:r>
              <w:r w:rsidRPr="00A41C70">
                <w:rPr>
                  <w:sz w:val="21"/>
                  <w:szCs w:val="21"/>
                </w:rPr>
                <w:fldChar w:fldCharType="end"/>
              </w:r>
            </w:p>
          </w:sdtContent>
        </w:sdt>
        <w:p w:rsidR="00E1320C" w:rsidRPr="00A41C70" w:rsidRDefault="000D0927">
          <w:pPr>
            <w:autoSpaceDE w:val="0"/>
            <w:autoSpaceDN w:val="0"/>
            <w:adjustRightInd w:val="0"/>
            <w:ind w:left="5880" w:right="105"/>
            <w:jc w:val="right"/>
            <w:rPr>
              <w:sz w:val="21"/>
              <w:szCs w:val="21"/>
            </w:rPr>
          </w:pPr>
          <w:r w:rsidRPr="00A41C70">
            <w:rPr>
              <w:rFonts w:hint="eastAsia"/>
              <w:sz w:val="21"/>
              <w:szCs w:val="21"/>
            </w:rPr>
            <w:t>单位：</w:t>
          </w:r>
          <w:sdt>
            <w:sdtPr>
              <w:rPr>
                <w:rFonts w:hint="eastAsia"/>
                <w:sz w:val="21"/>
                <w:szCs w:val="21"/>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41C70">
                <w:rPr>
                  <w:rFonts w:hint="eastAsia"/>
                  <w:sz w:val="21"/>
                  <w:szCs w:val="21"/>
                </w:rPr>
                <w:t>元</w:t>
              </w:r>
            </w:sdtContent>
          </w:sdt>
          <w:r w:rsidRPr="00A41C70">
            <w:rPr>
              <w:rFonts w:hint="eastAsia"/>
              <w:sz w:val="21"/>
              <w:szCs w:val="21"/>
            </w:rPr>
            <w:t xml:space="preserve">  币种：</w:t>
          </w:r>
          <w:sdt>
            <w:sdtPr>
              <w:rPr>
                <w:rFonts w:hint="eastAsia"/>
                <w:sz w:val="21"/>
                <w:szCs w:val="21"/>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41C7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699"/>
            <w:gridCol w:w="1701"/>
            <w:gridCol w:w="1699"/>
            <w:gridCol w:w="1850"/>
          </w:tblGrid>
          <w:tr w:rsidR="0013111C" w:rsidRPr="0013111C" w:rsidTr="0013111C">
            <w:trPr>
              <w:trHeight w:val="284"/>
            </w:trPr>
            <w:sdt>
              <w:sdtPr>
                <w:rPr>
                  <w:sz w:val="18"/>
                  <w:szCs w:val="18"/>
                </w:rPr>
                <w:tag w:val="_PLD_886503527dee421ca2c31b493a41ab31"/>
                <w:id w:val="5114872"/>
                <w:lock w:val="sdtLocked"/>
              </w:sdtPr>
              <w:sdtContent>
                <w:tc>
                  <w:tcPr>
                    <w:tcW w:w="1160" w:type="pct"/>
                    <w:vMerge w:val="restart"/>
                    <w:vAlign w:val="center"/>
                  </w:tcPr>
                  <w:p w:rsidR="0013111C" w:rsidRPr="0013111C" w:rsidRDefault="0013111C" w:rsidP="00D26EFB">
                    <w:pPr>
                      <w:jc w:val="center"/>
                      <w:rPr>
                        <w:sz w:val="18"/>
                        <w:szCs w:val="18"/>
                      </w:rPr>
                    </w:pPr>
                    <w:r w:rsidRPr="0013111C">
                      <w:rPr>
                        <w:rFonts w:hint="eastAsia"/>
                        <w:sz w:val="18"/>
                        <w:szCs w:val="18"/>
                      </w:rPr>
                      <w:t>名称</w:t>
                    </w:r>
                  </w:p>
                </w:tc>
              </w:sdtContent>
            </w:sdt>
            <w:sdt>
              <w:sdtPr>
                <w:rPr>
                  <w:sz w:val="18"/>
                  <w:szCs w:val="18"/>
                </w:rPr>
                <w:tag w:val="_PLD_e08f6e696f224538a07af6226cb97b93"/>
                <w:id w:val="5114873"/>
                <w:lock w:val="sdtLocked"/>
              </w:sdtPr>
              <w:sdtContent>
                <w:tc>
                  <w:tcPr>
                    <w:tcW w:w="3840" w:type="pct"/>
                    <w:gridSpan w:val="4"/>
                    <w:vAlign w:val="center"/>
                  </w:tcPr>
                  <w:p w:rsidR="0013111C" w:rsidRPr="0013111C" w:rsidRDefault="0013111C" w:rsidP="00D26EFB">
                    <w:pPr>
                      <w:jc w:val="center"/>
                      <w:rPr>
                        <w:sz w:val="18"/>
                        <w:szCs w:val="18"/>
                      </w:rPr>
                    </w:pPr>
                    <w:r w:rsidRPr="0013111C">
                      <w:rPr>
                        <w:rFonts w:hint="eastAsia"/>
                        <w:sz w:val="18"/>
                        <w:szCs w:val="18"/>
                      </w:rPr>
                      <w:t>期末余额</w:t>
                    </w:r>
                  </w:p>
                </w:tc>
              </w:sdtContent>
            </w:sdt>
          </w:tr>
          <w:tr w:rsidR="0013111C" w:rsidRPr="0013111C" w:rsidTr="0013111C">
            <w:trPr>
              <w:trHeight w:val="284"/>
            </w:trPr>
            <w:tc>
              <w:tcPr>
                <w:tcW w:w="1160" w:type="pct"/>
                <w:vMerge/>
              </w:tcPr>
              <w:p w:rsidR="0013111C" w:rsidRPr="0013111C" w:rsidRDefault="0013111C" w:rsidP="00D26EFB">
                <w:pPr>
                  <w:jc w:val="center"/>
                  <w:rPr>
                    <w:sz w:val="18"/>
                    <w:szCs w:val="18"/>
                  </w:rPr>
                </w:pPr>
              </w:p>
            </w:tc>
            <w:sdt>
              <w:sdtPr>
                <w:rPr>
                  <w:sz w:val="18"/>
                  <w:szCs w:val="18"/>
                </w:rPr>
                <w:tag w:val="_PLD_464a1be46d05424da4883a8442e8eecd"/>
                <w:id w:val="5114874"/>
                <w:lock w:val="sdtLocked"/>
              </w:sdtPr>
              <w:sdtContent>
                <w:tc>
                  <w:tcPr>
                    <w:tcW w:w="939" w:type="pct"/>
                    <w:vAlign w:val="center"/>
                  </w:tcPr>
                  <w:p w:rsidR="0013111C" w:rsidRPr="0013111C" w:rsidRDefault="0013111C" w:rsidP="00D26EFB">
                    <w:pPr>
                      <w:jc w:val="center"/>
                      <w:rPr>
                        <w:sz w:val="18"/>
                        <w:szCs w:val="18"/>
                      </w:rPr>
                    </w:pPr>
                    <w:r w:rsidRPr="0013111C">
                      <w:rPr>
                        <w:rFonts w:hint="eastAsia"/>
                        <w:sz w:val="18"/>
                        <w:szCs w:val="18"/>
                      </w:rPr>
                      <w:t>账面余额</w:t>
                    </w:r>
                  </w:p>
                </w:tc>
              </w:sdtContent>
            </w:sdt>
            <w:sdt>
              <w:sdtPr>
                <w:rPr>
                  <w:sz w:val="18"/>
                  <w:szCs w:val="18"/>
                </w:rPr>
                <w:tag w:val="_PLD_3d0d70541d9a48beb1c29f819592f107"/>
                <w:id w:val="5114875"/>
                <w:lock w:val="sdtLocked"/>
              </w:sdtPr>
              <w:sdtContent>
                <w:tc>
                  <w:tcPr>
                    <w:tcW w:w="940" w:type="pct"/>
                    <w:vAlign w:val="center"/>
                  </w:tcPr>
                  <w:p w:rsidR="0013111C" w:rsidRPr="0013111C" w:rsidRDefault="0013111C" w:rsidP="00D26EFB">
                    <w:pPr>
                      <w:jc w:val="center"/>
                      <w:rPr>
                        <w:sz w:val="18"/>
                        <w:szCs w:val="18"/>
                      </w:rPr>
                    </w:pPr>
                    <w:r w:rsidRPr="0013111C">
                      <w:rPr>
                        <w:rFonts w:hint="eastAsia"/>
                        <w:sz w:val="18"/>
                        <w:szCs w:val="18"/>
                      </w:rPr>
                      <w:t>坏账准备</w:t>
                    </w:r>
                  </w:p>
                </w:tc>
              </w:sdtContent>
            </w:sdt>
            <w:sdt>
              <w:sdtPr>
                <w:rPr>
                  <w:sz w:val="18"/>
                  <w:szCs w:val="18"/>
                </w:rPr>
                <w:tag w:val="_PLD_76393245336e41aa891aec8c50271105"/>
                <w:id w:val="5114876"/>
                <w:lock w:val="sdtLocked"/>
              </w:sdtPr>
              <w:sdtContent>
                <w:tc>
                  <w:tcPr>
                    <w:tcW w:w="939" w:type="pct"/>
                    <w:vAlign w:val="center"/>
                  </w:tcPr>
                  <w:p w:rsidR="0013111C" w:rsidRPr="0013111C" w:rsidRDefault="0013111C" w:rsidP="00D26EFB">
                    <w:pPr>
                      <w:jc w:val="center"/>
                      <w:rPr>
                        <w:sz w:val="18"/>
                        <w:szCs w:val="18"/>
                      </w:rPr>
                    </w:pPr>
                    <w:r w:rsidRPr="0013111C">
                      <w:rPr>
                        <w:sz w:val="18"/>
                        <w:szCs w:val="18"/>
                      </w:rPr>
                      <w:t>计提比例</w:t>
                    </w:r>
                    <w:r w:rsidRPr="0013111C">
                      <w:rPr>
                        <w:rFonts w:hint="eastAsia"/>
                        <w:sz w:val="18"/>
                        <w:szCs w:val="18"/>
                      </w:rPr>
                      <w:t>（%）</w:t>
                    </w:r>
                  </w:p>
                </w:tc>
              </w:sdtContent>
            </w:sdt>
            <w:sdt>
              <w:sdtPr>
                <w:rPr>
                  <w:sz w:val="18"/>
                  <w:szCs w:val="18"/>
                </w:rPr>
                <w:tag w:val="_PLD_950e8014be3245d1a45783884c32208d"/>
                <w:id w:val="5114877"/>
                <w:lock w:val="sdtLocked"/>
              </w:sdtPr>
              <w:sdtContent>
                <w:tc>
                  <w:tcPr>
                    <w:tcW w:w="1022" w:type="pct"/>
                    <w:vAlign w:val="center"/>
                  </w:tcPr>
                  <w:p w:rsidR="0013111C" w:rsidRPr="0013111C" w:rsidRDefault="0013111C" w:rsidP="00D26EFB">
                    <w:pPr>
                      <w:jc w:val="center"/>
                      <w:rPr>
                        <w:sz w:val="18"/>
                        <w:szCs w:val="18"/>
                      </w:rPr>
                    </w:pPr>
                    <w:r w:rsidRPr="0013111C">
                      <w:rPr>
                        <w:rFonts w:hint="eastAsia"/>
                        <w:sz w:val="18"/>
                        <w:szCs w:val="18"/>
                      </w:rPr>
                      <w:t>计提理由</w:t>
                    </w:r>
                  </w:p>
                </w:tc>
              </w:sdtContent>
            </w:sdt>
          </w:tr>
          <w:sdt>
            <w:sdtPr>
              <w:rPr>
                <w:sz w:val="18"/>
                <w:szCs w:val="18"/>
              </w:rPr>
              <w:alias w:val="按单项计提坏账准备的应收账款详细名称明细"/>
              <w:tag w:val="_TUP_669c106056fb4de3b5f357a932630dad"/>
              <w:id w:val="5114878"/>
              <w:lock w:val="sdtLocked"/>
            </w:sdtPr>
            <w:sdtContent>
              <w:tr w:rsidR="0013111C" w:rsidRPr="0013111C" w:rsidTr="00A41C70">
                <w:trPr>
                  <w:trHeight w:val="284"/>
                </w:trPr>
                <w:tc>
                  <w:tcPr>
                    <w:tcW w:w="1160" w:type="pct"/>
                    <w:vAlign w:val="center"/>
                  </w:tcPr>
                  <w:p w:rsidR="0013111C" w:rsidRPr="0013111C" w:rsidRDefault="0013111C" w:rsidP="00A41C70">
                    <w:pPr>
                      <w:jc w:val="both"/>
                      <w:rPr>
                        <w:sz w:val="18"/>
                        <w:szCs w:val="18"/>
                      </w:rPr>
                    </w:pPr>
                    <w:r w:rsidRPr="0013111C">
                      <w:rPr>
                        <w:sz w:val="18"/>
                        <w:szCs w:val="18"/>
                      </w:rPr>
                      <w:t>接网补贴</w:t>
                    </w:r>
                  </w:p>
                </w:tc>
                <w:tc>
                  <w:tcPr>
                    <w:tcW w:w="939" w:type="pct"/>
                    <w:vAlign w:val="center"/>
                  </w:tcPr>
                  <w:p w:rsidR="0013111C" w:rsidRPr="0013111C" w:rsidRDefault="0013111C" w:rsidP="00446E5D">
                    <w:pPr>
                      <w:jc w:val="right"/>
                      <w:rPr>
                        <w:sz w:val="18"/>
                        <w:szCs w:val="18"/>
                      </w:rPr>
                    </w:pPr>
                    <w:r w:rsidRPr="0013111C">
                      <w:rPr>
                        <w:sz w:val="18"/>
                        <w:szCs w:val="18"/>
                      </w:rPr>
                      <w:t>3,903,250.56</w:t>
                    </w:r>
                  </w:p>
                </w:tc>
                <w:tc>
                  <w:tcPr>
                    <w:tcW w:w="940" w:type="pct"/>
                    <w:vAlign w:val="center"/>
                  </w:tcPr>
                  <w:p w:rsidR="0013111C" w:rsidRPr="0013111C" w:rsidRDefault="0013111C" w:rsidP="00446E5D">
                    <w:pPr>
                      <w:jc w:val="right"/>
                      <w:rPr>
                        <w:sz w:val="18"/>
                        <w:szCs w:val="18"/>
                      </w:rPr>
                    </w:pPr>
                    <w:r w:rsidRPr="0013111C">
                      <w:rPr>
                        <w:sz w:val="18"/>
                        <w:szCs w:val="18"/>
                      </w:rPr>
                      <w:t>3,903,250.56</w:t>
                    </w:r>
                  </w:p>
                </w:tc>
                <w:tc>
                  <w:tcPr>
                    <w:tcW w:w="939" w:type="pct"/>
                    <w:vAlign w:val="center"/>
                  </w:tcPr>
                  <w:p w:rsidR="0013111C" w:rsidRPr="0013111C" w:rsidRDefault="0013111C" w:rsidP="0013111C">
                    <w:pPr>
                      <w:jc w:val="right"/>
                      <w:rPr>
                        <w:sz w:val="18"/>
                        <w:szCs w:val="18"/>
                      </w:rPr>
                    </w:pPr>
                    <w:r w:rsidRPr="0013111C">
                      <w:rPr>
                        <w:sz w:val="18"/>
                        <w:szCs w:val="18"/>
                      </w:rPr>
                      <w:t>100</w:t>
                    </w:r>
                    <w:r w:rsidR="00446E5D">
                      <w:rPr>
                        <w:rFonts w:hint="eastAsia"/>
                        <w:sz w:val="18"/>
                        <w:szCs w:val="18"/>
                      </w:rPr>
                      <w:t>.00</w:t>
                    </w:r>
                  </w:p>
                </w:tc>
                <w:tc>
                  <w:tcPr>
                    <w:tcW w:w="1022" w:type="pct"/>
                    <w:vAlign w:val="center"/>
                  </w:tcPr>
                  <w:p w:rsidR="0013111C" w:rsidRPr="0013111C" w:rsidRDefault="0013111C" w:rsidP="00A41C70">
                    <w:pPr>
                      <w:jc w:val="center"/>
                      <w:rPr>
                        <w:sz w:val="18"/>
                        <w:szCs w:val="18"/>
                      </w:rPr>
                    </w:pPr>
                    <w:r w:rsidRPr="0013111C">
                      <w:rPr>
                        <w:sz w:val="18"/>
                        <w:szCs w:val="18"/>
                      </w:rPr>
                      <w:t>预计无法收回</w:t>
                    </w:r>
                  </w:p>
                </w:tc>
              </w:tr>
            </w:sdtContent>
          </w:sdt>
          <w:tr w:rsidR="00446E5D" w:rsidRPr="00446E5D" w:rsidTr="002F708E">
            <w:trPr>
              <w:trHeight w:val="284"/>
            </w:trPr>
            <w:sdt>
              <w:sdtPr>
                <w:rPr>
                  <w:sz w:val="18"/>
                  <w:szCs w:val="18"/>
                </w:rPr>
                <w:tag w:val="_PLD_9ee856e0edf24e449ccd22d8f0f07348"/>
                <w:id w:val="5114880"/>
                <w:lock w:val="sdtLocked"/>
              </w:sdtPr>
              <w:sdtContent>
                <w:tc>
                  <w:tcPr>
                    <w:tcW w:w="1160" w:type="pct"/>
                    <w:vAlign w:val="center"/>
                  </w:tcPr>
                  <w:p w:rsidR="00446E5D" w:rsidRPr="00446E5D" w:rsidRDefault="00446E5D" w:rsidP="00D26EFB">
                    <w:pPr>
                      <w:jc w:val="center"/>
                      <w:rPr>
                        <w:sz w:val="18"/>
                        <w:szCs w:val="18"/>
                      </w:rPr>
                    </w:pPr>
                    <w:r w:rsidRPr="00446E5D">
                      <w:rPr>
                        <w:rFonts w:hint="eastAsia"/>
                        <w:sz w:val="18"/>
                        <w:szCs w:val="18"/>
                      </w:rPr>
                      <w:t>合计</w:t>
                    </w:r>
                  </w:p>
                </w:tc>
              </w:sdtContent>
            </w:sdt>
            <w:tc>
              <w:tcPr>
                <w:tcW w:w="939" w:type="pct"/>
                <w:vAlign w:val="center"/>
              </w:tcPr>
              <w:p w:rsidR="00446E5D" w:rsidRPr="00446E5D" w:rsidRDefault="00446E5D" w:rsidP="00446E5D">
                <w:pPr>
                  <w:jc w:val="right"/>
                  <w:rPr>
                    <w:sz w:val="18"/>
                    <w:szCs w:val="18"/>
                  </w:rPr>
                </w:pPr>
                <w:r w:rsidRPr="00446E5D">
                  <w:rPr>
                    <w:sz w:val="18"/>
                    <w:szCs w:val="18"/>
                  </w:rPr>
                  <w:t>3,903,250.56</w:t>
                </w:r>
              </w:p>
            </w:tc>
            <w:tc>
              <w:tcPr>
                <w:tcW w:w="940" w:type="pct"/>
                <w:vAlign w:val="center"/>
              </w:tcPr>
              <w:p w:rsidR="00446E5D" w:rsidRPr="00446E5D" w:rsidRDefault="00446E5D" w:rsidP="00446E5D">
                <w:pPr>
                  <w:jc w:val="right"/>
                  <w:rPr>
                    <w:sz w:val="18"/>
                    <w:szCs w:val="18"/>
                  </w:rPr>
                </w:pPr>
                <w:r w:rsidRPr="00446E5D">
                  <w:rPr>
                    <w:sz w:val="18"/>
                    <w:szCs w:val="18"/>
                  </w:rPr>
                  <w:t>3,903,250.56</w:t>
                </w:r>
              </w:p>
            </w:tc>
            <w:tc>
              <w:tcPr>
                <w:tcW w:w="939" w:type="pct"/>
              </w:tcPr>
              <w:p w:rsidR="00446E5D" w:rsidRPr="00446E5D" w:rsidRDefault="00446E5D" w:rsidP="00D26EFB">
                <w:pPr>
                  <w:jc w:val="right"/>
                  <w:rPr>
                    <w:sz w:val="18"/>
                    <w:szCs w:val="18"/>
                  </w:rPr>
                </w:pPr>
                <w:r w:rsidRPr="00446E5D">
                  <w:rPr>
                    <w:rFonts w:hint="eastAsia"/>
                    <w:sz w:val="18"/>
                    <w:szCs w:val="18"/>
                  </w:rPr>
                  <w:t>100</w:t>
                </w:r>
                <w:r>
                  <w:rPr>
                    <w:rFonts w:hint="eastAsia"/>
                    <w:sz w:val="18"/>
                    <w:szCs w:val="18"/>
                  </w:rPr>
                  <w:t>.00</w:t>
                </w:r>
              </w:p>
            </w:tc>
            <w:tc>
              <w:tcPr>
                <w:tcW w:w="1022" w:type="pct"/>
                <w:vAlign w:val="center"/>
              </w:tcPr>
              <w:p w:rsidR="00446E5D" w:rsidRPr="00446E5D" w:rsidRDefault="00446E5D" w:rsidP="00D26EFB">
                <w:pPr>
                  <w:jc w:val="center"/>
                  <w:rPr>
                    <w:sz w:val="18"/>
                    <w:szCs w:val="18"/>
                  </w:rPr>
                </w:pPr>
                <w:r w:rsidRPr="00446E5D">
                  <w:rPr>
                    <w:rFonts w:hint="eastAsia"/>
                    <w:sz w:val="18"/>
                    <w:szCs w:val="18"/>
                  </w:rPr>
                  <w:t>/</w:t>
                </w:r>
              </w:p>
            </w:tc>
          </w:tr>
        </w:tbl>
        <w:p w:rsidR="0013111C" w:rsidRDefault="0013111C"/>
        <w:p w:rsidR="00E1320C" w:rsidRPr="00A41C70" w:rsidRDefault="000D0927">
          <w:pPr>
            <w:rPr>
              <w:sz w:val="21"/>
              <w:szCs w:val="21"/>
            </w:rPr>
          </w:pPr>
          <w:r w:rsidRPr="00A41C70">
            <w:rPr>
              <w:rFonts w:hint="eastAsia"/>
              <w:sz w:val="21"/>
              <w:szCs w:val="21"/>
            </w:rPr>
            <w:t>按单项计提坏账准备的说明：</w:t>
          </w:r>
        </w:p>
        <w:sdt>
          <w:sdtPr>
            <w:rPr>
              <w:szCs w:val="21"/>
            </w:rPr>
            <w:alias w:val="是否适用：按单项计提坏账准备的应收账款说明[双击切换]"/>
            <w:tag w:val="_GBC_5058bdcf98524a1ba98e4618d094237d"/>
            <w:id w:val="-179721356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13111C"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3111C" w:rsidRPr="00F62C4A">
                <w:rPr>
                  <w:sz w:val="21"/>
                  <w:szCs w:val="21"/>
                </w:rPr>
                <w:instrText xml:space="preserve"> MACROBUTTON  SnrToggleCheckbox □不适用 </w:instrText>
              </w:r>
              <w:r w:rsidRPr="00F62C4A">
                <w:rPr>
                  <w:sz w:val="21"/>
                  <w:szCs w:val="21"/>
                </w:rPr>
                <w:fldChar w:fldCharType="end"/>
              </w:r>
            </w:p>
          </w:sdtContent>
        </w:sdt>
        <w:sdt>
          <w:sdtPr>
            <w:rPr>
              <w:szCs w:val="21"/>
            </w:rPr>
            <w:alias w:val="按单项计提坏账准备的应收账款说明"/>
            <w:tag w:val="_GBC_84f1e5fc17da47acbbd35d1f93f7037a"/>
            <w:id w:val="-1248030977"/>
            <w:lock w:val="sdtLocked"/>
            <w:placeholder>
              <w:docPart w:val="GBC22222222222222222222222222222"/>
            </w:placeholder>
          </w:sdtPr>
          <w:sdtEndPr>
            <w:rPr>
              <w:sz w:val="21"/>
            </w:rPr>
          </w:sdtEndPr>
          <w:sdtContent>
            <w:p w:rsidR="0013111C" w:rsidRDefault="0013111C" w:rsidP="0013111C">
              <w:pPr>
                <w:ind w:firstLineChars="200" w:firstLine="480"/>
              </w:pPr>
              <w:r w:rsidRPr="0013111C">
                <w:rPr>
                  <w:rFonts w:hint="eastAsia"/>
                  <w:sz w:val="21"/>
                  <w:szCs w:val="21"/>
                </w:rPr>
                <w:t>由于国家接网补贴政策发生变化，不再通过可再生能源电价附加补助资金给予补贴，相关补贴纳入所在省输配电价回收，由国家发展改革委在核定输配电价时一并考虑，接网补贴的回收出现迟滞现象，本公司谨慎估计账面接网补贴余额的可收回性，按账面原值全额预计信用损失。</w:t>
              </w:r>
            </w:p>
          </w:sdtContent>
        </w:sdt>
      </w:sdtContent>
    </w:sdt>
    <w:bookmarkEnd w:id="106" w:displacedByCustomXml="prev"/>
    <w:p w:rsidR="00E1320C" w:rsidRPr="0013111C" w:rsidRDefault="00E1320C" w:rsidP="0013111C">
      <w:pPr>
        <w:ind w:firstLineChars="200" w:firstLine="420"/>
        <w:rPr>
          <w:sz w:val="21"/>
          <w:szCs w:val="21"/>
        </w:rPr>
      </w:pPr>
    </w:p>
    <w:p w:rsidR="00E1320C" w:rsidRPr="00510798" w:rsidRDefault="000D0927">
      <w:pPr>
        <w:rPr>
          <w:sz w:val="21"/>
          <w:szCs w:val="21"/>
        </w:rPr>
      </w:pPr>
      <w:bookmarkStart w:id="107" w:name="_Hlk10467225"/>
      <w:r w:rsidRPr="00510798">
        <w:rPr>
          <w:rFonts w:hint="eastAsia"/>
          <w:sz w:val="21"/>
          <w:szCs w:val="21"/>
        </w:rPr>
        <w:t>按组合计提坏账准备：</w:t>
      </w:r>
    </w:p>
    <w:sdt>
      <w:sdtPr>
        <w:rPr>
          <w:rFonts w:hint="eastAsia"/>
        </w:rPr>
        <w:alias w:val="是否适用：按组合计提坏账准备的应收账款详细情况[双击切换]"/>
        <w:tag w:val="_GBC_47a07baa9a4f4c5ea6de193ae7b87e74"/>
        <w:id w:val="1848909585"/>
        <w:lock w:val="sdtLocked"/>
        <w:placeholder>
          <w:docPart w:val="GBC22222222222222222222222222222"/>
        </w:placeholder>
      </w:sdtPr>
      <w:sdtContent>
        <w:p w:rsidR="00E1320C" w:rsidRDefault="00EA7538">
          <w:r w:rsidRPr="00F62C4A">
            <w:rPr>
              <w:sz w:val="21"/>
            </w:rPr>
            <w:fldChar w:fldCharType="begin"/>
          </w:r>
          <w:r w:rsidR="00B46082" w:rsidRPr="00F62C4A">
            <w:rPr>
              <w:sz w:val="21"/>
            </w:rPr>
            <w:instrText>MACROBUTTON  SnrToggleCheckbox √适用</w:instrText>
          </w:r>
          <w:r w:rsidRPr="00F62C4A">
            <w:rPr>
              <w:sz w:val="21"/>
            </w:rPr>
            <w:fldChar w:fldCharType="end"/>
          </w:r>
          <w:r w:rsidR="00405387" w:rsidRPr="00F62C4A">
            <w:rPr>
              <w:rFonts w:hint="eastAsia"/>
              <w:sz w:val="21"/>
            </w:rPr>
            <w:t xml:space="preserve"> </w:t>
          </w:r>
          <w:r w:rsidRPr="00F62C4A">
            <w:rPr>
              <w:sz w:val="21"/>
            </w:rPr>
            <w:fldChar w:fldCharType="begin"/>
          </w:r>
          <w:r w:rsidR="00B46082" w:rsidRPr="00F62C4A">
            <w:rPr>
              <w:sz w:val="21"/>
            </w:rPr>
            <w:instrText xml:space="preserve"> MACROBUTTON  SnrToggleCheckbox □不适用 </w:instrText>
          </w:r>
          <w:r w:rsidRPr="00F62C4A">
            <w:rPr>
              <w:sz w:val="21"/>
            </w:rPr>
            <w:fldChar w:fldCharType="end"/>
          </w:r>
        </w:p>
      </w:sdtContent>
    </w:sdt>
    <w:bookmarkStart w:id="108"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sz w:val="21"/>
        </w:rPr>
      </w:sdtEndPr>
      <w:sdtContent>
        <w:p w:rsidR="00405387" w:rsidRDefault="00405387">
          <w:pPr>
            <w:rPr>
              <w:szCs w:val="21"/>
            </w:rPr>
          </w:pPr>
        </w:p>
        <w:p w:rsidR="00E1320C" w:rsidRPr="00510798" w:rsidRDefault="000D0927">
          <w:pPr>
            <w:rPr>
              <w:sz w:val="21"/>
              <w:szCs w:val="21"/>
            </w:rPr>
          </w:pPr>
          <w:r w:rsidRPr="00510798">
            <w:rPr>
              <w:rFonts w:hint="eastAsia"/>
              <w:sz w:val="21"/>
              <w:szCs w:val="21"/>
            </w:rPr>
            <w:t>组合计提项目：</w:t>
          </w:r>
          <w:sdt>
            <w:sdtPr>
              <w:rPr>
                <w:rFonts w:hint="eastAsia"/>
                <w:sz w:val="21"/>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按信用风险特征组合计提坏账准备" w:value="按信用风险特征组合计提坏账准备"/>
              </w:comboBox>
            </w:sdtPr>
            <w:sdtContent>
              <w:r w:rsidR="00B46082" w:rsidRPr="00510798">
                <w:rPr>
                  <w:rFonts w:hint="eastAsia"/>
                  <w:sz w:val="21"/>
                  <w:szCs w:val="21"/>
                </w:rPr>
                <w:t>按信用风险特征组合计提坏账准备</w:t>
              </w:r>
            </w:sdtContent>
          </w:sdt>
        </w:p>
        <w:p w:rsidR="00E1320C" w:rsidRPr="00510798" w:rsidRDefault="000D0927">
          <w:pPr>
            <w:autoSpaceDE w:val="0"/>
            <w:autoSpaceDN w:val="0"/>
            <w:adjustRightInd w:val="0"/>
            <w:ind w:left="5880" w:right="105"/>
            <w:jc w:val="right"/>
            <w:rPr>
              <w:sz w:val="21"/>
              <w:szCs w:val="21"/>
            </w:rPr>
          </w:pPr>
          <w:r w:rsidRPr="00510798">
            <w:rPr>
              <w:rFonts w:hint="eastAsia"/>
              <w:sz w:val="21"/>
              <w:szCs w:val="21"/>
            </w:rPr>
            <w:t>单位：</w:t>
          </w:r>
          <w:sdt>
            <w:sdtPr>
              <w:rPr>
                <w:rFonts w:hint="eastAsia"/>
                <w:sz w:val="21"/>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10798">
                <w:rPr>
                  <w:rFonts w:hint="eastAsia"/>
                  <w:sz w:val="21"/>
                  <w:szCs w:val="21"/>
                </w:rPr>
                <w:t>元</w:t>
              </w:r>
            </w:sdtContent>
          </w:sdt>
          <w:r w:rsidRPr="00510798">
            <w:rPr>
              <w:rFonts w:hint="eastAsia"/>
              <w:sz w:val="21"/>
              <w:szCs w:val="21"/>
            </w:rPr>
            <w:t xml:space="preserve">  币种：</w:t>
          </w:r>
          <w:sdt>
            <w:sdtPr>
              <w:rPr>
                <w:rFonts w:hint="eastAsia"/>
                <w:sz w:val="21"/>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1079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510798" w:rsidRPr="00510798" w:rsidTr="00510798">
            <w:trPr>
              <w:trHeight w:val="284"/>
            </w:trPr>
            <w:sdt>
              <w:sdtPr>
                <w:rPr>
                  <w:sz w:val="18"/>
                  <w:szCs w:val="18"/>
                </w:rPr>
                <w:tag w:val="_PLD_331ca2a43a5247699c45fd6309aee7fd"/>
                <w:id w:val="5119525"/>
                <w:lock w:val="sdtLocked"/>
              </w:sdtPr>
              <w:sdtContent>
                <w:tc>
                  <w:tcPr>
                    <w:tcW w:w="1158" w:type="pct"/>
                    <w:vMerge w:val="restart"/>
                    <w:vAlign w:val="center"/>
                  </w:tcPr>
                  <w:p w:rsidR="00510798" w:rsidRPr="00510798" w:rsidRDefault="00510798" w:rsidP="00D26EFB">
                    <w:pPr>
                      <w:jc w:val="center"/>
                      <w:rPr>
                        <w:sz w:val="18"/>
                        <w:szCs w:val="18"/>
                      </w:rPr>
                    </w:pPr>
                    <w:r w:rsidRPr="00510798">
                      <w:rPr>
                        <w:rFonts w:hint="eastAsia"/>
                        <w:sz w:val="18"/>
                        <w:szCs w:val="18"/>
                      </w:rPr>
                      <w:t>名称</w:t>
                    </w:r>
                  </w:p>
                </w:tc>
              </w:sdtContent>
            </w:sdt>
            <w:sdt>
              <w:sdtPr>
                <w:rPr>
                  <w:sz w:val="18"/>
                  <w:szCs w:val="18"/>
                </w:rPr>
                <w:tag w:val="_PLD_271f4f470bff48e385b1a5d9080fde35"/>
                <w:id w:val="5119526"/>
                <w:lock w:val="sdtLocked"/>
              </w:sdtPr>
              <w:sdtContent>
                <w:tc>
                  <w:tcPr>
                    <w:tcW w:w="3842" w:type="pct"/>
                    <w:gridSpan w:val="3"/>
                    <w:vAlign w:val="center"/>
                  </w:tcPr>
                  <w:p w:rsidR="00510798" w:rsidRPr="00510798" w:rsidRDefault="00510798" w:rsidP="00D26EFB">
                    <w:pPr>
                      <w:jc w:val="center"/>
                      <w:rPr>
                        <w:sz w:val="18"/>
                        <w:szCs w:val="18"/>
                      </w:rPr>
                    </w:pPr>
                    <w:r w:rsidRPr="00510798">
                      <w:rPr>
                        <w:rFonts w:hint="eastAsia"/>
                        <w:sz w:val="18"/>
                        <w:szCs w:val="18"/>
                      </w:rPr>
                      <w:t>期末余额</w:t>
                    </w:r>
                  </w:p>
                </w:tc>
              </w:sdtContent>
            </w:sdt>
          </w:tr>
          <w:tr w:rsidR="00510798" w:rsidRPr="00510798" w:rsidTr="00510798">
            <w:trPr>
              <w:trHeight w:val="284"/>
            </w:trPr>
            <w:tc>
              <w:tcPr>
                <w:tcW w:w="1158" w:type="pct"/>
                <w:vMerge/>
              </w:tcPr>
              <w:p w:rsidR="00510798" w:rsidRPr="00510798" w:rsidRDefault="00510798" w:rsidP="00D26EFB">
                <w:pPr>
                  <w:jc w:val="center"/>
                  <w:rPr>
                    <w:sz w:val="18"/>
                    <w:szCs w:val="18"/>
                  </w:rPr>
                </w:pPr>
              </w:p>
            </w:tc>
            <w:sdt>
              <w:sdtPr>
                <w:rPr>
                  <w:sz w:val="18"/>
                  <w:szCs w:val="18"/>
                </w:rPr>
                <w:tag w:val="_PLD_e1c956de9b3b4544a5d0584eaaf6aea2"/>
                <w:id w:val="5119527"/>
                <w:lock w:val="sdtLocked"/>
              </w:sdtPr>
              <w:sdtContent>
                <w:tc>
                  <w:tcPr>
                    <w:tcW w:w="1276" w:type="pct"/>
                    <w:vAlign w:val="center"/>
                  </w:tcPr>
                  <w:p w:rsidR="00510798" w:rsidRPr="00510798" w:rsidRDefault="00510798" w:rsidP="00D26EFB">
                    <w:pPr>
                      <w:jc w:val="center"/>
                      <w:rPr>
                        <w:sz w:val="18"/>
                        <w:szCs w:val="18"/>
                      </w:rPr>
                    </w:pPr>
                    <w:r w:rsidRPr="00510798">
                      <w:rPr>
                        <w:rFonts w:hint="eastAsia"/>
                        <w:sz w:val="18"/>
                        <w:szCs w:val="18"/>
                      </w:rPr>
                      <w:t>应收账款</w:t>
                    </w:r>
                  </w:p>
                </w:tc>
              </w:sdtContent>
            </w:sdt>
            <w:sdt>
              <w:sdtPr>
                <w:rPr>
                  <w:sz w:val="18"/>
                  <w:szCs w:val="18"/>
                </w:rPr>
                <w:tag w:val="_PLD_0098acb8b7f640f29f65a14017e23f02"/>
                <w:id w:val="5119528"/>
                <w:lock w:val="sdtLocked"/>
              </w:sdtPr>
              <w:sdtContent>
                <w:tc>
                  <w:tcPr>
                    <w:tcW w:w="1299" w:type="pct"/>
                    <w:vAlign w:val="center"/>
                  </w:tcPr>
                  <w:p w:rsidR="00510798" w:rsidRPr="00510798" w:rsidRDefault="00510798" w:rsidP="00D26EFB">
                    <w:pPr>
                      <w:jc w:val="center"/>
                      <w:rPr>
                        <w:sz w:val="18"/>
                        <w:szCs w:val="18"/>
                      </w:rPr>
                    </w:pPr>
                    <w:r w:rsidRPr="00510798">
                      <w:rPr>
                        <w:rFonts w:hint="eastAsia"/>
                        <w:sz w:val="18"/>
                        <w:szCs w:val="18"/>
                      </w:rPr>
                      <w:t>坏账准备</w:t>
                    </w:r>
                  </w:p>
                </w:tc>
              </w:sdtContent>
            </w:sdt>
            <w:sdt>
              <w:sdtPr>
                <w:rPr>
                  <w:sz w:val="18"/>
                  <w:szCs w:val="18"/>
                </w:rPr>
                <w:tag w:val="_PLD_290bbc3bde3c43c487996752ceb95160"/>
                <w:id w:val="5119529"/>
                <w:lock w:val="sdtLocked"/>
              </w:sdtPr>
              <w:sdtContent>
                <w:tc>
                  <w:tcPr>
                    <w:tcW w:w="1267" w:type="pct"/>
                    <w:vAlign w:val="center"/>
                  </w:tcPr>
                  <w:p w:rsidR="00510798" w:rsidRPr="00510798" w:rsidRDefault="00510798" w:rsidP="00D26EFB">
                    <w:pPr>
                      <w:jc w:val="center"/>
                      <w:rPr>
                        <w:sz w:val="18"/>
                        <w:szCs w:val="18"/>
                      </w:rPr>
                    </w:pPr>
                    <w:r w:rsidRPr="00510798">
                      <w:rPr>
                        <w:sz w:val="18"/>
                        <w:szCs w:val="18"/>
                      </w:rPr>
                      <w:t>计提比例</w:t>
                    </w:r>
                    <w:r w:rsidRPr="00510798">
                      <w:rPr>
                        <w:rFonts w:hint="eastAsia"/>
                        <w:sz w:val="18"/>
                        <w:szCs w:val="18"/>
                      </w:rPr>
                      <w:t>（%）</w:t>
                    </w:r>
                  </w:p>
                </w:tc>
              </w:sdtContent>
            </w:sdt>
          </w:tr>
          <w:sdt>
            <w:sdtPr>
              <w:rPr>
                <w:sz w:val="18"/>
                <w:szCs w:val="18"/>
              </w:rPr>
              <w:alias w:val="按组合计提坏账准备的应收账款详细名称明细"/>
              <w:tag w:val="_TUP_787dccbb6b7545edb25916e256cf8697"/>
              <w:id w:val="5119530"/>
              <w:lock w:val="sdtLocked"/>
            </w:sdtPr>
            <w:sdtContent>
              <w:tr w:rsidR="00510798" w:rsidRPr="00510798" w:rsidTr="00510798">
                <w:trPr>
                  <w:trHeight w:val="284"/>
                </w:trPr>
                <w:tc>
                  <w:tcPr>
                    <w:tcW w:w="1158" w:type="pct"/>
                    <w:vAlign w:val="center"/>
                  </w:tcPr>
                  <w:p w:rsidR="00510798" w:rsidRPr="00510798" w:rsidRDefault="00510798" w:rsidP="00510798">
                    <w:pPr>
                      <w:jc w:val="both"/>
                      <w:rPr>
                        <w:sz w:val="18"/>
                        <w:szCs w:val="18"/>
                      </w:rPr>
                    </w:pPr>
                    <w:r w:rsidRPr="00510798">
                      <w:rPr>
                        <w:sz w:val="18"/>
                        <w:szCs w:val="18"/>
                      </w:rPr>
                      <w:t>应收电费</w:t>
                    </w:r>
                  </w:p>
                </w:tc>
                <w:tc>
                  <w:tcPr>
                    <w:tcW w:w="1276" w:type="pct"/>
                    <w:vAlign w:val="center"/>
                  </w:tcPr>
                  <w:p w:rsidR="00510798" w:rsidRPr="00510798" w:rsidRDefault="00510798" w:rsidP="00510798">
                    <w:pPr>
                      <w:jc w:val="right"/>
                      <w:rPr>
                        <w:sz w:val="18"/>
                        <w:szCs w:val="18"/>
                      </w:rPr>
                    </w:pPr>
                    <w:r w:rsidRPr="00510798">
                      <w:rPr>
                        <w:sz w:val="18"/>
                        <w:szCs w:val="18"/>
                      </w:rPr>
                      <w:t>1,450,960,810.84</w:t>
                    </w:r>
                  </w:p>
                </w:tc>
                <w:tc>
                  <w:tcPr>
                    <w:tcW w:w="1299" w:type="pct"/>
                    <w:vAlign w:val="center"/>
                  </w:tcPr>
                  <w:p w:rsidR="00510798" w:rsidRPr="00510798" w:rsidRDefault="00510798" w:rsidP="00510798">
                    <w:pPr>
                      <w:jc w:val="right"/>
                      <w:rPr>
                        <w:sz w:val="18"/>
                        <w:szCs w:val="18"/>
                      </w:rPr>
                    </w:pPr>
                    <w:r w:rsidRPr="00510798">
                      <w:rPr>
                        <w:sz w:val="18"/>
                        <w:szCs w:val="18"/>
                      </w:rPr>
                      <w:t>59,220,044.07</w:t>
                    </w:r>
                  </w:p>
                </w:tc>
                <w:tc>
                  <w:tcPr>
                    <w:tcW w:w="1267" w:type="pct"/>
                    <w:vAlign w:val="center"/>
                  </w:tcPr>
                  <w:p w:rsidR="00510798" w:rsidRPr="00510798" w:rsidRDefault="00510798" w:rsidP="00510798">
                    <w:pPr>
                      <w:jc w:val="right"/>
                      <w:rPr>
                        <w:sz w:val="18"/>
                        <w:szCs w:val="18"/>
                      </w:rPr>
                    </w:pPr>
                    <w:r w:rsidRPr="00510798">
                      <w:rPr>
                        <w:sz w:val="18"/>
                        <w:szCs w:val="18"/>
                      </w:rPr>
                      <w:t>4.08</w:t>
                    </w:r>
                  </w:p>
                </w:tc>
              </w:tr>
            </w:sdtContent>
          </w:sdt>
          <w:tr w:rsidR="00510798" w:rsidRPr="00510798" w:rsidTr="00510798">
            <w:trPr>
              <w:trHeight w:val="284"/>
            </w:trPr>
            <w:sdt>
              <w:sdtPr>
                <w:rPr>
                  <w:sz w:val="18"/>
                  <w:szCs w:val="18"/>
                </w:rPr>
                <w:tag w:val="_PLD_9a3bf225ae544565ad2cb49381fcaca1"/>
                <w:id w:val="5119532"/>
                <w:lock w:val="sdtLocked"/>
              </w:sdtPr>
              <w:sdtContent>
                <w:tc>
                  <w:tcPr>
                    <w:tcW w:w="1158" w:type="pct"/>
                    <w:vAlign w:val="center"/>
                  </w:tcPr>
                  <w:p w:rsidR="00510798" w:rsidRPr="00510798" w:rsidRDefault="00510798" w:rsidP="00D26EFB">
                    <w:pPr>
                      <w:jc w:val="center"/>
                      <w:rPr>
                        <w:sz w:val="18"/>
                        <w:szCs w:val="18"/>
                      </w:rPr>
                    </w:pPr>
                    <w:r w:rsidRPr="00510798">
                      <w:rPr>
                        <w:rFonts w:hint="eastAsia"/>
                        <w:sz w:val="18"/>
                        <w:szCs w:val="18"/>
                      </w:rPr>
                      <w:t>合计</w:t>
                    </w:r>
                  </w:p>
                </w:tc>
              </w:sdtContent>
            </w:sdt>
            <w:tc>
              <w:tcPr>
                <w:tcW w:w="1276" w:type="pct"/>
                <w:vAlign w:val="center"/>
              </w:tcPr>
              <w:p w:rsidR="00510798" w:rsidRPr="00510798" w:rsidRDefault="00510798" w:rsidP="00510798">
                <w:pPr>
                  <w:jc w:val="right"/>
                  <w:rPr>
                    <w:sz w:val="18"/>
                    <w:szCs w:val="18"/>
                  </w:rPr>
                </w:pPr>
                <w:r w:rsidRPr="00510798">
                  <w:rPr>
                    <w:sz w:val="18"/>
                    <w:szCs w:val="18"/>
                  </w:rPr>
                  <w:t>1,450,960,810.84</w:t>
                </w:r>
              </w:p>
            </w:tc>
            <w:tc>
              <w:tcPr>
                <w:tcW w:w="1299" w:type="pct"/>
                <w:vAlign w:val="center"/>
              </w:tcPr>
              <w:p w:rsidR="00510798" w:rsidRPr="00510798" w:rsidRDefault="00510798" w:rsidP="00510798">
                <w:pPr>
                  <w:jc w:val="right"/>
                  <w:rPr>
                    <w:sz w:val="18"/>
                    <w:szCs w:val="18"/>
                  </w:rPr>
                </w:pPr>
                <w:r w:rsidRPr="00510798">
                  <w:rPr>
                    <w:sz w:val="18"/>
                    <w:szCs w:val="18"/>
                  </w:rPr>
                  <w:t>59,220,044.07</w:t>
                </w:r>
              </w:p>
            </w:tc>
            <w:tc>
              <w:tcPr>
                <w:tcW w:w="1267" w:type="pct"/>
                <w:vAlign w:val="center"/>
              </w:tcPr>
              <w:p w:rsidR="00510798" w:rsidRPr="00510798" w:rsidRDefault="00510798" w:rsidP="00510798">
                <w:pPr>
                  <w:jc w:val="right"/>
                  <w:rPr>
                    <w:sz w:val="18"/>
                    <w:szCs w:val="18"/>
                  </w:rPr>
                </w:pPr>
                <w:r w:rsidRPr="00510798">
                  <w:rPr>
                    <w:sz w:val="18"/>
                    <w:szCs w:val="18"/>
                  </w:rPr>
                  <w:t>4.08</w:t>
                </w:r>
              </w:p>
            </w:tc>
          </w:tr>
        </w:tbl>
        <w:p w:rsidR="00510798" w:rsidRDefault="00510798"/>
        <w:p w:rsidR="00E1320C" w:rsidRPr="00510798" w:rsidRDefault="000D0927">
          <w:pPr>
            <w:rPr>
              <w:sz w:val="21"/>
              <w:szCs w:val="21"/>
            </w:rPr>
          </w:pPr>
          <w:r w:rsidRPr="00510798">
            <w:rPr>
              <w:rFonts w:hint="eastAsia"/>
              <w:sz w:val="21"/>
              <w:szCs w:val="21"/>
            </w:rPr>
            <w:t>按组合计提坏账的确认标准及说明：</w:t>
          </w:r>
        </w:p>
        <w:sdt>
          <w:sdtPr>
            <w:rPr>
              <w:sz w:val="21"/>
              <w:szCs w:val="21"/>
            </w:rPr>
            <w:alias w:val="是否适用：按组合计提坏账准备的应收账款确认标准[双击切换]"/>
            <w:tag w:val="_GBC_8361cfeb973b4073b7fdbd49a393b38c"/>
            <w:id w:val="2036932258"/>
            <w:lock w:val="sdtLocked"/>
            <w:placeholder>
              <w:docPart w:val="GBC22222222222222222222222222222"/>
            </w:placeholder>
          </w:sdtPr>
          <w:sdtContent>
            <w:p w:rsidR="00E1320C" w:rsidRPr="00510798" w:rsidRDefault="00EA7538" w:rsidP="00405387">
              <w:pPr>
                <w:rPr>
                  <w:sz w:val="21"/>
                  <w:szCs w:val="21"/>
                </w:rPr>
              </w:pPr>
              <w:r w:rsidRPr="00510798">
                <w:rPr>
                  <w:sz w:val="21"/>
                  <w:szCs w:val="21"/>
                </w:rPr>
                <w:fldChar w:fldCharType="begin"/>
              </w:r>
              <w:r w:rsidR="00405387" w:rsidRPr="00510798">
                <w:rPr>
                  <w:sz w:val="21"/>
                  <w:szCs w:val="21"/>
                </w:rPr>
                <w:instrText xml:space="preserve"> MACROBUTTON  SnrToggleCheckbox □适用 </w:instrText>
              </w:r>
              <w:r w:rsidRPr="00510798">
                <w:rPr>
                  <w:sz w:val="21"/>
                  <w:szCs w:val="21"/>
                </w:rPr>
                <w:fldChar w:fldCharType="end"/>
              </w:r>
              <w:r w:rsidRPr="00510798">
                <w:rPr>
                  <w:sz w:val="21"/>
                  <w:szCs w:val="21"/>
                </w:rPr>
                <w:fldChar w:fldCharType="begin"/>
              </w:r>
              <w:r w:rsidR="00405387" w:rsidRPr="00510798">
                <w:rPr>
                  <w:sz w:val="21"/>
                  <w:szCs w:val="21"/>
                </w:rPr>
                <w:instrText xml:space="preserve"> MACROBUTTON  SnrToggleCheckbox √不适用 </w:instrText>
              </w:r>
              <w:r w:rsidRPr="00510798">
                <w:rPr>
                  <w:sz w:val="21"/>
                  <w:szCs w:val="21"/>
                </w:rPr>
                <w:fldChar w:fldCharType="end"/>
              </w:r>
            </w:p>
          </w:sdtContent>
        </w:sdt>
      </w:sdtContent>
    </w:sdt>
    <w:bookmarkEnd w:id="107"/>
    <w:bookmarkEnd w:id="108"/>
    <w:p w:rsidR="00E1320C" w:rsidRPr="00510798" w:rsidRDefault="00E1320C">
      <w:pPr>
        <w:rPr>
          <w:sz w:val="21"/>
          <w:szCs w:val="21"/>
        </w:rPr>
      </w:pPr>
    </w:p>
    <w:bookmarkStart w:id="109" w:name="_Hlk10467269" w:displacedByCustomXml="next"/>
    <w:bookmarkStart w:id="110" w:name="_Hlk10467279" w:displacedByCustomXml="next"/>
    <w:sdt>
      <w:sdtPr>
        <w:rPr>
          <w:rFonts w:hint="eastAsia"/>
          <w:sz w:val="21"/>
          <w:szCs w:val="21"/>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sz w:val="24"/>
          <w:szCs w:val="24"/>
        </w:rPr>
      </w:sdtEndPr>
      <w:sdtContent>
        <w:p w:rsidR="00E1320C" w:rsidRPr="00510798" w:rsidRDefault="000D0927">
          <w:pPr>
            <w:rPr>
              <w:sz w:val="21"/>
              <w:szCs w:val="21"/>
            </w:rPr>
          </w:pPr>
          <w:r w:rsidRPr="00510798">
            <w:rPr>
              <w:rFonts w:hint="eastAsia"/>
              <w:sz w:val="21"/>
              <w:szCs w:val="21"/>
            </w:rPr>
            <w:t>如按预期信用损失一般模型计提坏账准备，请参照其他应收款披露：</w:t>
          </w:r>
          <w:bookmarkEnd w:id="109"/>
        </w:p>
        <w:sdt>
          <w:sdtPr>
            <w:rPr>
              <w:sz w:val="21"/>
              <w:szCs w:val="21"/>
            </w:rPr>
            <w:alias w:val="是否适用：应收账款按一般预计信用损失模型计提坏账[双击切换]"/>
            <w:tag w:val="_GBC_dbecd76100814214abd6f7c10d1dd2fa"/>
            <w:id w:val="-480538127"/>
            <w:lock w:val="sdtLocked"/>
            <w:placeholder>
              <w:docPart w:val="GBC22222222222222222222222222222"/>
            </w:placeholder>
          </w:sdtPr>
          <w:sdtContent>
            <w:p w:rsidR="00E1320C" w:rsidRPr="00510798" w:rsidRDefault="00EA7538" w:rsidP="00405387">
              <w:pPr>
                <w:rPr>
                  <w:sz w:val="21"/>
                  <w:szCs w:val="21"/>
                </w:rPr>
              </w:pPr>
              <w:r w:rsidRPr="00510798">
                <w:rPr>
                  <w:sz w:val="21"/>
                  <w:szCs w:val="21"/>
                </w:rPr>
                <w:fldChar w:fldCharType="begin"/>
              </w:r>
              <w:r w:rsidR="00405387" w:rsidRPr="00510798">
                <w:rPr>
                  <w:sz w:val="21"/>
                  <w:szCs w:val="21"/>
                </w:rPr>
                <w:instrText xml:space="preserve"> MACROBUTTON  SnrToggleCheckbox □适用 </w:instrText>
              </w:r>
              <w:r w:rsidRPr="00510798">
                <w:rPr>
                  <w:sz w:val="21"/>
                  <w:szCs w:val="21"/>
                </w:rPr>
                <w:fldChar w:fldCharType="end"/>
              </w:r>
              <w:r w:rsidRPr="00510798">
                <w:rPr>
                  <w:sz w:val="21"/>
                  <w:szCs w:val="21"/>
                </w:rPr>
                <w:fldChar w:fldCharType="begin"/>
              </w:r>
              <w:r w:rsidR="00405387" w:rsidRPr="00510798">
                <w:rPr>
                  <w:sz w:val="21"/>
                  <w:szCs w:val="21"/>
                </w:rPr>
                <w:instrText xml:space="preserve"> MACROBUTTON  SnrToggleCheckbox √不适用 </w:instrText>
              </w:r>
              <w:r w:rsidRPr="00510798">
                <w:rPr>
                  <w:sz w:val="21"/>
                  <w:szCs w:val="21"/>
                </w:rPr>
                <w:fldChar w:fldCharType="end"/>
              </w:r>
            </w:p>
          </w:sdtContent>
        </w:sdt>
        <w:p w:rsidR="00E1320C" w:rsidRDefault="00EA7538"/>
      </w:sdtContent>
    </w:sdt>
    <w:bookmarkEnd w:id="110" w:displacedByCustomXml="prev"/>
    <w:bookmarkStart w:id="111" w:name="_Hlk10467433" w:displacedByCustomXml="next"/>
    <w:sdt>
      <w:sdtPr>
        <w:rPr>
          <w:rFonts w:ascii="宋体" w:hAnsi="宋体" w:cs="宋体" w:hint="eastAsia"/>
          <w:b w:val="0"/>
          <w:bCs w:val="0"/>
          <w:kern w:val="0"/>
          <w:sz w:val="24"/>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rsidR="00E1320C" w:rsidRDefault="000D0927" w:rsidP="0053162F">
          <w:pPr>
            <w:pStyle w:val="4"/>
            <w:numPr>
              <w:ilvl w:val="3"/>
              <w:numId w:val="36"/>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rsidR="00E1320C" w:rsidRDefault="00EA7538">
              <w:r w:rsidRPr="00F62C4A">
                <w:rPr>
                  <w:sz w:val="21"/>
                </w:rPr>
                <w:fldChar w:fldCharType="begin"/>
              </w:r>
              <w:r w:rsidR="00405387" w:rsidRPr="00F62C4A">
                <w:rPr>
                  <w:sz w:val="21"/>
                </w:rPr>
                <w:instrText xml:space="preserve"> MACROBUTTON  SnrToggleCheckbox √适用 </w:instrText>
              </w:r>
              <w:r w:rsidRPr="00F62C4A">
                <w:rPr>
                  <w:sz w:val="21"/>
                </w:rPr>
                <w:fldChar w:fldCharType="end"/>
              </w:r>
              <w:r w:rsidRPr="00F62C4A">
                <w:rPr>
                  <w:sz w:val="21"/>
                </w:rPr>
                <w:fldChar w:fldCharType="begin"/>
              </w:r>
              <w:r w:rsidR="00405387" w:rsidRPr="00F62C4A">
                <w:rPr>
                  <w:sz w:val="21"/>
                </w:rPr>
                <w:instrText xml:space="preserve"> MACROBUTTON  SnrToggleCheckbox □不适用 </w:instrText>
              </w:r>
              <w:r w:rsidRPr="00F62C4A">
                <w:rPr>
                  <w:sz w:val="21"/>
                </w:rPr>
                <w:fldChar w:fldCharType="end"/>
              </w:r>
            </w:p>
          </w:sdtContent>
        </w:sdt>
        <w:p w:rsidR="00E1320C" w:rsidRDefault="000D0927">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96"/>
            <w:gridCol w:w="1396"/>
            <w:gridCol w:w="1396"/>
            <w:gridCol w:w="1157"/>
            <w:gridCol w:w="1160"/>
            <w:gridCol w:w="1158"/>
            <w:gridCol w:w="1396"/>
          </w:tblGrid>
          <w:tr w:rsidR="00D26EFB" w:rsidRPr="00D26EFB" w:rsidTr="00D26EFB">
            <w:trPr>
              <w:trHeight w:val="284"/>
            </w:trPr>
            <w:sdt>
              <w:sdtPr>
                <w:rPr>
                  <w:sz w:val="18"/>
                  <w:szCs w:val="18"/>
                </w:rPr>
                <w:tag w:val="_PLD_82b0419f5c784cbe8b363ff715cfd4eb"/>
                <w:id w:val="5119757"/>
                <w:lock w:val="sdtLocked"/>
              </w:sdtPr>
              <w:sdtContent>
                <w:tc>
                  <w:tcPr>
                    <w:tcW w:w="819" w:type="pct"/>
                    <w:vMerge w:val="restart"/>
                    <w:shd w:val="clear" w:color="auto" w:fill="FFFFFF"/>
                    <w:vAlign w:val="center"/>
                  </w:tcPr>
                  <w:p w:rsidR="00D26EFB" w:rsidRPr="00D26EFB" w:rsidRDefault="00D26EFB" w:rsidP="00D26EFB">
                    <w:pPr>
                      <w:jc w:val="center"/>
                      <w:rPr>
                        <w:sz w:val="18"/>
                        <w:szCs w:val="18"/>
                      </w:rPr>
                    </w:pPr>
                    <w:r w:rsidRPr="00D26EFB">
                      <w:rPr>
                        <w:sz w:val="18"/>
                        <w:szCs w:val="18"/>
                      </w:rPr>
                      <w:t>类别</w:t>
                    </w:r>
                  </w:p>
                </w:tc>
              </w:sdtContent>
            </w:sdt>
            <w:sdt>
              <w:sdtPr>
                <w:rPr>
                  <w:sz w:val="18"/>
                  <w:szCs w:val="18"/>
                </w:rPr>
                <w:tag w:val="_PLD_6cba2c33cb334541980e3e13a6ee357d"/>
                <w:id w:val="5119758"/>
                <w:lock w:val="sdtLocked"/>
              </w:sdtPr>
              <w:sdtContent>
                <w:tc>
                  <w:tcPr>
                    <w:tcW w:w="687" w:type="pct"/>
                    <w:vMerge w:val="restart"/>
                    <w:shd w:val="clear" w:color="auto" w:fill="FFFFFF"/>
                    <w:vAlign w:val="center"/>
                  </w:tcPr>
                  <w:p w:rsidR="00D26EFB" w:rsidRPr="00D26EFB" w:rsidRDefault="00D26EFB" w:rsidP="00D26EFB">
                    <w:pPr>
                      <w:jc w:val="center"/>
                      <w:rPr>
                        <w:sz w:val="18"/>
                        <w:szCs w:val="18"/>
                      </w:rPr>
                    </w:pPr>
                    <w:r w:rsidRPr="00D26EFB">
                      <w:rPr>
                        <w:sz w:val="18"/>
                        <w:szCs w:val="18"/>
                      </w:rPr>
                      <w:t>期初余额</w:t>
                    </w:r>
                  </w:p>
                </w:tc>
              </w:sdtContent>
            </w:sdt>
            <w:sdt>
              <w:sdtPr>
                <w:rPr>
                  <w:sz w:val="18"/>
                  <w:szCs w:val="18"/>
                </w:rPr>
                <w:tag w:val="_PLD_ec3d2e2cde2a4ba29c966861f9ca39c7"/>
                <w:id w:val="5119759"/>
                <w:lock w:val="sdtLocked"/>
              </w:sdtPr>
              <w:sdtContent>
                <w:tc>
                  <w:tcPr>
                    <w:tcW w:w="2809" w:type="pct"/>
                    <w:gridSpan w:val="4"/>
                    <w:shd w:val="clear" w:color="auto" w:fill="FFFFFF"/>
                    <w:vAlign w:val="center"/>
                  </w:tcPr>
                  <w:p w:rsidR="00D26EFB" w:rsidRPr="00D26EFB" w:rsidRDefault="00D26EFB" w:rsidP="00D26EFB">
                    <w:pPr>
                      <w:jc w:val="center"/>
                      <w:rPr>
                        <w:sz w:val="18"/>
                        <w:szCs w:val="18"/>
                      </w:rPr>
                    </w:pPr>
                    <w:r w:rsidRPr="00D26EFB">
                      <w:rPr>
                        <w:rFonts w:hint="eastAsia"/>
                        <w:sz w:val="18"/>
                        <w:szCs w:val="18"/>
                      </w:rPr>
                      <w:t>本期变动</w:t>
                    </w:r>
                    <w:r w:rsidRPr="00D26EFB">
                      <w:rPr>
                        <w:sz w:val="18"/>
                        <w:szCs w:val="18"/>
                      </w:rPr>
                      <w:t>金额</w:t>
                    </w:r>
                  </w:p>
                </w:tc>
              </w:sdtContent>
            </w:sdt>
            <w:sdt>
              <w:sdtPr>
                <w:rPr>
                  <w:sz w:val="18"/>
                  <w:szCs w:val="18"/>
                </w:rPr>
                <w:tag w:val="_PLD_9c167d6d72f94e22aecc39ba0e735a78"/>
                <w:id w:val="5119760"/>
                <w:lock w:val="sdtLocked"/>
              </w:sdtPr>
              <w:sdtContent>
                <w:tc>
                  <w:tcPr>
                    <w:tcW w:w="685" w:type="pct"/>
                    <w:vMerge w:val="restart"/>
                    <w:shd w:val="clear" w:color="auto" w:fill="FFFFFF"/>
                    <w:vAlign w:val="center"/>
                  </w:tcPr>
                  <w:p w:rsidR="00D26EFB" w:rsidRPr="00D26EFB" w:rsidRDefault="00D26EFB" w:rsidP="00D26EFB">
                    <w:pPr>
                      <w:jc w:val="center"/>
                      <w:rPr>
                        <w:sz w:val="18"/>
                        <w:szCs w:val="18"/>
                      </w:rPr>
                    </w:pPr>
                    <w:r w:rsidRPr="00D26EFB">
                      <w:rPr>
                        <w:sz w:val="18"/>
                        <w:szCs w:val="18"/>
                      </w:rPr>
                      <w:t>期末余额</w:t>
                    </w:r>
                  </w:p>
                </w:tc>
              </w:sdtContent>
            </w:sdt>
          </w:tr>
          <w:tr w:rsidR="00D26EFB" w:rsidRPr="00D26EFB" w:rsidTr="00D26EFB">
            <w:trPr>
              <w:trHeight w:val="284"/>
            </w:trPr>
            <w:tc>
              <w:tcPr>
                <w:tcW w:w="819" w:type="pct"/>
                <w:vMerge/>
                <w:shd w:val="clear" w:color="auto" w:fill="FFFFFF"/>
              </w:tcPr>
              <w:p w:rsidR="00D26EFB" w:rsidRPr="00D26EFB" w:rsidRDefault="00D26EFB" w:rsidP="00D26EFB">
                <w:pPr>
                  <w:jc w:val="center"/>
                  <w:rPr>
                    <w:sz w:val="18"/>
                    <w:szCs w:val="18"/>
                  </w:rPr>
                </w:pPr>
              </w:p>
            </w:tc>
            <w:tc>
              <w:tcPr>
                <w:tcW w:w="687" w:type="pct"/>
                <w:vMerge/>
                <w:shd w:val="clear" w:color="auto" w:fill="FFFFFF"/>
              </w:tcPr>
              <w:p w:rsidR="00D26EFB" w:rsidRPr="00D26EFB" w:rsidRDefault="00D26EFB" w:rsidP="00D26EFB">
                <w:pPr>
                  <w:jc w:val="center"/>
                  <w:rPr>
                    <w:sz w:val="18"/>
                    <w:szCs w:val="18"/>
                  </w:rPr>
                </w:pPr>
              </w:p>
            </w:tc>
            <w:sdt>
              <w:sdtPr>
                <w:rPr>
                  <w:sz w:val="18"/>
                  <w:szCs w:val="18"/>
                </w:rPr>
                <w:tag w:val="_PLD_6cba23a5661e46c88bed469159b39a72"/>
                <w:id w:val="5119761"/>
                <w:lock w:val="sdtLocked"/>
              </w:sdtPr>
              <w:sdtContent>
                <w:tc>
                  <w:tcPr>
                    <w:tcW w:w="746" w:type="pct"/>
                    <w:shd w:val="clear" w:color="auto" w:fill="FFFFFF"/>
                    <w:vAlign w:val="center"/>
                  </w:tcPr>
                  <w:p w:rsidR="00D26EFB" w:rsidRPr="00D26EFB" w:rsidRDefault="00D26EFB" w:rsidP="00D26EFB">
                    <w:pPr>
                      <w:jc w:val="center"/>
                      <w:rPr>
                        <w:sz w:val="18"/>
                        <w:szCs w:val="18"/>
                      </w:rPr>
                    </w:pPr>
                    <w:r w:rsidRPr="00D26EFB">
                      <w:rPr>
                        <w:sz w:val="18"/>
                        <w:szCs w:val="18"/>
                      </w:rPr>
                      <w:t>计提</w:t>
                    </w:r>
                  </w:p>
                </w:tc>
              </w:sdtContent>
            </w:sdt>
            <w:sdt>
              <w:sdtPr>
                <w:rPr>
                  <w:sz w:val="18"/>
                  <w:szCs w:val="18"/>
                </w:rPr>
                <w:tag w:val="_PLD_eaa82901608843c6947a0e537e8e0700"/>
                <w:id w:val="5119762"/>
                <w:lock w:val="sdtLocked"/>
              </w:sdtPr>
              <w:sdtContent>
                <w:tc>
                  <w:tcPr>
                    <w:tcW w:w="687" w:type="pct"/>
                    <w:shd w:val="clear" w:color="auto" w:fill="FFFFFF"/>
                    <w:vAlign w:val="center"/>
                  </w:tcPr>
                  <w:p w:rsidR="00D26EFB" w:rsidRPr="00D26EFB" w:rsidRDefault="00D26EFB" w:rsidP="00D26EFB">
                    <w:pPr>
                      <w:jc w:val="center"/>
                      <w:rPr>
                        <w:sz w:val="18"/>
                        <w:szCs w:val="18"/>
                      </w:rPr>
                    </w:pPr>
                    <w:r w:rsidRPr="00D26EFB">
                      <w:rPr>
                        <w:rFonts w:hint="eastAsia"/>
                        <w:sz w:val="18"/>
                        <w:szCs w:val="18"/>
                      </w:rPr>
                      <w:t>收回或转回</w:t>
                    </w:r>
                  </w:p>
                </w:tc>
              </w:sdtContent>
            </w:sdt>
            <w:tc>
              <w:tcPr>
                <w:tcW w:w="689" w:type="pct"/>
                <w:shd w:val="clear" w:color="auto" w:fill="FFFFFF"/>
                <w:vAlign w:val="center"/>
              </w:tcPr>
              <w:sdt>
                <w:sdtPr>
                  <w:rPr>
                    <w:rFonts w:hint="eastAsia"/>
                    <w:sz w:val="18"/>
                    <w:szCs w:val="18"/>
                  </w:rPr>
                  <w:tag w:val="_PLD_4232da6e7f4d498bb5fd03aa253dd7d4"/>
                  <w:id w:val="5119763"/>
                  <w:lock w:val="sdtLocked"/>
                </w:sdtPr>
                <w:sdtContent>
                  <w:p w:rsidR="00D26EFB" w:rsidRPr="00D26EFB" w:rsidRDefault="00D26EFB" w:rsidP="00D26EFB">
                    <w:pPr>
                      <w:jc w:val="center"/>
                      <w:rPr>
                        <w:sz w:val="18"/>
                        <w:szCs w:val="18"/>
                      </w:rPr>
                    </w:pPr>
                    <w:r w:rsidRPr="00D26EFB">
                      <w:rPr>
                        <w:rFonts w:hint="eastAsia"/>
                        <w:sz w:val="18"/>
                        <w:szCs w:val="18"/>
                      </w:rPr>
                      <w:t>转销或核销</w:t>
                    </w:r>
                  </w:p>
                </w:sdtContent>
              </w:sdt>
            </w:tc>
            <w:tc>
              <w:tcPr>
                <w:tcW w:w="687" w:type="pct"/>
                <w:shd w:val="clear" w:color="auto" w:fill="FFFFFF"/>
                <w:vAlign w:val="center"/>
              </w:tcPr>
              <w:sdt>
                <w:sdtPr>
                  <w:rPr>
                    <w:rFonts w:hint="eastAsia"/>
                    <w:sz w:val="18"/>
                    <w:szCs w:val="18"/>
                  </w:rPr>
                  <w:tag w:val="_PLD_6a40df7ca60f4ded8af3453519948166"/>
                  <w:id w:val="5119764"/>
                  <w:lock w:val="sdtLocked"/>
                </w:sdtPr>
                <w:sdtContent>
                  <w:p w:rsidR="00D26EFB" w:rsidRPr="00D26EFB" w:rsidRDefault="00D26EFB" w:rsidP="00D26EFB">
                    <w:pPr>
                      <w:jc w:val="center"/>
                      <w:rPr>
                        <w:sz w:val="18"/>
                        <w:szCs w:val="18"/>
                      </w:rPr>
                    </w:pPr>
                    <w:r w:rsidRPr="00D26EFB">
                      <w:rPr>
                        <w:rFonts w:hint="eastAsia"/>
                        <w:sz w:val="18"/>
                        <w:szCs w:val="18"/>
                      </w:rPr>
                      <w:t>其他变动</w:t>
                    </w:r>
                  </w:p>
                </w:sdtContent>
              </w:sdt>
            </w:tc>
            <w:tc>
              <w:tcPr>
                <w:tcW w:w="685" w:type="pct"/>
                <w:vMerge/>
                <w:shd w:val="clear" w:color="auto" w:fill="FFFFFF"/>
              </w:tcPr>
              <w:p w:rsidR="00D26EFB" w:rsidRPr="00D26EFB" w:rsidRDefault="00D26EFB" w:rsidP="00D26EFB">
                <w:pPr>
                  <w:jc w:val="right"/>
                  <w:rPr>
                    <w:sz w:val="18"/>
                    <w:szCs w:val="18"/>
                  </w:rPr>
                </w:pPr>
              </w:p>
            </w:tc>
          </w:tr>
          <w:sdt>
            <w:sdtPr>
              <w:rPr>
                <w:sz w:val="18"/>
                <w:szCs w:val="18"/>
              </w:rPr>
              <w:alias w:val="应收账款坏账准备明细"/>
              <w:tag w:val="_TUP_04277916d7e64096951ac7654a59b39a"/>
              <w:id w:val="5119765"/>
              <w:lock w:val="sdtLocked"/>
            </w:sdtPr>
            <w:sdtContent>
              <w:tr w:rsidR="00D26EFB" w:rsidRPr="00D26EFB" w:rsidTr="00D26EFB">
                <w:trPr>
                  <w:trHeight w:val="284"/>
                </w:trPr>
                <w:tc>
                  <w:tcPr>
                    <w:tcW w:w="819" w:type="pct"/>
                    <w:shd w:val="clear" w:color="auto" w:fill="auto"/>
                  </w:tcPr>
                  <w:p w:rsidR="00D26EFB" w:rsidRPr="00D26EFB" w:rsidRDefault="00D26EFB" w:rsidP="00D26EFB">
                    <w:pPr>
                      <w:rPr>
                        <w:sz w:val="18"/>
                        <w:szCs w:val="18"/>
                      </w:rPr>
                    </w:pPr>
                    <w:r w:rsidRPr="00D26EFB">
                      <w:rPr>
                        <w:sz w:val="18"/>
                        <w:szCs w:val="18"/>
                      </w:rPr>
                      <w:t>按单项计提坏账准备</w:t>
                    </w:r>
                  </w:p>
                </w:tc>
                <w:tc>
                  <w:tcPr>
                    <w:tcW w:w="687" w:type="pct"/>
                    <w:shd w:val="clear" w:color="auto" w:fill="auto"/>
                    <w:vAlign w:val="center"/>
                  </w:tcPr>
                  <w:p w:rsidR="00D26EFB" w:rsidRPr="00D26EFB" w:rsidRDefault="00D26EFB" w:rsidP="00D26EFB">
                    <w:pPr>
                      <w:jc w:val="right"/>
                      <w:rPr>
                        <w:sz w:val="18"/>
                        <w:szCs w:val="18"/>
                      </w:rPr>
                    </w:pPr>
                    <w:r w:rsidRPr="00D26EFB">
                      <w:rPr>
                        <w:sz w:val="18"/>
                        <w:szCs w:val="18"/>
                      </w:rPr>
                      <w:t>3,903,250.56</w:t>
                    </w:r>
                  </w:p>
                </w:tc>
                <w:tc>
                  <w:tcPr>
                    <w:tcW w:w="746" w:type="pct"/>
                    <w:shd w:val="clear" w:color="auto" w:fill="auto"/>
                    <w:vAlign w:val="center"/>
                  </w:tcPr>
                  <w:p w:rsidR="00D26EFB" w:rsidRPr="00D26EFB" w:rsidRDefault="00D26EFB" w:rsidP="00D26EFB">
                    <w:pPr>
                      <w:jc w:val="right"/>
                      <w:rPr>
                        <w:sz w:val="18"/>
                        <w:szCs w:val="18"/>
                      </w:rPr>
                    </w:pPr>
                  </w:p>
                </w:tc>
                <w:tc>
                  <w:tcPr>
                    <w:tcW w:w="687" w:type="pct"/>
                    <w:shd w:val="clear" w:color="auto" w:fill="auto"/>
                    <w:vAlign w:val="center"/>
                  </w:tcPr>
                  <w:p w:rsidR="00D26EFB" w:rsidRPr="00D26EFB" w:rsidRDefault="00D26EFB" w:rsidP="00D26EFB">
                    <w:pPr>
                      <w:jc w:val="right"/>
                      <w:rPr>
                        <w:sz w:val="18"/>
                        <w:szCs w:val="18"/>
                      </w:rPr>
                    </w:pPr>
                  </w:p>
                </w:tc>
                <w:tc>
                  <w:tcPr>
                    <w:tcW w:w="689" w:type="pct"/>
                    <w:vAlign w:val="center"/>
                  </w:tcPr>
                  <w:p w:rsidR="00D26EFB" w:rsidRPr="00D26EFB" w:rsidRDefault="00D26EFB" w:rsidP="00D26EFB">
                    <w:pPr>
                      <w:jc w:val="right"/>
                      <w:rPr>
                        <w:sz w:val="18"/>
                        <w:szCs w:val="18"/>
                      </w:rPr>
                    </w:pPr>
                  </w:p>
                </w:tc>
                <w:tc>
                  <w:tcPr>
                    <w:tcW w:w="687" w:type="pct"/>
                    <w:vAlign w:val="center"/>
                  </w:tcPr>
                  <w:p w:rsidR="00D26EFB" w:rsidRPr="00D26EFB" w:rsidRDefault="00D26EFB" w:rsidP="00D26EFB">
                    <w:pPr>
                      <w:jc w:val="right"/>
                      <w:rPr>
                        <w:sz w:val="18"/>
                        <w:szCs w:val="18"/>
                      </w:rPr>
                    </w:pPr>
                  </w:p>
                </w:tc>
                <w:tc>
                  <w:tcPr>
                    <w:tcW w:w="685" w:type="pct"/>
                    <w:shd w:val="clear" w:color="auto" w:fill="auto"/>
                    <w:vAlign w:val="center"/>
                  </w:tcPr>
                  <w:p w:rsidR="00D26EFB" w:rsidRPr="00D26EFB" w:rsidRDefault="00D26EFB" w:rsidP="00D26EFB">
                    <w:pPr>
                      <w:jc w:val="right"/>
                      <w:rPr>
                        <w:sz w:val="18"/>
                        <w:szCs w:val="18"/>
                      </w:rPr>
                    </w:pPr>
                    <w:r w:rsidRPr="00D26EFB">
                      <w:rPr>
                        <w:sz w:val="18"/>
                        <w:szCs w:val="18"/>
                      </w:rPr>
                      <w:t>3,903,250.56</w:t>
                    </w:r>
                  </w:p>
                </w:tc>
              </w:tr>
            </w:sdtContent>
          </w:sdt>
          <w:sdt>
            <w:sdtPr>
              <w:rPr>
                <w:sz w:val="18"/>
                <w:szCs w:val="18"/>
              </w:rPr>
              <w:alias w:val="应收账款坏账准备明细"/>
              <w:tag w:val="_TUP_04277916d7e64096951ac7654a59b39a"/>
              <w:id w:val="5119766"/>
              <w:lock w:val="sdtLocked"/>
            </w:sdtPr>
            <w:sdtContent>
              <w:tr w:rsidR="00D26EFB" w:rsidRPr="00D26EFB" w:rsidTr="00D26EFB">
                <w:trPr>
                  <w:trHeight w:val="284"/>
                </w:trPr>
                <w:tc>
                  <w:tcPr>
                    <w:tcW w:w="819" w:type="pct"/>
                    <w:shd w:val="clear" w:color="auto" w:fill="auto"/>
                  </w:tcPr>
                  <w:p w:rsidR="00D26EFB" w:rsidRPr="00D26EFB" w:rsidRDefault="00D26EFB" w:rsidP="00D26EFB">
                    <w:pPr>
                      <w:rPr>
                        <w:sz w:val="18"/>
                        <w:szCs w:val="18"/>
                      </w:rPr>
                    </w:pPr>
                    <w:r w:rsidRPr="00D26EFB">
                      <w:rPr>
                        <w:sz w:val="18"/>
                        <w:szCs w:val="18"/>
                      </w:rPr>
                      <w:t>按信用风险特征组合计提坏账准备</w:t>
                    </w:r>
                  </w:p>
                </w:tc>
                <w:tc>
                  <w:tcPr>
                    <w:tcW w:w="687" w:type="pct"/>
                    <w:shd w:val="clear" w:color="auto" w:fill="auto"/>
                    <w:vAlign w:val="center"/>
                  </w:tcPr>
                  <w:p w:rsidR="00D26EFB" w:rsidRPr="00D26EFB" w:rsidRDefault="00D26EFB" w:rsidP="00D26EFB">
                    <w:pPr>
                      <w:jc w:val="right"/>
                      <w:rPr>
                        <w:sz w:val="18"/>
                        <w:szCs w:val="18"/>
                      </w:rPr>
                    </w:pPr>
                    <w:r w:rsidRPr="00D26EFB">
                      <w:rPr>
                        <w:sz w:val="18"/>
                        <w:szCs w:val="18"/>
                      </w:rPr>
                      <w:t>43,117,147.88</w:t>
                    </w:r>
                  </w:p>
                </w:tc>
                <w:tc>
                  <w:tcPr>
                    <w:tcW w:w="746" w:type="pct"/>
                    <w:shd w:val="clear" w:color="auto" w:fill="auto"/>
                    <w:vAlign w:val="center"/>
                  </w:tcPr>
                  <w:p w:rsidR="00D26EFB" w:rsidRPr="00D26EFB" w:rsidRDefault="00D26EFB" w:rsidP="00D26EFB">
                    <w:pPr>
                      <w:jc w:val="right"/>
                      <w:rPr>
                        <w:sz w:val="18"/>
                        <w:szCs w:val="18"/>
                      </w:rPr>
                    </w:pPr>
                    <w:r w:rsidRPr="00D26EFB">
                      <w:rPr>
                        <w:sz w:val="18"/>
                        <w:szCs w:val="18"/>
                      </w:rPr>
                      <w:t>16,102,896.19</w:t>
                    </w:r>
                  </w:p>
                </w:tc>
                <w:tc>
                  <w:tcPr>
                    <w:tcW w:w="687" w:type="pct"/>
                    <w:shd w:val="clear" w:color="auto" w:fill="auto"/>
                    <w:vAlign w:val="center"/>
                  </w:tcPr>
                  <w:p w:rsidR="00D26EFB" w:rsidRPr="00D26EFB" w:rsidRDefault="00D26EFB" w:rsidP="00D26EFB">
                    <w:pPr>
                      <w:jc w:val="right"/>
                      <w:rPr>
                        <w:sz w:val="18"/>
                        <w:szCs w:val="18"/>
                      </w:rPr>
                    </w:pPr>
                  </w:p>
                </w:tc>
                <w:tc>
                  <w:tcPr>
                    <w:tcW w:w="689" w:type="pct"/>
                    <w:vAlign w:val="center"/>
                  </w:tcPr>
                  <w:p w:rsidR="00D26EFB" w:rsidRPr="00D26EFB" w:rsidRDefault="00D26EFB" w:rsidP="00D26EFB">
                    <w:pPr>
                      <w:jc w:val="right"/>
                      <w:rPr>
                        <w:sz w:val="18"/>
                        <w:szCs w:val="18"/>
                      </w:rPr>
                    </w:pPr>
                  </w:p>
                </w:tc>
                <w:tc>
                  <w:tcPr>
                    <w:tcW w:w="687" w:type="pct"/>
                    <w:vAlign w:val="center"/>
                  </w:tcPr>
                  <w:p w:rsidR="00D26EFB" w:rsidRPr="00D26EFB" w:rsidRDefault="00D26EFB" w:rsidP="00D26EFB">
                    <w:pPr>
                      <w:jc w:val="right"/>
                      <w:rPr>
                        <w:sz w:val="18"/>
                        <w:szCs w:val="18"/>
                      </w:rPr>
                    </w:pPr>
                  </w:p>
                </w:tc>
                <w:tc>
                  <w:tcPr>
                    <w:tcW w:w="685" w:type="pct"/>
                    <w:shd w:val="clear" w:color="auto" w:fill="auto"/>
                    <w:vAlign w:val="center"/>
                  </w:tcPr>
                  <w:p w:rsidR="00D26EFB" w:rsidRPr="00D26EFB" w:rsidRDefault="00D26EFB" w:rsidP="00D26EFB">
                    <w:pPr>
                      <w:jc w:val="right"/>
                      <w:rPr>
                        <w:sz w:val="18"/>
                        <w:szCs w:val="18"/>
                      </w:rPr>
                    </w:pPr>
                    <w:r w:rsidRPr="00D26EFB">
                      <w:rPr>
                        <w:sz w:val="18"/>
                        <w:szCs w:val="18"/>
                      </w:rPr>
                      <w:t>59,220,044.07</w:t>
                    </w:r>
                  </w:p>
                </w:tc>
              </w:tr>
            </w:sdtContent>
          </w:sdt>
          <w:tr w:rsidR="00D26EFB" w:rsidRPr="00D26EFB" w:rsidTr="003276E5">
            <w:trPr>
              <w:trHeight w:val="284"/>
            </w:trPr>
            <w:sdt>
              <w:sdtPr>
                <w:rPr>
                  <w:sz w:val="18"/>
                  <w:szCs w:val="18"/>
                </w:rPr>
                <w:tag w:val="_PLD_8c958a5c94c1486e8139bef49c636c6d"/>
                <w:id w:val="5119767"/>
                <w:lock w:val="sdtLocked"/>
              </w:sdtPr>
              <w:sdtContent>
                <w:tc>
                  <w:tcPr>
                    <w:tcW w:w="819" w:type="pct"/>
                    <w:shd w:val="clear" w:color="auto" w:fill="auto"/>
                    <w:vAlign w:val="center"/>
                  </w:tcPr>
                  <w:p w:rsidR="00D26EFB" w:rsidRPr="00D26EFB" w:rsidRDefault="00D26EFB" w:rsidP="003276E5">
                    <w:pPr>
                      <w:jc w:val="center"/>
                      <w:rPr>
                        <w:sz w:val="18"/>
                        <w:szCs w:val="18"/>
                      </w:rPr>
                    </w:pPr>
                    <w:r w:rsidRPr="00D26EFB">
                      <w:rPr>
                        <w:rFonts w:hint="eastAsia"/>
                        <w:sz w:val="18"/>
                        <w:szCs w:val="18"/>
                      </w:rPr>
                      <w:t>合计</w:t>
                    </w:r>
                  </w:p>
                </w:tc>
              </w:sdtContent>
            </w:sdt>
            <w:tc>
              <w:tcPr>
                <w:tcW w:w="687" w:type="pct"/>
                <w:shd w:val="clear" w:color="auto" w:fill="auto"/>
                <w:vAlign w:val="center"/>
              </w:tcPr>
              <w:p w:rsidR="00D26EFB" w:rsidRPr="00D26EFB" w:rsidRDefault="00D26EFB" w:rsidP="00D26EFB">
                <w:pPr>
                  <w:jc w:val="right"/>
                  <w:rPr>
                    <w:sz w:val="18"/>
                    <w:szCs w:val="18"/>
                  </w:rPr>
                </w:pPr>
                <w:r w:rsidRPr="00D26EFB">
                  <w:rPr>
                    <w:sz w:val="18"/>
                    <w:szCs w:val="18"/>
                  </w:rPr>
                  <w:t>47,020,398.44</w:t>
                </w:r>
              </w:p>
            </w:tc>
            <w:tc>
              <w:tcPr>
                <w:tcW w:w="746" w:type="pct"/>
                <w:shd w:val="clear" w:color="auto" w:fill="auto"/>
                <w:vAlign w:val="center"/>
              </w:tcPr>
              <w:p w:rsidR="00D26EFB" w:rsidRPr="00D26EFB" w:rsidRDefault="00D26EFB" w:rsidP="00D26EFB">
                <w:pPr>
                  <w:jc w:val="right"/>
                  <w:rPr>
                    <w:sz w:val="18"/>
                    <w:szCs w:val="18"/>
                  </w:rPr>
                </w:pPr>
                <w:r w:rsidRPr="00D26EFB">
                  <w:rPr>
                    <w:sz w:val="18"/>
                    <w:szCs w:val="18"/>
                  </w:rPr>
                  <w:t>16,102,896.19</w:t>
                </w:r>
              </w:p>
            </w:tc>
            <w:tc>
              <w:tcPr>
                <w:tcW w:w="687" w:type="pct"/>
                <w:shd w:val="clear" w:color="auto" w:fill="auto"/>
                <w:vAlign w:val="center"/>
              </w:tcPr>
              <w:p w:rsidR="00D26EFB" w:rsidRPr="00D26EFB" w:rsidRDefault="00D26EFB" w:rsidP="00D26EFB">
                <w:pPr>
                  <w:jc w:val="right"/>
                  <w:rPr>
                    <w:sz w:val="18"/>
                    <w:szCs w:val="18"/>
                  </w:rPr>
                </w:pPr>
              </w:p>
            </w:tc>
            <w:tc>
              <w:tcPr>
                <w:tcW w:w="689" w:type="pct"/>
                <w:vAlign w:val="center"/>
              </w:tcPr>
              <w:p w:rsidR="00D26EFB" w:rsidRPr="00D26EFB" w:rsidRDefault="00D26EFB" w:rsidP="00D26EFB">
                <w:pPr>
                  <w:jc w:val="right"/>
                  <w:rPr>
                    <w:sz w:val="18"/>
                    <w:szCs w:val="18"/>
                  </w:rPr>
                </w:pPr>
              </w:p>
            </w:tc>
            <w:tc>
              <w:tcPr>
                <w:tcW w:w="687" w:type="pct"/>
                <w:vAlign w:val="center"/>
              </w:tcPr>
              <w:p w:rsidR="00D26EFB" w:rsidRPr="00D26EFB" w:rsidRDefault="00D26EFB" w:rsidP="00D26EFB">
                <w:pPr>
                  <w:jc w:val="right"/>
                  <w:rPr>
                    <w:sz w:val="18"/>
                    <w:szCs w:val="18"/>
                  </w:rPr>
                </w:pPr>
              </w:p>
            </w:tc>
            <w:tc>
              <w:tcPr>
                <w:tcW w:w="685" w:type="pct"/>
                <w:shd w:val="clear" w:color="auto" w:fill="auto"/>
                <w:vAlign w:val="center"/>
              </w:tcPr>
              <w:p w:rsidR="00D26EFB" w:rsidRPr="00D26EFB" w:rsidRDefault="00D26EFB" w:rsidP="00D26EFB">
                <w:pPr>
                  <w:jc w:val="right"/>
                  <w:rPr>
                    <w:sz w:val="18"/>
                    <w:szCs w:val="18"/>
                  </w:rPr>
                </w:pPr>
                <w:r w:rsidRPr="00D26EFB">
                  <w:rPr>
                    <w:sz w:val="18"/>
                    <w:szCs w:val="18"/>
                  </w:rPr>
                  <w:t>63,123,294.63</w:t>
                </w:r>
              </w:p>
            </w:tc>
          </w:tr>
        </w:tbl>
        <w:p w:rsidR="00D26EFB" w:rsidRDefault="00D26EFB"/>
        <w:p w:rsidR="00E1320C" w:rsidRPr="00036360" w:rsidRDefault="000D0927">
          <w:pPr>
            <w:rPr>
              <w:sz w:val="21"/>
              <w:szCs w:val="21"/>
            </w:rPr>
          </w:pPr>
          <w:r w:rsidRPr="00036360">
            <w:rPr>
              <w:rFonts w:hint="eastAsia"/>
              <w:sz w:val="21"/>
              <w:szCs w:val="21"/>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rsidR="00036360" w:rsidRDefault="00EA7538" w:rsidP="00036360">
              <w:r w:rsidRPr="00F62C4A">
                <w:rPr>
                  <w:sz w:val="21"/>
                </w:rPr>
                <w:fldChar w:fldCharType="begin"/>
              </w:r>
              <w:r w:rsidR="00036360">
                <w:rPr>
                  <w:sz w:val="21"/>
                </w:rPr>
                <w:instrText xml:space="preserve"> MACROBUTTON  SnrToggleCheckbox □适用 </w:instrText>
              </w:r>
              <w:r w:rsidRPr="00F62C4A">
                <w:rPr>
                  <w:sz w:val="21"/>
                </w:rPr>
                <w:fldChar w:fldCharType="end"/>
              </w:r>
              <w:r w:rsidRPr="00F62C4A">
                <w:rPr>
                  <w:sz w:val="21"/>
                </w:rPr>
                <w:fldChar w:fldCharType="begin"/>
              </w:r>
              <w:r w:rsidR="00036360">
                <w:rPr>
                  <w:sz w:val="21"/>
                </w:rPr>
                <w:instrText xml:space="preserve"> MACROBUTTON  SnrToggleCheckbox √不适用 </w:instrText>
              </w:r>
              <w:r w:rsidRPr="00F62C4A">
                <w:rPr>
                  <w:sz w:val="21"/>
                </w:rPr>
                <w:fldChar w:fldCharType="end"/>
              </w:r>
            </w:p>
          </w:sdtContent>
        </w:sdt>
        <w:p w:rsidR="00E1320C" w:rsidRDefault="00EA7538" w:rsidP="004859F8">
          <w:pPr>
            <w:ind w:rightChars="-759" w:right="-1822"/>
          </w:pPr>
        </w:p>
      </w:sdtContent>
    </w:sdt>
    <w:bookmarkEnd w:id="111" w:displacedByCustomXml="prev"/>
    <w:sdt>
      <w:sdtPr>
        <w:rPr>
          <w:rFonts w:ascii="宋体" w:hAnsi="宋体" w:cs="宋体" w:hint="eastAsia"/>
          <w:b w:val="0"/>
          <w:bCs w:val="0"/>
          <w:kern w:val="0"/>
          <w:sz w:val="24"/>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rPr>
      </w:sdtEndPr>
      <w:sdtContent>
        <w:p w:rsidR="00E1320C" w:rsidRDefault="000D0927" w:rsidP="0053162F">
          <w:pPr>
            <w:pStyle w:val="4"/>
            <w:numPr>
              <w:ilvl w:val="3"/>
              <w:numId w:val="36"/>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Content>
            <w:p w:rsidR="0030753E" w:rsidRDefault="00EA7538" w:rsidP="0030753E">
              <w:r w:rsidRPr="00F62C4A">
                <w:rPr>
                  <w:sz w:val="21"/>
                </w:rPr>
                <w:fldChar w:fldCharType="begin"/>
              </w:r>
              <w:r w:rsidR="0030753E" w:rsidRPr="00F62C4A">
                <w:rPr>
                  <w:sz w:val="21"/>
                </w:rPr>
                <w:instrText xml:space="preserve"> MACROBUTTON  SnrToggleCheckbox □适用 </w:instrText>
              </w:r>
              <w:r w:rsidRPr="00F62C4A">
                <w:rPr>
                  <w:sz w:val="21"/>
                </w:rPr>
                <w:fldChar w:fldCharType="end"/>
              </w:r>
              <w:r w:rsidRPr="00F62C4A">
                <w:rPr>
                  <w:sz w:val="21"/>
                </w:rPr>
                <w:fldChar w:fldCharType="begin"/>
              </w:r>
              <w:r w:rsidR="0030753E"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按欠款方归集的期末余额前五名的应收账款情况："/>
        <w:tag w:val="_GBC_e8adf46f2d204834ad681ac980eff4f7"/>
        <w:id w:val="227896202"/>
        <w:lock w:val="sdtLocked"/>
        <w:placeholder>
          <w:docPart w:val="GBC22222222222222222222222222222"/>
        </w:placeholder>
      </w:sdtPr>
      <w:sdtContent>
        <w:p w:rsidR="00E1320C" w:rsidRDefault="000D0927" w:rsidP="0053162F">
          <w:pPr>
            <w:pStyle w:val="4"/>
            <w:numPr>
              <w:ilvl w:val="3"/>
              <w:numId w:val="36"/>
            </w:numPr>
            <w:tabs>
              <w:tab w:val="left" w:pos="574"/>
            </w:tabs>
            <w:rPr>
              <w:rFonts w:ascii="宋体" w:hAnsi="宋体"/>
            </w:rPr>
          </w:pPr>
          <w:r>
            <w:rPr>
              <w:rFonts w:ascii="宋体" w:hAnsi="宋体" w:hint="eastAsia"/>
            </w:rPr>
            <w:t>按欠款方归</w:t>
          </w:r>
          <w:r w:rsidRPr="001E5A0B">
            <w:rPr>
              <w:rFonts w:ascii="宋体" w:hAnsi="宋体" w:hint="eastAsia"/>
            </w:rPr>
            <w:t>集的期末余额前五名</w:t>
          </w:r>
          <w:r>
            <w:rPr>
              <w:rFonts w:ascii="宋体" w:hAnsi="宋体" w:hint="eastAsia"/>
            </w:rPr>
            <w:t>的应收账款情况</w:t>
          </w:r>
        </w:p>
        <w:sdt>
          <w:sdtPr>
            <w:rPr>
              <w:rFonts w:hint="eastAsia"/>
              <w:szCs w:val="21"/>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rsidR="00E1320C" w:rsidRDefault="00EA7538">
              <w:pPr>
                <w:snapToGrid w:val="0"/>
                <w:spacing w:line="240" w:lineRule="atLeast"/>
                <w:rPr>
                  <w:szCs w:val="21"/>
                </w:rPr>
              </w:pPr>
              <w:r w:rsidRPr="00F62C4A">
                <w:rPr>
                  <w:sz w:val="21"/>
                  <w:szCs w:val="21"/>
                </w:rPr>
                <w:fldChar w:fldCharType="begin"/>
              </w:r>
              <w:r w:rsidR="0030753E" w:rsidRPr="00F62C4A">
                <w:rPr>
                  <w:sz w:val="21"/>
                  <w:szCs w:val="21"/>
                </w:rPr>
                <w:instrText>MACROBUTTON  SnrToggleCheckbox √适用</w:instrText>
              </w:r>
              <w:r w:rsidRPr="00F62C4A">
                <w:rPr>
                  <w:sz w:val="21"/>
                  <w:szCs w:val="21"/>
                </w:rPr>
                <w:fldChar w:fldCharType="end"/>
              </w:r>
              <w:r w:rsidR="0030753E" w:rsidRPr="00F62C4A">
                <w:rPr>
                  <w:rFonts w:hint="eastAsia"/>
                  <w:sz w:val="21"/>
                  <w:szCs w:val="21"/>
                </w:rPr>
                <w:t xml:space="preserve"> </w:t>
              </w:r>
              <w:r w:rsidRPr="00F62C4A">
                <w:rPr>
                  <w:sz w:val="21"/>
                  <w:szCs w:val="21"/>
                </w:rPr>
                <w:fldChar w:fldCharType="begin"/>
              </w:r>
              <w:r w:rsidR="0030753E"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按欠款方归集的期末余额前五名的应收账款情况的说明"/>
            <w:tag w:val="_GBC_064b41eb9e58440dace7a84b96b840f2"/>
            <w:id w:val="-24873631"/>
            <w:lock w:val="sdtLocked"/>
            <w:placeholder>
              <w:docPart w:val="GBC22222222222222222222222222222"/>
            </w:placeholder>
          </w:sdtPr>
          <w:sdtEndPr>
            <w:rPr>
              <w:sz w:val="24"/>
            </w:rPr>
          </w:sdtEndPr>
          <w:sdtContent>
            <w:p w:rsidR="0030753E" w:rsidRPr="00036360" w:rsidRDefault="0030753E" w:rsidP="0030753E">
              <w:pPr>
                <w:snapToGrid w:val="0"/>
                <w:spacing w:line="240" w:lineRule="atLeast"/>
                <w:jc w:val="right"/>
                <w:rPr>
                  <w:sz w:val="21"/>
                  <w:szCs w:val="21"/>
                </w:rPr>
              </w:pPr>
              <w:r w:rsidRPr="00036360">
                <w:rPr>
                  <w:rFonts w:hint="eastAsia"/>
                  <w:sz w:val="21"/>
                  <w:szCs w:val="21"/>
                </w:rPr>
                <w:t>单位：元  币种：人民币</w:t>
              </w:r>
            </w:p>
            <w:tbl>
              <w:tblPr>
                <w:tblW w:w="8889" w:type="dxa"/>
                <w:tblInd w:w="93" w:type="dxa"/>
                <w:tblLook w:val="04A0"/>
              </w:tblPr>
              <w:tblGrid>
                <w:gridCol w:w="3276"/>
                <w:gridCol w:w="1985"/>
                <w:gridCol w:w="1843"/>
                <w:gridCol w:w="1785"/>
              </w:tblGrid>
              <w:tr w:rsidR="00036360" w:rsidTr="00423880">
                <w:trPr>
                  <w:trHeight w:val="227"/>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spacing w:line="240" w:lineRule="exact"/>
                      <w:jc w:val="center"/>
                      <w:rPr>
                        <w:rFonts w:asciiTheme="minorEastAsia" w:hAnsiTheme="minorEastAsia"/>
                        <w:sz w:val="18"/>
                        <w:szCs w:val="18"/>
                      </w:rPr>
                    </w:pPr>
                    <w:r>
                      <w:rPr>
                        <w:rFonts w:asciiTheme="minorEastAsia" w:hAnsiTheme="minorEastAsia" w:hint="eastAsia"/>
                        <w:sz w:val="18"/>
                        <w:szCs w:val="18"/>
                      </w:rPr>
                      <w:t>单位名称</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spacing w:line="240" w:lineRule="exact"/>
                      <w:jc w:val="center"/>
                      <w:rPr>
                        <w:rFonts w:asciiTheme="minorEastAsia" w:hAnsiTheme="minorEastAsia"/>
                        <w:sz w:val="18"/>
                        <w:szCs w:val="18"/>
                      </w:rPr>
                    </w:pPr>
                    <w:r>
                      <w:rPr>
                        <w:rFonts w:asciiTheme="minorEastAsia" w:hAnsiTheme="minorEastAsia" w:hint="eastAsia"/>
                        <w:sz w:val="18"/>
                        <w:szCs w:val="18"/>
                      </w:rPr>
                      <w:t>期末金额</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036360" w:rsidRDefault="00036360" w:rsidP="00DC12B2">
                    <w:pPr>
                      <w:spacing w:line="240" w:lineRule="exact"/>
                      <w:jc w:val="center"/>
                      <w:rPr>
                        <w:rFonts w:asciiTheme="minorEastAsia" w:hAnsiTheme="minorEastAsia"/>
                        <w:sz w:val="18"/>
                        <w:szCs w:val="18"/>
                      </w:rPr>
                    </w:pPr>
                    <w:r>
                      <w:rPr>
                        <w:rFonts w:asciiTheme="minorEastAsia" w:hAnsiTheme="minorEastAsia" w:hint="eastAsia"/>
                        <w:sz w:val="18"/>
                        <w:szCs w:val="18"/>
                      </w:rPr>
                      <w:t>占应收账款总额的</w:t>
                    </w:r>
                    <w:r>
                      <w:rPr>
                        <w:rFonts w:asciiTheme="minorEastAsia" w:hAnsiTheme="minorEastAsia" w:hint="eastAsia"/>
                        <w:sz w:val="18"/>
                        <w:szCs w:val="18"/>
                      </w:rPr>
                      <w:br/>
                      <w:t>比例（%）</w:t>
                    </w:r>
                  </w:p>
                </w:tc>
                <w:tc>
                  <w:tcPr>
                    <w:tcW w:w="17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spacing w:line="240" w:lineRule="exact"/>
                      <w:jc w:val="center"/>
                      <w:rPr>
                        <w:rFonts w:asciiTheme="minorEastAsia" w:hAnsiTheme="minorEastAsia"/>
                        <w:sz w:val="18"/>
                        <w:szCs w:val="18"/>
                      </w:rPr>
                    </w:pPr>
                    <w:r>
                      <w:rPr>
                        <w:rFonts w:asciiTheme="minorEastAsia" w:hAnsiTheme="minorEastAsia" w:hint="eastAsia"/>
                        <w:sz w:val="18"/>
                        <w:szCs w:val="18"/>
                      </w:rPr>
                      <w:t>坏账准备期末余额</w:t>
                    </w:r>
                  </w:p>
                </w:tc>
              </w:tr>
              <w:tr w:rsidR="00036360" w:rsidTr="00423880">
                <w:trPr>
                  <w:trHeight w:val="284"/>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rPr>
                        <w:rFonts w:asciiTheme="minorEastAsia" w:hAnsiTheme="minorEastAsia"/>
                        <w:sz w:val="18"/>
                        <w:szCs w:val="18"/>
                      </w:rPr>
                    </w:pPr>
                    <w:r>
                      <w:rPr>
                        <w:rFonts w:asciiTheme="minorEastAsia" w:hAnsiTheme="minorEastAsia" w:hint="eastAsia"/>
                        <w:sz w:val="18"/>
                        <w:szCs w:val="18"/>
                      </w:rPr>
                      <w:t>国网福建省电力有限公司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1,171,004,539.09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80.49</w:t>
                    </w:r>
                  </w:p>
                </w:tc>
                <w:tc>
                  <w:tcPr>
                    <w:tcW w:w="17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47,584,093.50</w:t>
                    </w:r>
                  </w:p>
                </w:tc>
              </w:tr>
              <w:tr w:rsidR="00036360" w:rsidTr="00423880">
                <w:trPr>
                  <w:trHeight w:val="284"/>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rPr>
                        <w:rFonts w:asciiTheme="minorEastAsia" w:hAnsiTheme="minorEastAsia"/>
                        <w:sz w:val="18"/>
                        <w:szCs w:val="18"/>
                      </w:rPr>
                    </w:pPr>
                    <w:r>
                      <w:rPr>
                        <w:rFonts w:asciiTheme="minorEastAsia" w:hAnsiTheme="minorEastAsia" w:hint="eastAsia"/>
                        <w:sz w:val="18"/>
                        <w:szCs w:val="18"/>
                      </w:rPr>
                      <w:t>国网黑龙江省电力有限公司</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172,328,692.21</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11.85</w:t>
                    </w:r>
                  </w:p>
                </w:tc>
                <w:tc>
                  <w:tcPr>
                    <w:tcW w:w="17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10,898,736.88</w:t>
                    </w:r>
                  </w:p>
                </w:tc>
              </w:tr>
              <w:tr w:rsidR="00036360" w:rsidTr="00423880">
                <w:trPr>
                  <w:trHeight w:val="284"/>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rPr>
                        <w:rFonts w:asciiTheme="minorEastAsia" w:hAnsiTheme="minorEastAsia"/>
                        <w:sz w:val="18"/>
                        <w:szCs w:val="18"/>
                      </w:rPr>
                    </w:pPr>
                    <w:r>
                      <w:rPr>
                        <w:rFonts w:asciiTheme="minorEastAsia" w:hAnsiTheme="minorEastAsia" w:hint="eastAsia"/>
                        <w:sz w:val="18"/>
                        <w:szCs w:val="18"/>
                      </w:rPr>
                      <w:t>国网新疆电力公司哈密供电公司</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69,744,227.44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4.79</w:t>
                    </w:r>
                  </w:p>
                </w:tc>
                <w:tc>
                  <w:tcPr>
                    <w:tcW w:w="17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2,956,108.57</w:t>
                    </w:r>
                  </w:p>
                </w:tc>
              </w:tr>
              <w:tr w:rsidR="00036360" w:rsidTr="00423880">
                <w:trPr>
                  <w:trHeight w:val="284"/>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rPr>
                        <w:rFonts w:asciiTheme="minorEastAsia" w:hAnsiTheme="minorEastAsia"/>
                        <w:sz w:val="18"/>
                        <w:szCs w:val="18"/>
                      </w:rPr>
                    </w:pPr>
                    <w:r>
                      <w:rPr>
                        <w:rFonts w:asciiTheme="minorEastAsia" w:hAnsiTheme="minorEastAsia" w:hint="eastAsia"/>
                        <w:sz w:val="18"/>
                        <w:szCs w:val="18"/>
                      </w:rPr>
                      <w:t>国网福建省电力有限公司福州供电公司</w:t>
                    </w:r>
                  </w:p>
                </w:tc>
                <w:tc>
                  <w:tcPr>
                    <w:tcW w:w="19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41,786,602.66</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2.87</w:t>
                    </w:r>
                  </w:p>
                </w:tc>
                <w:tc>
                  <w:tcPr>
                    <w:tcW w:w="1785" w:type="dxa"/>
                    <w:tcBorders>
                      <w:top w:val="single" w:sz="4" w:space="0" w:color="auto"/>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1,684,355.68</w:t>
                    </w:r>
                  </w:p>
                </w:tc>
              </w:tr>
              <w:tr w:rsidR="00036360" w:rsidRPr="00AA6E89" w:rsidTr="00423880">
                <w:trPr>
                  <w:trHeight w:val="284"/>
                </w:trPr>
                <w:tc>
                  <w:tcPr>
                    <w:tcW w:w="3276" w:type="dxa"/>
                    <w:tcBorders>
                      <w:top w:val="nil"/>
                      <w:left w:val="single" w:sz="4" w:space="0" w:color="auto"/>
                      <w:bottom w:val="single" w:sz="4" w:space="0" w:color="auto"/>
                      <w:right w:val="single" w:sz="4" w:space="0" w:color="auto"/>
                    </w:tcBorders>
                    <w:shd w:val="clear" w:color="auto" w:fill="FFFFFF"/>
                    <w:noWrap/>
                    <w:vAlign w:val="center"/>
                    <w:hideMark/>
                  </w:tcPr>
                  <w:p w:rsidR="00036360" w:rsidRDefault="00036360" w:rsidP="00DC12B2">
                    <w:pPr>
                      <w:jc w:val="center"/>
                      <w:rPr>
                        <w:rFonts w:asciiTheme="minorEastAsia" w:hAnsiTheme="minorEastAsia"/>
                        <w:sz w:val="18"/>
                        <w:szCs w:val="18"/>
                      </w:rPr>
                    </w:pPr>
                    <w:r>
                      <w:rPr>
                        <w:rFonts w:asciiTheme="minorEastAsia" w:hAnsiTheme="minorEastAsia" w:hint="eastAsia"/>
                        <w:sz w:val="18"/>
                        <w:szCs w:val="18"/>
                      </w:rPr>
                      <w:t>合计</w:t>
                    </w:r>
                  </w:p>
                </w:tc>
                <w:tc>
                  <w:tcPr>
                    <w:tcW w:w="1985" w:type="dxa"/>
                    <w:tcBorders>
                      <w:top w:val="nil"/>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1,454,864,061.40</w:t>
                    </w:r>
                  </w:p>
                </w:tc>
                <w:tc>
                  <w:tcPr>
                    <w:tcW w:w="1843" w:type="dxa"/>
                    <w:tcBorders>
                      <w:top w:val="nil"/>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 100.00</w:t>
                    </w:r>
                  </w:p>
                </w:tc>
                <w:tc>
                  <w:tcPr>
                    <w:tcW w:w="1785" w:type="dxa"/>
                    <w:tcBorders>
                      <w:top w:val="nil"/>
                      <w:left w:val="nil"/>
                      <w:bottom w:val="single" w:sz="4" w:space="0" w:color="auto"/>
                      <w:right w:val="single" w:sz="4" w:space="0" w:color="auto"/>
                    </w:tcBorders>
                    <w:shd w:val="clear" w:color="auto" w:fill="FFFFFF"/>
                    <w:noWrap/>
                    <w:vAlign w:val="center"/>
                    <w:hideMark/>
                  </w:tcPr>
                  <w:p w:rsidR="00036360" w:rsidRDefault="00036360" w:rsidP="00DC12B2">
                    <w:pPr>
                      <w:jc w:val="right"/>
                      <w:rPr>
                        <w:rFonts w:asciiTheme="minorEastAsia" w:hAnsiTheme="minorEastAsia"/>
                        <w:sz w:val="18"/>
                        <w:szCs w:val="18"/>
                      </w:rPr>
                    </w:pPr>
                    <w:r>
                      <w:rPr>
                        <w:rFonts w:asciiTheme="minorEastAsia" w:hAnsiTheme="minorEastAsia" w:hint="eastAsia"/>
                        <w:sz w:val="18"/>
                        <w:szCs w:val="18"/>
                      </w:rPr>
                      <w:t>63,123,294.63</w:t>
                    </w:r>
                  </w:p>
                </w:tc>
              </w:tr>
            </w:tbl>
            <w:p w:rsidR="00E1320C" w:rsidRDefault="00EA7538">
              <w:pPr>
                <w:snapToGrid w:val="0"/>
                <w:spacing w:line="240" w:lineRule="atLeast"/>
                <w:rPr>
                  <w:szCs w:val="21"/>
                </w:rPr>
              </w:pPr>
            </w:p>
          </w:sdtContent>
        </w:sdt>
      </w:sdtContent>
    </w:sdt>
    <w:sdt>
      <w:sdtPr>
        <w:rPr>
          <w:rFonts w:ascii="宋体" w:hAnsi="宋体" w:cs="宋体" w:hint="eastAsia"/>
          <w:b w:val="0"/>
          <w:bCs w:val="0"/>
          <w:kern w:val="0"/>
          <w:sz w:val="24"/>
          <w:szCs w:val="24"/>
        </w:rPr>
        <w:alias w:val="模块:因金融资产转移而终止确认的应收账款"/>
        <w:tag w:val="_GBC_79d1ccfd87f84b4ab10a992730026aa0"/>
        <w:id w:val="-702707057"/>
        <w:lock w:val="sdtLocked"/>
        <w:placeholder>
          <w:docPart w:val="GBC22222222222222222222222222222"/>
        </w:placeholder>
      </w:sdtPr>
      <w:sdtContent>
        <w:p w:rsidR="00E1320C" w:rsidRDefault="000D0927" w:rsidP="0053162F">
          <w:pPr>
            <w:pStyle w:val="4"/>
            <w:numPr>
              <w:ilvl w:val="3"/>
              <w:numId w:val="36"/>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Locked"/>
            <w:placeholder>
              <w:docPart w:val="GBC22222222222222222222222222222"/>
            </w:placeholder>
          </w:sdtPr>
          <w:sdtContent>
            <w:p w:rsidR="00E1320C" w:rsidRDefault="00EA7538" w:rsidP="0030753E">
              <w:pPr>
                <w:snapToGrid w:val="0"/>
                <w:spacing w:line="240" w:lineRule="atLeast"/>
                <w:rPr>
                  <w:szCs w:val="21"/>
                </w:rPr>
              </w:pPr>
              <w:r w:rsidRPr="00F62C4A">
                <w:rPr>
                  <w:sz w:val="21"/>
                  <w:szCs w:val="21"/>
                </w:rPr>
                <w:fldChar w:fldCharType="begin"/>
              </w:r>
              <w:r w:rsidR="0030753E" w:rsidRPr="00F62C4A">
                <w:rPr>
                  <w:sz w:val="21"/>
                  <w:szCs w:val="21"/>
                </w:rPr>
                <w:instrText>MACROBUTTON  SnrToggleCheckbox □适用</w:instrText>
              </w:r>
              <w:r w:rsidRPr="00F62C4A">
                <w:rPr>
                  <w:sz w:val="21"/>
                  <w:szCs w:val="21"/>
                </w:rPr>
                <w:fldChar w:fldCharType="end"/>
              </w:r>
              <w:r w:rsidR="0030753E" w:rsidRPr="00F62C4A">
                <w:rPr>
                  <w:rFonts w:hint="eastAsia"/>
                  <w:sz w:val="21"/>
                  <w:szCs w:val="21"/>
                </w:rPr>
                <w:t xml:space="preserve"> </w:t>
              </w:r>
              <w:r w:rsidRPr="00F62C4A">
                <w:rPr>
                  <w:sz w:val="21"/>
                  <w:szCs w:val="21"/>
                </w:rPr>
                <w:fldChar w:fldCharType="begin"/>
              </w:r>
              <w:r w:rsidR="0030753E"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Content>
        <w:p w:rsidR="00E1320C" w:rsidRDefault="000D0927" w:rsidP="0053162F">
          <w:pPr>
            <w:pStyle w:val="4"/>
            <w:numPr>
              <w:ilvl w:val="3"/>
              <w:numId w:val="36"/>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Content>
            <w:p w:rsidR="00E1320C" w:rsidRDefault="00EA7538" w:rsidP="0030753E">
              <w:pPr>
                <w:snapToGrid w:val="0"/>
                <w:spacing w:line="240" w:lineRule="atLeast"/>
              </w:pPr>
              <w:r w:rsidRPr="00F62C4A">
                <w:rPr>
                  <w:sz w:val="21"/>
                </w:rPr>
                <w:fldChar w:fldCharType="begin"/>
              </w:r>
              <w:r w:rsidR="0030753E" w:rsidRPr="00F62C4A">
                <w:rPr>
                  <w:sz w:val="21"/>
                </w:rPr>
                <w:instrText>MACROBUTTON  SnrToggleCheckbox □适用</w:instrText>
              </w:r>
              <w:r w:rsidRPr="00F62C4A">
                <w:rPr>
                  <w:sz w:val="21"/>
                </w:rPr>
                <w:fldChar w:fldCharType="end"/>
              </w:r>
              <w:r w:rsidR="0030753E" w:rsidRPr="00F62C4A">
                <w:rPr>
                  <w:rFonts w:hint="eastAsia"/>
                  <w:sz w:val="21"/>
                </w:rPr>
                <w:t xml:space="preserve"> </w:t>
              </w:r>
              <w:r w:rsidRPr="00F62C4A">
                <w:rPr>
                  <w:sz w:val="21"/>
                </w:rPr>
                <w:fldChar w:fldCharType="begin"/>
              </w:r>
              <w:r w:rsidR="0030753E" w:rsidRPr="00F62C4A">
                <w:rPr>
                  <w:sz w:val="21"/>
                </w:rPr>
                <w:instrText xml:space="preserve"> MACROBUTTON  SnrToggleCheckbox √不适用 </w:instrText>
              </w:r>
              <w:r w:rsidRPr="00F62C4A">
                <w:rPr>
                  <w:sz w:val="21"/>
                </w:rPr>
                <w:fldChar w:fldCharType="end"/>
              </w:r>
            </w:p>
          </w:sdtContent>
        </w:sdt>
      </w:sdtContent>
    </w:sdt>
    <w:p w:rsidR="00E1320C" w:rsidRDefault="00E1320C" w:rsidP="004859F8">
      <w:pPr>
        <w:snapToGrid w:val="0"/>
        <w:spacing w:line="240" w:lineRule="atLeast"/>
        <w:ind w:leftChars="-50" w:left="-120"/>
      </w:pPr>
    </w:p>
    <w:sdt>
      <w:sdtPr>
        <w:rPr>
          <w:rFonts w:hint="eastAsia"/>
          <w:b/>
          <w:bCs/>
          <w:sz w:val="21"/>
          <w:szCs w:val="21"/>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E1320C" w:rsidRPr="00633BF5" w:rsidRDefault="000D0927">
          <w:pPr>
            <w:snapToGrid w:val="0"/>
            <w:spacing w:line="240" w:lineRule="atLeast"/>
            <w:rPr>
              <w:sz w:val="21"/>
              <w:szCs w:val="21"/>
            </w:rPr>
          </w:pPr>
          <w:r w:rsidRPr="00633BF5">
            <w:rPr>
              <w:rFonts w:hint="eastAsia"/>
              <w:sz w:val="21"/>
              <w:szCs w:val="21"/>
            </w:rPr>
            <w:t>其他</w:t>
          </w:r>
          <w:r w:rsidRPr="00633BF5">
            <w:rPr>
              <w:sz w:val="21"/>
              <w:szCs w:val="21"/>
            </w:rPr>
            <w:t>说明：</w:t>
          </w:r>
        </w:p>
        <w:sdt>
          <w:sdtPr>
            <w:rPr>
              <w:rFonts w:hint="eastAsia"/>
              <w:sz w:val="21"/>
              <w:szCs w:val="21"/>
            </w:rPr>
            <w:alias w:val="是否适用：应收账款其他说明[双击切换]"/>
            <w:tag w:val="_GBC_c06434ba43c5400a80d620a65b730fd9"/>
            <w:id w:val="1156497004"/>
            <w:lock w:val="sdtLocked"/>
            <w:placeholder>
              <w:docPart w:val="GBC22222222222222222222222222222"/>
            </w:placeholder>
          </w:sdtPr>
          <w:sdtContent>
            <w:p w:rsidR="00E1320C" w:rsidRPr="00633BF5" w:rsidRDefault="00EA7538">
              <w:pPr>
                <w:snapToGrid w:val="0"/>
                <w:spacing w:line="240" w:lineRule="atLeast"/>
                <w:rPr>
                  <w:sz w:val="21"/>
                  <w:szCs w:val="21"/>
                </w:rPr>
              </w:pPr>
              <w:r w:rsidRPr="00633BF5">
                <w:rPr>
                  <w:sz w:val="21"/>
                  <w:szCs w:val="21"/>
                </w:rPr>
                <w:fldChar w:fldCharType="begin"/>
              </w:r>
              <w:r w:rsidR="0030753E" w:rsidRPr="00633BF5">
                <w:rPr>
                  <w:sz w:val="21"/>
                  <w:szCs w:val="21"/>
                </w:rPr>
                <w:instrText>MACROBUTTON  SnrToggleCheckbox √适用</w:instrText>
              </w:r>
              <w:r w:rsidRPr="00633BF5">
                <w:rPr>
                  <w:sz w:val="21"/>
                  <w:szCs w:val="21"/>
                </w:rPr>
                <w:fldChar w:fldCharType="end"/>
              </w:r>
              <w:r w:rsidR="0030753E" w:rsidRPr="00633BF5">
                <w:rPr>
                  <w:rFonts w:hint="eastAsia"/>
                  <w:sz w:val="21"/>
                  <w:szCs w:val="21"/>
                </w:rPr>
                <w:t xml:space="preserve"> </w:t>
              </w:r>
              <w:r w:rsidRPr="00633BF5">
                <w:rPr>
                  <w:sz w:val="21"/>
                  <w:szCs w:val="21"/>
                </w:rPr>
                <w:fldChar w:fldCharType="begin"/>
              </w:r>
              <w:r w:rsidR="0030753E" w:rsidRPr="00633BF5">
                <w:rPr>
                  <w:sz w:val="21"/>
                  <w:szCs w:val="21"/>
                </w:rPr>
                <w:instrText xml:space="preserve"> MACROBUTTON  SnrToggleCheckbox □不适用 </w:instrText>
              </w:r>
              <w:r w:rsidRPr="00633BF5">
                <w:rPr>
                  <w:sz w:val="21"/>
                  <w:szCs w:val="21"/>
                </w:rPr>
                <w:fldChar w:fldCharType="end"/>
              </w:r>
            </w:p>
          </w:sdtContent>
        </w:sdt>
        <w:sdt>
          <w:sdtPr>
            <w:rPr>
              <w:sz w:val="21"/>
              <w:szCs w:val="21"/>
            </w:rPr>
            <w:alias w:val="应收账款其他说明"/>
            <w:tag w:val="_GBC_fdef34fb2bb94049983408541014eaa4"/>
            <w:id w:val="2054345785"/>
            <w:lock w:val="sdtLocked"/>
            <w:placeholder>
              <w:docPart w:val="GBC22222222222222222222222222222"/>
            </w:placeholder>
          </w:sdtPr>
          <w:sdtContent>
            <w:p w:rsidR="00E1320C" w:rsidRPr="00633BF5" w:rsidRDefault="0030753E" w:rsidP="00633BF5">
              <w:pPr>
                <w:snapToGrid w:val="0"/>
                <w:spacing w:line="240" w:lineRule="atLeast"/>
                <w:ind w:firstLineChars="200" w:firstLine="420"/>
                <w:rPr>
                  <w:sz w:val="21"/>
                  <w:szCs w:val="21"/>
                </w:rPr>
              </w:pPr>
              <w:r w:rsidRPr="00633BF5">
                <w:rPr>
                  <w:rFonts w:asciiTheme="minorEastAsia" w:eastAsiaTheme="minorEastAsia" w:hAnsiTheme="minorEastAsia" w:hint="eastAsia"/>
                  <w:sz w:val="21"/>
                  <w:szCs w:val="21"/>
                </w:rPr>
                <w:t>期末质押情况详见本报告第十节的“七、合并财务报表项目注释”的“45、长期借款”。</w:t>
              </w:r>
            </w:p>
          </w:sdtContent>
        </w:sdt>
      </w:sdtContent>
    </w:sdt>
    <w:p w:rsidR="00E1320C" w:rsidRDefault="00E1320C">
      <w:pPr>
        <w:rPr>
          <w:szCs w:val="21"/>
        </w:rPr>
      </w:pPr>
    </w:p>
    <w:sdt>
      <w:sdtPr>
        <w:rPr>
          <w:rFonts w:ascii="宋体" w:hAnsi="宋体" w:cs="宋体" w:hint="eastAsia"/>
          <w:b w:val="0"/>
          <w:bCs w:val="0"/>
          <w:kern w:val="0"/>
          <w:sz w:val="24"/>
          <w:szCs w:val="21"/>
        </w:rPr>
        <w:alias w:val="模块:应收款项融资"/>
        <w:tag w:val="_SEC_99a20d0771254b5596c992bd0fe179a3"/>
        <w:id w:val="2077154359"/>
        <w:lock w:val="sdtLocked"/>
        <w:placeholder>
          <w:docPart w:val="GBC22222222222222222222222222222"/>
        </w:placeholder>
      </w:sdtPr>
      <w:sdtContent>
        <w:p w:rsidR="00E1320C" w:rsidRDefault="000D0927" w:rsidP="0053162F">
          <w:pPr>
            <w:pStyle w:val="3"/>
            <w:numPr>
              <w:ilvl w:val="0"/>
              <w:numId w:val="16"/>
            </w:numPr>
            <w:rPr>
              <w:rFonts w:ascii="宋体" w:hAnsi="宋体"/>
              <w:szCs w:val="21"/>
            </w:rPr>
          </w:pPr>
          <w:r>
            <w:rPr>
              <w:rFonts w:ascii="宋体" w:hAnsi="宋体" w:hint="eastAsia"/>
              <w:szCs w:val="21"/>
            </w:rPr>
            <w:t>应收款项融资</w:t>
          </w:r>
        </w:p>
        <w:sdt>
          <w:sdtPr>
            <w:rPr>
              <w:szCs w:val="21"/>
            </w:rPr>
            <w:alias w:val="是否适用：应收款项融资[双击切换]"/>
            <w:tag w:val="_GBC_b66c8e5d6d6f4ccf9bd0ebfd1f5495e4"/>
            <w:id w:val="881904402"/>
            <w:lock w:val="sdtLocked"/>
            <w:placeholder>
              <w:docPart w:val="GBC22222222222222222222222222222"/>
            </w:placeholder>
          </w:sdtPr>
          <w:sdtContent>
            <w:p w:rsidR="00D83C61" w:rsidRDefault="00EA7538" w:rsidP="00D83C61">
              <w:r w:rsidRPr="00F62C4A">
                <w:rPr>
                  <w:sz w:val="21"/>
                  <w:szCs w:val="21"/>
                </w:rPr>
                <w:fldChar w:fldCharType="begin"/>
              </w:r>
              <w:r w:rsidR="00D83C61"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83C61"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p w:rsidR="00E1320C" w:rsidRDefault="000D0927" w:rsidP="0053162F">
      <w:pPr>
        <w:pStyle w:val="3"/>
        <w:numPr>
          <w:ilvl w:val="0"/>
          <w:numId w:val="16"/>
        </w:numPr>
        <w:rPr>
          <w:rFonts w:ascii="宋体" w:hAnsi="宋体"/>
        </w:rPr>
      </w:pPr>
      <w:r>
        <w:rPr>
          <w:rFonts w:ascii="宋体" w:hAnsi="宋体" w:hint="eastAsia"/>
        </w:rPr>
        <w:t>预付款项</w:t>
      </w:r>
    </w:p>
    <w:sdt>
      <w:sdtPr>
        <w:rPr>
          <w:rFonts w:ascii="宋体" w:hAnsi="宋体" w:cs="宋体" w:hint="eastAsia"/>
          <w:b w:val="0"/>
          <w:bCs w:val="0"/>
          <w:kern w:val="0"/>
          <w:sz w:val="24"/>
          <w:szCs w:val="22"/>
        </w:rPr>
        <w:alias w:val="模块:预付款项按账龄列示"/>
        <w:tag w:val="_GBC_4c02994d3bd04bacba6592630552e576"/>
        <w:id w:val="1275974870"/>
        <w:lock w:val="sdtLocked"/>
        <w:placeholder>
          <w:docPart w:val="GBC22222222222222222222222222222"/>
        </w:placeholder>
      </w:sdtPr>
      <w:sdtEndPr>
        <w:rPr>
          <w:rFonts w:hint="default"/>
          <w:szCs w:val="24"/>
        </w:rPr>
      </w:sdtEndPr>
      <w:sdtContent>
        <w:p w:rsidR="00E1320C" w:rsidRDefault="000D0927" w:rsidP="0053162F">
          <w:pPr>
            <w:pStyle w:val="4"/>
            <w:numPr>
              <w:ilvl w:val="0"/>
              <w:numId w:val="38"/>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86780672"/>
            <w:lock w:val="sdtLocked"/>
            <w:placeholder>
              <w:docPart w:val="GBC22222222222222222222222222222"/>
            </w:placeholder>
          </w:sdtPr>
          <w:sdtContent>
            <w:p w:rsidR="00E1320C" w:rsidRDefault="00EA7538">
              <w:r w:rsidRPr="00F62C4A">
                <w:rPr>
                  <w:sz w:val="21"/>
                </w:rPr>
                <w:fldChar w:fldCharType="begin"/>
              </w:r>
              <w:r w:rsidR="00D83C61" w:rsidRPr="00F62C4A">
                <w:rPr>
                  <w:sz w:val="21"/>
                </w:rPr>
                <w:instrText xml:space="preserve"> MACROBUTTON  SnrToggleCheckbox √适用 </w:instrText>
              </w:r>
              <w:r w:rsidRPr="00F62C4A">
                <w:rPr>
                  <w:sz w:val="21"/>
                </w:rPr>
                <w:fldChar w:fldCharType="end"/>
              </w:r>
              <w:r w:rsidRPr="00F62C4A">
                <w:rPr>
                  <w:sz w:val="21"/>
                </w:rPr>
                <w:fldChar w:fldCharType="begin"/>
              </w:r>
              <w:r w:rsidR="00D83C61" w:rsidRPr="00F62C4A">
                <w:rPr>
                  <w:sz w:val="21"/>
                </w:rPr>
                <w:instrText xml:space="preserve"> MACROBUTTON  SnrToggleCheckbox □不适用 </w:instrText>
              </w:r>
              <w:r w:rsidRPr="00F62C4A">
                <w:rPr>
                  <w:sz w:val="21"/>
                </w:rPr>
                <w:fldChar w:fldCharType="end"/>
              </w:r>
            </w:p>
          </w:sdtContent>
        </w:sdt>
        <w:p w:rsidR="00E1320C" w:rsidRPr="00633BF5" w:rsidRDefault="000D0927">
          <w:pPr>
            <w:jc w:val="right"/>
            <w:rPr>
              <w:b/>
              <w:sz w:val="21"/>
              <w:szCs w:val="21"/>
            </w:rPr>
          </w:pPr>
          <w:r w:rsidRPr="00633BF5">
            <w:rPr>
              <w:rFonts w:hint="eastAsia"/>
              <w:sz w:val="21"/>
              <w:szCs w:val="21"/>
            </w:rPr>
            <w:t>单位：</w:t>
          </w:r>
          <w:sdt>
            <w:sdtPr>
              <w:rPr>
                <w:rFonts w:hint="eastAsia"/>
                <w:sz w:val="21"/>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33BF5">
                <w:rPr>
                  <w:rFonts w:hint="eastAsia"/>
                  <w:sz w:val="21"/>
                  <w:szCs w:val="21"/>
                </w:rPr>
                <w:t>元</w:t>
              </w:r>
            </w:sdtContent>
          </w:sdt>
          <w:r w:rsidRPr="00633BF5">
            <w:rPr>
              <w:rFonts w:hint="eastAsia"/>
              <w:sz w:val="21"/>
              <w:szCs w:val="21"/>
            </w:rPr>
            <w:t xml:space="preserve">  币种：</w:t>
          </w:r>
          <w:sdt>
            <w:sdtPr>
              <w:rPr>
                <w:rFonts w:hint="eastAsia"/>
                <w:sz w:val="21"/>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33BF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361"/>
            <w:gridCol w:w="1891"/>
            <w:gridCol w:w="1877"/>
            <w:gridCol w:w="1875"/>
            <w:gridCol w:w="1891"/>
          </w:tblGrid>
          <w:tr w:rsidR="00E1320C" w:rsidRPr="00423880" w:rsidTr="00423880">
            <w:trPr>
              <w:cantSplit/>
              <w:trHeight w:val="284"/>
            </w:trPr>
            <w:sdt>
              <w:sdtPr>
                <w:rPr>
                  <w:sz w:val="18"/>
                  <w:szCs w:val="18"/>
                </w:rPr>
                <w:tag w:val="_PLD_159a64f22a4a4b1ab31846b4d6034c4c"/>
                <w:id w:val="2104834728"/>
                <w:lock w:val="sdtLocked"/>
              </w:sdtPr>
              <w:sdtContent>
                <w:tc>
                  <w:tcPr>
                    <w:tcW w:w="765" w:type="pct"/>
                    <w:vMerge w:val="restart"/>
                    <w:vAlign w:val="center"/>
                  </w:tcPr>
                  <w:p w:rsidR="00E1320C" w:rsidRPr="00423880" w:rsidRDefault="000D0927">
                    <w:pPr>
                      <w:jc w:val="center"/>
                      <w:rPr>
                        <w:sz w:val="18"/>
                        <w:szCs w:val="18"/>
                      </w:rPr>
                    </w:pPr>
                    <w:r w:rsidRPr="00423880">
                      <w:rPr>
                        <w:rFonts w:hint="eastAsia"/>
                        <w:sz w:val="18"/>
                        <w:szCs w:val="18"/>
                      </w:rPr>
                      <w:t>账龄</w:t>
                    </w:r>
                  </w:p>
                </w:tc>
              </w:sdtContent>
            </w:sdt>
            <w:sdt>
              <w:sdtPr>
                <w:rPr>
                  <w:sz w:val="18"/>
                  <w:szCs w:val="18"/>
                </w:rPr>
                <w:tag w:val="_PLD_6ca82cba92a649d08c6ceb86dd951ef3"/>
                <w:id w:val="-1621673903"/>
                <w:lock w:val="sdtLocked"/>
              </w:sdtPr>
              <w:sdtContent>
                <w:tc>
                  <w:tcPr>
                    <w:tcW w:w="2118" w:type="pct"/>
                    <w:gridSpan w:val="2"/>
                    <w:vAlign w:val="center"/>
                  </w:tcPr>
                  <w:p w:rsidR="00E1320C" w:rsidRPr="00423880" w:rsidRDefault="000D0927">
                    <w:pPr>
                      <w:jc w:val="center"/>
                      <w:rPr>
                        <w:sz w:val="18"/>
                        <w:szCs w:val="18"/>
                      </w:rPr>
                    </w:pPr>
                    <w:r w:rsidRPr="00423880">
                      <w:rPr>
                        <w:rFonts w:hint="eastAsia"/>
                        <w:sz w:val="18"/>
                        <w:szCs w:val="18"/>
                      </w:rPr>
                      <w:t>期末余额</w:t>
                    </w:r>
                  </w:p>
                </w:tc>
              </w:sdtContent>
            </w:sdt>
            <w:sdt>
              <w:sdtPr>
                <w:rPr>
                  <w:sz w:val="18"/>
                  <w:szCs w:val="18"/>
                </w:rPr>
                <w:tag w:val="_PLD_365dab2f8fd246d79543ed0d2e6dcab7"/>
                <w:id w:val="-1037038008"/>
                <w:lock w:val="sdtLocked"/>
              </w:sdtPr>
              <w:sdtContent>
                <w:tc>
                  <w:tcPr>
                    <w:tcW w:w="2117" w:type="pct"/>
                    <w:gridSpan w:val="2"/>
                    <w:vAlign w:val="center"/>
                  </w:tcPr>
                  <w:p w:rsidR="00E1320C" w:rsidRPr="00423880" w:rsidRDefault="000D0927">
                    <w:pPr>
                      <w:jc w:val="center"/>
                      <w:rPr>
                        <w:sz w:val="18"/>
                        <w:szCs w:val="18"/>
                      </w:rPr>
                    </w:pPr>
                    <w:r w:rsidRPr="00423880">
                      <w:rPr>
                        <w:rFonts w:hint="eastAsia"/>
                        <w:sz w:val="18"/>
                        <w:szCs w:val="18"/>
                      </w:rPr>
                      <w:t>期初余额</w:t>
                    </w:r>
                  </w:p>
                </w:tc>
              </w:sdtContent>
            </w:sdt>
          </w:tr>
          <w:tr w:rsidR="00E1320C" w:rsidRPr="00423880" w:rsidTr="00423880">
            <w:trPr>
              <w:cantSplit/>
              <w:trHeight w:val="284"/>
            </w:trPr>
            <w:tc>
              <w:tcPr>
                <w:tcW w:w="765" w:type="pct"/>
                <w:vMerge/>
              </w:tcPr>
              <w:p w:rsidR="00E1320C" w:rsidRPr="00423880" w:rsidRDefault="00E1320C">
                <w:pPr>
                  <w:rPr>
                    <w:sz w:val="18"/>
                    <w:szCs w:val="18"/>
                  </w:rPr>
                </w:pPr>
              </w:p>
            </w:tc>
            <w:sdt>
              <w:sdtPr>
                <w:rPr>
                  <w:sz w:val="18"/>
                  <w:szCs w:val="18"/>
                </w:rPr>
                <w:tag w:val="_PLD_a9d7b721cfa446e9ae31149380da5970"/>
                <w:id w:val="593984642"/>
                <w:lock w:val="sdtLocked"/>
              </w:sdtPr>
              <w:sdtContent>
                <w:tc>
                  <w:tcPr>
                    <w:tcW w:w="1063" w:type="pct"/>
                    <w:vAlign w:val="center"/>
                  </w:tcPr>
                  <w:p w:rsidR="00E1320C" w:rsidRPr="00423880" w:rsidRDefault="000D0927">
                    <w:pPr>
                      <w:jc w:val="center"/>
                      <w:rPr>
                        <w:sz w:val="18"/>
                        <w:szCs w:val="18"/>
                      </w:rPr>
                    </w:pPr>
                    <w:r w:rsidRPr="00423880">
                      <w:rPr>
                        <w:rFonts w:hint="eastAsia"/>
                        <w:sz w:val="18"/>
                        <w:szCs w:val="18"/>
                      </w:rPr>
                      <w:t>金额</w:t>
                    </w:r>
                  </w:p>
                </w:tc>
              </w:sdtContent>
            </w:sdt>
            <w:sdt>
              <w:sdtPr>
                <w:rPr>
                  <w:sz w:val="18"/>
                  <w:szCs w:val="18"/>
                </w:rPr>
                <w:tag w:val="_PLD_2d8b8f523dcd4c95815b7c8fd528129d"/>
                <w:id w:val="-595797606"/>
                <w:lock w:val="sdtLocked"/>
              </w:sdtPr>
              <w:sdtContent>
                <w:tc>
                  <w:tcPr>
                    <w:tcW w:w="1055" w:type="pct"/>
                    <w:vAlign w:val="center"/>
                  </w:tcPr>
                  <w:p w:rsidR="00E1320C" w:rsidRPr="00423880" w:rsidRDefault="000D0927">
                    <w:pPr>
                      <w:jc w:val="center"/>
                      <w:rPr>
                        <w:sz w:val="18"/>
                        <w:szCs w:val="18"/>
                      </w:rPr>
                    </w:pPr>
                    <w:r w:rsidRPr="00423880">
                      <w:rPr>
                        <w:rFonts w:hint="eastAsia"/>
                        <w:sz w:val="18"/>
                        <w:szCs w:val="18"/>
                      </w:rPr>
                      <w:t>比例</w:t>
                    </w:r>
                    <w:r w:rsidRPr="00423880">
                      <w:rPr>
                        <w:sz w:val="18"/>
                        <w:szCs w:val="18"/>
                      </w:rPr>
                      <w:t>(%)</w:t>
                    </w:r>
                  </w:p>
                </w:tc>
              </w:sdtContent>
            </w:sdt>
            <w:sdt>
              <w:sdtPr>
                <w:rPr>
                  <w:sz w:val="18"/>
                  <w:szCs w:val="18"/>
                </w:rPr>
                <w:tag w:val="_PLD_f01816a56b3f4ec1a7d603d3ac318eb1"/>
                <w:id w:val="1574318667"/>
                <w:lock w:val="sdtLocked"/>
              </w:sdtPr>
              <w:sdtContent>
                <w:tc>
                  <w:tcPr>
                    <w:tcW w:w="1054" w:type="pct"/>
                    <w:vAlign w:val="center"/>
                  </w:tcPr>
                  <w:p w:rsidR="00E1320C" w:rsidRPr="00423880" w:rsidRDefault="000D0927">
                    <w:pPr>
                      <w:jc w:val="center"/>
                      <w:rPr>
                        <w:sz w:val="18"/>
                        <w:szCs w:val="18"/>
                      </w:rPr>
                    </w:pPr>
                    <w:r w:rsidRPr="00423880">
                      <w:rPr>
                        <w:rFonts w:hint="eastAsia"/>
                        <w:sz w:val="18"/>
                        <w:szCs w:val="18"/>
                      </w:rPr>
                      <w:t>金额</w:t>
                    </w:r>
                  </w:p>
                </w:tc>
              </w:sdtContent>
            </w:sdt>
            <w:sdt>
              <w:sdtPr>
                <w:rPr>
                  <w:sz w:val="18"/>
                  <w:szCs w:val="18"/>
                </w:rPr>
                <w:tag w:val="_PLD_55adcab5f9be4d24b3d0faaf5403e89a"/>
                <w:id w:val="-964878379"/>
                <w:lock w:val="sdtLocked"/>
              </w:sdtPr>
              <w:sdtContent>
                <w:tc>
                  <w:tcPr>
                    <w:tcW w:w="1063" w:type="pct"/>
                    <w:vAlign w:val="center"/>
                  </w:tcPr>
                  <w:p w:rsidR="00E1320C" w:rsidRPr="00423880" w:rsidRDefault="000D0927">
                    <w:pPr>
                      <w:jc w:val="center"/>
                      <w:rPr>
                        <w:sz w:val="18"/>
                        <w:szCs w:val="18"/>
                      </w:rPr>
                    </w:pPr>
                    <w:r w:rsidRPr="00423880">
                      <w:rPr>
                        <w:rFonts w:hint="eastAsia"/>
                        <w:sz w:val="18"/>
                        <w:szCs w:val="18"/>
                      </w:rPr>
                      <w:t>比例</w:t>
                    </w:r>
                    <w:r w:rsidRPr="00423880">
                      <w:rPr>
                        <w:sz w:val="18"/>
                        <w:szCs w:val="18"/>
                      </w:rPr>
                      <w:t>(%)</w:t>
                    </w:r>
                  </w:p>
                </w:tc>
              </w:sdtContent>
            </w:sdt>
          </w:tr>
          <w:tr w:rsidR="00423880" w:rsidRPr="00423880" w:rsidTr="00423880">
            <w:trPr>
              <w:cantSplit/>
              <w:trHeight w:val="284"/>
            </w:trPr>
            <w:sdt>
              <w:sdtPr>
                <w:rPr>
                  <w:sz w:val="18"/>
                  <w:szCs w:val="18"/>
                </w:rPr>
                <w:tag w:val="_PLD_26543d5743964e32ae30d0d46bd6131c"/>
                <w:id w:val="1942718324"/>
                <w:lock w:val="sdtLocked"/>
              </w:sdtPr>
              <w:sdtContent>
                <w:tc>
                  <w:tcPr>
                    <w:tcW w:w="765" w:type="pct"/>
                    <w:vAlign w:val="center"/>
                  </w:tcPr>
                  <w:p w:rsidR="00423880" w:rsidRPr="00423880" w:rsidRDefault="00423880" w:rsidP="00423880">
                    <w:pPr>
                      <w:jc w:val="both"/>
                      <w:rPr>
                        <w:sz w:val="18"/>
                        <w:szCs w:val="18"/>
                      </w:rPr>
                    </w:pPr>
                    <w:r w:rsidRPr="00423880">
                      <w:rPr>
                        <w:rFonts w:hint="eastAsia"/>
                        <w:sz w:val="18"/>
                        <w:szCs w:val="18"/>
                      </w:rPr>
                      <w:t>1年以内</w:t>
                    </w:r>
                  </w:p>
                </w:tc>
              </w:sdtContent>
            </w:sdt>
            <w:tc>
              <w:tcPr>
                <w:tcW w:w="1063" w:type="pct"/>
                <w:vAlign w:val="center"/>
              </w:tcPr>
              <w:p w:rsidR="00423880" w:rsidRPr="00423880" w:rsidRDefault="00423880" w:rsidP="00423880">
                <w:pPr>
                  <w:jc w:val="right"/>
                  <w:rPr>
                    <w:sz w:val="18"/>
                    <w:szCs w:val="18"/>
                  </w:rPr>
                </w:pPr>
                <w:r w:rsidRPr="00423880">
                  <w:rPr>
                    <w:sz w:val="18"/>
                    <w:szCs w:val="18"/>
                  </w:rPr>
                  <w:t>8,698,122.12</w:t>
                </w:r>
              </w:p>
            </w:tc>
            <w:tc>
              <w:tcPr>
                <w:tcW w:w="1055" w:type="pct"/>
                <w:vAlign w:val="center"/>
              </w:tcPr>
              <w:p w:rsidR="00423880" w:rsidRPr="00423880" w:rsidRDefault="00423880" w:rsidP="00423880">
                <w:pPr>
                  <w:jc w:val="right"/>
                  <w:rPr>
                    <w:sz w:val="18"/>
                    <w:szCs w:val="18"/>
                  </w:rPr>
                </w:pPr>
                <w:r w:rsidRPr="00423880">
                  <w:rPr>
                    <w:sz w:val="18"/>
                    <w:szCs w:val="18"/>
                  </w:rPr>
                  <w:t>96.92</w:t>
                </w:r>
              </w:p>
            </w:tc>
            <w:tc>
              <w:tcPr>
                <w:tcW w:w="1054" w:type="pct"/>
                <w:vAlign w:val="center"/>
              </w:tcPr>
              <w:p w:rsidR="00423880" w:rsidRPr="00423880" w:rsidRDefault="00423880" w:rsidP="00423880">
                <w:pPr>
                  <w:jc w:val="right"/>
                  <w:rPr>
                    <w:sz w:val="18"/>
                    <w:szCs w:val="18"/>
                  </w:rPr>
                </w:pPr>
                <w:r w:rsidRPr="00423880">
                  <w:rPr>
                    <w:sz w:val="18"/>
                    <w:szCs w:val="18"/>
                  </w:rPr>
                  <w:t>7,801,506.11</w:t>
                </w:r>
              </w:p>
            </w:tc>
            <w:tc>
              <w:tcPr>
                <w:tcW w:w="1063" w:type="pct"/>
                <w:vAlign w:val="center"/>
              </w:tcPr>
              <w:p w:rsidR="00423880" w:rsidRPr="00423880" w:rsidRDefault="00423880" w:rsidP="00423880">
                <w:pPr>
                  <w:jc w:val="right"/>
                  <w:rPr>
                    <w:sz w:val="18"/>
                    <w:szCs w:val="18"/>
                  </w:rPr>
                </w:pPr>
                <w:r w:rsidRPr="00423880">
                  <w:rPr>
                    <w:sz w:val="18"/>
                    <w:szCs w:val="18"/>
                  </w:rPr>
                  <w:t>96.75</w:t>
                </w:r>
              </w:p>
            </w:tc>
          </w:tr>
          <w:tr w:rsidR="00423880" w:rsidRPr="00423880" w:rsidTr="00423880">
            <w:trPr>
              <w:cantSplit/>
              <w:trHeight w:val="284"/>
            </w:trPr>
            <w:sdt>
              <w:sdtPr>
                <w:rPr>
                  <w:sz w:val="18"/>
                  <w:szCs w:val="18"/>
                </w:rPr>
                <w:tag w:val="_PLD_fa162d7579db4acd997484df51e51de6"/>
                <w:id w:val="-1107583779"/>
                <w:lock w:val="sdtLocked"/>
              </w:sdtPr>
              <w:sdtContent>
                <w:tc>
                  <w:tcPr>
                    <w:tcW w:w="765" w:type="pct"/>
                    <w:vAlign w:val="center"/>
                  </w:tcPr>
                  <w:p w:rsidR="00423880" w:rsidRPr="00423880" w:rsidRDefault="00423880" w:rsidP="00423880">
                    <w:pPr>
                      <w:jc w:val="both"/>
                      <w:rPr>
                        <w:sz w:val="18"/>
                        <w:szCs w:val="18"/>
                      </w:rPr>
                    </w:pPr>
                    <w:r w:rsidRPr="00423880">
                      <w:rPr>
                        <w:rFonts w:hint="eastAsia"/>
                        <w:sz w:val="18"/>
                        <w:szCs w:val="18"/>
                      </w:rPr>
                      <w:t>1至2年</w:t>
                    </w:r>
                  </w:p>
                </w:tc>
              </w:sdtContent>
            </w:sdt>
            <w:tc>
              <w:tcPr>
                <w:tcW w:w="1063" w:type="pct"/>
                <w:vAlign w:val="center"/>
              </w:tcPr>
              <w:p w:rsidR="00423880" w:rsidRPr="00423880" w:rsidRDefault="00423880" w:rsidP="00423880">
                <w:pPr>
                  <w:jc w:val="right"/>
                  <w:rPr>
                    <w:sz w:val="18"/>
                    <w:szCs w:val="18"/>
                  </w:rPr>
                </w:pPr>
                <w:r w:rsidRPr="00423880">
                  <w:rPr>
                    <w:sz w:val="18"/>
                    <w:szCs w:val="18"/>
                  </w:rPr>
                  <w:t>205,670.93</w:t>
                </w:r>
              </w:p>
            </w:tc>
            <w:tc>
              <w:tcPr>
                <w:tcW w:w="1055" w:type="pct"/>
                <w:vAlign w:val="center"/>
              </w:tcPr>
              <w:p w:rsidR="00423880" w:rsidRPr="00423880" w:rsidRDefault="00423880" w:rsidP="00423880">
                <w:pPr>
                  <w:jc w:val="right"/>
                  <w:rPr>
                    <w:sz w:val="18"/>
                    <w:szCs w:val="18"/>
                  </w:rPr>
                </w:pPr>
                <w:r w:rsidRPr="00423880">
                  <w:rPr>
                    <w:sz w:val="18"/>
                    <w:szCs w:val="18"/>
                  </w:rPr>
                  <w:t>2.29</w:t>
                </w:r>
              </w:p>
            </w:tc>
            <w:tc>
              <w:tcPr>
                <w:tcW w:w="1054" w:type="pct"/>
                <w:vAlign w:val="center"/>
              </w:tcPr>
              <w:p w:rsidR="00423880" w:rsidRPr="00423880" w:rsidRDefault="00423880" w:rsidP="00423880">
                <w:pPr>
                  <w:jc w:val="right"/>
                  <w:rPr>
                    <w:sz w:val="18"/>
                    <w:szCs w:val="18"/>
                  </w:rPr>
                </w:pPr>
                <w:r w:rsidRPr="00423880">
                  <w:rPr>
                    <w:sz w:val="18"/>
                    <w:szCs w:val="18"/>
                  </w:rPr>
                  <w:t>228,436.46</w:t>
                </w:r>
              </w:p>
            </w:tc>
            <w:tc>
              <w:tcPr>
                <w:tcW w:w="1063" w:type="pct"/>
                <w:vAlign w:val="center"/>
              </w:tcPr>
              <w:p w:rsidR="00423880" w:rsidRPr="00423880" w:rsidRDefault="00423880" w:rsidP="00423880">
                <w:pPr>
                  <w:jc w:val="right"/>
                  <w:rPr>
                    <w:sz w:val="18"/>
                    <w:szCs w:val="18"/>
                  </w:rPr>
                </w:pPr>
                <w:r w:rsidRPr="00423880">
                  <w:rPr>
                    <w:sz w:val="18"/>
                    <w:szCs w:val="18"/>
                  </w:rPr>
                  <w:t>2.83</w:t>
                </w:r>
              </w:p>
            </w:tc>
          </w:tr>
          <w:tr w:rsidR="00423880" w:rsidRPr="00423880" w:rsidTr="00423880">
            <w:trPr>
              <w:cantSplit/>
              <w:trHeight w:val="284"/>
            </w:trPr>
            <w:sdt>
              <w:sdtPr>
                <w:rPr>
                  <w:sz w:val="18"/>
                  <w:szCs w:val="18"/>
                </w:rPr>
                <w:tag w:val="_PLD_43897a3965694d6691fcba6be58bfd88"/>
                <w:id w:val="1018128938"/>
                <w:lock w:val="sdtLocked"/>
              </w:sdtPr>
              <w:sdtContent>
                <w:tc>
                  <w:tcPr>
                    <w:tcW w:w="765" w:type="pct"/>
                    <w:vAlign w:val="center"/>
                  </w:tcPr>
                  <w:p w:rsidR="00423880" w:rsidRPr="00423880" w:rsidRDefault="00423880" w:rsidP="00423880">
                    <w:pPr>
                      <w:jc w:val="both"/>
                      <w:rPr>
                        <w:sz w:val="18"/>
                        <w:szCs w:val="18"/>
                      </w:rPr>
                    </w:pPr>
                    <w:r w:rsidRPr="00423880">
                      <w:rPr>
                        <w:rFonts w:hint="eastAsia"/>
                        <w:sz w:val="18"/>
                        <w:szCs w:val="18"/>
                      </w:rPr>
                      <w:t>2至3年</w:t>
                    </w:r>
                  </w:p>
                </w:tc>
              </w:sdtContent>
            </w:sdt>
            <w:tc>
              <w:tcPr>
                <w:tcW w:w="1063" w:type="pct"/>
                <w:vAlign w:val="center"/>
              </w:tcPr>
              <w:p w:rsidR="00423880" w:rsidRPr="00423880" w:rsidRDefault="00423880" w:rsidP="00423880">
                <w:pPr>
                  <w:jc w:val="right"/>
                  <w:rPr>
                    <w:sz w:val="18"/>
                    <w:szCs w:val="18"/>
                  </w:rPr>
                </w:pPr>
                <w:r w:rsidRPr="00423880">
                  <w:rPr>
                    <w:sz w:val="18"/>
                    <w:szCs w:val="18"/>
                  </w:rPr>
                  <w:t>36,966.80</w:t>
                </w:r>
              </w:p>
            </w:tc>
            <w:tc>
              <w:tcPr>
                <w:tcW w:w="1055" w:type="pct"/>
                <w:vAlign w:val="center"/>
              </w:tcPr>
              <w:p w:rsidR="00423880" w:rsidRPr="00423880" w:rsidRDefault="00423880" w:rsidP="00423880">
                <w:pPr>
                  <w:jc w:val="right"/>
                  <w:rPr>
                    <w:sz w:val="18"/>
                    <w:szCs w:val="18"/>
                  </w:rPr>
                </w:pPr>
                <w:r w:rsidRPr="00423880">
                  <w:rPr>
                    <w:sz w:val="18"/>
                    <w:szCs w:val="18"/>
                  </w:rPr>
                  <w:t>0.41</w:t>
                </w:r>
              </w:p>
            </w:tc>
            <w:tc>
              <w:tcPr>
                <w:tcW w:w="1054" w:type="pct"/>
              </w:tcPr>
              <w:p w:rsidR="00423880" w:rsidRPr="00423880" w:rsidRDefault="00423880" w:rsidP="00423880">
                <w:pPr>
                  <w:jc w:val="right"/>
                  <w:rPr>
                    <w:sz w:val="18"/>
                    <w:szCs w:val="18"/>
                  </w:rPr>
                </w:pPr>
              </w:p>
            </w:tc>
            <w:tc>
              <w:tcPr>
                <w:tcW w:w="1063" w:type="pct"/>
              </w:tcPr>
              <w:p w:rsidR="00423880" w:rsidRPr="00423880" w:rsidRDefault="00423880" w:rsidP="00423880">
                <w:pPr>
                  <w:jc w:val="right"/>
                  <w:rPr>
                    <w:sz w:val="18"/>
                    <w:szCs w:val="18"/>
                  </w:rPr>
                </w:pPr>
              </w:p>
            </w:tc>
          </w:tr>
          <w:tr w:rsidR="00423880" w:rsidRPr="00423880" w:rsidTr="00423880">
            <w:trPr>
              <w:cantSplit/>
              <w:trHeight w:val="284"/>
            </w:trPr>
            <w:sdt>
              <w:sdtPr>
                <w:rPr>
                  <w:sz w:val="18"/>
                  <w:szCs w:val="18"/>
                </w:rPr>
                <w:tag w:val="_PLD_bb596048f7e846139c705c6214cec5e4"/>
                <w:id w:val="327018751"/>
                <w:lock w:val="sdtLocked"/>
              </w:sdtPr>
              <w:sdtContent>
                <w:tc>
                  <w:tcPr>
                    <w:tcW w:w="765" w:type="pct"/>
                    <w:vAlign w:val="center"/>
                  </w:tcPr>
                  <w:p w:rsidR="00423880" w:rsidRPr="00423880" w:rsidRDefault="00423880" w:rsidP="00423880">
                    <w:pPr>
                      <w:jc w:val="both"/>
                      <w:rPr>
                        <w:sz w:val="18"/>
                        <w:szCs w:val="18"/>
                      </w:rPr>
                    </w:pPr>
                    <w:r w:rsidRPr="00423880">
                      <w:rPr>
                        <w:rFonts w:hint="eastAsia"/>
                        <w:sz w:val="18"/>
                        <w:szCs w:val="18"/>
                      </w:rPr>
                      <w:t>3年以上</w:t>
                    </w:r>
                  </w:p>
                </w:tc>
              </w:sdtContent>
            </w:sdt>
            <w:tc>
              <w:tcPr>
                <w:tcW w:w="1063" w:type="pct"/>
                <w:vAlign w:val="center"/>
              </w:tcPr>
              <w:p w:rsidR="00423880" w:rsidRPr="00423880" w:rsidRDefault="00423880" w:rsidP="00423880">
                <w:pPr>
                  <w:jc w:val="right"/>
                  <w:rPr>
                    <w:sz w:val="18"/>
                    <w:szCs w:val="18"/>
                  </w:rPr>
                </w:pPr>
                <w:r w:rsidRPr="00423880">
                  <w:rPr>
                    <w:sz w:val="18"/>
                    <w:szCs w:val="18"/>
                  </w:rPr>
                  <w:t>33,610.10</w:t>
                </w:r>
              </w:p>
            </w:tc>
            <w:tc>
              <w:tcPr>
                <w:tcW w:w="1055" w:type="pct"/>
                <w:vAlign w:val="center"/>
              </w:tcPr>
              <w:p w:rsidR="00423880" w:rsidRPr="00423880" w:rsidRDefault="00423880" w:rsidP="00423880">
                <w:pPr>
                  <w:jc w:val="right"/>
                  <w:rPr>
                    <w:sz w:val="18"/>
                    <w:szCs w:val="18"/>
                  </w:rPr>
                </w:pPr>
                <w:r w:rsidRPr="00423880">
                  <w:rPr>
                    <w:sz w:val="18"/>
                    <w:szCs w:val="18"/>
                  </w:rPr>
                  <w:t>0.37</w:t>
                </w:r>
              </w:p>
            </w:tc>
            <w:tc>
              <w:tcPr>
                <w:tcW w:w="1054" w:type="pct"/>
                <w:vAlign w:val="center"/>
              </w:tcPr>
              <w:p w:rsidR="00423880" w:rsidRPr="00423880" w:rsidRDefault="00423880" w:rsidP="00423880">
                <w:pPr>
                  <w:jc w:val="right"/>
                  <w:rPr>
                    <w:sz w:val="18"/>
                    <w:szCs w:val="18"/>
                  </w:rPr>
                </w:pPr>
                <w:r w:rsidRPr="00423880">
                  <w:rPr>
                    <w:sz w:val="18"/>
                    <w:szCs w:val="18"/>
                  </w:rPr>
                  <w:t>33,610.10</w:t>
                </w:r>
              </w:p>
            </w:tc>
            <w:tc>
              <w:tcPr>
                <w:tcW w:w="1063" w:type="pct"/>
                <w:vAlign w:val="center"/>
              </w:tcPr>
              <w:p w:rsidR="00423880" w:rsidRPr="00423880" w:rsidRDefault="00423880" w:rsidP="00423880">
                <w:pPr>
                  <w:jc w:val="right"/>
                  <w:rPr>
                    <w:sz w:val="18"/>
                    <w:szCs w:val="18"/>
                  </w:rPr>
                </w:pPr>
                <w:r w:rsidRPr="00423880">
                  <w:rPr>
                    <w:sz w:val="18"/>
                    <w:szCs w:val="18"/>
                  </w:rPr>
                  <w:t>0.42</w:t>
                </w:r>
              </w:p>
            </w:tc>
          </w:tr>
          <w:tr w:rsidR="00423880" w:rsidRPr="00423880" w:rsidTr="00423880">
            <w:trPr>
              <w:cantSplit/>
              <w:trHeight w:val="284"/>
            </w:trPr>
            <w:sdt>
              <w:sdtPr>
                <w:rPr>
                  <w:sz w:val="18"/>
                  <w:szCs w:val="18"/>
                </w:rPr>
                <w:tag w:val="_PLD_773a38e1adc44faa97354ca876a6da1b"/>
                <w:id w:val="-555168855"/>
                <w:lock w:val="sdtLocked"/>
              </w:sdtPr>
              <w:sdtContent>
                <w:tc>
                  <w:tcPr>
                    <w:tcW w:w="765" w:type="pct"/>
                    <w:vAlign w:val="center"/>
                  </w:tcPr>
                  <w:p w:rsidR="00423880" w:rsidRPr="00423880" w:rsidRDefault="00423880" w:rsidP="00423880">
                    <w:pPr>
                      <w:jc w:val="center"/>
                      <w:rPr>
                        <w:sz w:val="18"/>
                        <w:szCs w:val="18"/>
                      </w:rPr>
                    </w:pPr>
                    <w:r w:rsidRPr="00423880">
                      <w:rPr>
                        <w:rFonts w:hint="eastAsia"/>
                        <w:sz w:val="18"/>
                        <w:szCs w:val="18"/>
                      </w:rPr>
                      <w:t>合计</w:t>
                    </w:r>
                  </w:p>
                </w:tc>
              </w:sdtContent>
            </w:sdt>
            <w:tc>
              <w:tcPr>
                <w:tcW w:w="1063" w:type="pct"/>
                <w:vAlign w:val="center"/>
              </w:tcPr>
              <w:p w:rsidR="00423880" w:rsidRPr="00423880" w:rsidRDefault="00423880" w:rsidP="00423880">
                <w:pPr>
                  <w:jc w:val="right"/>
                  <w:rPr>
                    <w:sz w:val="18"/>
                    <w:szCs w:val="18"/>
                  </w:rPr>
                </w:pPr>
                <w:r w:rsidRPr="00423880">
                  <w:rPr>
                    <w:sz w:val="18"/>
                    <w:szCs w:val="18"/>
                  </w:rPr>
                  <w:t>8,974,369.95</w:t>
                </w:r>
              </w:p>
            </w:tc>
            <w:tc>
              <w:tcPr>
                <w:tcW w:w="1055" w:type="pct"/>
                <w:vAlign w:val="center"/>
              </w:tcPr>
              <w:p w:rsidR="00423880" w:rsidRPr="00423880" w:rsidRDefault="00423880" w:rsidP="00423880">
                <w:pPr>
                  <w:jc w:val="right"/>
                  <w:rPr>
                    <w:sz w:val="18"/>
                    <w:szCs w:val="18"/>
                  </w:rPr>
                </w:pPr>
                <w:r w:rsidRPr="00423880">
                  <w:rPr>
                    <w:sz w:val="18"/>
                    <w:szCs w:val="18"/>
                  </w:rPr>
                  <w:t>100.00</w:t>
                </w:r>
              </w:p>
            </w:tc>
            <w:tc>
              <w:tcPr>
                <w:tcW w:w="1054" w:type="pct"/>
                <w:vAlign w:val="center"/>
              </w:tcPr>
              <w:p w:rsidR="00423880" w:rsidRPr="00423880" w:rsidRDefault="00423880" w:rsidP="00423880">
                <w:pPr>
                  <w:jc w:val="right"/>
                  <w:rPr>
                    <w:sz w:val="18"/>
                    <w:szCs w:val="18"/>
                  </w:rPr>
                </w:pPr>
                <w:r w:rsidRPr="00423880">
                  <w:rPr>
                    <w:sz w:val="18"/>
                    <w:szCs w:val="18"/>
                  </w:rPr>
                  <w:t>8,063,552.67</w:t>
                </w:r>
              </w:p>
            </w:tc>
            <w:tc>
              <w:tcPr>
                <w:tcW w:w="1063" w:type="pct"/>
                <w:vAlign w:val="center"/>
              </w:tcPr>
              <w:p w:rsidR="00423880" w:rsidRPr="00423880" w:rsidRDefault="00423880" w:rsidP="00423880">
                <w:pPr>
                  <w:jc w:val="right"/>
                  <w:rPr>
                    <w:sz w:val="18"/>
                    <w:szCs w:val="18"/>
                  </w:rPr>
                </w:pPr>
                <w:r w:rsidRPr="00423880">
                  <w:rPr>
                    <w:sz w:val="18"/>
                    <w:szCs w:val="18"/>
                  </w:rPr>
                  <w:t>100.00</w:t>
                </w:r>
              </w:p>
            </w:tc>
          </w:tr>
        </w:tbl>
        <w:p w:rsidR="00E1320C" w:rsidRDefault="00EA7538">
          <w:pPr>
            <w:snapToGrid w:val="0"/>
            <w:spacing w:line="240" w:lineRule="atLeast"/>
            <w:rPr>
              <w:szCs w:val="21"/>
            </w:rPr>
          </w:pPr>
        </w:p>
      </w:sdtContent>
    </w:sdt>
    <w:sdt>
      <w:sdtPr>
        <w:rPr>
          <w:rFonts w:ascii="宋体" w:hAnsi="宋体" w:cs="宋体" w:hint="eastAsia"/>
          <w:b w:val="0"/>
          <w:bCs w:val="0"/>
          <w:kern w:val="0"/>
          <w:sz w:val="24"/>
          <w:szCs w:val="24"/>
        </w:rPr>
        <w:alias w:val="模块:预付款项金额前五名单位情况"/>
        <w:tag w:val="_GBC_2c5fba8651a04a6d88c0c9fc33310c57"/>
        <w:id w:val="-1977284876"/>
        <w:lock w:val="sdtLocked"/>
        <w:placeholder>
          <w:docPart w:val="GBC22222222222222222222222222222"/>
        </w:placeholder>
      </w:sdtPr>
      <w:sdtContent>
        <w:p w:rsidR="00E1320C" w:rsidRDefault="000D0927" w:rsidP="0053162F">
          <w:pPr>
            <w:pStyle w:val="4"/>
            <w:numPr>
              <w:ilvl w:val="0"/>
              <w:numId w:val="38"/>
            </w:numPr>
            <w:tabs>
              <w:tab w:val="left" w:pos="616"/>
            </w:tabs>
            <w:snapToGrid w:val="0"/>
            <w:spacing w:line="240" w:lineRule="atLeast"/>
            <w:jc w:val="left"/>
            <w:rPr>
              <w:rFonts w:ascii="宋体" w:hAnsi="宋体"/>
              <w:szCs w:val="21"/>
            </w:rPr>
          </w:pPr>
          <w:r>
            <w:rPr>
              <w:rFonts w:ascii="宋体" w:hAnsi="宋体" w:hint="eastAsia"/>
            </w:rPr>
            <w:t>按预付对象归</w:t>
          </w:r>
          <w:r w:rsidRPr="00571287">
            <w:rPr>
              <w:rFonts w:ascii="宋体" w:hAnsi="宋体" w:hint="eastAsia"/>
            </w:rPr>
            <w:t>集的期末余额前五名的预付</w:t>
          </w:r>
          <w:r>
            <w:rPr>
              <w:rFonts w:ascii="宋体" w:hAnsi="宋体" w:hint="eastAsia"/>
            </w:rPr>
            <w:t>款情况</w:t>
          </w:r>
        </w:p>
        <w:sdt>
          <w:sdtPr>
            <w:rPr>
              <w:rFonts w:hint="eastAsia"/>
              <w:szCs w:val="21"/>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rsidR="00E1320C" w:rsidRDefault="00EA7538">
              <w:pPr>
                <w:snapToGrid w:val="0"/>
                <w:spacing w:line="240" w:lineRule="atLeast"/>
                <w:rPr>
                  <w:szCs w:val="21"/>
                </w:rPr>
              </w:pPr>
              <w:r w:rsidRPr="00F62C4A">
                <w:rPr>
                  <w:sz w:val="21"/>
                  <w:szCs w:val="21"/>
                </w:rPr>
                <w:fldChar w:fldCharType="begin"/>
              </w:r>
              <w:r w:rsidR="002744F2" w:rsidRPr="00F62C4A">
                <w:rPr>
                  <w:sz w:val="21"/>
                  <w:szCs w:val="21"/>
                </w:rPr>
                <w:instrText>MACROBUTTON  SnrToggleCheckbox √适用</w:instrText>
              </w:r>
              <w:r w:rsidRPr="00F62C4A">
                <w:rPr>
                  <w:sz w:val="21"/>
                  <w:szCs w:val="21"/>
                </w:rPr>
                <w:fldChar w:fldCharType="end"/>
              </w:r>
              <w:r w:rsidR="002744F2" w:rsidRPr="00F62C4A">
                <w:rPr>
                  <w:rFonts w:hint="eastAsia"/>
                  <w:sz w:val="21"/>
                  <w:szCs w:val="21"/>
                </w:rPr>
                <w:t xml:space="preserve"> </w:t>
              </w:r>
              <w:r w:rsidRPr="00F62C4A">
                <w:rPr>
                  <w:sz w:val="21"/>
                  <w:szCs w:val="21"/>
                </w:rPr>
                <w:fldChar w:fldCharType="begin"/>
              </w:r>
              <w:r w:rsidR="002744F2"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按预付对象归集的期末余额前五名的预付款情况的说明"/>
            <w:tag w:val="_GBC_e2f1aa285f174786838e4fcd54656fec"/>
            <w:id w:val="-1820720264"/>
            <w:lock w:val="sdtLocked"/>
            <w:placeholder>
              <w:docPart w:val="GBC22222222222222222222222222222"/>
            </w:placeholder>
          </w:sdtPr>
          <w:sdtEndPr>
            <w:rPr>
              <w:sz w:val="24"/>
            </w:rPr>
          </w:sdtEndPr>
          <w:sdtContent>
            <w:p w:rsidR="002744F2" w:rsidRPr="00633BF5" w:rsidRDefault="002744F2" w:rsidP="002744F2">
              <w:pPr>
                <w:snapToGrid w:val="0"/>
                <w:spacing w:line="240" w:lineRule="atLeast"/>
                <w:jc w:val="right"/>
                <w:rPr>
                  <w:sz w:val="21"/>
                  <w:szCs w:val="21"/>
                </w:rPr>
              </w:pPr>
              <w:r w:rsidRPr="00633BF5">
                <w:rPr>
                  <w:rFonts w:hint="eastAsia"/>
                  <w:sz w:val="21"/>
                  <w:szCs w:val="21"/>
                </w:rPr>
                <w:t>单位：元  币种：人民币</w:t>
              </w:r>
            </w:p>
            <w:tbl>
              <w:tblPr>
                <w:tblW w:w="8946" w:type="dxa"/>
                <w:tblInd w:w="93" w:type="dxa"/>
                <w:tblLook w:val="04A0"/>
              </w:tblPr>
              <w:tblGrid>
                <w:gridCol w:w="4410"/>
                <w:gridCol w:w="1842"/>
                <w:gridCol w:w="2694"/>
              </w:tblGrid>
              <w:tr w:rsidR="00571287" w:rsidTr="00571287">
                <w:trPr>
                  <w:trHeight w:hRule="exact" w:val="284"/>
                </w:trPr>
                <w:tc>
                  <w:tcPr>
                    <w:tcW w:w="4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1287" w:rsidRDefault="00571287" w:rsidP="00DC12B2">
                    <w:pPr>
                      <w:jc w:val="center"/>
                      <w:rPr>
                        <w:rFonts w:asciiTheme="minorEastAsia" w:hAnsiTheme="minorEastAsia"/>
                        <w:color w:val="000000"/>
                        <w:sz w:val="18"/>
                        <w:szCs w:val="18"/>
                      </w:rPr>
                    </w:pPr>
                    <w:r>
                      <w:rPr>
                        <w:rFonts w:asciiTheme="minorEastAsia" w:hAnsiTheme="minorEastAsia" w:hint="eastAsia"/>
                        <w:color w:val="000000"/>
                        <w:sz w:val="18"/>
                        <w:szCs w:val="18"/>
                      </w:rPr>
                      <w:t>单位名称</w:t>
                    </w:r>
                  </w:p>
                </w:tc>
                <w:tc>
                  <w:tcPr>
                    <w:tcW w:w="1842" w:type="dxa"/>
                    <w:tcBorders>
                      <w:top w:val="single" w:sz="4" w:space="0" w:color="auto"/>
                      <w:left w:val="nil"/>
                      <w:bottom w:val="single" w:sz="4" w:space="0" w:color="auto"/>
                      <w:right w:val="single" w:sz="4" w:space="0" w:color="auto"/>
                    </w:tcBorders>
                    <w:shd w:val="clear" w:color="auto" w:fill="FFFFFF"/>
                    <w:noWrap/>
                    <w:vAlign w:val="center"/>
                    <w:hideMark/>
                  </w:tcPr>
                  <w:p w:rsidR="00571287" w:rsidRDefault="00571287" w:rsidP="00DC12B2">
                    <w:pPr>
                      <w:jc w:val="center"/>
                      <w:rPr>
                        <w:rFonts w:asciiTheme="minorEastAsia" w:hAnsiTheme="minorEastAsia"/>
                        <w:color w:val="000000"/>
                        <w:sz w:val="18"/>
                        <w:szCs w:val="18"/>
                      </w:rPr>
                    </w:pPr>
                    <w:r>
                      <w:rPr>
                        <w:rFonts w:asciiTheme="minorEastAsia" w:hAnsiTheme="minorEastAsia" w:hint="eastAsia"/>
                        <w:color w:val="000000"/>
                        <w:sz w:val="18"/>
                        <w:szCs w:val="18"/>
                      </w:rPr>
                      <w:t>期末余额</w:t>
                    </w:r>
                  </w:p>
                </w:tc>
                <w:tc>
                  <w:tcPr>
                    <w:tcW w:w="2694" w:type="dxa"/>
                    <w:tcBorders>
                      <w:top w:val="single" w:sz="4" w:space="0" w:color="auto"/>
                      <w:left w:val="nil"/>
                      <w:bottom w:val="single" w:sz="4" w:space="0" w:color="auto"/>
                      <w:right w:val="single" w:sz="4" w:space="0" w:color="auto"/>
                    </w:tcBorders>
                    <w:shd w:val="clear" w:color="auto" w:fill="FFFFFF"/>
                    <w:noWrap/>
                    <w:vAlign w:val="center"/>
                    <w:hideMark/>
                  </w:tcPr>
                  <w:p w:rsidR="00571287" w:rsidRDefault="00571287" w:rsidP="00DC12B2">
                    <w:pPr>
                      <w:jc w:val="center"/>
                      <w:rPr>
                        <w:rFonts w:asciiTheme="minorEastAsia" w:hAnsiTheme="minorEastAsia"/>
                        <w:color w:val="000000"/>
                        <w:sz w:val="18"/>
                        <w:szCs w:val="18"/>
                      </w:rPr>
                    </w:pPr>
                    <w:r>
                      <w:rPr>
                        <w:rFonts w:asciiTheme="minorEastAsia" w:hAnsiTheme="minorEastAsia" w:hint="eastAsia"/>
                        <w:color w:val="000000"/>
                        <w:sz w:val="18"/>
                        <w:szCs w:val="18"/>
                      </w:rPr>
                      <w:t>占预付账款合计数的比例（%）</w:t>
                    </w:r>
                  </w:p>
                </w:tc>
              </w:tr>
              <w:tr w:rsidR="00571287" w:rsidTr="001E5A0B">
                <w:trPr>
                  <w:trHeight w:hRule="exact" w:val="284"/>
                </w:trPr>
                <w:tc>
                  <w:tcPr>
                    <w:tcW w:w="4410" w:type="dxa"/>
                    <w:tcBorders>
                      <w:top w:val="nil"/>
                      <w:left w:val="single" w:sz="4" w:space="0" w:color="auto"/>
                      <w:bottom w:val="single" w:sz="4" w:space="0" w:color="auto"/>
                      <w:right w:val="single" w:sz="4" w:space="0" w:color="auto"/>
                    </w:tcBorders>
                    <w:noWrap/>
                    <w:vAlign w:val="center"/>
                    <w:hideMark/>
                  </w:tcPr>
                  <w:p w:rsidR="00571287" w:rsidRPr="00525808" w:rsidRDefault="00571287" w:rsidP="00DC12B2">
                    <w:pPr>
                      <w:rPr>
                        <w:rFonts w:asciiTheme="minorEastAsia" w:hAnsiTheme="minorEastAsia"/>
                        <w:sz w:val="18"/>
                        <w:szCs w:val="18"/>
                      </w:rPr>
                    </w:pPr>
                    <w:r w:rsidRPr="00525808">
                      <w:rPr>
                        <w:rFonts w:asciiTheme="minorEastAsia" w:hAnsiTheme="minorEastAsia" w:hint="eastAsia"/>
                        <w:sz w:val="18"/>
                        <w:szCs w:val="18"/>
                      </w:rPr>
                      <w:t>海峡金桥财产保险股份有限公司</w:t>
                    </w:r>
                  </w:p>
                </w:tc>
                <w:tc>
                  <w:tcPr>
                    <w:tcW w:w="1842" w:type="dxa"/>
                    <w:tcBorders>
                      <w:top w:val="nil"/>
                      <w:left w:val="nil"/>
                      <w:bottom w:val="single" w:sz="4" w:space="0" w:color="auto"/>
                      <w:right w:val="single" w:sz="4" w:space="0" w:color="auto"/>
                    </w:tcBorders>
                    <w:noWrap/>
                    <w:vAlign w:val="center"/>
                    <w:hideMark/>
                  </w:tcPr>
                  <w:p w:rsidR="00571287" w:rsidRPr="00525808" w:rsidRDefault="00571287" w:rsidP="00DC12B2">
                    <w:pPr>
                      <w:jc w:val="right"/>
                      <w:rPr>
                        <w:rFonts w:asciiTheme="minorEastAsia" w:hAnsiTheme="minorEastAsia"/>
                        <w:sz w:val="18"/>
                        <w:szCs w:val="18"/>
                      </w:rPr>
                    </w:pPr>
                    <w:r w:rsidRPr="00525808">
                      <w:rPr>
                        <w:rFonts w:asciiTheme="minorEastAsia" w:hAnsiTheme="minorEastAsia" w:hint="eastAsia"/>
                        <w:sz w:val="18"/>
                        <w:szCs w:val="18"/>
                      </w:rPr>
                      <w:t>5,812,816.07</w:t>
                    </w:r>
                  </w:p>
                </w:tc>
                <w:tc>
                  <w:tcPr>
                    <w:tcW w:w="2694" w:type="dxa"/>
                    <w:tcBorders>
                      <w:top w:val="nil"/>
                      <w:left w:val="nil"/>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64.77</w:t>
                    </w:r>
                  </w:p>
                </w:tc>
              </w:tr>
              <w:tr w:rsidR="00571287" w:rsidTr="001E5A0B">
                <w:trPr>
                  <w:trHeight w:hRule="exact" w:val="284"/>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571287" w:rsidRPr="00525808" w:rsidRDefault="00571287" w:rsidP="00DC12B2">
                    <w:pPr>
                      <w:rPr>
                        <w:rFonts w:asciiTheme="minorEastAsia" w:hAnsiTheme="minorEastAsia"/>
                        <w:sz w:val="18"/>
                        <w:szCs w:val="18"/>
                      </w:rPr>
                    </w:pPr>
                    <w:r w:rsidRPr="00525808">
                      <w:rPr>
                        <w:rFonts w:asciiTheme="minorEastAsia" w:hAnsiTheme="minorEastAsia" w:hint="eastAsia"/>
                        <w:sz w:val="18"/>
                        <w:szCs w:val="18"/>
                      </w:rPr>
                      <w:t>中国证券登记结算有限公司</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71287" w:rsidRPr="00525808" w:rsidRDefault="00571287" w:rsidP="00DC12B2">
                    <w:pPr>
                      <w:jc w:val="right"/>
                      <w:rPr>
                        <w:rFonts w:asciiTheme="minorEastAsia" w:hAnsiTheme="minorEastAsia"/>
                        <w:sz w:val="18"/>
                        <w:szCs w:val="18"/>
                      </w:rPr>
                    </w:pPr>
                    <w:r w:rsidRPr="00525808">
                      <w:rPr>
                        <w:rFonts w:asciiTheme="minorEastAsia" w:hAnsiTheme="minorEastAsia" w:hint="eastAsia"/>
                        <w:sz w:val="18"/>
                        <w:szCs w:val="18"/>
                      </w:rPr>
                      <w:t>500,000.00</w:t>
                    </w:r>
                  </w:p>
                </w:tc>
                <w:tc>
                  <w:tcPr>
                    <w:tcW w:w="26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5.57</w:t>
                    </w:r>
                  </w:p>
                </w:tc>
              </w:tr>
              <w:tr w:rsidR="00571287" w:rsidTr="001E5A0B">
                <w:trPr>
                  <w:trHeight w:hRule="exact" w:val="284"/>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571287" w:rsidRPr="00525808" w:rsidRDefault="00571287" w:rsidP="00DC12B2">
                    <w:pPr>
                      <w:rPr>
                        <w:rFonts w:asciiTheme="minorEastAsia" w:hAnsiTheme="minorEastAsia"/>
                        <w:sz w:val="18"/>
                        <w:szCs w:val="18"/>
                      </w:rPr>
                    </w:pPr>
                    <w:r w:rsidRPr="00525808">
                      <w:rPr>
                        <w:rFonts w:asciiTheme="minorEastAsia" w:hAnsiTheme="minorEastAsia" w:hint="eastAsia"/>
                        <w:sz w:val="18"/>
                        <w:szCs w:val="18"/>
                      </w:rPr>
                      <w:t>河北神箭矿冶设备胶带有限公司</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71287" w:rsidRPr="00525808" w:rsidRDefault="00571287" w:rsidP="00DC12B2">
                    <w:pPr>
                      <w:jc w:val="right"/>
                      <w:rPr>
                        <w:rFonts w:asciiTheme="minorEastAsia" w:hAnsiTheme="minorEastAsia"/>
                        <w:sz w:val="18"/>
                        <w:szCs w:val="18"/>
                      </w:rPr>
                    </w:pPr>
                    <w:r w:rsidRPr="00525808">
                      <w:rPr>
                        <w:rFonts w:asciiTheme="minorEastAsia" w:hAnsiTheme="minorEastAsia" w:hint="eastAsia"/>
                        <w:sz w:val="18"/>
                        <w:szCs w:val="18"/>
                      </w:rPr>
                      <w:t>421,800.00</w:t>
                    </w:r>
                  </w:p>
                </w:tc>
                <w:tc>
                  <w:tcPr>
                    <w:tcW w:w="26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4.70</w:t>
                    </w:r>
                  </w:p>
                </w:tc>
              </w:tr>
              <w:tr w:rsidR="00571287" w:rsidTr="00571287">
                <w:trPr>
                  <w:trHeight w:hRule="exact" w:val="284"/>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571287" w:rsidRPr="00525808" w:rsidRDefault="00571287" w:rsidP="00DC12B2">
                    <w:pPr>
                      <w:rPr>
                        <w:rFonts w:asciiTheme="minorEastAsia" w:hAnsiTheme="minorEastAsia"/>
                        <w:sz w:val="18"/>
                        <w:szCs w:val="18"/>
                      </w:rPr>
                    </w:pPr>
                    <w:r w:rsidRPr="00525808">
                      <w:rPr>
                        <w:rFonts w:asciiTheme="minorEastAsia" w:hAnsiTheme="minorEastAsia" w:hint="eastAsia"/>
                        <w:sz w:val="18"/>
                        <w:szCs w:val="18"/>
                      </w:rPr>
                      <w:t>南京南瑞继保工程技术有限公司</w:t>
                    </w:r>
                  </w:p>
                </w:tc>
                <w:tc>
                  <w:tcPr>
                    <w:tcW w:w="1842" w:type="dxa"/>
                    <w:tcBorders>
                      <w:top w:val="single" w:sz="4" w:space="0" w:color="auto"/>
                      <w:left w:val="nil"/>
                      <w:bottom w:val="single" w:sz="4" w:space="0" w:color="auto"/>
                      <w:right w:val="single" w:sz="4" w:space="0" w:color="auto"/>
                    </w:tcBorders>
                    <w:noWrap/>
                    <w:vAlign w:val="center"/>
                    <w:hideMark/>
                  </w:tcPr>
                  <w:p w:rsidR="00571287" w:rsidRPr="00525808" w:rsidRDefault="00571287" w:rsidP="00DC12B2">
                    <w:pPr>
                      <w:jc w:val="right"/>
                      <w:rPr>
                        <w:rFonts w:asciiTheme="minorEastAsia" w:hAnsiTheme="minorEastAsia"/>
                        <w:sz w:val="18"/>
                        <w:szCs w:val="18"/>
                      </w:rPr>
                    </w:pPr>
                    <w:r w:rsidRPr="00525808">
                      <w:rPr>
                        <w:rFonts w:asciiTheme="minorEastAsia" w:hAnsiTheme="minorEastAsia" w:hint="eastAsia"/>
                        <w:sz w:val="18"/>
                        <w:szCs w:val="18"/>
                      </w:rPr>
                      <w:t>301,991.16</w:t>
                    </w:r>
                  </w:p>
                </w:tc>
                <w:tc>
                  <w:tcPr>
                    <w:tcW w:w="2694" w:type="dxa"/>
                    <w:tcBorders>
                      <w:top w:val="single" w:sz="4" w:space="0" w:color="auto"/>
                      <w:left w:val="nil"/>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3.37</w:t>
                    </w:r>
                  </w:p>
                </w:tc>
              </w:tr>
              <w:tr w:rsidR="00571287" w:rsidTr="00571287">
                <w:trPr>
                  <w:trHeight w:hRule="exact" w:val="284"/>
                </w:trPr>
                <w:tc>
                  <w:tcPr>
                    <w:tcW w:w="4410" w:type="dxa"/>
                    <w:tcBorders>
                      <w:top w:val="nil"/>
                      <w:left w:val="single" w:sz="4" w:space="0" w:color="auto"/>
                      <w:bottom w:val="single" w:sz="4" w:space="0" w:color="auto"/>
                      <w:right w:val="single" w:sz="4" w:space="0" w:color="auto"/>
                    </w:tcBorders>
                    <w:noWrap/>
                    <w:vAlign w:val="center"/>
                    <w:hideMark/>
                  </w:tcPr>
                  <w:p w:rsidR="00571287" w:rsidRPr="00525808" w:rsidRDefault="00571287" w:rsidP="00DC12B2">
                    <w:pPr>
                      <w:rPr>
                        <w:rFonts w:asciiTheme="minorEastAsia" w:hAnsiTheme="minorEastAsia"/>
                        <w:sz w:val="18"/>
                        <w:szCs w:val="18"/>
                      </w:rPr>
                    </w:pPr>
                    <w:r w:rsidRPr="00525808">
                      <w:rPr>
                        <w:rFonts w:asciiTheme="minorEastAsia" w:hAnsiTheme="minorEastAsia" w:hint="eastAsia"/>
                        <w:sz w:val="18"/>
                        <w:szCs w:val="18"/>
                      </w:rPr>
                      <w:t>中石化森美（福建）石油有限公司福州分公司</w:t>
                    </w:r>
                  </w:p>
                </w:tc>
                <w:tc>
                  <w:tcPr>
                    <w:tcW w:w="1842" w:type="dxa"/>
                    <w:tcBorders>
                      <w:top w:val="nil"/>
                      <w:left w:val="nil"/>
                      <w:bottom w:val="single" w:sz="4" w:space="0" w:color="auto"/>
                      <w:right w:val="single" w:sz="4" w:space="0" w:color="auto"/>
                    </w:tcBorders>
                    <w:noWrap/>
                    <w:vAlign w:val="center"/>
                    <w:hideMark/>
                  </w:tcPr>
                  <w:p w:rsidR="00571287" w:rsidRPr="00525808" w:rsidRDefault="00571287" w:rsidP="00DC12B2">
                    <w:pPr>
                      <w:jc w:val="right"/>
                      <w:rPr>
                        <w:rFonts w:asciiTheme="minorEastAsia" w:hAnsiTheme="minorEastAsia"/>
                        <w:sz w:val="18"/>
                        <w:szCs w:val="18"/>
                      </w:rPr>
                    </w:pPr>
                    <w:r w:rsidRPr="00525808">
                      <w:rPr>
                        <w:rFonts w:asciiTheme="minorEastAsia" w:hAnsiTheme="minorEastAsia" w:hint="eastAsia"/>
                        <w:sz w:val="18"/>
                        <w:szCs w:val="18"/>
                      </w:rPr>
                      <w:t>261,731.15</w:t>
                    </w:r>
                  </w:p>
                </w:tc>
                <w:tc>
                  <w:tcPr>
                    <w:tcW w:w="2694" w:type="dxa"/>
                    <w:tcBorders>
                      <w:top w:val="nil"/>
                      <w:left w:val="nil"/>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2.92</w:t>
                    </w:r>
                  </w:p>
                </w:tc>
              </w:tr>
              <w:tr w:rsidR="00571287" w:rsidTr="00571287">
                <w:trPr>
                  <w:trHeight w:hRule="exact" w:val="284"/>
                </w:trPr>
                <w:tc>
                  <w:tcPr>
                    <w:tcW w:w="4410" w:type="dxa"/>
                    <w:tcBorders>
                      <w:top w:val="nil"/>
                      <w:left w:val="single" w:sz="4" w:space="0" w:color="auto"/>
                      <w:bottom w:val="single" w:sz="4" w:space="0" w:color="auto"/>
                      <w:right w:val="single" w:sz="4" w:space="0" w:color="auto"/>
                    </w:tcBorders>
                    <w:shd w:val="clear" w:color="auto" w:fill="FFFFFF"/>
                    <w:noWrap/>
                    <w:vAlign w:val="center"/>
                    <w:hideMark/>
                  </w:tcPr>
                  <w:p w:rsidR="00571287" w:rsidRPr="00525808" w:rsidRDefault="00571287" w:rsidP="00DC12B2">
                    <w:pPr>
                      <w:jc w:val="center"/>
                      <w:rPr>
                        <w:rFonts w:asciiTheme="minorEastAsia" w:hAnsiTheme="minorEastAsia"/>
                        <w:color w:val="000000"/>
                        <w:sz w:val="18"/>
                        <w:szCs w:val="18"/>
                      </w:rPr>
                    </w:pPr>
                    <w:r w:rsidRPr="00525808">
                      <w:rPr>
                        <w:rFonts w:asciiTheme="minorEastAsia" w:hAnsiTheme="minorEastAsia" w:hint="eastAsia"/>
                        <w:color w:val="000000"/>
                        <w:sz w:val="18"/>
                        <w:szCs w:val="18"/>
                      </w:rPr>
                      <w:t>合计</w:t>
                    </w:r>
                  </w:p>
                </w:tc>
                <w:tc>
                  <w:tcPr>
                    <w:tcW w:w="1842" w:type="dxa"/>
                    <w:tcBorders>
                      <w:top w:val="nil"/>
                      <w:left w:val="nil"/>
                      <w:bottom w:val="single" w:sz="4" w:space="0" w:color="auto"/>
                      <w:right w:val="single" w:sz="4" w:space="0" w:color="auto"/>
                    </w:tcBorders>
                    <w:shd w:val="clear" w:color="auto" w:fill="FFFFFF"/>
                    <w:noWrap/>
                    <w:vAlign w:val="center"/>
                    <w:hideMark/>
                  </w:tcPr>
                  <w:p w:rsidR="00571287" w:rsidRPr="00525808" w:rsidRDefault="00571287" w:rsidP="00DC12B2">
                    <w:pPr>
                      <w:jc w:val="right"/>
                      <w:rPr>
                        <w:rFonts w:asciiTheme="minorEastAsia" w:hAnsiTheme="minorEastAsia"/>
                        <w:sz w:val="18"/>
                        <w:szCs w:val="18"/>
                      </w:rPr>
                    </w:pPr>
                    <w:r>
                      <w:rPr>
                        <w:rFonts w:asciiTheme="minorEastAsia" w:hAnsiTheme="minorEastAsia"/>
                        <w:sz w:val="18"/>
                        <w:szCs w:val="18"/>
                      </w:rPr>
                      <w:t>7,298,338.38</w:t>
                    </w:r>
                  </w:p>
                </w:tc>
                <w:tc>
                  <w:tcPr>
                    <w:tcW w:w="2694" w:type="dxa"/>
                    <w:tcBorders>
                      <w:top w:val="nil"/>
                      <w:left w:val="nil"/>
                      <w:bottom w:val="single" w:sz="4" w:space="0" w:color="auto"/>
                      <w:right w:val="single" w:sz="4" w:space="0" w:color="auto"/>
                    </w:tcBorders>
                    <w:shd w:val="clear" w:color="auto" w:fill="FFFFFF"/>
                    <w:noWrap/>
                    <w:vAlign w:val="center"/>
                    <w:hideMark/>
                  </w:tcPr>
                  <w:p w:rsidR="00571287" w:rsidRDefault="00571287" w:rsidP="00DC12B2">
                    <w:pPr>
                      <w:jc w:val="right"/>
                      <w:rPr>
                        <w:rFonts w:asciiTheme="minorEastAsia" w:hAnsiTheme="minorEastAsia"/>
                        <w:sz w:val="18"/>
                        <w:szCs w:val="18"/>
                      </w:rPr>
                    </w:pPr>
                    <w:r>
                      <w:rPr>
                        <w:rFonts w:asciiTheme="minorEastAsia" w:hAnsiTheme="minorEastAsia" w:hint="eastAsia"/>
                        <w:sz w:val="18"/>
                        <w:szCs w:val="18"/>
                      </w:rPr>
                      <w:t>81.32</w:t>
                    </w:r>
                  </w:p>
                </w:tc>
              </w:tr>
            </w:tbl>
            <w:p w:rsidR="00E1320C" w:rsidRDefault="00EA7538">
              <w:pPr>
                <w:snapToGrid w:val="0"/>
                <w:spacing w:line="240" w:lineRule="atLeast"/>
                <w:rPr>
                  <w:szCs w:val="21"/>
                </w:rPr>
              </w:pPr>
            </w:p>
          </w:sdtContent>
        </w:sdt>
      </w:sdtContent>
    </w:sdt>
    <w:sdt>
      <w:sdtPr>
        <w:rPr>
          <w:rFonts w:hint="eastAsia"/>
          <w:b/>
          <w:bCs/>
          <w:sz w:val="21"/>
          <w:szCs w:val="21"/>
        </w:rPr>
        <w:alias w:val="模块:预付款项的说明"/>
        <w:tag w:val="_GBC_ee9bedfa5e5340c9b02fb474f1a1fc26"/>
        <w:id w:val="2099432472"/>
        <w:lock w:val="sdtLocked"/>
        <w:placeholder>
          <w:docPart w:val="GBC22222222222222222222222222222"/>
        </w:placeholder>
      </w:sdtPr>
      <w:sdtEndPr>
        <w:rPr>
          <w:rFonts w:hint="default"/>
          <w:b w:val="0"/>
          <w:bCs w:val="0"/>
          <w:sz w:val="24"/>
          <w:szCs w:val="24"/>
        </w:rPr>
      </w:sdtEndPr>
      <w:sdtContent>
        <w:p w:rsidR="00E1320C" w:rsidRPr="00633BF5" w:rsidRDefault="000D0927">
          <w:pPr>
            <w:rPr>
              <w:sz w:val="21"/>
              <w:szCs w:val="21"/>
            </w:rPr>
          </w:pPr>
          <w:r w:rsidRPr="00633BF5">
            <w:rPr>
              <w:rFonts w:hint="eastAsia"/>
              <w:sz w:val="21"/>
              <w:szCs w:val="21"/>
            </w:rPr>
            <w:t>其他说明</w:t>
          </w:r>
        </w:p>
        <w:sdt>
          <w:sdtPr>
            <w:alias w:val="是否适用：预付帐款的说明[双击切换]"/>
            <w:tag w:val="_GBC_c712ee6483d44c77b1f563e552689c6d"/>
            <w:id w:val="2562398"/>
            <w:lock w:val="sdtLocked"/>
            <w:placeholder>
              <w:docPart w:val="GBC22222222222222222222222222222"/>
            </w:placeholder>
          </w:sdtPr>
          <w:sdtContent>
            <w:p w:rsidR="00E1320C" w:rsidRDefault="00EA7538" w:rsidP="002744F2">
              <w:pPr>
                <w:rPr>
                  <w:szCs w:val="21"/>
                </w:rPr>
              </w:pPr>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3"/>
        <w:numPr>
          <w:ilvl w:val="0"/>
          <w:numId w:val="16"/>
        </w:numPr>
        <w:rPr>
          <w:rFonts w:ascii="宋体" w:hAnsi="宋体"/>
        </w:rPr>
      </w:pPr>
      <w:r>
        <w:rPr>
          <w:rFonts w:ascii="宋体" w:hAnsi="宋体" w:hint="eastAsia"/>
        </w:rPr>
        <w:t>其他应收款</w:t>
      </w:r>
    </w:p>
    <w:bookmarkStart w:id="112" w:name="_Hlk10467611" w:displacedByCustomXml="next"/>
    <w:sdt>
      <w:sdtPr>
        <w:rPr>
          <w:rFonts w:ascii="宋体" w:hAnsi="宋体" w:cs="宋体" w:hint="eastAsia"/>
          <w:b w:val="0"/>
          <w:bCs w:val="0"/>
          <w:kern w:val="0"/>
          <w:sz w:val="24"/>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rsidR="00E1320C" w:rsidRDefault="000D0927">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rsidR="00E1320C" w:rsidRDefault="00EA7538">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p w:rsidR="00E1320C" w:rsidRPr="00633BF5" w:rsidRDefault="000D0927">
          <w:pPr>
            <w:jc w:val="right"/>
            <w:rPr>
              <w:sz w:val="21"/>
              <w:szCs w:val="21"/>
            </w:rPr>
          </w:pPr>
          <w:r w:rsidRPr="00633BF5">
            <w:rPr>
              <w:rFonts w:hint="eastAsia"/>
              <w:sz w:val="21"/>
              <w:szCs w:val="21"/>
            </w:rPr>
            <w:t>单位：</w:t>
          </w:r>
          <w:sdt>
            <w:sdtPr>
              <w:rPr>
                <w:rFonts w:hint="eastAsia"/>
                <w:sz w:val="21"/>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33BF5">
                <w:rPr>
                  <w:rFonts w:hint="eastAsia"/>
                  <w:sz w:val="21"/>
                  <w:szCs w:val="21"/>
                </w:rPr>
                <w:t>元</w:t>
              </w:r>
            </w:sdtContent>
          </w:sdt>
          <w:r w:rsidRPr="00633BF5">
            <w:rPr>
              <w:rFonts w:hint="eastAsia"/>
              <w:sz w:val="21"/>
              <w:szCs w:val="21"/>
            </w:rPr>
            <w:t xml:space="preserve">  币种：</w:t>
          </w:r>
          <w:sdt>
            <w:sdtPr>
              <w:rPr>
                <w:rFonts w:hint="eastAsia"/>
                <w:sz w:val="21"/>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33BF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8"/>
            <w:gridCol w:w="2939"/>
            <w:gridCol w:w="2922"/>
          </w:tblGrid>
          <w:tr w:rsidR="00E1320C" w:rsidRPr="00633BF5" w:rsidTr="00633BF5">
            <w:trPr>
              <w:cantSplit/>
              <w:trHeight w:val="284"/>
            </w:trPr>
            <w:sdt>
              <w:sdtPr>
                <w:rPr>
                  <w:sz w:val="18"/>
                  <w:szCs w:val="18"/>
                </w:rPr>
                <w:tag w:val="_PLD_3b049b9a7f344665a70a23c402afbda5"/>
                <w:id w:val="1163972077"/>
                <w:lock w:val="sdtLocked"/>
              </w:sdtPr>
              <w:sdtContent>
                <w:tc>
                  <w:tcPr>
                    <w:tcW w:w="1765" w:type="pct"/>
                    <w:vAlign w:val="center"/>
                  </w:tcPr>
                  <w:p w:rsidR="00E1320C" w:rsidRPr="00633BF5" w:rsidRDefault="000D0927">
                    <w:pPr>
                      <w:jc w:val="center"/>
                      <w:rPr>
                        <w:sz w:val="18"/>
                        <w:szCs w:val="18"/>
                      </w:rPr>
                    </w:pPr>
                    <w:r w:rsidRPr="00633BF5">
                      <w:rPr>
                        <w:rFonts w:hint="eastAsia"/>
                        <w:sz w:val="18"/>
                        <w:szCs w:val="18"/>
                      </w:rPr>
                      <w:t>项目</w:t>
                    </w:r>
                  </w:p>
                </w:tc>
              </w:sdtContent>
            </w:sdt>
            <w:sdt>
              <w:sdtPr>
                <w:rPr>
                  <w:sz w:val="18"/>
                  <w:szCs w:val="18"/>
                </w:rPr>
                <w:tag w:val="_PLD_550a4ba0fb444ea69297bd36780a7618"/>
                <w:id w:val="1996453010"/>
                <w:lock w:val="sdtLocked"/>
              </w:sdtPr>
              <w:sdtContent>
                <w:tc>
                  <w:tcPr>
                    <w:tcW w:w="1622" w:type="pct"/>
                    <w:vAlign w:val="center"/>
                  </w:tcPr>
                  <w:p w:rsidR="00E1320C" w:rsidRPr="00633BF5" w:rsidRDefault="000D0927">
                    <w:pPr>
                      <w:jc w:val="center"/>
                      <w:rPr>
                        <w:sz w:val="18"/>
                        <w:szCs w:val="18"/>
                      </w:rPr>
                    </w:pPr>
                    <w:r w:rsidRPr="00633BF5">
                      <w:rPr>
                        <w:rFonts w:hint="eastAsia"/>
                        <w:sz w:val="18"/>
                        <w:szCs w:val="18"/>
                      </w:rPr>
                      <w:t>期末余额</w:t>
                    </w:r>
                  </w:p>
                </w:tc>
              </w:sdtContent>
            </w:sdt>
            <w:sdt>
              <w:sdtPr>
                <w:rPr>
                  <w:sz w:val="18"/>
                  <w:szCs w:val="18"/>
                </w:rPr>
                <w:tag w:val="_PLD_d58c3f70487c440b99a9f440a2d57d1e"/>
                <w:id w:val="1294021529"/>
                <w:lock w:val="sdtLocked"/>
              </w:sdtPr>
              <w:sdtContent>
                <w:tc>
                  <w:tcPr>
                    <w:tcW w:w="1613" w:type="pct"/>
                    <w:vAlign w:val="center"/>
                  </w:tcPr>
                  <w:p w:rsidR="00E1320C" w:rsidRPr="00633BF5" w:rsidRDefault="000D0927">
                    <w:pPr>
                      <w:jc w:val="center"/>
                      <w:rPr>
                        <w:sz w:val="18"/>
                        <w:szCs w:val="18"/>
                      </w:rPr>
                    </w:pPr>
                    <w:r w:rsidRPr="00633BF5">
                      <w:rPr>
                        <w:rFonts w:hint="eastAsia"/>
                        <w:sz w:val="18"/>
                        <w:szCs w:val="18"/>
                      </w:rPr>
                      <w:t>期初余额</w:t>
                    </w:r>
                  </w:p>
                </w:tc>
              </w:sdtContent>
            </w:sdt>
          </w:tr>
          <w:tr w:rsidR="00633BF5" w:rsidRPr="00633BF5" w:rsidTr="00633BF5">
            <w:trPr>
              <w:cantSplit/>
              <w:trHeight w:val="284"/>
            </w:trPr>
            <w:sdt>
              <w:sdtPr>
                <w:rPr>
                  <w:sz w:val="18"/>
                  <w:szCs w:val="18"/>
                </w:rPr>
                <w:tag w:val="_PLD_fadacacf8b7d4e10a081b5eae54fea6b"/>
                <w:id w:val="-237719512"/>
                <w:lock w:val="sdtLocked"/>
              </w:sdtPr>
              <w:sdtContent>
                <w:tc>
                  <w:tcPr>
                    <w:tcW w:w="1765" w:type="pct"/>
                    <w:vAlign w:val="center"/>
                  </w:tcPr>
                  <w:p w:rsidR="00633BF5" w:rsidRPr="00633BF5" w:rsidRDefault="00633BF5" w:rsidP="00633BF5">
                    <w:pPr>
                      <w:ind w:right="5"/>
                      <w:jc w:val="both"/>
                      <w:rPr>
                        <w:sz w:val="18"/>
                        <w:szCs w:val="18"/>
                      </w:rPr>
                    </w:pPr>
                    <w:r w:rsidRPr="00633BF5">
                      <w:rPr>
                        <w:rFonts w:hint="eastAsia"/>
                        <w:sz w:val="18"/>
                        <w:szCs w:val="18"/>
                      </w:rPr>
                      <w:t>其他应收款</w:t>
                    </w:r>
                  </w:p>
                </w:tc>
              </w:sdtContent>
            </w:sdt>
            <w:tc>
              <w:tcPr>
                <w:tcW w:w="1622" w:type="pct"/>
                <w:vAlign w:val="center"/>
              </w:tcPr>
              <w:p w:rsidR="00633BF5" w:rsidRPr="00633BF5" w:rsidRDefault="00633BF5" w:rsidP="00633BF5">
                <w:pPr>
                  <w:jc w:val="right"/>
                  <w:rPr>
                    <w:sz w:val="18"/>
                    <w:szCs w:val="18"/>
                  </w:rPr>
                </w:pPr>
                <w:r w:rsidRPr="00633BF5">
                  <w:rPr>
                    <w:sz w:val="18"/>
                    <w:szCs w:val="18"/>
                  </w:rPr>
                  <w:t>17,934,559.62</w:t>
                </w:r>
              </w:p>
            </w:tc>
            <w:tc>
              <w:tcPr>
                <w:tcW w:w="1613" w:type="pct"/>
                <w:vAlign w:val="center"/>
              </w:tcPr>
              <w:p w:rsidR="00633BF5" w:rsidRPr="00633BF5" w:rsidRDefault="00633BF5" w:rsidP="00633BF5">
                <w:pPr>
                  <w:ind w:right="5"/>
                  <w:jc w:val="right"/>
                  <w:rPr>
                    <w:sz w:val="18"/>
                    <w:szCs w:val="18"/>
                  </w:rPr>
                </w:pPr>
                <w:r w:rsidRPr="00633BF5">
                  <w:rPr>
                    <w:sz w:val="18"/>
                    <w:szCs w:val="18"/>
                  </w:rPr>
                  <w:t>14,189,018.80</w:t>
                </w:r>
              </w:p>
            </w:tc>
          </w:tr>
          <w:tr w:rsidR="00633BF5" w:rsidRPr="00633BF5" w:rsidTr="00633BF5">
            <w:trPr>
              <w:cantSplit/>
              <w:trHeight w:val="284"/>
            </w:trPr>
            <w:sdt>
              <w:sdtPr>
                <w:rPr>
                  <w:sz w:val="18"/>
                  <w:szCs w:val="18"/>
                </w:rPr>
                <w:tag w:val="_PLD_7fcd8f78599a4d76a92c6bed7b01aa27"/>
                <w:id w:val="1698884690"/>
                <w:lock w:val="sdtLocked"/>
              </w:sdtPr>
              <w:sdtContent>
                <w:tc>
                  <w:tcPr>
                    <w:tcW w:w="1765" w:type="pct"/>
                    <w:vAlign w:val="center"/>
                  </w:tcPr>
                  <w:p w:rsidR="00633BF5" w:rsidRPr="00633BF5" w:rsidRDefault="00633BF5" w:rsidP="00633BF5">
                    <w:pPr>
                      <w:autoSpaceDE w:val="0"/>
                      <w:autoSpaceDN w:val="0"/>
                      <w:adjustRightInd w:val="0"/>
                      <w:jc w:val="center"/>
                      <w:rPr>
                        <w:sz w:val="18"/>
                        <w:szCs w:val="18"/>
                      </w:rPr>
                    </w:pPr>
                    <w:r w:rsidRPr="00633BF5">
                      <w:rPr>
                        <w:rFonts w:hint="eastAsia"/>
                        <w:sz w:val="18"/>
                        <w:szCs w:val="18"/>
                      </w:rPr>
                      <w:t>合计</w:t>
                    </w:r>
                  </w:p>
                </w:tc>
              </w:sdtContent>
            </w:sdt>
            <w:tc>
              <w:tcPr>
                <w:tcW w:w="1622" w:type="pct"/>
                <w:vAlign w:val="center"/>
              </w:tcPr>
              <w:p w:rsidR="00633BF5" w:rsidRPr="00633BF5" w:rsidRDefault="00633BF5" w:rsidP="00633BF5">
                <w:pPr>
                  <w:jc w:val="right"/>
                  <w:rPr>
                    <w:sz w:val="18"/>
                    <w:szCs w:val="18"/>
                  </w:rPr>
                </w:pPr>
                <w:r w:rsidRPr="00633BF5">
                  <w:rPr>
                    <w:sz w:val="18"/>
                    <w:szCs w:val="18"/>
                  </w:rPr>
                  <w:t>17,934,559.62</w:t>
                </w:r>
              </w:p>
            </w:tc>
            <w:tc>
              <w:tcPr>
                <w:tcW w:w="1613" w:type="pct"/>
                <w:vAlign w:val="center"/>
              </w:tcPr>
              <w:p w:rsidR="00633BF5" w:rsidRPr="00633BF5" w:rsidRDefault="00633BF5" w:rsidP="00633BF5">
                <w:pPr>
                  <w:jc w:val="right"/>
                  <w:rPr>
                    <w:sz w:val="18"/>
                    <w:szCs w:val="18"/>
                  </w:rPr>
                </w:pPr>
                <w:r w:rsidRPr="00633BF5">
                  <w:rPr>
                    <w:sz w:val="18"/>
                    <w:szCs w:val="18"/>
                  </w:rPr>
                  <w:t>14,189,018.80</w:t>
                </w:r>
              </w:p>
            </w:tc>
          </w:tr>
        </w:tbl>
        <w:p w:rsidR="002744F2" w:rsidRDefault="002744F2">
          <w:pPr>
            <w:rPr>
              <w:szCs w:val="21"/>
            </w:rPr>
          </w:pPr>
          <w:bookmarkStart w:id="113" w:name="_Hlk532906097"/>
        </w:p>
        <w:p w:rsidR="00E1320C" w:rsidRPr="00C14DAC" w:rsidRDefault="000D0927">
          <w:pPr>
            <w:rPr>
              <w:sz w:val="21"/>
              <w:szCs w:val="21"/>
            </w:rPr>
          </w:pPr>
          <w:r w:rsidRPr="00C14DAC">
            <w:rPr>
              <w:rFonts w:hint="eastAsia"/>
              <w:sz w:val="21"/>
              <w:szCs w:val="21"/>
            </w:rPr>
            <w:t>其他说明：</w:t>
          </w:r>
          <w:bookmarkEnd w:id="113"/>
        </w:p>
        <w:sdt>
          <w:sdtPr>
            <w:rPr>
              <w:szCs w:val="21"/>
            </w:rPr>
            <w:alias w:val="是否适用：其他应收款分类列示其他说明[双击切换]"/>
            <w:tag w:val="_GBC_73a4089b33094d13b0ea7c9bf8cfb58f"/>
            <w:id w:val="1673836016"/>
            <w:lock w:val="sdtLocked"/>
            <w:placeholder>
              <w:docPart w:val="GBC22222222222222222222222222222"/>
            </w:placeholder>
          </w:sdtPr>
          <w:sdtContent>
            <w:p w:rsidR="00E1320C" w:rsidRDefault="00EA7538" w:rsidP="002744F2">
              <w:pPr>
                <w:rPr>
                  <w:szCs w:val="21"/>
                </w:rPr>
              </w:pPr>
              <w:r w:rsidRPr="00F62C4A">
                <w:rPr>
                  <w:sz w:val="21"/>
                  <w:szCs w:val="21"/>
                </w:rPr>
                <w:fldChar w:fldCharType="begin"/>
              </w:r>
              <w:r w:rsidR="002744F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2744F2"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bookmarkEnd w:id="112" w:displacedByCustomXml="prev"/>
    <w:sdt>
      <w:sdtPr>
        <w:rPr>
          <w:rFonts w:ascii="宋体" w:hAnsi="宋体" w:cs="宋体" w:hint="eastAsia"/>
          <w:b w:val="0"/>
          <w:bCs w:val="0"/>
          <w:kern w:val="0"/>
          <w:sz w:val="24"/>
          <w:szCs w:val="22"/>
        </w:rPr>
        <w:alias w:val="模块:应收利息"/>
        <w:tag w:val="_GBC_6620e2366b444b3fb9e784e1bb6a87fd"/>
        <w:id w:val="-1032194766"/>
        <w:lock w:val="sdtLocked"/>
        <w:placeholder>
          <w:docPart w:val="GBC22222222222222222222222222222"/>
        </w:placeholder>
      </w:sdtPr>
      <w:sdtEndPr>
        <w:rPr>
          <w:rFonts w:cs="Times New Roman"/>
          <w:kern w:val="2"/>
          <w:szCs w:val="24"/>
        </w:rPr>
      </w:sdtEndPr>
      <w:sdtContent>
        <w:p w:rsidR="00E1320C" w:rsidRDefault="000D0927">
          <w:pPr>
            <w:pStyle w:val="4"/>
            <w:tabs>
              <w:tab w:val="left" w:pos="546"/>
            </w:tabs>
            <w:rPr>
              <w:rFonts w:ascii="宋体" w:hAnsi="宋体"/>
            </w:rPr>
          </w:pPr>
          <w:r>
            <w:rPr>
              <w:rFonts w:ascii="宋体" w:hAnsi="宋体" w:cs="宋体" w:hint="eastAsia"/>
              <w:bCs w:val="0"/>
              <w:kern w:val="0"/>
              <w:szCs w:val="22"/>
            </w:rPr>
            <w:t>应收利息</w:t>
          </w:r>
        </w:p>
        <w:p w:rsidR="00E1320C" w:rsidRDefault="000D0927" w:rsidP="0053162F">
          <w:pPr>
            <w:pStyle w:val="4"/>
            <w:numPr>
              <w:ilvl w:val="3"/>
              <w:numId w:val="34"/>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Content>
            <w:p w:rsidR="002744F2" w:rsidRDefault="00EA7538" w:rsidP="002744F2">
              <w:pPr>
                <w:rPr>
                  <w:rFonts w:cs="Times New Roman"/>
                  <w:kern w:val="2"/>
                </w:rPr>
              </w:pPr>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sdtContent>
    </w:sdt>
    <w:p w:rsidR="00E1320C" w:rsidRDefault="00E1320C" w:rsidP="002744F2">
      <w:pPr>
        <w:rPr>
          <w:szCs w:val="21"/>
        </w:rPr>
      </w:pPr>
    </w:p>
    <w:sdt>
      <w:sdtPr>
        <w:rPr>
          <w:rFonts w:ascii="宋体" w:hAnsi="宋体" w:cs="宋体" w:hint="eastAsia"/>
          <w:b w:val="0"/>
          <w:bCs w:val="0"/>
          <w:kern w:val="0"/>
          <w:sz w:val="24"/>
          <w:szCs w:val="24"/>
        </w:rPr>
        <w:alias w:val="模块:逾期利息"/>
        <w:tag w:val="_GBC_bcfcff19f55a43f988e9223dca0728dc"/>
        <w:id w:val="-235321876"/>
        <w:lock w:val="sdtLocked"/>
        <w:placeholder>
          <w:docPart w:val="GBC22222222222222222222222222222"/>
        </w:placeholder>
      </w:sdtPr>
      <w:sdtContent>
        <w:p w:rsidR="00E1320C" w:rsidRDefault="000D0927" w:rsidP="0053162F">
          <w:pPr>
            <w:pStyle w:val="4"/>
            <w:numPr>
              <w:ilvl w:val="3"/>
              <w:numId w:val="34"/>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Content>
            <w:p w:rsidR="002744F2" w:rsidRDefault="00EA7538" w:rsidP="002744F2">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sdtContent>
    </w:sdt>
    <w:p w:rsidR="00E1320C" w:rsidRDefault="00E1320C" w:rsidP="002744F2"/>
    <w:bookmarkStart w:id="114" w:name="_Hlk10468247" w:displacedByCustomXml="next"/>
    <w:sdt>
      <w:sdtPr>
        <w:rPr>
          <w:rFonts w:ascii="宋体" w:hAnsi="宋体" w:cs="宋体" w:hint="eastAsia"/>
          <w:b w:val="0"/>
          <w:bCs w:val="0"/>
          <w:kern w:val="0"/>
          <w:sz w:val="24"/>
          <w:szCs w:val="21"/>
        </w:rPr>
        <w:alias w:val="模块:坏账准备计提情况"/>
        <w:tag w:val="_SEC_61c56552057346dd98026d659f25d3ef"/>
        <w:id w:val="-1041431903"/>
        <w:lock w:val="sdtLocked"/>
        <w:placeholder>
          <w:docPart w:val="GBC22222222222222222222222222222"/>
        </w:placeholder>
      </w:sdtPr>
      <w:sdtContent>
        <w:p w:rsidR="00E1320C" w:rsidRDefault="000D0927" w:rsidP="0053162F">
          <w:pPr>
            <w:pStyle w:val="4"/>
            <w:numPr>
              <w:ilvl w:val="3"/>
              <w:numId w:val="34"/>
            </w:numPr>
            <w:tabs>
              <w:tab w:val="left" w:pos="546"/>
            </w:tabs>
            <w:rPr>
              <w:rFonts w:ascii="宋体" w:hAnsi="宋体"/>
              <w:szCs w:val="21"/>
            </w:rPr>
          </w:pPr>
          <w:r>
            <w:rPr>
              <w:rFonts w:ascii="宋体" w:hAnsi="宋体" w:hint="eastAsia"/>
              <w:szCs w:val="21"/>
            </w:rPr>
            <w:t>坏账准备计提情况</w:t>
          </w:r>
        </w:p>
        <w:sdt>
          <w:sdtPr>
            <w:rPr>
              <w:szCs w:val="21"/>
            </w:rPr>
            <w:alias w:val="是否适用：应收利息坏账准备调节表[双击切换]"/>
            <w:tag w:val="_GBC_2081adab30854417bcfae25caae8c9f9"/>
            <w:id w:val="-1636327436"/>
            <w:lock w:val="sdtLocked"/>
            <w:placeholder>
              <w:docPart w:val="GBC22222222222222222222222222222"/>
            </w:placeholder>
          </w:sdtPr>
          <w:sdtContent>
            <w:p w:rsidR="002744F2" w:rsidRDefault="00EA7538" w:rsidP="002744F2">
              <w:pPr>
                <w:rPr>
                  <w:szCs w:val="21"/>
                </w:rPr>
              </w:pPr>
              <w:r w:rsidRPr="00F62C4A">
                <w:rPr>
                  <w:sz w:val="21"/>
                  <w:szCs w:val="21"/>
                </w:rPr>
                <w:fldChar w:fldCharType="begin"/>
              </w:r>
              <w:r w:rsidR="002744F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2744F2"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bookmarkEnd w:id="114" w:displacedByCustomXml="prev"/>
    <w:sdt>
      <w:sdtPr>
        <w:rPr>
          <w:rFonts w:hint="eastAsia"/>
          <w:b/>
          <w:bCs/>
          <w:sz w:val="21"/>
          <w:szCs w:val="21"/>
        </w:rPr>
        <w:alias w:val="模块:应收利息的说明"/>
        <w:tag w:val="_GBC_0dc3bcd06a754f79952657ba82acdc9f"/>
        <w:id w:val="1146158887"/>
        <w:lock w:val="sdtLocked"/>
        <w:placeholder>
          <w:docPart w:val="GBC22222222222222222222222222222"/>
        </w:placeholder>
      </w:sdtPr>
      <w:sdtEndPr>
        <w:rPr>
          <w:rFonts w:hint="default"/>
          <w:b w:val="0"/>
          <w:bCs w:val="0"/>
          <w:sz w:val="24"/>
        </w:rPr>
      </w:sdtEndPr>
      <w:sdtContent>
        <w:p w:rsidR="00E1320C" w:rsidRPr="00C14DAC" w:rsidRDefault="000D0927">
          <w:pPr>
            <w:rPr>
              <w:sz w:val="21"/>
              <w:szCs w:val="21"/>
            </w:rPr>
          </w:pPr>
          <w:r w:rsidRPr="00C14DAC">
            <w:rPr>
              <w:rFonts w:hint="eastAsia"/>
              <w:sz w:val="21"/>
              <w:szCs w:val="21"/>
            </w:rPr>
            <w:t>其他说明：</w:t>
          </w:r>
        </w:p>
        <w:sdt>
          <w:sdtPr>
            <w:alias w:val="是否适用：应收利息的说明[双击切换]"/>
            <w:tag w:val="_GBC_9fcbab94f58048baace4761ca17ae925"/>
            <w:id w:val="-315038920"/>
            <w:lock w:val="sdtLocked"/>
            <w:placeholder>
              <w:docPart w:val="GBC22222222222222222222222222222"/>
            </w:placeholder>
          </w:sdtPr>
          <w:sdtContent>
            <w:p w:rsidR="00E1320C" w:rsidRDefault="00EA7538" w:rsidP="002744F2">
              <w:pPr>
                <w:rPr>
                  <w:szCs w:val="21"/>
                </w:rPr>
              </w:pPr>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pPr>
        <w:pStyle w:val="4"/>
        <w:rPr>
          <w:rFonts w:ascii="宋体" w:hAnsi="宋体"/>
        </w:rPr>
      </w:pPr>
      <w:r>
        <w:rPr>
          <w:rFonts w:ascii="宋体" w:hAnsi="宋体" w:hint="eastAsia"/>
        </w:rPr>
        <w:t>应收股利</w:t>
      </w:r>
    </w:p>
    <w:sdt>
      <w:sdtPr>
        <w:rPr>
          <w:rFonts w:ascii="宋体" w:hAnsi="宋体" w:cstheme="minorBidi" w:hint="eastAsia"/>
          <w:b w:val="0"/>
          <w:bCs w:val="0"/>
          <w:kern w:val="0"/>
          <w:sz w:val="24"/>
          <w:szCs w:val="22"/>
        </w:rPr>
        <w:alias w:val="模块:应收股利"/>
        <w:tag w:val="_GBC_94a22362634d47499fd45a0a5577c49b"/>
        <w:id w:val="-1038814862"/>
        <w:lock w:val="sdtLocked"/>
        <w:placeholder>
          <w:docPart w:val="GBC22222222222222222222222222222"/>
        </w:placeholder>
      </w:sdtPr>
      <w:sdtEndPr>
        <w:rPr>
          <w:rFonts w:cs="Times New Roman"/>
          <w:szCs w:val="24"/>
        </w:rPr>
      </w:sdtEndPr>
      <w:sdtContent>
        <w:p w:rsidR="00E1320C" w:rsidRDefault="000D0927" w:rsidP="0053162F">
          <w:pPr>
            <w:pStyle w:val="4"/>
            <w:numPr>
              <w:ilvl w:val="3"/>
              <w:numId w:val="35"/>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Content>
            <w:p w:rsidR="002744F2" w:rsidRDefault="00EA7538" w:rsidP="002744F2">
              <w:pPr>
                <w:rPr>
                  <w:rFonts w:cs="Times New Roman"/>
                </w:rPr>
              </w:pPr>
              <w:r w:rsidRPr="00F62C4A">
                <w:rPr>
                  <w:sz w:val="21"/>
                </w:rPr>
                <w:fldChar w:fldCharType="begin"/>
              </w:r>
              <w:r w:rsidR="002744F2" w:rsidRPr="00F62C4A">
                <w:rPr>
                  <w:sz w:val="21"/>
                </w:rPr>
                <w:instrText xml:space="preserve"> MACROBUTTON  SnrToggleCheckbox □适用 </w:instrText>
              </w:r>
              <w:r w:rsidRPr="00F62C4A">
                <w:rPr>
                  <w:sz w:val="21"/>
                </w:rPr>
                <w:fldChar w:fldCharType="end"/>
              </w:r>
              <w:r w:rsidRPr="00F62C4A">
                <w:rPr>
                  <w:sz w:val="21"/>
                </w:rPr>
                <w:fldChar w:fldCharType="begin"/>
              </w:r>
              <w:r w:rsidR="002744F2" w:rsidRPr="00F62C4A">
                <w:rPr>
                  <w:sz w:val="21"/>
                </w:rPr>
                <w:instrText xml:space="preserve"> MACROBUTTON  SnrToggleCheckbox √不适用 </w:instrText>
              </w:r>
              <w:r w:rsidRPr="00F62C4A">
                <w:rPr>
                  <w:sz w:val="21"/>
                </w:rPr>
                <w:fldChar w:fldCharType="end"/>
              </w:r>
            </w:p>
          </w:sdtContent>
        </w:sdt>
      </w:sdtContent>
    </w:sdt>
    <w:p w:rsidR="00E1320C" w:rsidRDefault="00E1320C" w:rsidP="002744F2">
      <w:pPr>
        <w:rPr>
          <w:szCs w:val="21"/>
        </w:rPr>
      </w:pPr>
    </w:p>
    <w:sdt>
      <w:sdtPr>
        <w:rPr>
          <w:rFonts w:ascii="宋体" w:hAnsi="宋体" w:cstheme="minorBidi" w:hint="eastAsia"/>
          <w:b w:val="0"/>
          <w:bCs w:val="0"/>
          <w:kern w:val="0"/>
          <w:sz w:val="24"/>
          <w:szCs w:val="22"/>
        </w:rPr>
        <w:alias w:val="模块:应收股利"/>
        <w:tag w:val="_GBC_aafe0f2583ac4a35a029d834ee52b5de"/>
        <w:id w:val="303205811"/>
        <w:lock w:val="sdtLocked"/>
        <w:placeholder>
          <w:docPart w:val="GBC22222222222222222222222222222"/>
        </w:placeholder>
      </w:sdtPr>
      <w:sdtEndPr>
        <w:rPr>
          <w:rFonts w:cs="Times New Roman"/>
          <w:szCs w:val="24"/>
        </w:rPr>
      </w:sdtEndPr>
      <w:sdtContent>
        <w:p w:rsidR="00E1320C" w:rsidRDefault="000D0927" w:rsidP="0053162F">
          <w:pPr>
            <w:pStyle w:val="4"/>
            <w:numPr>
              <w:ilvl w:val="3"/>
              <w:numId w:val="35"/>
            </w:numPr>
            <w:tabs>
              <w:tab w:val="left" w:pos="560"/>
            </w:tabs>
            <w:rPr>
              <w:rFonts w:ascii="宋体" w:hAnsi="宋体"/>
            </w:rPr>
          </w:pPr>
          <w:r>
            <w:rPr>
              <w:rFonts w:ascii="宋体" w:hAnsi="宋体" w:hint="eastAsia"/>
            </w:rPr>
            <w:t>重要的账龄超过1年的应收股利</w:t>
          </w:r>
        </w:p>
        <w:p w:rsidR="002744F2" w:rsidRDefault="00EA7538" w:rsidP="002744F2">
          <w:pPr>
            <w:rPr>
              <w:rFonts w:cs="Times New Roman"/>
            </w:rPr>
          </w:pPr>
          <w:sdt>
            <w:sdtPr>
              <w:rPr>
                <w:rFonts w:hint="eastAsia"/>
                <w:szCs w:val="21"/>
              </w:rPr>
              <w:alias w:val="是否适用：重要的账龄超过1年的应收股利[双击切换]"/>
              <w:tag w:val="_GBC_9aa7ef4a3c0c40638901a5b7f6224231"/>
              <w:id w:val="100460296"/>
              <w:lock w:val="sdtLocked"/>
              <w:placeholder>
                <w:docPart w:val="GBC22222222222222222222222222222"/>
              </w:placeholder>
            </w:sdtPr>
            <w:sdtContent>
              <w:r w:rsidRPr="00F62C4A">
                <w:rPr>
                  <w:sz w:val="21"/>
                  <w:szCs w:val="21"/>
                </w:rPr>
                <w:fldChar w:fldCharType="begin"/>
              </w:r>
              <w:r w:rsidR="002744F2" w:rsidRPr="00F62C4A">
                <w:rPr>
                  <w:sz w:val="21"/>
                  <w:szCs w:val="21"/>
                </w:rPr>
                <w:instrText>MACROBUTTON  SnrToggleCheckbox □适用</w:instrText>
              </w:r>
              <w:r w:rsidRPr="00F62C4A">
                <w:rPr>
                  <w:sz w:val="21"/>
                  <w:szCs w:val="21"/>
                </w:rPr>
                <w:fldChar w:fldCharType="end"/>
              </w:r>
              <w:r w:rsidR="002744F2" w:rsidRPr="00F62C4A">
                <w:rPr>
                  <w:rFonts w:hint="eastAsia"/>
                  <w:sz w:val="21"/>
                  <w:szCs w:val="21"/>
                </w:rPr>
                <w:t xml:space="preserve"> </w:t>
              </w:r>
              <w:r w:rsidRPr="00F62C4A">
                <w:rPr>
                  <w:sz w:val="21"/>
                  <w:szCs w:val="21"/>
                </w:rPr>
                <w:fldChar w:fldCharType="begin"/>
              </w:r>
              <w:r w:rsidR="002744F2" w:rsidRPr="00F62C4A">
                <w:rPr>
                  <w:sz w:val="21"/>
                  <w:szCs w:val="21"/>
                </w:rPr>
                <w:instrText xml:space="preserve"> MACROBUTTON  SnrToggleCheckbox √不适用 </w:instrText>
              </w:r>
              <w:r w:rsidRPr="00F62C4A">
                <w:rPr>
                  <w:sz w:val="21"/>
                  <w:szCs w:val="21"/>
                </w:rPr>
                <w:fldChar w:fldCharType="end"/>
              </w:r>
            </w:sdtContent>
          </w:sdt>
        </w:p>
      </w:sdtContent>
    </w:sdt>
    <w:p w:rsidR="00E1320C" w:rsidRDefault="00E1320C" w:rsidP="002744F2">
      <w:pPr>
        <w:rPr>
          <w:rFonts w:cs="Times New Roman"/>
        </w:rPr>
      </w:pPr>
    </w:p>
    <w:bookmarkStart w:id="115" w:name="_Hlk10468610" w:displacedByCustomXml="next"/>
    <w:sdt>
      <w:sdtPr>
        <w:rPr>
          <w:rFonts w:ascii="宋体" w:hAnsi="宋体" w:cs="宋体" w:hint="eastAsia"/>
          <w:b w:val="0"/>
          <w:bCs w:val="0"/>
          <w:kern w:val="0"/>
          <w:sz w:val="24"/>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rsidR="00E1320C" w:rsidRDefault="000D0927" w:rsidP="0053162F">
          <w:pPr>
            <w:pStyle w:val="4"/>
            <w:numPr>
              <w:ilvl w:val="3"/>
              <w:numId w:val="35"/>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Content>
            <w:p w:rsidR="00BA5C0E" w:rsidRDefault="00EA7538" w:rsidP="00BA5C0E">
              <w:pPr>
                <w:rPr>
                  <w:szCs w:val="21"/>
                </w:rPr>
              </w:pPr>
              <w:r w:rsidRPr="00F62C4A">
                <w:rPr>
                  <w:sz w:val="21"/>
                </w:rPr>
                <w:fldChar w:fldCharType="begin"/>
              </w:r>
              <w:r w:rsidR="00BA5C0E" w:rsidRPr="00F62C4A">
                <w:rPr>
                  <w:sz w:val="21"/>
                </w:rPr>
                <w:instrText xml:space="preserve"> MACROBUTTON  SnrToggleCheckbox □适用 </w:instrText>
              </w:r>
              <w:r w:rsidRPr="00F62C4A">
                <w:rPr>
                  <w:sz w:val="21"/>
                </w:rPr>
                <w:fldChar w:fldCharType="end"/>
              </w:r>
              <w:r w:rsidRPr="00F62C4A">
                <w:rPr>
                  <w:sz w:val="21"/>
                </w:rPr>
                <w:fldChar w:fldCharType="begin"/>
              </w:r>
              <w:r w:rsidR="00BA5C0E" w:rsidRPr="00F62C4A">
                <w:rPr>
                  <w:sz w:val="21"/>
                </w:rPr>
                <w:instrText xml:space="preserve"> MACROBUTTON  SnrToggleCheckbox √不适用 </w:instrText>
              </w:r>
              <w:r w:rsidRPr="00F62C4A">
                <w:rPr>
                  <w:sz w:val="21"/>
                </w:rPr>
                <w:fldChar w:fldCharType="end"/>
              </w:r>
            </w:p>
          </w:sdtContent>
        </w:sdt>
        <w:p w:rsidR="00E1320C" w:rsidRDefault="00EA7538">
          <w:pPr>
            <w:rPr>
              <w:rFonts w:cs="Times New Roman"/>
            </w:rPr>
          </w:pPr>
        </w:p>
      </w:sdtContent>
    </w:sdt>
    <w:bookmarkEnd w:id="115" w:displacedByCustomXml="prev"/>
    <w:sdt>
      <w:sdtPr>
        <w:rPr>
          <w:rFonts w:hint="eastAsia"/>
          <w:sz w:val="21"/>
          <w:szCs w:val="21"/>
        </w:rPr>
        <w:alias w:val="模块:应收股利的说明"/>
        <w:tag w:val="_GBC_3543035ac1594f0aaa966ebb907a6f0d"/>
        <w:id w:val="-309705245"/>
        <w:lock w:val="sdtLocked"/>
        <w:placeholder>
          <w:docPart w:val="GBC22222222222222222222222222222"/>
        </w:placeholder>
      </w:sdtPr>
      <w:sdtEndPr>
        <w:rPr>
          <w:rFonts w:hint="default"/>
          <w:sz w:val="24"/>
        </w:rPr>
      </w:sdtEndPr>
      <w:sdtContent>
        <w:p w:rsidR="00E1320C" w:rsidRPr="00C14DAC" w:rsidRDefault="000D0927">
          <w:pPr>
            <w:rPr>
              <w:sz w:val="21"/>
              <w:szCs w:val="21"/>
            </w:rPr>
          </w:pPr>
          <w:r w:rsidRPr="00C14DAC">
            <w:rPr>
              <w:rFonts w:hint="eastAsia"/>
              <w:sz w:val="21"/>
              <w:szCs w:val="21"/>
            </w:rPr>
            <w:t>其他说明：</w:t>
          </w:r>
        </w:p>
        <w:sdt>
          <w:sdtPr>
            <w:rPr>
              <w:szCs w:val="21"/>
            </w:rPr>
            <w:alias w:val="是否适用：应收股利的说明[双击切换]"/>
            <w:tag w:val="_GBC_108dd924d7ca4fa78961046db5cd354e"/>
            <w:id w:val="-1149594989"/>
            <w:lock w:val="sdtLocked"/>
            <w:placeholder>
              <w:docPart w:val="GBC22222222222222222222222222222"/>
            </w:placeholder>
          </w:sdtPr>
          <w:sdtContent>
            <w:p w:rsidR="00E1320C" w:rsidRDefault="00EA7538" w:rsidP="00BA5C0E">
              <w:pPr>
                <w:rPr>
                  <w:szCs w:val="21"/>
                </w:rPr>
              </w:pPr>
              <w:r w:rsidRPr="00F62C4A">
                <w:rPr>
                  <w:sz w:val="21"/>
                  <w:szCs w:val="21"/>
                </w:rPr>
                <w:fldChar w:fldCharType="begin"/>
              </w:r>
              <w:r w:rsidR="00BA5C0E"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BA5C0E"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4859F8">
      <w:pPr>
        <w:snapToGrid w:val="0"/>
        <w:spacing w:line="240" w:lineRule="atLeast"/>
        <w:ind w:rightChars="12" w:right="29"/>
        <w:rPr>
          <w:color w:val="FF0000"/>
          <w:szCs w:val="21"/>
        </w:rPr>
      </w:pPr>
    </w:p>
    <w:p w:rsidR="00E1320C" w:rsidRDefault="000D0927">
      <w:pPr>
        <w:pStyle w:val="4"/>
        <w:rPr>
          <w:rFonts w:ascii="宋体" w:hAnsi="宋体"/>
        </w:rPr>
      </w:pPr>
      <w:r>
        <w:rPr>
          <w:rFonts w:ascii="宋体" w:hAnsi="宋体" w:hint="eastAsia"/>
        </w:rPr>
        <w:t>其他应收款</w:t>
      </w:r>
    </w:p>
    <w:bookmarkStart w:id="116"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E1320C" w:rsidRDefault="000D0927" w:rsidP="0053162F">
          <w:pPr>
            <w:pStyle w:val="4"/>
            <w:numPr>
              <w:ilvl w:val="3"/>
              <w:numId w:val="87"/>
            </w:numPr>
            <w:tabs>
              <w:tab w:val="left" w:pos="560"/>
            </w:tabs>
            <w:rPr>
              <w:rFonts w:ascii="宋体" w:hAnsi="宋体"/>
              <w:szCs w:val="21"/>
            </w:rPr>
          </w:pPr>
          <w:r>
            <w:rPr>
              <w:rFonts w:ascii="宋体" w:hAnsi="宋体" w:hint="eastAsia"/>
              <w:szCs w:val="21"/>
            </w:rPr>
            <w:t>按账龄披露</w:t>
          </w:r>
        </w:p>
        <w:sdt>
          <w:sdtPr>
            <w:rPr>
              <w:rFonts w:hint="eastAsia"/>
              <w:szCs w:val="21"/>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BA5C0E" w:rsidRPr="00F62C4A">
                <w:rPr>
                  <w:sz w:val="21"/>
                  <w:szCs w:val="21"/>
                </w:rPr>
                <w:instrText>MACROBUTTON  SnrToggleCheckbox √适用</w:instrText>
              </w:r>
              <w:r w:rsidRPr="00F62C4A">
                <w:rPr>
                  <w:sz w:val="21"/>
                  <w:szCs w:val="21"/>
                </w:rPr>
                <w:fldChar w:fldCharType="end"/>
              </w:r>
              <w:r w:rsidR="00BA5C0E" w:rsidRPr="00F62C4A">
                <w:rPr>
                  <w:rFonts w:hint="eastAsia"/>
                  <w:sz w:val="21"/>
                  <w:szCs w:val="21"/>
                </w:rPr>
                <w:t xml:space="preserve"> </w:t>
              </w:r>
              <w:r w:rsidRPr="00F62C4A">
                <w:rPr>
                  <w:sz w:val="21"/>
                  <w:szCs w:val="21"/>
                </w:rPr>
                <w:fldChar w:fldCharType="begin"/>
              </w:r>
              <w:r w:rsidR="00BA5C0E" w:rsidRPr="00F62C4A">
                <w:rPr>
                  <w:sz w:val="21"/>
                  <w:szCs w:val="21"/>
                </w:rPr>
                <w:instrText xml:space="preserve"> MACROBUTTON  SnrToggleCheckbox □不适用 </w:instrText>
              </w:r>
              <w:r w:rsidRPr="00F62C4A">
                <w:rPr>
                  <w:sz w:val="21"/>
                  <w:szCs w:val="21"/>
                </w:rPr>
                <w:fldChar w:fldCharType="end"/>
              </w:r>
            </w:p>
          </w:sdtContent>
        </w:sdt>
        <w:p w:rsidR="00E1320C" w:rsidRPr="00C14DAC" w:rsidRDefault="000D0927">
          <w:pPr>
            <w:jc w:val="right"/>
            <w:rPr>
              <w:sz w:val="21"/>
              <w:szCs w:val="21"/>
            </w:rPr>
          </w:pPr>
          <w:r w:rsidRPr="00C14DAC">
            <w:rPr>
              <w:rFonts w:hint="eastAsia"/>
              <w:sz w:val="21"/>
              <w:szCs w:val="21"/>
            </w:rPr>
            <w:t>单位：</w:t>
          </w:r>
          <w:sdt>
            <w:sdtPr>
              <w:rPr>
                <w:rFonts w:hint="eastAsia"/>
                <w:sz w:val="21"/>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C14DAC">
                <w:rPr>
                  <w:rFonts w:hint="eastAsia"/>
                  <w:sz w:val="21"/>
                  <w:szCs w:val="21"/>
                </w:rPr>
                <w:t>元</w:t>
              </w:r>
            </w:sdtContent>
          </w:sdt>
          <w:r w:rsidRPr="00C14DAC">
            <w:rPr>
              <w:rFonts w:hint="eastAsia"/>
              <w:sz w:val="21"/>
              <w:szCs w:val="21"/>
            </w:rPr>
            <w:t xml:space="preserve">  币种：</w:t>
          </w:r>
          <w:sdt>
            <w:sdtPr>
              <w:rPr>
                <w:rFonts w:hint="eastAsia"/>
                <w:sz w:val="21"/>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14DAC">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616"/>
            <w:gridCol w:w="4443"/>
          </w:tblGrid>
          <w:tr w:rsidR="00C14DAC" w:rsidRPr="00BA5C0E" w:rsidTr="00C14DAC">
            <w:trPr>
              <w:cantSplit/>
              <w:trHeight w:val="284"/>
            </w:trPr>
            <w:sdt>
              <w:sdtPr>
                <w:rPr>
                  <w:sz w:val="18"/>
                  <w:szCs w:val="18"/>
                </w:rPr>
                <w:tag w:val="_PLD_6b0994a4e2bf4d64b8bfa8195d1acb6c"/>
                <w:id w:val="5120766"/>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BA5C0E" w:rsidRDefault="00C14DAC" w:rsidP="00DC12B2">
                    <w:pPr>
                      <w:jc w:val="center"/>
                      <w:rPr>
                        <w:sz w:val="18"/>
                        <w:szCs w:val="18"/>
                      </w:rPr>
                    </w:pPr>
                    <w:r w:rsidRPr="00BA5C0E">
                      <w:rPr>
                        <w:rFonts w:hint="eastAsia"/>
                        <w:sz w:val="18"/>
                        <w:szCs w:val="18"/>
                      </w:rPr>
                      <w:t>账龄</w:t>
                    </w:r>
                  </w:p>
                </w:tc>
              </w:sdtContent>
            </w:sdt>
            <w:sdt>
              <w:sdtPr>
                <w:rPr>
                  <w:sz w:val="18"/>
                  <w:szCs w:val="18"/>
                </w:rPr>
                <w:tag w:val="_PLD_432b76b66b924b46b150a8c34f250ad2"/>
                <w:id w:val="5120767"/>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rsidR="00C14DAC" w:rsidRPr="00BA5C0E" w:rsidRDefault="00C14DAC" w:rsidP="00DC12B2">
                    <w:pPr>
                      <w:jc w:val="center"/>
                      <w:rPr>
                        <w:sz w:val="18"/>
                        <w:szCs w:val="18"/>
                      </w:rPr>
                    </w:pPr>
                    <w:r w:rsidRPr="00BA5C0E">
                      <w:rPr>
                        <w:rFonts w:hint="eastAsia"/>
                        <w:sz w:val="18"/>
                        <w:szCs w:val="18"/>
                      </w:rPr>
                      <w:t>期末账面余额</w:t>
                    </w:r>
                  </w:p>
                </w:tc>
              </w:sdtContent>
            </w:sdt>
          </w:tr>
          <w:sdt>
            <w:sdtPr>
              <w:rPr>
                <w:rFonts w:hint="eastAsia"/>
                <w:sz w:val="18"/>
                <w:szCs w:val="18"/>
              </w:rPr>
              <w:alias w:val="一年以内其他应收款金额明细"/>
              <w:tag w:val="_TUP_b427c25173e24fbfaaaef5667baae3a1"/>
              <w:id w:val="5120770"/>
              <w:lock w:val="sdtLocked"/>
            </w:sdtPr>
            <w:sdtContent>
              <w:tr w:rsidR="00C14DAC" w:rsidRPr="00C14DAC" w:rsidTr="00C14DAC">
                <w:trPr>
                  <w:cantSplit/>
                  <w:trHeight w:val="284"/>
                </w:trPr>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sz w:val="18"/>
                        <w:szCs w:val="18"/>
                      </w:rPr>
                      <w:t>1年以内（含一年）</w:t>
                    </w:r>
                  </w:p>
                </w:tc>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747E17" w:rsidP="00C14DAC">
                    <w:pPr>
                      <w:jc w:val="right"/>
                      <w:rPr>
                        <w:sz w:val="18"/>
                        <w:szCs w:val="18"/>
                      </w:rPr>
                    </w:pPr>
                    <w:r>
                      <w:rPr>
                        <w:sz w:val="18"/>
                        <w:szCs w:val="18"/>
                      </w:rPr>
                      <w:t>10,881,552.93</w:t>
                    </w:r>
                  </w:p>
                </w:tc>
              </w:tr>
            </w:sdtContent>
          </w:sdt>
          <w:tr w:rsidR="00C14DAC" w:rsidRPr="00C14DAC" w:rsidTr="00C14DAC">
            <w:trPr>
              <w:cantSplit/>
              <w:trHeight w:val="284"/>
            </w:trPr>
            <w:sdt>
              <w:sdtPr>
                <w:rPr>
                  <w:sz w:val="18"/>
                  <w:szCs w:val="18"/>
                </w:rPr>
                <w:tag w:val="_PLD_117c27ae49f24df483b32b6cd9c22857"/>
                <w:id w:val="5120771"/>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1年以内小计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747E17" w:rsidP="00C14DAC">
                <w:pPr>
                  <w:jc w:val="right"/>
                  <w:rPr>
                    <w:sz w:val="18"/>
                    <w:szCs w:val="18"/>
                  </w:rPr>
                </w:pPr>
                <w:r w:rsidRPr="00747E17">
                  <w:rPr>
                    <w:sz w:val="18"/>
                    <w:szCs w:val="18"/>
                  </w:rPr>
                  <w:t>10,881,552.93</w:t>
                </w:r>
              </w:p>
            </w:tc>
          </w:tr>
          <w:tr w:rsidR="00C14DAC" w:rsidRPr="00C14DAC" w:rsidTr="00C14DAC">
            <w:trPr>
              <w:cantSplit/>
              <w:trHeight w:val="284"/>
            </w:trPr>
            <w:sdt>
              <w:sdtPr>
                <w:rPr>
                  <w:sz w:val="18"/>
                  <w:szCs w:val="18"/>
                </w:rPr>
                <w:tag w:val="_PLD_eec5fc3899b34bb8ac2c023bb178201d"/>
                <w:id w:val="5120772"/>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1至2年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747E17" w:rsidP="00C14DAC">
                <w:pPr>
                  <w:jc w:val="right"/>
                  <w:rPr>
                    <w:sz w:val="18"/>
                    <w:szCs w:val="18"/>
                  </w:rPr>
                </w:pPr>
                <w:r>
                  <w:rPr>
                    <w:sz w:val="18"/>
                    <w:szCs w:val="18"/>
                  </w:rPr>
                  <w:t>7,369,710.88</w:t>
                </w:r>
              </w:p>
            </w:tc>
          </w:tr>
          <w:tr w:rsidR="00C14DAC" w:rsidRPr="00C14DAC" w:rsidTr="00C14DAC">
            <w:trPr>
              <w:cantSplit/>
              <w:trHeight w:val="284"/>
            </w:trPr>
            <w:sdt>
              <w:sdtPr>
                <w:rPr>
                  <w:sz w:val="18"/>
                  <w:szCs w:val="18"/>
                </w:rPr>
                <w:tag w:val="_PLD_4147aa219b3044cb87cadcbf20a7f278"/>
                <w:id w:val="5120773"/>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2至3年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15,000.00</w:t>
                </w:r>
              </w:p>
            </w:tc>
          </w:tr>
          <w:tr w:rsidR="00C14DAC" w:rsidRPr="00C14DAC" w:rsidTr="00C14DAC">
            <w:trPr>
              <w:cantSplit/>
              <w:trHeight w:val="284"/>
            </w:trPr>
            <w:sdt>
              <w:sdtPr>
                <w:rPr>
                  <w:sz w:val="18"/>
                  <w:szCs w:val="18"/>
                </w:rPr>
                <w:tag w:val="_PLD_66cf044e27544e89bd84871740a65504"/>
                <w:id w:val="5120774"/>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3至4年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367,000.00</w:t>
                </w:r>
              </w:p>
            </w:tc>
          </w:tr>
          <w:tr w:rsidR="00C14DAC" w:rsidRPr="00C14DAC" w:rsidTr="00C14DAC">
            <w:trPr>
              <w:cantSplit/>
              <w:trHeight w:val="284"/>
            </w:trPr>
            <w:sdt>
              <w:sdtPr>
                <w:rPr>
                  <w:sz w:val="18"/>
                  <w:szCs w:val="18"/>
                </w:rPr>
                <w:tag w:val="_PLD_9c7f07cb7cf1435b8f2137c3fdbbf981"/>
                <w:id w:val="5120775"/>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4至5年</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49,905.18</w:t>
                </w:r>
              </w:p>
            </w:tc>
          </w:tr>
          <w:tr w:rsidR="00C14DAC" w:rsidRPr="00C14DAC" w:rsidTr="00C14DAC">
            <w:trPr>
              <w:cantSplit/>
              <w:trHeight w:val="284"/>
            </w:trPr>
            <w:sdt>
              <w:sdtPr>
                <w:rPr>
                  <w:sz w:val="18"/>
                  <w:szCs w:val="18"/>
                </w:rPr>
                <w:tag w:val="_PLD_aec7ac0213fc4614a98de6a3c736e280"/>
                <w:id w:val="5120776"/>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5年以上</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10,000.00</w:t>
                </w:r>
              </w:p>
            </w:tc>
          </w:tr>
          <w:sdt>
            <w:sdtPr>
              <w:rPr>
                <w:sz w:val="18"/>
                <w:szCs w:val="18"/>
              </w:rPr>
              <w:alias w:val="按账龄分析法计提坏账准备的其他应收款明细"/>
              <w:tag w:val="_TUP_34db76909f7244b09a55d5c12098c281"/>
              <w:id w:val="5120777"/>
              <w:lock w:val="sdtLocked"/>
            </w:sdtPr>
            <w:sdtContent>
              <w:tr w:rsidR="00C14DAC" w:rsidRPr="00C14DAC" w:rsidTr="00C14DAC">
                <w:trPr>
                  <w:cantSplit/>
                  <w:trHeight w:val="284"/>
                </w:trPr>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both"/>
                      <w:rPr>
                        <w:sz w:val="18"/>
                        <w:szCs w:val="18"/>
                      </w:rPr>
                    </w:pPr>
                    <w:r w:rsidRPr="00C14DAC">
                      <w:rPr>
                        <w:rFonts w:hint="eastAsia"/>
                        <w:sz w:val="18"/>
                        <w:szCs w:val="18"/>
                      </w:rPr>
                      <w:t>坏账准备</w:t>
                    </w:r>
                  </w:p>
                </w:tc>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-758,609.37</w:t>
                    </w:r>
                  </w:p>
                </w:tc>
              </w:tr>
            </w:sdtContent>
          </w:sdt>
          <w:tr w:rsidR="00C14DAC" w:rsidRPr="00C14DAC" w:rsidTr="00C14DAC">
            <w:trPr>
              <w:cantSplit/>
              <w:trHeight w:val="284"/>
            </w:trPr>
            <w:sdt>
              <w:sdtPr>
                <w:rPr>
                  <w:sz w:val="18"/>
                  <w:szCs w:val="18"/>
                </w:rPr>
                <w:tag w:val="_PLD_f4ca1e5588694bda99031e0a5f40083e"/>
                <w:id w:val="512077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DC12B2">
                    <w:pPr>
                      <w:jc w:val="center"/>
                      <w:rPr>
                        <w:sz w:val="18"/>
                        <w:szCs w:val="18"/>
                      </w:rPr>
                    </w:pPr>
                    <w:r w:rsidRPr="00C14DAC">
                      <w:rPr>
                        <w:rFonts w:hint="eastAsia"/>
                        <w:sz w:val="18"/>
                        <w:szCs w:val="18"/>
                      </w:rPr>
                      <w:t>合计</w:t>
                    </w:r>
                  </w:p>
                </w:tc>
              </w:sdtContent>
            </w:sdt>
            <w:tc>
              <w:tcPr>
                <w:tcW w:w="2452" w:type="pct"/>
                <w:tcBorders>
                  <w:top w:val="single" w:sz="4" w:space="0" w:color="auto"/>
                  <w:left w:val="single" w:sz="4" w:space="0" w:color="auto"/>
                  <w:bottom w:val="single" w:sz="4" w:space="0" w:color="auto"/>
                  <w:right w:val="single" w:sz="4" w:space="0" w:color="auto"/>
                </w:tcBorders>
                <w:vAlign w:val="center"/>
              </w:tcPr>
              <w:p w:rsidR="00C14DAC" w:rsidRPr="00C14DAC" w:rsidRDefault="00C14DAC" w:rsidP="00C14DAC">
                <w:pPr>
                  <w:jc w:val="right"/>
                  <w:rPr>
                    <w:sz w:val="18"/>
                    <w:szCs w:val="18"/>
                  </w:rPr>
                </w:pPr>
                <w:r w:rsidRPr="00C14DAC">
                  <w:rPr>
                    <w:sz w:val="18"/>
                    <w:szCs w:val="18"/>
                  </w:rPr>
                  <w:t>17,934,559.62</w:t>
                </w:r>
              </w:p>
            </w:tc>
          </w:tr>
        </w:tbl>
        <w:p w:rsidR="00E1320C" w:rsidRDefault="00EA7538">
          <w:pPr>
            <w:rPr>
              <w:szCs w:val="21"/>
            </w:rPr>
          </w:pPr>
        </w:p>
      </w:sdtContent>
    </w:sdt>
    <w:bookmarkEnd w:id="116" w:displacedByCustomXml="prev"/>
    <w:sdt>
      <w:sdtPr>
        <w:rPr>
          <w:rFonts w:ascii="宋体" w:hAnsi="宋体" w:cs="宋体" w:hint="eastAsia"/>
          <w:b w:val="0"/>
          <w:bCs w:val="0"/>
          <w:kern w:val="0"/>
          <w:sz w:val="24"/>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E1320C" w:rsidRDefault="000D0927" w:rsidP="0053162F">
          <w:pPr>
            <w:pStyle w:val="4"/>
            <w:numPr>
              <w:ilvl w:val="3"/>
              <w:numId w:val="87"/>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rsidR="00E1320C" w:rsidRDefault="00EA7538">
              <w:r w:rsidRPr="00F62C4A">
                <w:rPr>
                  <w:sz w:val="21"/>
                </w:rPr>
                <w:fldChar w:fldCharType="begin"/>
              </w:r>
              <w:r w:rsidR="00BA5C0E" w:rsidRPr="00F62C4A">
                <w:rPr>
                  <w:sz w:val="21"/>
                </w:rPr>
                <w:instrText xml:space="preserve"> MACROBUTTON  SnrToggleCheckbox √适用 </w:instrText>
              </w:r>
              <w:r w:rsidRPr="00F62C4A">
                <w:rPr>
                  <w:sz w:val="21"/>
                </w:rPr>
                <w:fldChar w:fldCharType="end"/>
              </w:r>
              <w:r w:rsidRPr="00F62C4A">
                <w:rPr>
                  <w:sz w:val="21"/>
                </w:rPr>
                <w:fldChar w:fldCharType="begin"/>
              </w:r>
              <w:r w:rsidR="00BA5C0E" w:rsidRPr="00F62C4A">
                <w:rPr>
                  <w:sz w:val="21"/>
                </w:rPr>
                <w:instrText xml:space="preserve"> MACROBUTTON  SnrToggleCheckbox □不适用 </w:instrText>
              </w:r>
              <w:r w:rsidRPr="00F62C4A">
                <w:rPr>
                  <w:sz w:val="21"/>
                </w:rPr>
                <w:fldChar w:fldCharType="end"/>
              </w:r>
            </w:p>
          </w:sdtContent>
        </w:sdt>
        <w:p w:rsidR="00E1320C" w:rsidRPr="00DB52E8" w:rsidRDefault="000D0927">
          <w:pPr>
            <w:jc w:val="right"/>
            <w:rPr>
              <w:sz w:val="21"/>
              <w:szCs w:val="21"/>
            </w:rPr>
          </w:pPr>
          <w:r w:rsidRPr="00DB52E8">
            <w:rPr>
              <w:rFonts w:hint="eastAsia"/>
              <w:sz w:val="21"/>
              <w:szCs w:val="21"/>
            </w:rPr>
            <w:t>单位：</w:t>
          </w:r>
          <w:sdt>
            <w:sdtPr>
              <w:rPr>
                <w:rFonts w:hint="eastAsia"/>
                <w:sz w:val="21"/>
                <w:szCs w:val="21"/>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B52E8">
                <w:rPr>
                  <w:rFonts w:hint="eastAsia"/>
                  <w:sz w:val="21"/>
                  <w:szCs w:val="21"/>
                </w:rPr>
                <w:t>元</w:t>
              </w:r>
            </w:sdtContent>
          </w:sdt>
          <w:r w:rsidRPr="00DB52E8">
            <w:rPr>
              <w:rFonts w:hint="eastAsia"/>
              <w:sz w:val="21"/>
              <w:szCs w:val="21"/>
            </w:rPr>
            <w:t xml:space="preserve">  币种：</w:t>
          </w:r>
          <w:sdt>
            <w:sdtPr>
              <w:rPr>
                <w:rFonts w:hint="eastAsia"/>
                <w:sz w:val="21"/>
                <w:szCs w:val="21"/>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B52E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BA5C0E" w:rsidRPr="00DB52E8" w:rsidTr="00DB52E8">
            <w:trPr>
              <w:trHeight w:val="284"/>
            </w:trPr>
            <w:sdt>
              <w:sdtPr>
                <w:rPr>
                  <w:sz w:val="18"/>
                  <w:szCs w:val="18"/>
                </w:rPr>
                <w:tag w:val="_PLD_1e66a0098cd34ad6a335156852121360"/>
                <w:id w:val="5326729"/>
                <w:lock w:val="sdtLocked"/>
              </w:sdtPr>
              <w:sdtContent>
                <w:tc>
                  <w:tcPr>
                    <w:tcW w:w="1700" w:type="pct"/>
                    <w:shd w:val="clear" w:color="auto" w:fill="auto"/>
                    <w:vAlign w:val="center"/>
                  </w:tcPr>
                  <w:p w:rsidR="00BA5C0E" w:rsidRPr="00DB52E8" w:rsidRDefault="00BA5C0E" w:rsidP="00781B35">
                    <w:pPr>
                      <w:jc w:val="center"/>
                      <w:rPr>
                        <w:sz w:val="18"/>
                        <w:szCs w:val="18"/>
                      </w:rPr>
                    </w:pPr>
                    <w:r w:rsidRPr="00DB52E8">
                      <w:rPr>
                        <w:rFonts w:hint="eastAsia"/>
                        <w:sz w:val="18"/>
                        <w:szCs w:val="18"/>
                      </w:rPr>
                      <w:t>款项性质</w:t>
                    </w:r>
                  </w:p>
                </w:tc>
              </w:sdtContent>
            </w:sdt>
            <w:sdt>
              <w:sdtPr>
                <w:rPr>
                  <w:sz w:val="18"/>
                  <w:szCs w:val="18"/>
                </w:rPr>
                <w:tag w:val="_PLD_51fee06f6d3944a9bbc7bac249ed63b6"/>
                <w:id w:val="5326730"/>
                <w:lock w:val="sdtLocked"/>
              </w:sdtPr>
              <w:sdtContent>
                <w:tc>
                  <w:tcPr>
                    <w:tcW w:w="1647" w:type="pct"/>
                    <w:shd w:val="clear" w:color="auto" w:fill="auto"/>
                    <w:vAlign w:val="center"/>
                  </w:tcPr>
                  <w:p w:rsidR="00BA5C0E" w:rsidRPr="00DB52E8" w:rsidRDefault="00BA5C0E" w:rsidP="00781B35">
                    <w:pPr>
                      <w:jc w:val="center"/>
                      <w:rPr>
                        <w:sz w:val="18"/>
                        <w:szCs w:val="18"/>
                      </w:rPr>
                    </w:pPr>
                    <w:r w:rsidRPr="00DB52E8">
                      <w:rPr>
                        <w:rFonts w:hint="eastAsia"/>
                        <w:sz w:val="18"/>
                        <w:szCs w:val="18"/>
                      </w:rPr>
                      <w:t>期末账面余额</w:t>
                    </w:r>
                  </w:p>
                </w:tc>
              </w:sdtContent>
            </w:sdt>
            <w:sdt>
              <w:sdtPr>
                <w:rPr>
                  <w:sz w:val="18"/>
                  <w:szCs w:val="18"/>
                </w:rPr>
                <w:tag w:val="_PLD_0297dadecff24ff8926a98d0267a917b"/>
                <w:id w:val="5326731"/>
                <w:lock w:val="sdtLocked"/>
              </w:sdtPr>
              <w:sdtContent>
                <w:tc>
                  <w:tcPr>
                    <w:tcW w:w="1653" w:type="pct"/>
                    <w:shd w:val="clear" w:color="auto" w:fill="auto"/>
                    <w:vAlign w:val="center"/>
                  </w:tcPr>
                  <w:p w:rsidR="00BA5C0E" w:rsidRPr="00DB52E8" w:rsidRDefault="00BA5C0E" w:rsidP="00781B35">
                    <w:pPr>
                      <w:jc w:val="center"/>
                      <w:rPr>
                        <w:sz w:val="18"/>
                        <w:szCs w:val="18"/>
                      </w:rPr>
                    </w:pPr>
                    <w:r w:rsidRPr="00DB52E8">
                      <w:rPr>
                        <w:rFonts w:hint="eastAsia"/>
                        <w:sz w:val="18"/>
                        <w:szCs w:val="18"/>
                      </w:rPr>
                      <w:t>期初账面余额</w:t>
                    </w:r>
                  </w:p>
                </w:tc>
              </w:sdtContent>
            </w:sdt>
          </w:tr>
          <w:sdt>
            <w:sdtPr>
              <w:rPr>
                <w:rFonts w:hint="eastAsia"/>
                <w:sz w:val="18"/>
                <w:szCs w:val="18"/>
              </w:rPr>
              <w:alias w:val="其他应收款按款项性质分类情况明细"/>
              <w:tag w:val="_GBC_936b797bf5094f7da8db3da3acd1de8c"/>
              <w:id w:val="5326732"/>
              <w:lock w:val="sdtLocked"/>
            </w:sdtPr>
            <w:sdtContent>
              <w:tr w:rsidR="00DB52E8" w:rsidRPr="00DB52E8" w:rsidTr="00DB52E8">
                <w:trPr>
                  <w:trHeight w:val="284"/>
                </w:trPr>
                <w:tc>
                  <w:tcPr>
                    <w:tcW w:w="1700" w:type="pct"/>
                    <w:shd w:val="clear" w:color="auto" w:fill="auto"/>
                    <w:vAlign w:val="center"/>
                  </w:tcPr>
                  <w:p w:rsidR="00DB52E8" w:rsidRPr="00DB52E8" w:rsidRDefault="00DB52E8" w:rsidP="00DB52E8">
                    <w:pPr>
                      <w:jc w:val="both"/>
                      <w:rPr>
                        <w:sz w:val="18"/>
                        <w:szCs w:val="18"/>
                      </w:rPr>
                    </w:pPr>
                    <w:r w:rsidRPr="00DB52E8">
                      <w:rPr>
                        <w:sz w:val="18"/>
                        <w:szCs w:val="18"/>
                      </w:rPr>
                      <w:t>代垫工程款</w:t>
                    </w:r>
                  </w:p>
                </w:tc>
                <w:tc>
                  <w:tcPr>
                    <w:tcW w:w="1647" w:type="pct"/>
                    <w:shd w:val="clear" w:color="auto" w:fill="auto"/>
                    <w:vAlign w:val="center"/>
                  </w:tcPr>
                  <w:p w:rsidR="00DB52E8" w:rsidRPr="00DB52E8" w:rsidRDefault="00DB52E8" w:rsidP="00DB52E8">
                    <w:pPr>
                      <w:jc w:val="right"/>
                      <w:rPr>
                        <w:sz w:val="18"/>
                        <w:szCs w:val="18"/>
                      </w:rPr>
                    </w:pPr>
                    <w:r w:rsidRPr="00DB52E8">
                      <w:rPr>
                        <w:sz w:val="18"/>
                        <w:szCs w:val="18"/>
                      </w:rPr>
                      <w:t>6,396,452.11</w:t>
                    </w:r>
                  </w:p>
                </w:tc>
                <w:tc>
                  <w:tcPr>
                    <w:tcW w:w="1653" w:type="pct"/>
                    <w:shd w:val="clear" w:color="auto" w:fill="auto"/>
                    <w:vAlign w:val="center"/>
                  </w:tcPr>
                  <w:p w:rsidR="00DB52E8" w:rsidRPr="00DB52E8" w:rsidRDefault="00DB52E8" w:rsidP="00DB52E8">
                    <w:pPr>
                      <w:jc w:val="right"/>
                      <w:rPr>
                        <w:sz w:val="18"/>
                        <w:szCs w:val="18"/>
                      </w:rPr>
                    </w:pPr>
                    <w:r w:rsidRPr="00DB52E8">
                      <w:rPr>
                        <w:sz w:val="18"/>
                        <w:szCs w:val="18"/>
                      </w:rPr>
                      <w:t>6,989,097.65</w:t>
                    </w:r>
                  </w:p>
                </w:tc>
              </w:tr>
            </w:sdtContent>
          </w:sdt>
          <w:sdt>
            <w:sdtPr>
              <w:rPr>
                <w:rFonts w:hint="eastAsia"/>
                <w:sz w:val="18"/>
                <w:szCs w:val="18"/>
              </w:rPr>
              <w:alias w:val="其他应收款按款项性质分类情况明细"/>
              <w:tag w:val="_GBC_936b797bf5094f7da8db3da3acd1de8c"/>
              <w:id w:val="5326733"/>
              <w:lock w:val="sdtLocked"/>
            </w:sdtPr>
            <w:sdtContent>
              <w:tr w:rsidR="00DB52E8" w:rsidRPr="00DB52E8" w:rsidTr="00DB52E8">
                <w:trPr>
                  <w:trHeight w:val="284"/>
                </w:trPr>
                <w:tc>
                  <w:tcPr>
                    <w:tcW w:w="1700" w:type="pct"/>
                    <w:shd w:val="clear" w:color="auto" w:fill="auto"/>
                    <w:vAlign w:val="center"/>
                  </w:tcPr>
                  <w:p w:rsidR="00DB52E8" w:rsidRPr="00DB52E8" w:rsidRDefault="00DB52E8" w:rsidP="00DB52E8">
                    <w:pPr>
                      <w:jc w:val="both"/>
                      <w:rPr>
                        <w:sz w:val="18"/>
                        <w:szCs w:val="18"/>
                      </w:rPr>
                    </w:pPr>
                    <w:r w:rsidRPr="00DB52E8">
                      <w:rPr>
                        <w:sz w:val="18"/>
                        <w:szCs w:val="18"/>
                      </w:rPr>
                      <w:t>押金及保证金</w:t>
                    </w:r>
                  </w:p>
                </w:tc>
                <w:tc>
                  <w:tcPr>
                    <w:tcW w:w="1647" w:type="pct"/>
                    <w:shd w:val="clear" w:color="auto" w:fill="auto"/>
                    <w:vAlign w:val="center"/>
                  </w:tcPr>
                  <w:p w:rsidR="00DB52E8" w:rsidRPr="00DB52E8" w:rsidRDefault="00DB52E8" w:rsidP="00DB52E8">
                    <w:pPr>
                      <w:jc w:val="right"/>
                      <w:rPr>
                        <w:sz w:val="18"/>
                        <w:szCs w:val="18"/>
                      </w:rPr>
                    </w:pPr>
                    <w:r w:rsidRPr="00DB52E8">
                      <w:rPr>
                        <w:sz w:val="18"/>
                        <w:szCs w:val="18"/>
                      </w:rPr>
                      <w:t>645,150.46</w:t>
                    </w:r>
                  </w:p>
                </w:tc>
                <w:tc>
                  <w:tcPr>
                    <w:tcW w:w="1653" w:type="pct"/>
                    <w:shd w:val="clear" w:color="auto" w:fill="auto"/>
                    <w:vAlign w:val="center"/>
                  </w:tcPr>
                  <w:p w:rsidR="00DB52E8" w:rsidRPr="00DB52E8" w:rsidRDefault="00DB52E8" w:rsidP="00DB52E8">
                    <w:pPr>
                      <w:jc w:val="right"/>
                      <w:rPr>
                        <w:sz w:val="18"/>
                        <w:szCs w:val="18"/>
                      </w:rPr>
                    </w:pPr>
                    <w:r w:rsidRPr="00DB52E8">
                      <w:rPr>
                        <w:sz w:val="18"/>
                        <w:szCs w:val="18"/>
                      </w:rPr>
                      <w:t>660,024.30</w:t>
                    </w:r>
                  </w:p>
                </w:tc>
              </w:tr>
            </w:sdtContent>
          </w:sdt>
          <w:sdt>
            <w:sdtPr>
              <w:rPr>
                <w:rFonts w:hint="eastAsia"/>
                <w:sz w:val="18"/>
                <w:szCs w:val="18"/>
              </w:rPr>
              <w:alias w:val="其他应收款按款项性质分类情况明细"/>
              <w:tag w:val="_GBC_936b797bf5094f7da8db3da3acd1de8c"/>
              <w:id w:val="5326734"/>
              <w:lock w:val="sdtLocked"/>
            </w:sdtPr>
            <w:sdtContent>
              <w:tr w:rsidR="00DB52E8" w:rsidRPr="00DB52E8" w:rsidTr="00DB52E8">
                <w:trPr>
                  <w:trHeight w:val="284"/>
                </w:trPr>
                <w:tc>
                  <w:tcPr>
                    <w:tcW w:w="1700" w:type="pct"/>
                    <w:shd w:val="clear" w:color="auto" w:fill="auto"/>
                    <w:vAlign w:val="center"/>
                  </w:tcPr>
                  <w:p w:rsidR="00DB52E8" w:rsidRPr="00DB52E8" w:rsidRDefault="00DB52E8" w:rsidP="00DB52E8">
                    <w:pPr>
                      <w:jc w:val="both"/>
                      <w:rPr>
                        <w:sz w:val="18"/>
                        <w:szCs w:val="18"/>
                      </w:rPr>
                    </w:pPr>
                    <w:r w:rsidRPr="00DB52E8">
                      <w:rPr>
                        <w:sz w:val="18"/>
                        <w:szCs w:val="18"/>
                      </w:rPr>
                      <w:t>应收政府补助款</w:t>
                    </w:r>
                  </w:p>
                </w:tc>
                <w:tc>
                  <w:tcPr>
                    <w:tcW w:w="1647" w:type="pct"/>
                    <w:shd w:val="clear" w:color="auto" w:fill="auto"/>
                    <w:vAlign w:val="center"/>
                  </w:tcPr>
                  <w:p w:rsidR="00DB52E8" w:rsidRPr="00DB52E8" w:rsidRDefault="00DB52E8" w:rsidP="00DB52E8">
                    <w:pPr>
                      <w:jc w:val="right"/>
                      <w:rPr>
                        <w:sz w:val="18"/>
                        <w:szCs w:val="18"/>
                      </w:rPr>
                    </w:pPr>
                    <w:r w:rsidRPr="00DB52E8">
                      <w:rPr>
                        <w:sz w:val="18"/>
                        <w:szCs w:val="18"/>
                      </w:rPr>
                      <w:t>5,624,806.31</w:t>
                    </w:r>
                  </w:p>
                </w:tc>
                <w:tc>
                  <w:tcPr>
                    <w:tcW w:w="1653" w:type="pct"/>
                    <w:shd w:val="clear" w:color="auto" w:fill="auto"/>
                    <w:vAlign w:val="center"/>
                  </w:tcPr>
                  <w:p w:rsidR="00DB52E8" w:rsidRPr="00DB52E8" w:rsidRDefault="00DB52E8" w:rsidP="00DB52E8">
                    <w:pPr>
                      <w:jc w:val="right"/>
                      <w:rPr>
                        <w:sz w:val="18"/>
                        <w:szCs w:val="18"/>
                      </w:rPr>
                    </w:pPr>
                    <w:r w:rsidRPr="00DB52E8">
                      <w:rPr>
                        <w:sz w:val="18"/>
                        <w:szCs w:val="18"/>
                      </w:rPr>
                      <w:t>2,577,853.13</w:t>
                    </w:r>
                  </w:p>
                </w:tc>
              </w:tr>
            </w:sdtContent>
          </w:sdt>
          <w:sdt>
            <w:sdtPr>
              <w:rPr>
                <w:rFonts w:hint="eastAsia"/>
                <w:sz w:val="18"/>
                <w:szCs w:val="18"/>
              </w:rPr>
              <w:alias w:val="其他应收款按款项性质分类情况明细"/>
              <w:tag w:val="_GBC_936b797bf5094f7da8db3da3acd1de8c"/>
              <w:id w:val="5326735"/>
              <w:lock w:val="sdtLocked"/>
            </w:sdtPr>
            <w:sdtContent>
              <w:tr w:rsidR="00DB52E8" w:rsidRPr="00DB52E8" w:rsidTr="00DB52E8">
                <w:trPr>
                  <w:trHeight w:val="284"/>
                </w:trPr>
                <w:tc>
                  <w:tcPr>
                    <w:tcW w:w="1700" w:type="pct"/>
                    <w:shd w:val="clear" w:color="auto" w:fill="auto"/>
                    <w:vAlign w:val="center"/>
                  </w:tcPr>
                  <w:p w:rsidR="00DB52E8" w:rsidRPr="00DB52E8" w:rsidRDefault="00DB52E8" w:rsidP="00DB52E8">
                    <w:pPr>
                      <w:jc w:val="both"/>
                      <w:rPr>
                        <w:sz w:val="18"/>
                        <w:szCs w:val="18"/>
                      </w:rPr>
                    </w:pPr>
                    <w:r w:rsidRPr="00DB52E8">
                      <w:rPr>
                        <w:sz w:val="18"/>
                        <w:szCs w:val="18"/>
                      </w:rPr>
                      <w:t>其他</w:t>
                    </w:r>
                  </w:p>
                </w:tc>
                <w:tc>
                  <w:tcPr>
                    <w:tcW w:w="1647" w:type="pct"/>
                    <w:shd w:val="clear" w:color="auto" w:fill="auto"/>
                    <w:vAlign w:val="center"/>
                  </w:tcPr>
                  <w:p w:rsidR="00DB52E8" w:rsidRPr="00DB52E8" w:rsidRDefault="00DB52E8" w:rsidP="00DB52E8">
                    <w:pPr>
                      <w:jc w:val="right"/>
                      <w:rPr>
                        <w:sz w:val="18"/>
                        <w:szCs w:val="18"/>
                      </w:rPr>
                    </w:pPr>
                    <w:r w:rsidRPr="00DB52E8">
                      <w:rPr>
                        <w:sz w:val="18"/>
                        <w:szCs w:val="18"/>
                      </w:rPr>
                      <w:t>6,026,760.11</w:t>
                    </w:r>
                  </w:p>
                </w:tc>
                <w:tc>
                  <w:tcPr>
                    <w:tcW w:w="1653" w:type="pct"/>
                    <w:shd w:val="clear" w:color="auto" w:fill="auto"/>
                    <w:vAlign w:val="center"/>
                  </w:tcPr>
                  <w:p w:rsidR="00DB52E8" w:rsidRPr="00DB52E8" w:rsidRDefault="00DB52E8" w:rsidP="00DB52E8">
                    <w:pPr>
                      <w:jc w:val="right"/>
                      <w:rPr>
                        <w:sz w:val="18"/>
                        <w:szCs w:val="18"/>
                      </w:rPr>
                    </w:pPr>
                    <w:r w:rsidRPr="00DB52E8">
                      <w:rPr>
                        <w:sz w:val="18"/>
                        <w:szCs w:val="18"/>
                      </w:rPr>
                      <w:t>4,721,625.23</w:t>
                    </w:r>
                  </w:p>
                </w:tc>
              </w:tr>
            </w:sdtContent>
          </w:sdt>
          <w:tr w:rsidR="00DB52E8" w:rsidRPr="00DB52E8" w:rsidTr="00DB52E8">
            <w:trPr>
              <w:trHeight w:val="284"/>
            </w:trPr>
            <w:sdt>
              <w:sdtPr>
                <w:rPr>
                  <w:sz w:val="18"/>
                  <w:szCs w:val="18"/>
                </w:rPr>
                <w:tag w:val="_PLD_99d40156f33b4b6398b236a0f6461a23"/>
                <w:id w:val="5326736"/>
                <w:lock w:val="sdtLocked"/>
              </w:sdtPr>
              <w:sdtContent>
                <w:tc>
                  <w:tcPr>
                    <w:tcW w:w="1700" w:type="pct"/>
                    <w:shd w:val="clear" w:color="auto" w:fill="auto"/>
                    <w:vAlign w:val="center"/>
                  </w:tcPr>
                  <w:p w:rsidR="00DB52E8" w:rsidRPr="00DB52E8" w:rsidRDefault="00DB52E8" w:rsidP="00DB52E8">
                    <w:pPr>
                      <w:jc w:val="center"/>
                      <w:rPr>
                        <w:sz w:val="18"/>
                        <w:szCs w:val="18"/>
                      </w:rPr>
                    </w:pPr>
                    <w:r w:rsidRPr="00DB52E8">
                      <w:rPr>
                        <w:sz w:val="18"/>
                        <w:szCs w:val="18"/>
                      </w:rPr>
                      <w:t>合计</w:t>
                    </w:r>
                  </w:p>
                </w:tc>
              </w:sdtContent>
            </w:sdt>
            <w:tc>
              <w:tcPr>
                <w:tcW w:w="1647" w:type="pct"/>
                <w:shd w:val="clear" w:color="auto" w:fill="auto"/>
                <w:vAlign w:val="center"/>
              </w:tcPr>
              <w:p w:rsidR="00DB52E8" w:rsidRPr="00DB52E8" w:rsidRDefault="00DB52E8" w:rsidP="00DB52E8">
                <w:pPr>
                  <w:jc w:val="right"/>
                  <w:rPr>
                    <w:sz w:val="18"/>
                    <w:szCs w:val="18"/>
                  </w:rPr>
                </w:pPr>
                <w:r w:rsidRPr="00DB52E8">
                  <w:rPr>
                    <w:sz w:val="18"/>
                    <w:szCs w:val="18"/>
                  </w:rPr>
                  <w:t>18,693,168.99</w:t>
                </w:r>
              </w:p>
            </w:tc>
            <w:tc>
              <w:tcPr>
                <w:tcW w:w="1653" w:type="pct"/>
                <w:shd w:val="clear" w:color="auto" w:fill="auto"/>
                <w:vAlign w:val="center"/>
              </w:tcPr>
              <w:p w:rsidR="00DB52E8" w:rsidRPr="00DB52E8" w:rsidRDefault="00DB52E8" w:rsidP="00DB52E8">
                <w:pPr>
                  <w:jc w:val="right"/>
                  <w:rPr>
                    <w:sz w:val="18"/>
                    <w:szCs w:val="18"/>
                  </w:rPr>
                </w:pPr>
                <w:r w:rsidRPr="00DB52E8">
                  <w:rPr>
                    <w:sz w:val="18"/>
                    <w:szCs w:val="18"/>
                  </w:rPr>
                  <w:t>14,948,600.31</w:t>
                </w:r>
              </w:p>
            </w:tc>
          </w:tr>
        </w:tbl>
        <w:p w:rsidR="00E1320C" w:rsidRDefault="00EA7538"/>
      </w:sdtContent>
    </w:sdt>
    <w:bookmarkStart w:id="117" w:name="_Hlk10469799" w:displacedByCustomXml="next"/>
    <w:sdt>
      <w:sdtPr>
        <w:rPr>
          <w:rFonts w:ascii="宋体" w:hAnsi="宋体" w:cs="宋体" w:hint="eastAsia"/>
          <w:b w:val="0"/>
          <w:bCs w:val="0"/>
          <w:kern w:val="0"/>
          <w:sz w:val="24"/>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rsidR="00E1320C" w:rsidRDefault="000D0927" w:rsidP="0053162F">
          <w:pPr>
            <w:pStyle w:val="4"/>
            <w:numPr>
              <w:ilvl w:val="3"/>
              <w:numId w:val="87"/>
            </w:numPr>
            <w:tabs>
              <w:tab w:val="left" w:pos="560"/>
            </w:tabs>
            <w:rPr>
              <w:rFonts w:ascii="宋体" w:hAnsi="宋体"/>
            </w:rPr>
          </w:pPr>
          <w:r>
            <w:rPr>
              <w:rFonts w:ascii="宋体" w:hAnsi="宋体" w:hint="eastAsia"/>
            </w:rPr>
            <w:t>坏账准备计提情况</w:t>
          </w:r>
        </w:p>
        <w:sdt>
          <w:sdtPr>
            <w:rPr>
              <w:szCs w:val="21"/>
            </w:rPr>
            <w:alias w:val="是否适用：其他应收款坏账准备调节表[双击切换]"/>
            <w:tag w:val="_GBC_29d0c5a1588a4f6589b1f8148c9ef180"/>
            <w:id w:val="363024559"/>
            <w:lock w:val="sdtLocked"/>
            <w:placeholder>
              <w:docPart w:val="GBC22222222222222222222222222222"/>
            </w:placeholder>
          </w:sdtPr>
          <w:sdtContent>
            <w:p w:rsidR="00E1320C" w:rsidRDefault="00EA7538">
              <w:r w:rsidRPr="00F62C4A">
                <w:rPr>
                  <w:sz w:val="21"/>
                  <w:szCs w:val="21"/>
                </w:rPr>
                <w:fldChar w:fldCharType="begin"/>
              </w:r>
              <w:r w:rsidR="00CF396C">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CF396C">
                <w:rPr>
                  <w:sz w:val="21"/>
                  <w:szCs w:val="21"/>
                </w:rPr>
                <w:instrText xml:space="preserve"> MACROBUTTON  SnrToggleCheckbox □不适用 </w:instrText>
              </w:r>
              <w:r w:rsidRPr="00F62C4A">
                <w:rPr>
                  <w:sz w:val="21"/>
                  <w:szCs w:val="21"/>
                </w:rPr>
                <w:fldChar w:fldCharType="end"/>
              </w:r>
            </w:p>
          </w:sdtContent>
        </w:sdt>
        <w:p w:rsidR="00E1320C" w:rsidRPr="00BC5EDE" w:rsidRDefault="000D0927" w:rsidP="004859F8">
          <w:pPr>
            <w:autoSpaceDE w:val="0"/>
            <w:autoSpaceDN w:val="0"/>
            <w:adjustRightInd w:val="0"/>
            <w:ind w:rightChars="50" w:right="120"/>
            <w:jc w:val="right"/>
            <w:rPr>
              <w:sz w:val="21"/>
              <w:szCs w:val="21"/>
            </w:rPr>
          </w:pPr>
          <w:r w:rsidRPr="00BC5EDE">
            <w:rPr>
              <w:rFonts w:hint="eastAsia"/>
              <w:sz w:val="21"/>
              <w:szCs w:val="21"/>
            </w:rPr>
            <w:t>单位：</w:t>
          </w:r>
          <w:sdt>
            <w:sdtPr>
              <w:rPr>
                <w:rFonts w:hint="eastAsia"/>
                <w:sz w:val="21"/>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C5EDE">
                <w:rPr>
                  <w:rFonts w:hint="eastAsia"/>
                  <w:sz w:val="21"/>
                  <w:szCs w:val="21"/>
                </w:rPr>
                <w:t>元</w:t>
              </w:r>
            </w:sdtContent>
          </w:sdt>
          <w:r w:rsidRPr="00BC5EDE">
            <w:rPr>
              <w:rFonts w:hint="eastAsia"/>
              <w:sz w:val="21"/>
              <w:szCs w:val="21"/>
            </w:rPr>
            <w:t xml:space="preserve">  币种：</w:t>
          </w:r>
          <w:sdt>
            <w:sdtPr>
              <w:rPr>
                <w:rFonts w:hint="eastAsia"/>
                <w:sz w:val="21"/>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C5ED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1"/>
            <w:gridCol w:w="1560"/>
            <w:gridCol w:w="2123"/>
            <w:gridCol w:w="2127"/>
            <w:gridCol w:w="1428"/>
          </w:tblGrid>
          <w:tr w:rsidR="00CF396C" w:rsidRPr="00BA5C0E" w:rsidTr="00CF396C">
            <w:trPr>
              <w:trHeight w:val="284"/>
            </w:trPr>
            <w:sdt>
              <w:sdtPr>
                <w:rPr>
                  <w:rFonts w:ascii="宋体" w:eastAsia="宋体" w:hAnsi="宋体"/>
                  <w:sz w:val="18"/>
                  <w:szCs w:val="18"/>
                </w:rPr>
                <w:tag w:val="_PLD_0df16deeb9614db49d9aa88a31229d9a"/>
                <w:id w:val="-869608991"/>
                <w:lock w:val="sdtLocked"/>
              </w:sdtPr>
              <w:sdtContent>
                <w:tc>
                  <w:tcPr>
                    <w:tcW w:w="1001" w:type="pct"/>
                    <w:vMerge w:val="restar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坏账准备</w:t>
                    </w:r>
                  </w:p>
                </w:tc>
              </w:sdtContent>
            </w:sdt>
            <w:sdt>
              <w:sdtPr>
                <w:rPr>
                  <w:rFonts w:ascii="宋体" w:eastAsia="宋体" w:hAnsi="宋体"/>
                  <w:sz w:val="18"/>
                  <w:szCs w:val="18"/>
                </w:rPr>
                <w:tag w:val="_PLD_f47baed0f5d14c0486b4530b2aa1cb4c"/>
                <w:id w:val="286330152"/>
                <w:lock w:val="sdtLocked"/>
              </w:sdtPr>
              <w:sdtContent>
                <w:tc>
                  <w:tcPr>
                    <w:tcW w:w="862"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第一阶段</w:t>
                    </w:r>
                  </w:p>
                </w:tc>
              </w:sdtContent>
            </w:sdt>
            <w:sdt>
              <w:sdtPr>
                <w:rPr>
                  <w:rFonts w:ascii="宋体" w:eastAsia="宋体" w:hAnsi="宋体"/>
                  <w:sz w:val="18"/>
                  <w:szCs w:val="18"/>
                </w:rPr>
                <w:tag w:val="_PLD_a29dd4725bec4eb78b246b92252a24df"/>
                <w:id w:val="248232836"/>
                <w:lock w:val="sdtLocked"/>
              </w:sdtPr>
              <w:sdtContent>
                <w:tc>
                  <w:tcPr>
                    <w:tcW w:w="1173"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第二阶段</w:t>
                    </w:r>
                  </w:p>
                </w:tc>
              </w:sdtContent>
            </w:sdt>
            <w:sdt>
              <w:sdtPr>
                <w:rPr>
                  <w:rFonts w:ascii="宋体" w:eastAsia="宋体" w:hAnsi="宋体"/>
                  <w:sz w:val="18"/>
                  <w:szCs w:val="18"/>
                </w:rPr>
                <w:tag w:val="_PLD_c495a5d3c56f4cb9a0bd5cc9cc9b5410"/>
                <w:id w:val="220485366"/>
                <w:lock w:val="sdtLocked"/>
              </w:sdtPr>
              <w:sdtContent>
                <w:tc>
                  <w:tcPr>
                    <w:tcW w:w="1175"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第三阶段</w:t>
                    </w:r>
                  </w:p>
                </w:tc>
              </w:sdtContent>
            </w:sdt>
            <w:sdt>
              <w:sdtPr>
                <w:rPr>
                  <w:rFonts w:ascii="宋体" w:eastAsia="宋体" w:hAnsi="宋体"/>
                  <w:sz w:val="18"/>
                  <w:szCs w:val="18"/>
                </w:rPr>
                <w:tag w:val="_PLD_0dc8bab0b7424c1295b83fcc97ca7554"/>
                <w:id w:val="2026444115"/>
                <w:lock w:val="sdtLocked"/>
              </w:sdtPr>
              <w:sdtContent>
                <w:tc>
                  <w:tcPr>
                    <w:tcW w:w="789" w:type="pct"/>
                    <w:vMerge w:val="restar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合计</w:t>
                    </w:r>
                  </w:p>
                </w:tc>
              </w:sdtContent>
            </w:sdt>
          </w:tr>
          <w:tr w:rsidR="00CF396C" w:rsidRPr="00BA5C0E" w:rsidTr="00CF396C">
            <w:trPr>
              <w:trHeight w:val="284"/>
            </w:trPr>
            <w:tc>
              <w:tcPr>
                <w:tcW w:w="1001" w:type="pct"/>
                <w:vMerge/>
                <w:vAlign w:val="center"/>
              </w:tcPr>
              <w:p w:rsidR="00CF396C" w:rsidRPr="00BA5C0E" w:rsidRDefault="00CF396C" w:rsidP="004F2131">
                <w:pPr>
                  <w:spacing w:line="240" w:lineRule="exact"/>
                  <w:jc w:val="center"/>
                  <w:rPr>
                    <w:color w:val="008000"/>
                    <w:sz w:val="18"/>
                    <w:szCs w:val="18"/>
                  </w:rPr>
                </w:pPr>
              </w:p>
            </w:tc>
            <w:sdt>
              <w:sdtPr>
                <w:rPr>
                  <w:rFonts w:ascii="宋体" w:eastAsia="宋体" w:hAnsi="宋体"/>
                  <w:sz w:val="18"/>
                  <w:szCs w:val="18"/>
                </w:rPr>
                <w:tag w:val="_PLD_08f8b6a1fd974f0d8ae0c04f27849740"/>
                <w:id w:val="1854523292"/>
                <w:lock w:val="sdtLocked"/>
              </w:sdtPr>
              <w:sdtContent>
                <w:tc>
                  <w:tcPr>
                    <w:tcW w:w="862"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未来12个月预期信用损失</w:t>
                    </w:r>
                  </w:p>
                </w:tc>
              </w:sdtContent>
            </w:sdt>
            <w:sdt>
              <w:sdtPr>
                <w:rPr>
                  <w:rFonts w:ascii="宋体" w:eastAsia="宋体" w:hAnsi="宋体"/>
                  <w:sz w:val="18"/>
                  <w:szCs w:val="18"/>
                </w:rPr>
                <w:tag w:val="_PLD_c85cfe8f6d6a4ab0af13d30e76cd7800"/>
                <w:id w:val="122813148"/>
                <w:lock w:val="sdtLocked"/>
              </w:sdtPr>
              <w:sdtContent>
                <w:tc>
                  <w:tcPr>
                    <w:tcW w:w="1173"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整个存续期预期信用损失(未发生信用减值)</w:t>
                    </w:r>
                  </w:p>
                </w:tc>
              </w:sdtContent>
            </w:sdt>
            <w:sdt>
              <w:sdtPr>
                <w:rPr>
                  <w:rFonts w:ascii="宋体" w:eastAsia="宋体" w:hAnsi="宋体"/>
                  <w:sz w:val="18"/>
                  <w:szCs w:val="18"/>
                </w:rPr>
                <w:tag w:val="_PLD_2df6c7466f224906aa04a411975e6f79"/>
                <w:id w:val="920678089"/>
                <w:lock w:val="sdtLocked"/>
              </w:sdtPr>
              <w:sdtContent>
                <w:tc>
                  <w:tcPr>
                    <w:tcW w:w="1175" w:type="pct"/>
                    <w:vAlign w:val="center"/>
                  </w:tcPr>
                  <w:p w:rsidR="00CF396C" w:rsidRPr="00BA5C0E" w:rsidRDefault="00CF396C" w:rsidP="004F2131">
                    <w:pPr>
                      <w:pStyle w:val="TableParagraph"/>
                      <w:spacing w:after="0" w:line="240" w:lineRule="exact"/>
                      <w:jc w:val="center"/>
                      <w:rPr>
                        <w:rFonts w:ascii="宋体" w:eastAsia="宋体" w:hAnsi="宋体" w:cs="宋体"/>
                        <w:sz w:val="18"/>
                        <w:szCs w:val="18"/>
                        <w:lang w:eastAsia="zh-CN"/>
                      </w:rPr>
                    </w:pPr>
                    <w:r w:rsidRPr="00BA5C0E">
                      <w:rPr>
                        <w:rFonts w:ascii="宋体" w:eastAsia="宋体" w:hAnsi="宋体" w:cs="宋体" w:hint="eastAsia"/>
                        <w:sz w:val="18"/>
                        <w:szCs w:val="18"/>
                        <w:lang w:eastAsia="zh-CN"/>
                      </w:rPr>
                      <w:t>整个存续期预期信用损失(已发生信用减值)</w:t>
                    </w:r>
                  </w:p>
                </w:tc>
              </w:sdtContent>
            </w:sdt>
            <w:tc>
              <w:tcPr>
                <w:tcW w:w="789" w:type="pct"/>
                <w:vMerge/>
              </w:tcPr>
              <w:p w:rsidR="00CF396C" w:rsidRPr="00BA5C0E" w:rsidRDefault="00CF396C" w:rsidP="004F2131">
                <w:pPr>
                  <w:spacing w:line="240" w:lineRule="exact"/>
                  <w:jc w:val="center"/>
                  <w:rPr>
                    <w:color w:val="008000"/>
                    <w:sz w:val="18"/>
                    <w:szCs w:val="18"/>
                  </w:rPr>
                </w:pPr>
              </w:p>
            </w:tc>
          </w:tr>
          <w:tr w:rsidR="00CF396C" w:rsidRPr="00BA5C0E" w:rsidTr="00CF396C">
            <w:trPr>
              <w:trHeight w:val="284"/>
            </w:trPr>
            <w:sdt>
              <w:sdtPr>
                <w:rPr>
                  <w:rFonts w:ascii="宋体" w:eastAsia="宋体" w:hAnsi="宋体"/>
                  <w:sz w:val="18"/>
                  <w:szCs w:val="18"/>
                </w:rPr>
                <w:tag w:val="_PLD_2d320061b2c04b43aa4ffcb4160cc3e9"/>
                <w:id w:val="1666972137"/>
                <w:lock w:val="sdtLocked"/>
              </w:sdtPr>
              <w:sdtContent>
                <w:tc>
                  <w:tcPr>
                    <w:tcW w:w="1001" w:type="pct"/>
                    <w:vAlign w:val="center"/>
                  </w:tcPr>
                  <w:p w:rsidR="00CF396C" w:rsidRPr="00BA5C0E" w:rsidRDefault="00CF396C" w:rsidP="004F2131">
                    <w:pPr>
                      <w:pStyle w:val="TableParagraph"/>
                      <w:spacing w:after="0" w:line="240" w:lineRule="exact"/>
                      <w:jc w:val="both"/>
                      <w:rPr>
                        <w:rFonts w:ascii="宋体" w:eastAsia="宋体" w:hAnsi="宋体" w:cs="宋体"/>
                        <w:sz w:val="18"/>
                        <w:szCs w:val="18"/>
                        <w:lang w:eastAsia="zh-CN"/>
                      </w:rPr>
                    </w:pPr>
                    <w:r w:rsidRPr="00BA5C0E">
                      <w:rPr>
                        <w:rFonts w:ascii="宋体" w:eastAsia="宋体" w:hAnsi="宋体" w:cs="宋体"/>
                        <w:sz w:val="18"/>
                        <w:szCs w:val="18"/>
                        <w:lang w:eastAsia="zh-CN"/>
                      </w:rPr>
                      <w:t>2021年</w:t>
                    </w:r>
                    <w:r w:rsidRPr="00BA5C0E">
                      <w:rPr>
                        <w:rFonts w:ascii="宋体" w:eastAsia="宋体" w:hAnsi="宋体" w:cs="宋体" w:hint="eastAsia"/>
                        <w:sz w:val="18"/>
                        <w:szCs w:val="18"/>
                        <w:lang w:eastAsia="zh-CN"/>
                      </w:rPr>
                      <w:t>1月1日余额</w:t>
                    </w:r>
                  </w:p>
                </w:tc>
              </w:sdtContent>
            </w:sdt>
            <w:tc>
              <w:tcPr>
                <w:tcW w:w="862" w:type="pct"/>
                <w:vAlign w:val="center"/>
              </w:tcPr>
              <w:p w:rsidR="00CF396C" w:rsidRPr="00BA5C0E" w:rsidRDefault="00CF396C" w:rsidP="004F2131">
                <w:pPr>
                  <w:spacing w:line="240" w:lineRule="exact"/>
                  <w:jc w:val="right"/>
                  <w:rPr>
                    <w:sz w:val="18"/>
                    <w:szCs w:val="18"/>
                  </w:rPr>
                </w:pPr>
                <w:r w:rsidRPr="00BA5C0E">
                  <w:rPr>
                    <w:sz w:val="18"/>
                    <w:szCs w:val="18"/>
                  </w:rPr>
                  <w:t>749,581.51</w:t>
                </w:r>
              </w:p>
            </w:tc>
            <w:tc>
              <w:tcPr>
                <w:tcW w:w="1173" w:type="pct"/>
                <w:vAlign w:val="center"/>
              </w:tcPr>
              <w:p w:rsidR="00CF396C" w:rsidRPr="00BA5C0E" w:rsidRDefault="00CF396C" w:rsidP="004F2131">
                <w:pPr>
                  <w:spacing w:line="240" w:lineRule="exact"/>
                  <w:jc w:val="right"/>
                  <w:rPr>
                    <w:sz w:val="18"/>
                    <w:szCs w:val="18"/>
                  </w:rPr>
                </w:pPr>
              </w:p>
            </w:tc>
            <w:tc>
              <w:tcPr>
                <w:tcW w:w="1175" w:type="pct"/>
                <w:vAlign w:val="center"/>
              </w:tcPr>
              <w:p w:rsidR="00CF396C" w:rsidRPr="00BA5C0E" w:rsidRDefault="00CF396C" w:rsidP="004F2131">
                <w:pPr>
                  <w:spacing w:line="240" w:lineRule="exact"/>
                  <w:jc w:val="right"/>
                  <w:rPr>
                    <w:sz w:val="18"/>
                    <w:szCs w:val="18"/>
                  </w:rPr>
                </w:pPr>
                <w:r w:rsidRPr="00BA5C0E">
                  <w:rPr>
                    <w:sz w:val="18"/>
                    <w:szCs w:val="18"/>
                  </w:rPr>
                  <w:t>10,000.00</w:t>
                </w:r>
              </w:p>
            </w:tc>
            <w:tc>
              <w:tcPr>
                <w:tcW w:w="789" w:type="pct"/>
                <w:vAlign w:val="center"/>
              </w:tcPr>
              <w:p w:rsidR="00CF396C" w:rsidRPr="00BA5C0E" w:rsidRDefault="00CF396C" w:rsidP="004F2131">
                <w:pPr>
                  <w:spacing w:line="240" w:lineRule="exact"/>
                  <w:jc w:val="right"/>
                  <w:rPr>
                    <w:sz w:val="18"/>
                    <w:szCs w:val="18"/>
                  </w:rPr>
                </w:pPr>
                <w:r w:rsidRPr="00BA5C0E">
                  <w:rPr>
                    <w:sz w:val="18"/>
                    <w:szCs w:val="18"/>
                  </w:rPr>
                  <w:t>759,581.51</w:t>
                </w:r>
              </w:p>
            </w:tc>
          </w:tr>
          <w:tr w:rsidR="00CF396C" w:rsidRPr="00BA5C0E" w:rsidTr="00CF396C">
            <w:trPr>
              <w:trHeight w:val="284"/>
            </w:trPr>
            <w:tc>
              <w:tcPr>
                <w:tcW w:w="1001" w:type="pct"/>
                <w:vAlign w:val="center"/>
              </w:tcPr>
              <w:sdt>
                <w:sdtPr>
                  <w:rPr>
                    <w:rFonts w:ascii="宋体" w:eastAsia="宋体" w:hAnsi="宋体" w:hint="eastAsia"/>
                    <w:sz w:val="18"/>
                    <w:szCs w:val="18"/>
                    <w:lang w:eastAsia="zh-CN"/>
                  </w:rPr>
                  <w:tag w:val="_PLD_ddcd4306bc5c4cc89da3fd6a733c0801"/>
                  <w:id w:val="-1334992565"/>
                  <w:lock w:val="sdtLocked"/>
                </w:sdtPr>
                <w:sdtContent>
                  <w:p w:rsidR="00CF396C" w:rsidRPr="00BA5C0E" w:rsidRDefault="00CF396C" w:rsidP="004F2131">
                    <w:pPr>
                      <w:pStyle w:val="TableParagraph"/>
                      <w:spacing w:after="0" w:line="240" w:lineRule="exact"/>
                      <w:jc w:val="both"/>
                      <w:rPr>
                        <w:rFonts w:ascii="宋体" w:eastAsia="宋体" w:hAnsi="宋体"/>
                        <w:sz w:val="18"/>
                        <w:szCs w:val="18"/>
                      </w:rPr>
                    </w:pPr>
                    <w:r w:rsidRPr="00BA5C0E">
                      <w:rPr>
                        <w:rFonts w:ascii="宋体" w:eastAsia="宋体" w:hAnsi="宋体" w:hint="eastAsia"/>
                        <w:sz w:val="18"/>
                        <w:szCs w:val="18"/>
                        <w:lang w:eastAsia="zh-CN"/>
                      </w:rPr>
                      <w:t>本期转回</w:t>
                    </w:r>
                  </w:p>
                </w:sdtContent>
              </w:sdt>
            </w:tc>
            <w:tc>
              <w:tcPr>
                <w:tcW w:w="862" w:type="pct"/>
                <w:vAlign w:val="center"/>
              </w:tcPr>
              <w:p w:rsidR="00CF396C" w:rsidRPr="00BA5C0E" w:rsidRDefault="00CF396C" w:rsidP="004F2131">
                <w:pPr>
                  <w:spacing w:line="240" w:lineRule="exact"/>
                  <w:jc w:val="right"/>
                  <w:rPr>
                    <w:sz w:val="18"/>
                    <w:szCs w:val="18"/>
                  </w:rPr>
                </w:pPr>
                <w:r>
                  <w:rPr>
                    <w:sz w:val="18"/>
                    <w:szCs w:val="18"/>
                  </w:rPr>
                  <w:t>972.14</w:t>
                </w:r>
              </w:p>
            </w:tc>
            <w:tc>
              <w:tcPr>
                <w:tcW w:w="1173" w:type="pct"/>
                <w:vAlign w:val="center"/>
              </w:tcPr>
              <w:p w:rsidR="00CF396C" w:rsidRPr="00BA5C0E" w:rsidRDefault="00CF396C" w:rsidP="004F2131">
                <w:pPr>
                  <w:spacing w:line="240" w:lineRule="exact"/>
                  <w:jc w:val="right"/>
                  <w:rPr>
                    <w:sz w:val="18"/>
                    <w:szCs w:val="18"/>
                  </w:rPr>
                </w:pPr>
              </w:p>
            </w:tc>
            <w:tc>
              <w:tcPr>
                <w:tcW w:w="1175" w:type="pct"/>
                <w:vAlign w:val="center"/>
              </w:tcPr>
              <w:p w:rsidR="00CF396C" w:rsidRPr="00BA5C0E" w:rsidRDefault="00CF396C" w:rsidP="004F2131">
                <w:pPr>
                  <w:spacing w:line="240" w:lineRule="exact"/>
                  <w:jc w:val="right"/>
                  <w:rPr>
                    <w:sz w:val="18"/>
                    <w:szCs w:val="18"/>
                  </w:rPr>
                </w:pPr>
              </w:p>
            </w:tc>
            <w:tc>
              <w:tcPr>
                <w:tcW w:w="789" w:type="pct"/>
                <w:vAlign w:val="center"/>
              </w:tcPr>
              <w:p w:rsidR="00CF396C" w:rsidRPr="00BA5C0E" w:rsidRDefault="00CF396C" w:rsidP="004F2131">
                <w:pPr>
                  <w:spacing w:line="240" w:lineRule="exact"/>
                  <w:jc w:val="right"/>
                  <w:rPr>
                    <w:sz w:val="18"/>
                    <w:szCs w:val="18"/>
                  </w:rPr>
                </w:pPr>
                <w:r>
                  <w:rPr>
                    <w:sz w:val="18"/>
                    <w:szCs w:val="18"/>
                  </w:rPr>
                  <w:t>972.14</w:t>
                </w:r>
              </w:p>
            </w:tc>
          </w:tr>
          <w:tr w:rsidR="00CF396C" w:rsidRPr="00BA5C0E" w:rsidTr="00CF396C">
            <w:trPr>
              <w:trHeight w:val="284"/>
            </w:trPr>
            <w:sdt>
              <w:sdtPr>
                <w:rPr>
                  <w:rFonts w:ascii="宋体" w:eastAsia="宋体" w:hAnsi="宋体"/>
                  <w:sz w:val="18"/>
                  <w:szCs w:val="18"/>
                </w:rPr>
                <w:tag w:val="_PLD_bb669c94f1734a70be90735195c143c3"/>
                <w:id w:val="310836712"/>
                <w:lock w:val="sdtLocked"/>
              </w:sdtPr>
              <w:sdtContent>
                <w:tc>
                  <w:tcPr>
                    <w:tcW w:w="1001" w:type="pct"/>
                    <w:vAlign w:val="center"/>
                  </w:tcPr>
                  <w:p w:rsidR="00CF396C" w:rsidRPr="00BA5C0E" w:rsidRDefault="00CF396C" w:rsidP="004F2131">
                    <w:pPr>
                      <w:pStyle w:val="TableParagraph"/>
                      <w:spacing w:after="0" w:line="240" w:lineRule="exact"/>
                      <w:rPr>
                        <w:rFonts w:ascii="宋体" w:eastAsia="宋体" w:hAnsi="宋体" w:cs="宋体"/>
                        <w:sz w:val="18"/>
                        <w:szCs w:val="18"/>
                        <w:lang w:eastAsia="zh-CN"/>
                      </w:rPr>
                    </w:pPr>
                    <w:r w:rsidRPr="00BA5C0E">
                      <w:rPr>
                        <w:rFonts w:ascii="宋体" w:eastAsia="宋体" w:hAnsi="宋体" w:cs="宋体"/>
                        <w:sz w:val="18"/>
                        <w:szCs w:val="18"/>
                        <w:lang w:eastAsia="zh-CN"/>
                      </w:rPr>
                      <w:t>2021年6月30日</w:t>
                    </w:r>
                    <w:r w:rsidRPr="00BA5C0E">
                      <w:rPr>
                        <w:rFonts w:ascii="宋体" w:eastAsia="宋体" w:hAnsi="宋体" w:cs="宋体" w:hint="eastAsia"/>
                        <w:sz w:val="18"/>
                        <w:szCs w:val="18"/>
                        <w:lang w:eastAsia="zh-CN"/>
                      </w:rPr>
                      <w:t>余额</w:t>
                    </w:r>
                  </w:p>
                </w:tc>
              </w:sdtContent>
            </w:sdt>
            <w:tc>
              <w:tcPr>
                <w:tcW w:w="862" w:type="pct"/>
                <w:vAlign w:val="center"/>
              </w:tcPr>
              <w:p w:rsidR="00CF396C" w:rsidRPr="00BA5C0E" w:rsidRDefault="00CF396C" w:rsidP="004F2131">
                <w:pPr>
                  <w:spacing w:line="240" w:lineRule="exact"/>
                  <w:jc w:val="right"/>
                  <w:rPr>
                    <w:sz w:val="18"/>
                    <w:szCs w:val="18"/>
                  </w:rPr>
                </w:pPr>
                <w:r>
                  <w:rPr>
                    <w:sz w:val="18"/>
                    <w:szCs w:val="18"/>
                  </w:rPr>
                  <w:t>748,609.37</w:t>
                </w:r>
              </w:p>
            </w:tc>
            <w:tc>
              <w:tcPr>
                <w:tcW w:w="1173" w:type="pct"/>
                <w:vAlign w:val="center"/>
              </w:tcPr>
              <w:p w:rsidR="00CF396C" w:rsidRPr="00BA5C0E" w:rsidRDefault="00CF396C" w:rsidP="004F2131">
                <w:pPr>
                  <w:spacing w:line="240" w:lineRule="exact"/>
                  <w:jc w:val="right"/>
                  <w:rPr>
                    <w:sz w:val="18"/>
                    <w:szCs w:val="18"/>
                  </w:rPr>
                </w:pPr>
              </w:p>
            </w:tc>
            <w:tc>
              <w:tcPr>
                <w:tcW w:w="1175" w:type="pct"/>
                <w:vAlign w:val="center"/>
              </w:tcPr>
              <w:p w:rsidR="00CF396C" w:rsidRPr="00BA5C0E" w:rsidRDefault="00CF396C" w:rsidP="004F2131">
                <w:pPr>
                  <w:spacing w:line="240" w:lineRule="exact"/>
                  <w:jc w:val="right"/>
                  <w:rPr>
                    <w:sz w:val="18"/>
                    <w:szCs w:val="18"/>
                  </w:rPr>
                </w:pPr>
                <w:r>
                  <w:rPr>
                    <w:sz w:val="18"/>
                    <w:szCs w:val="18"/>
                  </w:rPr>
                  <w:t>10,000.00</w:t>
                </w:r>
              </w:p>
            </w:tc>
            <w:tc>
              <w:tcPr>
                <w:tcW w:w="789" w:type="pct"/>
                <w:vAlign w:val="center"/>
              </w:tcPr>
              <w:p w:rsidR="00CF396C" w:rsidRPr="00BA5C0E" w:rsidRDefault="00CF396C" w:rsidP="004F2131">
                <w:pPr>
                  <w:spacing w:line="240" w:lineRule="exact"/>
                  <w:jc w:val="right"/>
                  <w:rPr>
                    <w:sz w:val="18"/>
                    <w:szCs w:val="18"/>
                  </w:rPr>
                </w:pPr>
                <w:r>
                  <w:rPr>
                    <w:sz w:val="18"/>
                    <w:szCs w:val="18"/>
                  </w:rPr>
                  <w:t>758,609.37</w:t>
                </w:r>
              </w:p>
            </w:tc>
          </w:tr>
        </w:tbl>
        <w:p w:rsidR="00CF396C" w:rsidRDefault="00CF396C"/>
        <w:p w:rsidR="00E1320C" w:rsidRDefault="000D0927">
          <w:pPr>
            <w:pStyle w:val="af7"/>
            <w:rPr>
              <w:rFonts w:ascii="宋体" w:hAnsi="宋体"/>
            </w:rPr>
          </w:pPr>
          <w:r>
            <w:rPr>
              <w:rFonts w:ascii="宋体" w:hAnsi="宋体" w:hint="eastAsia"/>
            </w:rPr>
            <w:t>对本期发生损失准备变动的其他应收款账面余额显著变动的情况说明：</w:t>
          </w:r>
        </w:p>
        <w:sdt>
          <w:sdtPr>
            <w:rPr>
              <w:sz w:val="21"/>
              <w:szCs w:val="21"/>
            </w:r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rsidR="00E1320C" w:rsidRPr="00117123" w:rsidRDefault="00EA7538" w:rsidP="00DC712C">
              <w:pPr>
                <w:rPr>
                  <w:sz w:val="21"/>
                  <w:szCs w:val="21"/>
                </w:rPr>
              </w:pPr>
              <w:r w:rsidRPr="00117123">
                <w:rPr>
                  <w:sz w:val="21"/>
                  <w:szCs w:val="21"/>
                </w:rPr>
                <w:fldChar w:fldCharType="begin"/>
              </w:r>
              <w:r w:rsidR="00DC712C" w:rsidRPr="00117123">
                <w:rPr>
                  <w:sz w:val="21"/>
                  <w:szCs w:val="21"/>
                </w:rPr>
                <w:instrText xml:space="preserve"> MACROBUTTON  SnrToggleCheckbox □适用 </w:instrText>
              </w:r>
              <w:r w:rsidRPr="00117123">
                <w:rPr>
                  <w:sz w:val="21"/>
                  <w:szCs w:val="21"/>
                </w:rPr>
                <w:fldChar w:fldCharType="end"/>
              </w:r>
              <w:r w:rsidRPr="00117123">
                <w:rPr>
                  <w:sz w:val="21"/>
                  <w:szCs w:val="21"/>
                </w:rPr>
                <w:fldChar w:fldCharType="begin"/>
              </w:r>
              <w:r w:rsidR="00DC712C" w:rsidRPr="00117123">
                <w:rPr>
                  <w:sz w:val="21"/>
                  <w:szCs w:val="21"/>
                </w:rPr>
                <w:instrText xml:space="preserve"> MACROBUTTON  SnrToggleCheckbox √不适用 </w:instrText>
              </w:r>
              <w:r w:rsidRPr="00117123">
                <w:rPr>
                  <w:sz w:val="21"/>
                  <w:szCs w:val="21"/>
                </w:rPr>
                <w:fldChar w:fldCharType="end"/>
              </w:r>
            </w:p>
          </w:sdtContent>
        </w:sdt>
        <w:p w:rsidR="00E1320C" w:rsidRPr="00117123" w:rsidRDefault="00E1320C">
          <w:pPr>
            <w:rPr>
              <w:sz w:val="21"/>
              <w:szCs w:val="21"/>
            </w:rPr>
          </w:pPr>
        </w:p>
        <w:p w:rsidR="00E1320C" w:rsidRPr="00117123" w:rsidRDefault="000D0927">
          <w:pPr>
            <w:rPr>
              <w:sz w:val="21"/>
              <w:szCs w:val="21"/>
            </w:rPr>
          </w:pPr>
          <w:r w:rsidRPr="00117123">
            <w:rPr>
              <w:rFonts w:hint="eastAsia"/>
              <w:sz w:val="21"/>
              <w:szCs w:val="21"/>
            </w:rPr>
            <w:t>本期坏账准备计提金额以及评估金融工具的信用风险是否显著增加的采用依据：</w:t>
          </w:r>
        </w:p>
        <w:sdt>
          <w:sdtPr>
            <w:rPr>
              <w:sz w:val="21"/>
              <w:szCs w:val="21"/>
            </w:r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rsidR="00E1320C" w:rsidRPr="00117123" w:rsidRDefault="00EA7538" w:rsidP="00DC712C">
              <w:pPr>
                <w:rPr>
                  <w:sz w:val="21"/>
                  <w:szCs w:val="21"/>
                </w:rPr>
              </w:pPr>
              <w:r w:rsidRPr="00117123">
                <w:rPr>
                  <w:sz w:val="21"/>
                  <w:szCs w:val="21"/>
                </w:rPr>
                <w:fldChar w:fldCharType="begin"/>
              </w:r>
              <w:r w:rsidR="00DC712C" w:rsidRPr="00117123">
                <w:rPr>
                  <w:sz w:val="21"/>
                  <w:szCs w:val="21"/>
                </w:rPr>
                <w:instrText xml:space="preserve"> MACROBUTTON  SnrToggleCheckbox □适用 </w:instrText>
              </w:r>
              <w:r w:rsidRPr="00117123">
                <w:rPr>
                  <w:sz w:val="21"/>
                  <w:szCs w:val="21"/>
                </w:rPr>
                <w:fldChar w:fldCharType="end"/>
              </w:r>
              <w:r w:rsidRPr="00117123">
                <w:rPr>
                  <w:sz w:val="21"/>
                  <w:szCs w:val="21"/>
                </w:rPr>
                <w:fldChar w:fldCharType="begin"/>
              </w:r>
              <w:r w:rsidR="00DC712C" w:rsidRPr="00117123">
                <w:rPr>
                  <w:sz w:val="21"/>
                  <w:szCs w:val="21"/>
                </w:rPr>
                <w:instrText xml:space="preserve"> MACROBUTTON  SnrToggleCheckbox √不适用 </w:instrText>
              </w:r>
              <w:r w:rsidRPr="00117123">
                <w:rPr>
                  <w:sz w:val="21"/>
                  <w:szCs w:val="21"/>
                </w:rPr>
                <w:fldChar w:fldCharType="end"/>
              </w:r>
            </w:p>
          </w:sdtContent>
        </w:sdt>
        <w:p w:rsidR="00E1320C" w:rsidRDefault="00EA7538"/>
      </w:sdtContent>
    </w:sdt>
    <w:bookmarkEnd w:id="117" w:displacedByCustomXml="prev"/>
    <w:bookmarkStart w:id="118" w:name="_Hlk10469877" w:displacedByCustomXml="next"/>
    <w:sdt>
      <w:sdtPr>
        <w:rPr>
          <w:rFonts w:ascii="宋体" w:hAnsi="宋体" w:cs="宋体" w:hint="eastAsia"/>
          <w:b w:val="0"/>
          <w:bCs w:val="0"/>
          <w:kern w:val="0"/>
          <w:sz w:val="24"/>
          <w:szCs w:val="24"/>
        </w:rPr>
        <w:alias w:val="模块:坏账准备的情况"/>
        <w:tag w:val="_SEC_93dacca8700c43aaba11477ef4689aa6"/>
        <w:id w:val="857239962"/>
        <w:lock w:val="sdtLocked"/>
        <w:placeholder>
          <w:docPart w:val="GBC22222222222222222222222222222"/>
        </w:placeholder>
      </w:sdtPr>
      <w:sdtContent>
        <w:p w:rsidR="00E1320C" w:rsidRDefault="000D0927" w:rsidP="0053162F">
          <w:pPr>
            <w:pStyle w:val="4"/>
            <w:numPr>
              <w:ilvl w:val="3"/>
              <w:numId w:val="87"/>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rsidR="00E1320C" w:rsidRDefault="00EA7538">
              <w:r w:rsidRPr="00F62C4A">
                <w:rPr>
                  <w:sz w:val="21"/>
                </w:rPr>
                <w:fldChar w:fldCharType="begin"/>
              </w:r>
              <w:r w:rsidR="00DC712C" w:rsidRPr="00F62C4A">
                <w:rPr>
                  <w:sz w:val="21"/>
                </w:rPr>
                <w:instrText xml:space="preserve"> MACROBUTTON  SnrToggleCheckbox √适用 </w:instrText>
              </w:r>
              <w:r w:rsidRPr="00F62C4A">
                <w:rPr>
                  <w:sz w:val="21"/>
                </w:rPr>
                <w:fldChar w:fldCharType="end"/>
              </w:r>
              <w:r w:rsidRPr="00F62C4A">
                <w:rPr>
                  <w:sz w:val="21"/>
                </w:rPr>
                <w:fldChar w:fldCharType="begin"/>
              </w:r>
              <w:r w:rsidR="00DC712C" w:rsidRPr="00F62C4A">
                <w:rPr>
                  <w:sz w:val="21"/>
                </w:rPr>
                <w:instrText xml:space="preserve"> MACROBUTTON  SnrToggleCheckbox □不适用 </w:instrText>
              </w:r>
              <w:r w:rsidRPr="00F62C4A">
                <w:rPr>
                  <w:sz w:val="21"/>
                </w:rPr>
                <w:fldChar w:fldCharType="end"/>
              </w:r>
            </w:p>
          </w:sdtContent>
        </w:sdt>
        <w:p w:rsidR="00E1320C" w:rsidRDefault="000D0927">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546"/>
            <w:gridCol w:w="1237"/>
            <w:gridCol w:w="1339"/>
            <w:gridCol w:w="1234"/>
            <w:gridCol w:w="1237"/>
            <w:gridCol w:w="1234"/>
            <w:gridCol w:w="1232"/>
          </w:tblGrid>
          <w:tr w:rsidR="00DC712C" w:rsidRPr="00DC712C" w:rsidTr="00117123">
            <w:trPr>
              <w:trHeight w:val="284"/>
            </w:trPr>
            <w:sdt>
              <w:sdtPr>
                <w:rPr>
                  <w:sz w:val="18"/>
                  <w:szCs w:val="18"/>
                </w:rPr>
                <w:tag w:val="_PLD_31bfbbc8809c484e8788c004875b73f7"/>
                <w:id w:val="5327128"/>
                <w:lock w:val="sdtLocked"/>
              </w:sdtPr>
              <w:sdtContent>
                <w:tc>
                  <w:tcPr>
                    <w:tcW w:w="853" w:type="pct"/>
                    <w:vMerge w:val="restart"/>
                    <w:shd w:val="clear" w:color="auto" w:fill="FFFFFF"/>
                    <w:vAlign w:val="center"/>
                  </w:tcPr>
                  <w:p w:rsidR="00DC712C" w:rsidRPr="00DC712C" w:rsidRDefault="00DC712C" w:rsidP="00781B35">
                    <w:pPr>
                      <w:jc w:val="center"/>
                      <w:rPr>
                        <w:sz w:val="18"/>
                        <w:szCs w:val="18"/>
                      </w:rPr>
                    </w:pPr>
                    <w:r w:rsidRPr="00DC712C">
                      <w:rPr>
                        <w:sz w:val="18"/>
                        <w:szCs w:val="18"/>
                      </w:rPr>
                      <w:t>类别</w:t>
                    </w:r>
                  </w:p>
                </w:tc>
              </w:sdtContent>
            </w:sdt>
            <w:sdt>
              <w:sdtPr>
                <w:rPr>
                  <w:sz w:val="18"/>
                  <w:szCs w:val="18"/>
                </w:rPr>
                <w:tag w:val="_PLD_8a84de1ffd5c434f9fdf644972838511"/>
                <w:id w:val="5327129"/>
                <w:lock w:val="sdtLocked"/>
              </w:sdtPr>
              <w:sdtContent>
                <w:tc>
                  <w:tcPr>
                    <w:tcW w:w="683" w:type="pct"/>
                    <w:vMerge w:val="restart"/>
                    <w:shd w:val="clear" w:color="auto" w:fill="FFFFFF"/>
                    <w:vAlign w:val="center"/>
                  </w:tcPr>
                  <w:p w:rsidR="00DC712C" w:rsidRPr="00DC712C" w:rsidRDefault="00DC712C" w:rsidP="00781B35">
                    <w:pPr>
                      <w:jc w:val="center"/>
                      <w:rPr>
                        <w:sz w:val="18"/>
                        <w:szCs w:val="18"/>
                      </w:rPr>
                    </w:pPr>
                    <w:r w:rsidRPr="00DC712C">
                      <w:rPr>
                        <w:sz w:val="18"/>
                        <w:szCs w:val="18"/>
                      </w:rPr>
                      <w:t>期初余额</w:t>
                    </w:r>
                  </w:p>
                </w:tc>
              </w:sdtContent>
            </w:sdt>
            <w:sdt>
              <w:sdtPr>
                <w:rPr>
                  <w:sz w:val="18"/>
                  <w:szCs w:val="18"/>
                </w:rPr>
                <w:tag w:val="_PLD_98e8a6b913f14f6ca45be028ca7fe9b3"/>
                <w:id w:val="5327130"/>
                <w:lock w:val="sdtLocked"/>
              </w:sdtPr>
              <w:sdtContent>
                <w:tc>
                  <w:tcPr>
                    <w:tcW w:w="2784" w:type="pct"/>
                    <w:gridSpan w:val="4"/>
                    <w:shd w:val="clear" w:color="auto" w:fill="FFFFFF"/>
                    <w:vAlign w:val="center"/>
                  </w:tcPr>
                  <w:p w:rsidR="00DC712C" w:rsidRPr="00DC712C" w:rsidRDefault="00DC712C" w:rsidP="00781B35">
                    <w:pPr>
                      <w:jc w:val="center"/>
                      <w:rPr>
                        <w:sz w:val="18"/>
                        <w:szCs w:val="18"/>
                      </w:rPr>
                    </w:pPr>
                    <w:r w:rsidRPr="00DC712C">
                      <w:rPr>
                        <w:rFonts w:hint="eastAsia"/>
                        <w:sz w:val="18"/>
                        <w:szCs w:val="18"/>
                      </w:rPr>
                      <w:t>本期变动</w:t>
                    </w:r>
                    <w:r w:rsidRPr="00DC712C">
                      <w:rPr>
                        <w:sz w:val="18"/>
                        <w:szCs w:val="18"/>
                      </w:rPr>
                      <w:t>金额</w:t>
                    </w:r>
                  </w:p>
                </w:tc>
              </w:sdtContent>
            </w:sdt>
            <w:sdt>
              <w:sdtPr>
                <w:rPr>
                  <w:sz w:val="18"/>
                  <w:szCs w:val="18"/>
                </w:rPr>
                <w:tag w:val="_PLD_79cbcdb53d6946aa8890a6614ae8fa7c"/>
                <w:id w:val="5327131"/>
                <w:lock w:val="sdtLocked"/>
              </w:sdtPr>
              <w:sdtContent>
                <w:tc>
                  <w:tcPr>
                    <w:tcW w:w="680" w:type="pct"/>
                    <w:vMerge w:val="restart"/>
                    <w:shd w:val="clear" w:color="auto" w:fill="FFFFFF"/>
                    <w:vAlign w:val="center"/>
                  </w:tcPr>
                  <w:p w:rsidR="00DC712C" w:rsidRPr="00DC712C" w:rsidRDefault="00DC712C" w:rsidP="00781B35">
                    <w:pPr>
                      <w:jc w:val="center"/>
                      <w:rPr>
                        <w:sz w:val="18"/>
                        <w:szCs w:val="18"/>
                      </w:rPr>
                    </w:pPr>
                    <w:r w:rsidRPr="00DC712C">
                      <w:rPr>
                        <w:sz w:val="18"/>
                        <w:szCs w:val="18"/>
                      </w:rPr>
                      <w:t>期末余额</w:t>
                    </w:r>
                  </w:p>
                </w:tc>
              </w:sdtContent>
            </w:sdt>
          </w:tr>
          <w:tr w:rsidR="00DC712C" w:rsidRPr="00DC712C" w:rsidTr="00117123">
            <w:trPr>
              <w:trHeight w:val="284"/>
            </w:trPr>
            <w:tc>
              <w:tcPr>
                <w:tcW w:w="853" w:type="pct"/>
                <w:vMerge/>
                <w:shd w:val="clear" w:color="auto" w:fill="FFFFFF"/>
              </w:tcPr>
              <w:p w:rsidR="00DC712C" w:rsidRPr="00DC712C" w:rsidRDefault="00DC712C" w:rsidP="00781B35">
                <w:pPr>
                  <w:jc w:val="center"/>
                  <w:rPr>
                    <w:sz w:val="18"/>
                    <w:szCs w:val="18"/>
                  </w:rPr>
                </w:pPr>
              </w:p>
            </w:tc>
            <w:tc>
              <w:tcPr>
                <w:tcW w:w="683" w:type="pct"/>
                <w:vMerge/>
                <w:shd w:val="clear" w:color="auto" w:fill="FFFFFF"/>
              </w:tcPr>
              <w:p w:rsidR="00DC712C" w:rsidRPr="00DC712C" w:rsidRDefault="00DC712C" w:rsidP="00781B35">
                <w:pPr>
                  <w:jc w:val="center"/>
                  <w:rPr>
                    <w:sz w:val="18"/>
                    <w:szCs w:val="18"/>
                  </w:rPr>
                </w:pPr>
              </w:p>
            </w:tc>
            <w:sdt>
              <w:sdtPr>
                <w:rPr>
                  <w:sz w:val="18"/>
                  <w:szCs w:val="18"/>
                </w:rPr>
                <w:tag w:val="_PLD_e690235010e24ffc8796adbde1bb559c"/>
                <w:id w:val="5327132"/>
                <w:lock w:val="sdtLocked"/>
              </w:sdtPr>
              <w:sdtContent>
                <w:tc>
                  <w:tcPr>
                    <w:tcW w:w="739" w:type="pct"/>
                    <w:shd w:val="clear" w:color="auto" w:fill="FFFFFF"/>
                    <w:vAlign w:val="center"/>
                  </w:tcPr>
                  <w:p w:rsidR="00DC712C" w:rsidRPr="00DC712C" w:rsidRDefault="00DC712C" w:rsidP="00781B35">
                    <w:pPr>
                      <w:jc w:val="center"/>
                      <w:rPr>
                        <w:sz w:val="18"/>
                        <w:szCs w:val="18"/>
                      </w:rPr>
                    </w:pPr>
                    <w:r w:rsidRPr="00DC712C">
                      <w:rPr>
                        <w:sz w:val="18"/>
                        <w:szCs w:val="18"/>
                      </w:rPr>
                      <w:t>计提</w:t>
                    </w:r>
                  </w:p>
                </w:tc>
              </w:sdtContent>
            </w:sdt>
            <w:sdt>
              <w:sdtPr>
                <w:rPr>
                  <w:sz w:val="18"/>
                  <w:szCs w:val="18"/>
                </w:rPr>
                <w:tag w:val="_PLD_d059ae406aed4a3a8f46c2d712ef508e"/>
                <w:id w:val="5327133"/>
                <w:lock w:val="sdtLocked"/>
              </w:sdtPr>
              <w:sdtContent>
                <w:tc>
                  <w:tcPr>
                    <w:tcW w:w="681" w:type="pct"/>
                    <w:shd w:val="clear" w:color="auto" w:fill="FFFFFF"/>
                    <w:vAlign w:val="center"/>
                  </w:tcPr>
                  <w:p w:rsidR="00DC712C" w:rsidRPr="00DC712C" w:rsidRDefault="00DC712C" w:rsidP="00781B35">
                    <w:pPr>
                      <w:jc w:val="center"/>
                      <w:rPr>
                        <w:sz w:val="18"/>
                        <w:szCs w:val="18"/>
                      </w:rPr>
                    </w:pPr>
                    <w:r w:rsidRPr="00DC712C">
                      <w:rPr>
                        <w:rFonts w:hint="eastAsia"/>
                        <w:sz w:val="18"/>
                        <w:szCs w:val="18"/>
                      </w:rPr>
                      <w:t>收回或转回</w:t>
                    </w:r>
                  </w:p>
                </w:tc>
              </w:sdtContent>
            </w:sdt>
            <w:sdt>
              <w:sdtPr>
                <w:rPr>
                  <w:sz w:val="18"/>
                  <w:szCs w:val="18"/>
                </w:rPr>
                <w:tag w:val="_PLD_da780fd6da3646febcd85bf9dbd8b64e"/>
                <w:id w:val="5327134"/>
                <w:lock w:val="sdtLocked"/>
              </w:sdtPr>
              <w:sdtContent>
                <w:tc>
                  <w:tcPr>
                    <w:tcW w:w="683" w:type="pct"/>
                    <w:shd w:val="clear" w:color="auto" w:fill="FFFFFF"/>
                    <w:vAlign w:val="center"/>
                  </w:tcPr>
                  <w:p w:rsidR="00DC712C" w:rsidRPr="00DC712C" w:rsidRDefault="00DC712C" w:rsidP="00781B35">
                    <w:pPr>
                      <w:jc w:val="center"/>
                      <w:rPr>
                        <w:sz w:val="18"/>
                        <w:szCs w:val="18"/>
                      </w:rPr>
                    </w:pPr>
                    <w:r w:rsidRPr="00DC712C">
                      <w:rPr>
                        <w:rFonts w:hint="eastAsia"/>
                        <w:sz w:val="18"/>
                        <w:szCs w:val="18"/>
                      </w:rPr>
                      <w:t>转销或核销</w:t>
                    </w:r>
                  </w:p>
                </w:tc>
              </w:sdtContent>
            </w:sdt>
            <w:tc>
              <w:tcPr>
                <w:tcW w:w="681" w:type="pct"/>
                <w:shd w:val="clear" w:color="auto" w:fill="FFFFFF"/>
                <w:vAlign w:val="center"/>
              </w:tcPr>
              <w:sdt>
                <w:sdtPr>
                  <w:rPr>
                    <w:rFonts w:hint="eastAsia"/>
                    <w:sz w:val="18"/>
                    <w:szCs w:val="18"/>
                  </w:rPr>
                  <w:tag w:val="_PLD_d6a9b9888c1a49429189a2a72159c309"/>
                  <w:id w:val="5327135"/>
                  <w:lock w:val="sdtLocked"/>
                </w:sdtPr>
                <w:sdtContent>
                  <w:p w:rsidR="00DC712C" w:rsidRPr="00DC712C" w:rsidRDefault="00DC712C" w:rsidP="00781B35">
                    <w:pPr>
                      <w:jc w:val="right"/>
                      <w:rPr>
                        <w:sz w:val="18"/>
                        <w:szCs w:val="18"/>
                      </w:rPr>
                    </w:pPr>
                    <w:r w:rsidRPr="00DC712C">
                      <w:rPr>
                        <w:rFonts w:hint="eastAsia"/>
                        <w:sz w:val="18"/>
                        <w:szCs w:val="18"/>
                      </w:rPr>
                      <w:t>其他变动</w:t>
                    </w:r>
                  </w:p>
                </w:sdtContent>
              </w:sdt>
            </w:tc>
            <w:tc>
              <w:tcPr>
                <w:tcW w:w="680" w:type="pct"/>
                <w:vMerge/>
                <w:shd w:val="clear" w:color="auto" w:fill="FFFFFF"/>
              </w:tcPr>
              <w:p w:rsidR="00DC712C" w:rsidRPr="00DC712C" w:rsidRDefault="00DC712C" w:rsidP="00781B35">
                <w:pPr>
                  <w:jc w:val="right"/>
                  <w:rPr>
                    <w:sz w:val="18"/>
                    <w:szCs w:val="18"/>
                  </w:rPr>
                </w:pPr>
              </w:p>
            </w:tc>
          </w:tr>
          <w:sdt>
            <w:sdtPr>
              <w:rPr>
                <w:sz w:val="18"/>
                <w:szCs w:val="18"/>
              </w:rPr>
              <w:alias w:val="其他应收款坏账准备明细"/>
              <w:tag w:val="_TUP_7a0cb2b2adeb4af281afaba9c5959134"/>
              <w:id w:val="5327136"/>
              <w:lock w:val="sdtLocked"/>
            </w:sdtPr>
            <w:sdtContent>
              <w:tr w:rsidR="00DC712C" w:rsidRPr="00DC712C" w:rsidTr="00117123">
                <w:trPr>
                  <w:trHeight w:val="284"/>
                </w:trPr>
                <w:tc>
                  <w:tcPr>
                    <w:tcW w:w="853" w:type="pct"/>
                    <w:shd w:val="clear" w:color="auto" w:fill="auto"/>
                    <w:vAlign w:val="center"/>
                  </w:tcPr>
                  <w:p w:rsidR="00DC712C" w:rsidRPr="00DC712C" w:rsidRDefault="00DC712C" w:rsidP="00117123">
                    <w:pPr>
                      <w:jc w:val="both"/>
                      <w:rPr>
                        <w:sz w:val="18"/>
                        <w:szCs w:val="18"/>
                      </w:rPr>
                    </w:pPr>
                    <w:r w:rsidRPr="00DC712C">
                      <w:rPr>
                        <w:sz w:val="18"/>
                        <w:szCs w:val="18"/>
                      </w:rPr>
                      <w:t>押金及保证金</w:t>
                    </w:r>
                  </w:p>
                </w:tc>
                <w:tc>
                  <w:tcPr>
                    <w:tcW w:w="683" w:type="pct"/>
                    <w:shd w:val="clear" w:color="auto" w:fill="auto"/>
                    <w:vAlign w:val="center"/>
                  </w:tcPr>
                  <w:p w:rsidR="00DC712C" w:rsidRPr="00DC712C" w:rsidRDefault="00DC712C" w:rsidP="00117123">
                    <w:pPr>
                      <w:jc w:val="right"/>
                      <w:rPr>
                        <w:sz w:val="18"/>
                        <w:szCs w:val="18"/>
                      </w:rPr>
                    </w:pPr>
                    <w:r w:rsidRPr="00DC712C">
                      <w:rPr>
                        <w:sz w:val="18"/>
                        <w:szCs w:val="18"/>
                      </w:rPr>
                      <w:t>60,671.74</w:t>
                    </w:r>
                  </w:p>
                </w:tc>
                <w:tc>
                  <w:tcPr>
                    <w:tcW w:w="739" w:type="pct"/>
                    <w:shd w:val="clear" w:color="auto" w:fill="auto"/>
                    <w:vAlign w:val="center"/>
                  </w:tcPr>
                  <w:p w:rsidR="00DC712C" w:rsidRPr="00DC712C" w:rsidRDefault="00DC712C" w:rsidP="00117123">
                    <w:pPr>
                      <w:jc w:val="right"/>
                      <w:rPr>
                        <w:sz w:val="18"/>
                        <w:szCs w:val="18"/>
                      </w:rPr>
                    </w:pPr>
                  </w:p>
                </w:tc>
                <w:tc>
                  <w:tcPr>
                    <w:tcW w:w="681" w:type="pct"/>
                    <w:shd w:val="clear" w:color="auto" w:fill="auto"/>
                    <w:vAlign w:val="center"/>
                  </w:tcPr>
                  <w:p w:rsidR="00DC712C" w:rsidRPr="00DC712C" w:rsidRDefault="00117123" w:rsidP="00117123">
                    <w:pPr>
                      <w:jc w:val="right"/>
                      <w:rPr>
                        <w:sz w:val="18"/>
                        <w:szCs w:val="18"/>
                      </w:rPr>
                    </w:pPr>
                    <w:r>
                      <w:rPr>
                        <w:sz w:val="18"/>
                        <w:szCs w:val="18"/>
                      </w:rPr>
                      <w:t>972.14</w:t>
                    </w:r>
                  </w:p>
                </w:tc>
                <w:tc>
                  <w:tcPr>
                    <w:tcW w:w="683" w:type="pct"/>
                    <w:vAlign w:val="center"/>
                  </w:tcPr>
                  <w:p w:rsidR="00DC712C" w:rsidRPr="00DC712C" w:rsidRDefault="00DC712C" w:rsidP="00117123">
                    <w:pPr>
                      <w:jc w:val="right"/>
                      <w:rPr>
                        <w:sz w:val="18"/>
                        <w:szCs w:val="18"/>
                      </w:rPr>
                    </w:pPr>
                  </w:p>
                </w:tc>
                <w:tc>
                  <w:tcPr>
                    <w:tcW w:w="681" w:type="pct"/>
                    <w:vAlign w:val="center"/>
                  </w:tcPr>
                  <w:p w:rsidR="00DC712C" w:rsidRPr="00DC712C" w:rsidRDefault="00DC712C" w:rsidP="00117123">
                    <w:pPr>
                      <w:jc w:val="right"/>
                      <w:rPr>
                        <w:sz w:val="18"/>
                        <w:szCs w:val="18"/>
                      </w:rPr>
                    </w:pPr>
                  </w:p>
                </w:tc>
                <w:tc>
                  <w:tcPr>
                    <w:tcW w:w="680" w:type="pct"/>
                    <w:shd w:val="clear" w:color="auto" w:fill="auto"/>
                    <w:vAlign w:val="center"/>
                  </w:tcPr>
                  <w:p w:rsidR="00DC712C" w:rsidRPr="00DC712C" w:rsidRDefault="00117123" w:rsidP="00117123">
                    <w:pPr>
                      <w:jc w:val="right"/>
                      <w:rPr>
                        <w:sz w:val="18"/>
                        <w:szCs w:val="18"/>
                      </w:rPr>
                    </w:pPr>
                    <w:r>
                      <w:rPr>
                        <w:sz w:val="18"/>
                        <w:szCs w:val="18"/>
                      </w:rPr>
                      <w:t>59,699.60</w:t>
                    </w:r>
                  </w:p>
                </w:tc>
              </w:tr>
            </w:sdtContent>
          </w:sdt>
          <w:sdt>
            <w:sdtPr>
              <w:rPr>
                <w:sz w:val="18"/>
                <w:szCs w:val="18"/>
              </w:rPr>
              <w:alias w:val="其他应收款坏账准备明细"/>
              <w:tag w:val="_TUP_7a0cb2b2adeb4af281afaba9c5959134"/>
              <w:id w:val="5327137"/>
              <w:lock w:val="sdtLocked"/>
            </w:sdtPr>
            <w:sdtContent>
              <w:tr w:rsidR="00DC712C" w:rsidRPr="00DC712C" w:rsidTr="00117123">
                <w:trPr>
                  <w:trHeight w:val="284"/>
                </w:trPr>
                <w:tc>
                  <w:tcPr>
                    <w:tcW w:w="853" w:type="pct"/>
                    <w:shd w:val="clear" w:color="auto" w:fill="auto"/>
                    <w:vAlign w:val="center"/>
                  </w:tcPr>
                  <w:p w:rsidR="00DC712C" w:rsidRPr="00DC712C" w:rsidRDefault="00DC712C" w:rsidP="00117123">
                    <w:pPr>
                      <w:jc w:val="both"/>
                      <w:rPr>
                        <w:sz w:val="18"/>
                        <w:szCs w:val="18"/>
                      </w:rPr>
                    </w:pPr>
                    <w:r w:rsidRPr="00DC712C">
                      <w:rPr>
                        <w:sz w:val="18"/>
                        <w:szCs w:val="18"/>
                      </w:rPr>
                      <w:t>代垫工程款</w:t>
                    </w:r>
                  </w:p>
                </w:tc>
                <w:tc>
                  <w:tcPr>
                    <w:tcW w:w="683" w:type="pct"/>
                    <w:shd w:val="clear" w:color="auto" w:fill="auto"/>
                    <w:vAlign w:val="center"/>
                  </w:tcPr>
                  <w:p w:rsidR="00DC712C" w:rsidRPr="00DC712C" w:rsidRDefault="00DC712C" w:rsidP="00117123">
                    <w:pPr>
                      <w:jc w:val="right"/>
                      <w:rPr>
                        <w:sz w:val="18"/>
                        <w:szCs w:val="18"/>
                      </w:rPr>
                    </w:pPr>
                    <w:r w:rsidRPr="00DC712C">
                      <w:rPr>
                        <w:sz w:val="18"/>
                        <w:szCs w:val="18"/>
                      </w:rPr>
                      <w:t>698,909.77</w:t>
                    </w:r>
                  </w:p>
                </w:tc>
                <w:tc>
                  <w:tcPr>
                    <w:tcW w:w="739" w:type="pct"/>
                    <w:shd w:val="clear" w:color="auto" w:fill="auto"/>
                    <w:vAlign w:val="center"/>
                  </w:tcPr>
                  <w:p w:rsidR="00DC712C" w:rsidRPr="00DC712C" w:rsidRDefault="00DC712C" w:rsidP="00117123">
                    <w:pPr>
                      <w:jc w:val="right"/>
                      <w:rPr>
                        <w:sz w:val="18"/>
                        <w:szCs w:val="18"/>
                      </w:rPr>
                    </w:pPr>
                  </w:p>
                </w:tc>
                <w:tc>
                  <w:tcPr>
                    <w:tcW w:w="681" w:type="pct"/>
                    <w:shd w:val="clear" w:color="auto" w:fill="auto"/>
                    <w:vAlign w:val="center"/>
                  </w:tcPr>
                  <w:p w:rsidR="00DC712C" w:rsidRPr="00DC712C" w:rsidRDefault="00DC712C" w:rsidP="00117123">
                    <w:pPr>
                      <w:jc w:val="right"/>
                      <w:rPr>
                        <w:sz w:val="18"/>
                        <w:szCs w:val="18"/>
                      </w:rPr>
                    </w:pPr>
                  </w:p>
                </w:tc>
                <w:tc>
                  <w:tcPr>
                    <w:tcW w:w="683" w:type="pct"/>
                    <w:vAlign w:val="center"/>
                  </w:tcPr>
                  <w:p w:rsidR="00DC712C" w:rsidRPr="00DC712C" w:rsidRDefault="00DC712C" w:rsidP="00117123">
                    <w:pPr>
                      <w:jc w:val="right"/>
                      <w:rPr>
                        <w:sz w:val="18"/>
                        <w:szCs w:val="18"/>
                      </w:rPr>
                    </w:pPr>
                  </w:p>
                </w:tc>
                <w:tc>
                  <w:tcPr>
                    <w:tcW w:w="681" w:type="pct"/>
                    <w:vAlign w:val="center"/>
                  </w:tcPr>
                  <w:p w:rsidR="00DC712C" w:rsidRPr="00DC712C" w:rsidRDefault="00DC712C" w:rsidP="00117123">
                    <w:pPr>
                      <w:jc w:val="right"/>
                      <w:rPr>
                        <w:sz w:val="18"/>
                        <w:szCs w:val="18"/>
                      </w:rPr>
                    </w:pPr>
                  </w:p>
                </w:tc>
                <w:tc>
                  <w:tcPr>
                    <w:tcW w:w="680" w:type="pct"/>
                    <w:shd w:val="clear" w:color="auto" w:fill="auto"/>
                    <w:vAlign w:val="center"/>
                  </w:tcPr>
                  <w:p w:rsidR="00DC712C" w:rsidRPr="00DC712C" w:rsidRDefault="00117123" w:rsidP="00117123">
                    <w:pPr>
                      <w:jc w:val="right"/>
                      <w:rPr>
                        <w:sz w:val="18"/>
                        <w:szCs w:val="18"/>
                      </w:rPr>
                    </w:pPr>
                    <w:r>
                      <w:rPr>
                        <w:sz w:val="18"/>
                        <w:szCs w:val="18"/>
                      </w:rPr>
                      <w:t>698,909.77</w:t>
                    </w:r>
                  </w:p>
                </w:tc>
              </w:tr>
            </w:sdtContent>
          </w:sdt>
          <w:tr w:rsidR="00DC712C" w:rsidRPr="00DC712C" w:rsidTr="00117123">
            <w:trPr>
              <w:trHeight w:val="284"/>
            </w:trPr>
            <w:sdt>
              <w:sdtPr>
                <w:rPr>
                  <w:sz w:val="18"/>
                  <w:szCs w:val="18"/>
                </w:rPr>
                <w:tag w:val="_PLD_338c13f365964c67a7e58b3e079f4171"/>
                <w:id w:val="5327138"/>
                <w:lock w:val="sdtLocked"/>
              </w:sdtPr>
              <w:sdtContent>
                <w:tc>
                  <w:tcPr>
                    <w:tcW w:w="853" w:type="pct"/>
                    <w:shd w:val="clear" w:color="auto" w:fill="auto"/>
                    <w:vAlign w:val="center"/>
                  </w:tcPr>
                  <w:p w:rsidR="00DC712C" w:rsidRPr="00DC712C" w:rsidRDefault="00DC712C" w:rsidP="00117123">
                    <w:pPr>
                      <w:jc w:val="center"/>
                      <w:rPr>
                        <w:sz w:val="18"/>
                        <w:szCs w:val="18"/>
                      </w:rPr>
                    </w:pPr>
                    <w:r w:rsidRPr="00DC712C">
                      <w:rPr>
                        <w:rFonts w:hint="eastAsia"/>
                        <w:sz w:val="18"/>
                        <w:szCs w:val="18"/>
                      </w:rPr>
                      <w:t>合计</w:t>
                    </w:r>
                  </w:p>
                </w:tc>
              </w:sdtContent>
            </w:sdt>
            <w:tc>
              <w:tcPr>
                <w:tcW w:w="683" w:type="pct"/>
                <w:shd w:val="clear" w:color="auto" w:fill="auto"/>
                <w:vAlign w:val="center"/>
              </w:tcPr>
              <w:p w:rsidR="00DC712C" w:rsidRPr="00DC712C" w:rsidRDefault="00DC712C" w:rsidP="00117123">
                <w:pPr>
                  <w:jc w:val="right"/>
                  <w:rPr>
                    <w:sz w:val="18"/>
                    <w:szCs w:val="18"/>
                  </w:rPr>
                </w:pPr>
                <w:r w:rsidRPr="00DC712C">
                  <w:rPr>
                    <w:sz w:val="18"/>
                    <w:szCs w:val="18"/>
                  </w:rPr>
                  <w:t>759,581.51</w:t>
                </w:r>
              </w:p>
            </w:tc>
            <w:tc>
              <w:tcPr>
                <w:tcW w:w="739" w:type="pct"/>
                <w:shd w:val="clear" w:color="auto" w:fill="auto"/>
                <w:vAlign w:val="center"/>
              </w:tcPr>
              <w:p w:rsidR="00DC712C" w:rsidRPr="00DC712C" w:rsidRDefault="00DC712C" w:rsidP="00117123">
                <w:pPr>
                  <w:jc w:val="right"/>
                  <w:rPr>
                    <w:sz w:val="18"/>
                    <w:szCs w:val="18"/>
                  </w:rPr>
                </w:pPr>
              </w:p>
            </w:tc>
            <w:tc>
              <w:tcPr>
                <w:tcW w:w="681" w:type="pct"/>
                <w:shd w:val="clear" w:color="auto" w:fill="auto"/>
                <w:vAlign w:val="center"/>
              </w:tcPr>
              <w:p w:rsidR="00DC712C" w:rsidRPr="00DC712C" w:rsidRDefault="00117123" w:rsidP="00117123">
                <w:pPr>
                  <w:jc w:val="right"/>
                  <w:rPr>
                    <w:sz w:val="18"/>
                    <w:szCs w:val="18"/>
                  </w:rPr>
                </w:pPr>
                <w:r>
                  <w:rPr>
                    <w:sz w:val="18"/>
                    <w:szCs w:val="18"/>
                  </w:rPr>
                  <w:t>972.14</w:t>
                </w:r>
              </w:p>
            </w:tc>
            <w:tc>
              <w:tcPr>
                <w:tcW w:w="683" w:type="pct"/>
                <w:vAlign w:val="center"/>
              </w:tcPr>
              <w:p w:rsidR="00DC712C" w:rsidRPr="00DC712C" w:rsidRDefault="00DC712C" w:rsidP="00117123">
                <w:pPr>
                  <w:jc w:val="right"/>
                  <w:rPr>
                    <w:sz w:val="18"/>
                    <w:szCs w:val="18"/>
                  </w:rPr>
                </w:pPr>
              </w:p>
            </w:tc>
            <w:tc>
              <w:tcPr>
                <w:tcW w:w="681" w:type="pct"/>
                <w:vAlign w:val="center"/>
              </w:tcPr>
              <w:p w:rsidR="00DC712C" w:rsidRPr="00DC712C" w:rsidRDefault="00DC712C" w:rsidP="00117123">
                <w:pPr>
                  <w:jc w:val="right"/>
                  <w:rPr>
                    <w:sz w:val="18"/>
                    <w:szCs w:val="18"/>
                  </w:rPr>
                </w:pPr>
              </w:p>
            </w:tc>
            <w:tc>
              <w:tcPr>
                <w:tcW w:w="680" w:type="pct"/>
                <w:shd w:val="clear" w:color="auto" w:fill="auto"/>
                <w:vAlign w:val="center"/>
              </w:tcPr>
              <w:p w:rsidR="00DC712C" w:rsidRPr="00DC712C" w:rsidRDefault="00117123" w:rsidP="00117123">
                <w:pPr>
                  <w:tabs>
                    <w:tab w:val="left" w:pos="965"/>
                  </w:tabs>
                  <w:jc w:val="right"/>
                  <w:rPr>
                    <w:sz w:val="18"/>
                    <w:szCs w:val="18"/>
                  </w:rPr>
                </w:pPr>
                <w:r>
                  <w:rPr>
                    <w:sz w:val="18"/>
                    <w:szCs w:val="18"/>
                  </w:rPr>
                  <w:t>758,609.37</w:t>
                </w:r>
              </w:p>
            </w:tc>
          </w:tr>
        </w:tbl>
        <w:p w:rsidR="00DC712C" w:rsidRDefault="00DC712C"/>
        <w:p w:rsidR="00E1320C" w:rsidRPr="00814E46" w:rsidRDefault="000D0927">
          <w:pPr>
            <w:rPr>
              <w:sz w:val="21"/>
              <w:szCs w:val="21"/>
            </w:rPr>
          </w:pPr>
          <w:r w:rsidRPr="00814E46">
            <w:rPr>
              <w:rFonts w:hint="eastAsia"/>
              <w:sz w:val="21"/>
              <w:szCs w:val="21"/>
            </w:rPr>
            <w:t>其中本期坏账准备转回或收回金额重要的：</w:t>
          </w:r>
        </w:p>
        <w:sdt>
          <w:sdtPr>
            <w:rPr>
              <w:sz w:val="21"/>
              <w:szCs w:val="21"/>
            </w:r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rsidR="00814E46" w:rsidRPr="00814E46" w:rsidRDefault="00EA7538" w:rsidP="00DC712C">
              <w:pPr>
                <w:rPr>
                  <w:sz w:val="21"/>
                  <w:szCs w:val="21"/>
                </w:rPr>
              </w:pPr>
              <w:r w:rsidRPr="00814E46">
                <w:rPr>
                  <w:sz w:val="21"/>
                  <w:szCs w:val="21"/>
                </w:rPr>
                <w:fldChar w:fldCharType="begin"/>
              </w:r>
              <w:r w:rsidR="00814E46" w:rsidRPr="00814E46">
                <w:rPr>
                  <w:sz w:val="21"/>
                  <w:szCs w:val="21"/>
                </w:rPr>
                <w:instrText xml:space="preserve">MACROBUTTON  SnrToggleCheckbox √适用 </w:instrText>
              </w:r>
              <w:r w:rsidRPr="00814E46">
                <w:rPr>
                  <w:sz w:val="21"/>
                  <w:szCs w:val="21"/>
                </w:rPr>
                <w:fldChar w:fldCharType="end"/>
              </w:r>
              <w:r w:rsidRPr="00814E46">
                <w:rPr>
                  <w:sz w:val="21"/>
                  <w:szCs w:val="21"/>
                </w:rPr>
                <w:fldChar w:fldCharType="begin"/>
              </w:r>
              <w:r w:rsidR="00814E46" w:rsidRPr="00814E46">
                <w:rPr>
                  <w:sz w:val="21"/>
                  <w:szCs w:val="21"/>
                </w:rPr>
                <w:instrText xml:space="preserve"> MACROBUTTON  SnrToggleCheckbox □不适用 </w:instrText>
              </w:r>
              <w:r w:rsidRPr="00814E46">
                <w:rPr>
                  <w:sz w:val="21"/>
                  <w:szCs w:val="21"/>
                </w:rPr>
                <w:fldChar w:fldCharType="end"/>
              </w:r>
            </w:p>
          </w:sdtContent>
        </w:sdt>
        <w:p w:rsidR="00814E46" w:rsidRPr="00814E46" w:rsidRDefault="00814E46" w:rsidP="004F2131">
          <w:pPr>
            <w:jc w:val="right"/>
            <w:rPr>
              <w:sz w:val="21"/>
              <w:szCs w:val="21"/>
              <w:highlight w:val="yellow"/>
            </w:rPr>
          </w:pPr>
          <w:r w:rsidRPr="00814E46">
            <w:rPr>
              <w:rFonts w:hint="eastAsia"/>
              <w:sz w:val="21"/>
              <w:szCs w:val="21"/>
            </w:rPr>
            <w:t>单位：</w:t>
          </w:r>
          <w:sdt>
            <w:sdtPr>
              <w:rPr>
                <w:rFonts w:hint="eastAsia"/>
                <w:sz w:val="21"/>
                <w:szCs w:val="21"/>
              </w:rPr>
              <w:alias w:val="单位：转回或收回情况"/>
              <w:tag w:val="_GBC_903d472014ee418db60bc082965f047c"/>
              <w:id w:val="428475261"/>
              <w:lock w:val="sdtLocked"/>
              <w:comboBox>
                <w:listItem w:displayText="元" w:value="1"/>
                <w:listItem w:displayText="千元" w:value="1000"/>
                <w:listItem w:displayText="万元" w:value="10000"/>
                <w:listItem w:displayText="百万元" w:value="1000000"/>
                <w:listItem w:displayText="亿元" w:value="100000000"/>
              </w:comboBox>
            </w:sdtPr>
            <w:sdtContent>
              <w:r w:rsidRPr="00814E46">
                <w:rPr>
                  <w:rFonts w:hint="eastAsia"/>
                  <w:sz w:val="21"/>
                  <w:szCs w:val="21"/>
                </w:rPr>
                <w:t>元</w:t>
              </w:r>
            </w:sdtContent>
          </w:sdt>
          <w:r w:rsidRPr="00814E46">
            <w:rPr>
              <w:rFonts w:hint="eastAsia"/>
              <w:sz w:val="21"/>
              <w:szCs w:val="21"/>
            </w:rPr>
            <w:t xml:space="preserve">  币种：</w:t>
          </w:r>
          <w:sdt>
            <w:sdtPr>
              <w:rPr>
                <w:rFonts w:hint="eastAsia"/>
                <w:sz w:val="21"/>
                <w:szCs w:val="21"/>
              </w:rPr>
              <w:alias w:val="币种：转回或收回情况"/>
              <w:tag w:val="_GBC_8a7d8aeba4564360b2eca56cc1e36f7e"/>
              <w:id w:val="54170999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14E4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3055"/>
            <w:gridCol w:w="3053"/>
          </w:tblGrid>
          <w:tr w:rsidR="00814E46" w:rsidRPr="00814E46" w:rsidTr="00814E46">
            <w:trPr>
              <w:trHeight w:val="284"/>
            </w:trPr>
            <w:sdt>
              <w:sdtPr>
                <w:rPr>
                  <w:sz w:val="18"/>
                  <w:szCs w:val="18"/>
                </w:rPr>
                <w:tag w:val="_PLD_44c76bab8fa04e8dbbaac07155287365"/>
                <w:id w:val="5121465"/>
                <w:lock w:val="sdtLocked"/>
              </w:sdtPr>
              <w:sdtContent>
                <w:tc>
                  <w:tcPr>
                    <w:tcW w:w="1625" w:type="pct"/>
                    <w:vAlign w:val="center"/>
                  </w:tcPr>
                  <w:p w:rsidR="00814E46" w:rsidRPr="00814E46" w:rsidRDefault="00814E46" w:rsidP="00DC12B2">
                    <w:pPr>
                      <w:jc w:val="center"/>
                      <w:rPr>
                        <w:sz w:val="18"/>
                        <w:szCs w:val="18"/>
                      </w:rPr>
                    </w:pPr>
                    <w:r w:rsidRPr="00814E46">
                      <w:rPr>
                        <w:rFonts w:hint="eastAsia"/>
                        <w:sz w:val="18"/>
                        <w:szCs w:val="18"/>
                      </w:rPr>
                      <w:t>单位名称</w:t>
                    </w:r>
                  </w:p>
                </w:tc>
              </w:sdtContent>
            </w:sdt>
            <w:sdt>
              <w:sdtPr>
                <w:rPr>
                  <w:sz w:val="18"/>
                  <w:szCs w:val="18"/>
                </w:rPr>
                <w:tag w:val="_PLD_ceff436de1e641ffbe7f7db4013aed68"/>
                <w:id w:val="5121466"/>
                <w:lock w:val="sdtLocked"/>
              </w:sdtPr>
              <w:sdtContent>
                <w:tc>
                  <w:tcPr>
                    <w:tcW w:w="1688" w:type="pct"/>
                    <w:vAlign w:val="center"/>
                  </w:tcPr>
                  <w:p w:rsidR="00814E46" w:rsidRPr="00814E46" w:rsidRDefault="00814E46" w:rsidP="00DC12B2">
                    <w:pPr>
                      <w:jc w:val="center"/>
                      <w:rPr>
                        <w:sz w:val="18"/>
                        <w:szCs w:val="18"/>
                      </w:rPr>
                    </w:pPr>
                    <w:r w:rsidRPr="00814E46">
                      <w:rPr>
                        <w:rFonts w:hint="eastAsia"/>
                        <w:sz w:val="18"/>
                        <w:szCs w:val="18"/>
                      </w:rPr>
                      <w:t>转回或收回金额</w:t>
                    </w:r>
                  </w:p>
                </w:tc>
              </w:sdtContent>
            </w:sdt>
            <w:sdt>
              <w:sdtPr>
                <w:rPr>
                  <w:sz w:val="18"/>
                  <w:szCs w:val="18"/>
                </w:rPr>
                <w:tag w:val="_PLD_d6456370a45b40e48fef7ef027b23aa4"/>
                <w:id w:val="5121467"/>
                <w:lock w:val="sdtLocked"/>
              </w:sdtPr>
              <w:sdtContent>
                <w:tc>
                  <w:tcPr>
                    <w:tcW w:w="1687" w:type="pct"/>
                    <w:vAlign w:val="center"/>
                  </w:tcPr>
                  <w:p w:rsidR="00814E46" w:rsidRPr="00814E46" w:rsidRDefault="00814E46" w:rsidP="00DC12B2">
                    <w:pPr>
                      <w:jc w:val="center"/>
                      <w:rPr>
                        <w:sz w:val="18"/>
                        <w:szCs w:val="18"/>
                      </w:rPr>
                    </w:pPr>
                    <w:r w:rsidRPr="00814E46">
                      <w:rPr>
                        <w:rFonts w:hint="eastAsia"/>
                        <w:sz w:val="18"/>
                        <w:szCs w:val="18"/>
                      </w:rPr>
                      <w:t>收回方式</w:t>
                    </w:r>
                  </w:p>
                </w:tc>
              </w:sdtContent>
            </w:sdt>
          </w:tr>
          <w:sdt>
            <w:sdtPr>
              <w:rPr>
                <w:sz w:val="18"/>
                <w:szCs w:val="18"/>
              </w:rPr>
              <w:alias w:val="转回或收回的其他应收账款明细"/>
              <w:tag w:val="_TUP_c7dc124911374abd937533ce443c95b2"/>
              <w:id w:val="5121468"/>
              <w:lock w:val="sdtLocked"/>
            </w:sdtPr>
            <w:sdtContent>
              <w:tr w:rsidR="00814E46" w:rsidRPr="00814E46" w:rsidTr="00814E46">
                <w:trPr>
                  <w:trHeight w:val="284"/>
                </w:trPr>
                <w:tc>
                  <w:tcPr>
                    <w:tcW w:w="1625" w:type="pct"/>
                    <w:vAlign w:val="center"/>
                  </w:tcPr>
                  <w:p w:rsidR="00814E46" w:rsidRPr="00814E46" w:rsidRDefault="00814E46" w:rsidP="00814E46">
                    <w:pPr>
                      <w:jc w:val="both"/>
                      <w:rPr>
                        <w:sz w:val="18"/>
                        <w:szCs w:val="18"/>
                      </w:rPr>
                    </w:pPr>
                    <w:r w:rsidRPr="00814E46">
                      <w:rPr>
                        <w:sz w:val="18"/>
                        <w:szCs w:val="18"/>
                      </w:rPr>
                      <w:t>林艳</w:t>
                    </w:r>
                  </w:p>
                </w:tc>
                <w:tc>
                  <w:tcPr>
                    <w:tcW w:w="1688" w:type="pct"/>
                    <w:vAlign w:val="center"/>
                  </w:tcPr>
                  <w:p w:rsidR="00814E46" w:rsidRPr="00814E46" w:rsidRDefault="00814E46" w:rsidP="00814E46">
                    <w:pPr>
                      <w:jc w:val="right"/>
                      <w:rPr>
                        <w:sz w:val="18"/>
                        <w:szCs w:val="18"/>
                      </w:rPr>
                    </w:pPr>
                    <w:r w:rsidRPr="00814E46">
                      <w:rPr>
                        <w:sz w:val="18"/>
                        <w:szCs w:val="18"/>
                      </w:rPr>
                      <w:t>972.14</w:t>
                    </w:r>
                  </w:p>
                </w:tc>
                <w:tc>
                  <w:tcPr>
                    <w:tcW w:w="1687" w:type="pct"/>
                    <w:vAlign w:val="center"/>
                  </w:tcPr>
                  <w:p w:rsidR="00814E46" w:rsidRPr="00814E46" w:rsidRDefault="00814E46" w:rsidP="00814E46">
                    <w:pPr>
                      <w:jc w:val="center"/>
                      <w:rPr>
                        <w:sz w:val="18"/>
                        <w:szCs w:val="18"/>
                      </w:rPr>
                    </w:pPr>
                    <w:r w:rsidRPr="00814E46">
                      <w:rPr>
                        <w:sz w:val="18"/>
                        <w:szCs w:val="18"/>
                      </w:rPr>
                      <w:t>现金收回</w:t>
                    </w:r>
                  </w:p>
                </w:tc>
              </w:tr>
            </w:sdtContent>
          </w:sdt>
          <w:tr w:rsidR="00814E46" w:rsidRPr="00814E46" w:rsidTr="00814E46">
            <w:trPr>
              <w:trHeight w:val="284"/>
            </w:trPr>
            <w:sdt>
              <w:sdtPr>
                <w:rPr>
                  <w:sz w:val="18"/>
                  <w:szCs w:val="18"/>
                </w:rPr>
                <w:tag w:val="_PLD_0700f6da01e14337815745fa9d9e8586"/>
                <w:id w:val="5121470"/>
                <w:lock w:val="sdtLocked"/>
              </w:sdtPr>
              <w:sdtContent>
                <w:tc>
                  <w:tcPr>
                    <w:tcW w:w="1625" w:type="pct"/>
                    <w:vAlign w:val="center"/>
                  </w:tcPr>
                  <w:p w:rsidR="00814E46" w:rsidRPr="00814E46" w:rsidRDefault="00814E46" w:rsidP="00DC12B2">
                    <w:pPr>
                      <w:jc w:val="center"/>
                      <w:rPr>
                        <w:sz w:val="18"/>
                        <w:szCs w:val="18"/>
                      </w:rPr>
                    </w:pPr>
                    <w:r w:rsidRPr="00814E46">
                      <w:rPr>
                        <w:sz w:val="18"/>
                        <w:szCs w:val="18"/>
                      </w:rPr>
                      <w:t>合计</w:t>
                    </w:r>
                  </w:p>
                </w:tc>
              </w:sdtContent>
            </w:sdt>
            <w:tc>
              <w:tcPr>
                <w:tcW w:w="1688" w:type="pct"/>
                <w:vAlign w:val="center"/>
              </w:tcPr>
              <w:p w:rsidR="00814E46" w:rsidRPr="00814E46" w:rsidRDefault="00814E46" w:rsidP="00814E46">
                <w:pPr>
                  <w:jc w:val="right"/>
                  <w:rPr>
                    <w:sz w:val="18"/>
                    <w:szCs w:val="18"/>
                  </w:rPr>
                </w:pPr>
                <w:r w:rsidRPr="00814E46">
                  <w:rPr>
                    <w:sz w:val="18"/>
                    <w:szCs w:val="18"/>
                  </w:rPr>
                  <w:t>972.14</w:t>
                </w:r>
              </w:p>
            </w:tc>
            <w:tc>
              <w:tcPr>
                <w:tcW w:w="1687" w:type="pct"/>
              </w:tcPr>
              <w:p w:rsidR="00814E46" w:rsidRPr="00814E46" w:rsidRDefault="00814E46" w:rsidP="00DC12B2">
                <w:pPr>
                  <w:jc w:val="center"/>
                  <w:rPr>
                    <w:sz w:val="18"/>
                    <w:szCs w:val="18"/>
                  </w:rPr>
                </w:pPr>
                <w:r w:rsidRPr="00814E46">
                  <w:rPr>
                    <w:rFonts w:hint="eastAsia"/>
                    <w:sz w:val="18"/>
                    <w:szCs w:val="18"/>
                  </w:rPr>
                  <w:t>/</w:t>
                </w:r>
              </w:p>
            </w:tc>
          </w:tr>
        </w:tbl>
        <w:p w:rsidR="00E1320C" w:rsidRDefault="00EA7538" w:rsidP="00DC712C"/>
      </w:sdtContent>
    </w:sdt>
    <w:bookmarkEnd w:id="118" w:displacedByCustomXml="prev"/>
    <w:sdt>
      <w:sdtPr>
        <w:rPr>
          <w:rFonts w:ascii="宋体" w:hAnsi="宋体" w:cs="宋体" w:hint="eastAsia"/>
          <w:b w:val="0"/>
          <w:bCs w:val="0"/>
          <w:kern w:val="0"/>
          <w:sz w:val="24"/>
          <w:szCs w:val="24"/>
        </w:rPr>
        <w:alias w:val="模块:本报告期实际核销的其他应收款情况"/>
        <w:tag w:val="_GBC_ca12851378c64f09a5335b8a527df46f"/>
        <w:id w:val="2086106527"/>
        <w:lock w:val="sdtLocked"/>
        <w:placeholder>
          <w:docPart w:val="GBC22222222222222222222222222222"/>
        </w:placeholder>
      </w:sdtPr>
      <w:sdtContent>
        <w:p w:rsidR="00E1320C" w:rsidRDefault="000D0927" w:rsidP="0053162F">
          <w:pPr>
            <w:pStyle w:val="4"/>
            <w:numPr>
              <w:ilvl w:val="3"/>
              <w:numId w:val="87"/>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Content>
            <w:p w:rsidR="0014022C" w:rsidRDefault="00EA7538" w:rsidP="0014022C">
              <w:pPr>
                <w:rPr>
                  <w:szCs w:val="21"/>
                </w:rPr>
              </w:pPr>
              <w:r w:rsidRPr="00F62C4A">
                <w:rPr>
                  <w:sz w:val="21"/>
                </w:rPr>
                <w:fldChar w:fldCharType="begin"/>
              </w:r>
              <w:r w:rsidR="0014022C" w:rsidRPr="00F62C4A">
                <w:rPr>
                  <w:sz w:val="21"/>
                </w:rPr>
                <w:instrText xml:space="preserve"> MACROBUTTON  SnrToggleCheckbox □适用 </w:instrText>
              </w:r>
              <w:r w:rsidRPr="00F62C4A">
                <w:rPr>
                  <w:sz w:val="21"/>
                </w:rPr>
                <w:fldChar w:fldCharType="end"/>
              </w:r>
              <w:r w:rsidRPr="00F62C4A">
                <w:rPr>
                  <w:sz w:val="21"/>
                </w:rPr>
                <w:fldChar w:fldCharType="begin"/>
              </w:r>
              <w:r w:rsidR="0014022C"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E1320C" w:rsidRDefault="000D0927" w:rsidP="0053162F">
          <w:pPr>
            <w:pStyle w:val="4"/>
            <w:numPr>
              <w:ilvl w:val="3"/>
              <w:numId w:val="87"/>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rsidR="00E1320C" w:rsidRDefault="00EA7538">
              <w:r w:rsidRPr="00F62C4A">
                <w:rPr>
                  <w:sz w:val="21"/>
                </w:rPr>
                <w:fldChar w:fldCharType="begin"/>
              </w:r>
              <w:r w:rsidR="00183820">
                <w:rPr>
                  <w:sz w:val="21"/>
                </w:rPr>
                <w:instrText xml:space="preserve"> MACROBUTTON  SnrToggleCheckbox √适用 </w:instrText>
              </w:r>
              <w:r w:rsidRPr="00F62C4A">
                <w:rPr>
                  <w:sz w:val="21"/>
                </w:rPr>
                <w:fldChar w:fldCharType="end"/>
              </w:r>
              <w:r w:rsidRPr="00F62C4A">
                <w:rPr>
                  <w:sz w:val="21"/>
                </w:rPr>
                <w:fldChar w:fldCharType="begin"/>
              </w:r>
              <w:r w:rsidR="00183820">
                <w:rPr>
                  <w:sz w:val="21"/>
                </w:rPr>
                <w:instrText xml:space="preserve"> MACROBUTTON  SnrToggleCheckbox □不适用 </w:instrText>
              </w:r>
              <w:r w:rsidRPr="00F62C4A">
                <w:rPr>
                  <w:sz w:val="21"/>
                </w:rPr>
                <w:fldChar w:fldCharType="end"/>
              </w:r>
            </w:p>
          </w:sdtContent>
        </w:sdt>
        <w:p w:rsidR="00E1320C" w:rsidRPr="00183820" w:rsidRDefault="000D0927">
          <w:pPr>
            <w:jc w:val="right"/>
            <w:rPr>
              <w:sz w:val="21"/>
              <w:szCs w:val="21"/>
            </w:rPr>
          </w:pPr>
          <w:r w:rsidRPr="00183820">
            <w:rPr>
              <w:rFonts w:hint="eastAsia"/>
              <w:sz w:val="21"/>
              <w:szCs w:val="21"/>
            </w:rPr>
            <w:t>单位：</w:t>
          </w:r>
          <w:sdt>
            <w:sdtPr>
              <w:rPr>
                <w:rFonts w:hint="eastAsia"/>
                <w:sz w:val="21"/>
                <w:szCs w:val="21"/>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83820">
                <w:rPr>
                  <w:rFonts w:hint="eastAsia"/>
                  <w:sz w:val="21"/>
                  <w:szCs w:val="21"/>
                </w:rPr>
                <w:t>元</w:t>
              </w:r>
            </w:sdtContent>
          </w:sdt>
          <w:r w:rsidRPr="00183820">
            <w:rPr>
              <w:rFonts w:hint="eastAsia"/>
              <w:sz w:val="21"/>
              <w:szCs w:val="21"/>
            </w:rPr>
            <w:t xml:space="preserve">  币种：</w:t>
          </w:r>
          <w:sdt>
            <w:sdtPr>
              <w:rPr>
                <w:rFonts w:hint="eastAsia"/>
                <w:sz w:val="21"/>
                <w:szCs w:val="21"/>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8382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824"/>
            <w:gridCol w:w="1229"/>
            <w:gridCol w:w="1349"/>
            <w:gridCol w:w="882"/>
            <w:gridCol w:w="1373"/>
            <w:gridCol w:w="1238"/>
          </w:tblGrid>
          <w:tr w:rsidR="00183820" w:rsidRPr="00183820" w:rsidTr="00183820">
            <w:trPr>
              <w:cantSplit/>
              <w:trHeight w:val="284"/>
            </w:trPr>
            <w:sdt>
              <w:sdtPr>
                <w:rPr>
                  <w:sz w:val="18"/>
                  <w:szCs w:val="18"/>
                </w:rPr>
                <w:tag w:val="_PLD_6d371f7abd044db6abe05c7f74810d89"/>
                <w:id w:val="5122228"/>
                <w:lock w:val="sdtLocked"/>
              </w:sdtPr>
              <w:sdtContent>
                <w:tc>
                  <w:tcPr>
                    <w:tcW w:w="1587" w:type="pct"/>
                    <w:vAlign w:val="center"/>
                  </w:tcPr>
                  <w:p w:rsidR="00183820" w:rsidRPr="00183820" w:rsidRDefault="00183820" w:rsidP="00DC12B2">
                    <w:pPr>
                      <w:ind w:right="105"/>
                      <w:jc w:val="center"/>
                      <w:rPr>
                        <w:sz w:val="18"/>
                        <w:szCs w:val="18"/>
                      </w:rPr>
                    </w:pPr>
                    <w:r w:rsidRPr="00183820">
                      <w:rPr>
                        <w:rFonts w:hint="eastAsia"/>
                        <w:sz w:val="18"/>
                        <w:szCs w:val="18"/>
                      </w:rPr>
                      <w:t>单位名称</w:t>
                    </w:r>
                  </w:p>
                </w:tc>
              </w:sdtContent>
            </w:sdt>
            <w:sdt>
              <w:sdtPr>
                <w:rPr>
                  <w:sz w:val="18"/>
                  <w:szCs w:val="18"/>
                </w:rPr>
                <w:tag w:val="_PLD_538171446ab849ca976672ecf5055c60"/>
                <w:id w:val="5122229"/>
                <w:lock w:val="sdtLocked"/>
              </w:sdtPr>
              <w:sdtContent>
                <w:tc>
                  <w:tcPr>
                    <w:tcW w:w="690" w:type="pct"/>
                    <w:vAlign w:val="center"/>
                  </w:tcPr>
                  <w:p w:rsidR="00183820" w:rsidRPr="00183820" w:rsidRDefault="00183820" w:rsidP="00DC12B2">
                    <w:pPr>
                      <w:ind w:right="73"/>
                      <w:jc w:val="center"/>
                      <w:rPr>
                        <w:sz w:val="18"/>
                        <w:szCs w:val="18"/>
                      </w:rPr>
                    </w:pPr>
                    <w:r w:rsidRPr="00183820">
                      <w:rPr>
                        <w:rFonts w:hint="eastAsia"/>
                        <w:sz w:val="18"/>
                        <w:szCs w:val="18"/>
                      </w:rPr>
                      <w:t>款项的性质</w:t>
                    </w:r>
                  </w:p>
                </w:tc>
              </w:sdtContent>
            </w:sdt>
            <w:sdt>
              <w:sdtPr>
                <w:rPr>
                  <w:sz w:val="18"/>
                  <w:szCs w:val="18"/>
                </w:rPr>
                <w:tag w:val="_PLD_9561b3d624ee40c28568fb322a981ebc"/>
                <w:id w:val="5122230"/>
                <w:lock w:val="sdtLocked"/>
              </w:sdtPr>
              <w:sdtContent>
                <w:tc>
                  <w:tcPr>
                    <w:tcW w:w="758" w:type="pct"/>
                    <w:vAlign w:val="center"/>
                  </w:tcPr>
                  <w:p w:rsidR="00183820" w:rsidRPr="00183820" w:rsidRDefault="00183820" w:rsidP="00DC12B2">
                    <w:pPr>
                      <w:ind w:right="73"/>
                      <w:jc w:val="center"/>
                      <w:rPr>
                        <w:sz w:val="18"/>
                        <w:szCs w:val="18"/>
                      </w:rPr>
                    </w:pPr>
                    <w:r w:rsidRPr="00183820">
                      <w:rPr>
                        <w:rFonts w:hint="eastAsia"/>
                        <w:sz w:val="18"/>
                        <w:szCs w:val="18"/>
                      </w:rPr>
                      <w:t>期末余额</w:t>
                    </w:r>
                  </w:p>
                </w:tc>
              </w:sdtContent>
            </w:sdt>
            <w:sdt>
              <w:sdtPr>
                <w:rPr>
                  <w:sz w:val="18"/>
                  <w:szCs w:val="18"/>
                </w:rPr>
                <w:tag w:val="_PLD_a97392b37d5d4c709a23cfdece48161b"/>
                <w:id w:val="5122231"/>
                <w:lock w:val="sdtLocked"/>
              </w:sdtPr>
              <w:sdtContent>
                <w:tc>
                  <w:tcPr>
                    <w:tcW w:w="496" w:type="pct"/>
                    <w:vAlign w:val="center"/>
                  </w:tcPr>
                  <w:p w:rsidR="00183820" w:rsidRPr="00183820" w:rsidRDefault="00183820" w:rsidP="00DC12B2">
                    <w:pPr>
                      <w:ind w:right="73"/>
                      <w:jc w:val="center"/>
                      <w:rPr>
                        <w:sz w:val="18"/>
                        <w:szCs w:val="18"/>
                      </w:rPr>
                    </w:pPr>
                    <w:r w:rsidRPr="00183820">
                      <w:rPr>
                        <w:rFonts w:hint="eastAsia"/>
                        <w:sz w:val="18"/>
                        <w:szCs w:val="18"/>
                      </w:rPr>
                      <w:t>账龄</w:t>
                    </w:r>
                  </w:p>
                </w:tc>
              </w:sdtContent>
            </w:sdt>
            <w:sdt>
              <w:sdtPr>
                <w:rPr>
                  <w:sz w:val="18"/>
                  <w:szCs w:val="18"/>
                </w:rPr>
                <w:tag w:val="_PLD_e2774c827e314521821234a0e399c2c1"/>
                <w:id w:val="5122232"/>
                <w:lock w:val="sdtLocked"/>
              </w:sdtPr>
              <w:sdtContent>
                <w:tc>
                  <w:tcPr>
                    <w:tcW w:w="772" w:type="pct"/>
                    <w:vAlign w:val="center"/>
                  </w:tcPr>
                  <w:p w:rsidR="00183820" w:rsidRPr="00183820" w:rsidRDefault="00183820" w:rsidP="00DC12B2">
                    <w:pPr>
                      <w:jc w:val="center"/>
                      <w:rPr>
                        <w:sz w:val="18"/>
                        <w:szCs w:val="18"/>
                      </w:rPr>
                    </w:pPr>
                    <w:r w:rsidRPr="00183820">
                      <w:rPr>
                        <w:rFonts w:hint="eastAsia"/>
                        <w:sz w:val="18"/>
                        <w:szCs w:val="18"/>
                      </w:rPr>
                      <w:t>占其他应收款期末余额合计数的比例(</w:t>
                    </w:r>
                    <w:r w:rsidRPr="00183820">
                      <w:rPr>
                        <w:sz w:val="18"/>
                        <w:szCs w:val="18"/>
                      </w:rPr>
                      <w:t>%)</w:t>
                    </w:r>
                  </w:p>
                </w:tc>
              </w:sdtContent>
            </w:sdt>
            <w:sdt>
              <w:sdtPr>
                <w:rPr>
                  <w:sz w:val="18"/>
                  <w:szCs w:val="18"/>
                </w:rPr>
                <w:tag w:val="_PLD_ac7ac1a39d1a46eb9269fc6979d54f6f"/>
                <w:id w:val="5122233"/>
                <w:lock w:val="sdtLocked"/>
              </w:sdtPr>
              <w:sdtContent>
                <w:tc>
                  <w:tcPr>
                    <w:tcW w:w="696" w:type="pct"/>
                    <w:vAlign w:val="center"/>
                  </w:tcPr>
                  <w:p w:rsidR="00183820" w:rsidRPr="00183820" w:rsidRDefault="00183820" w:rsidP="00DC12B2">
                    <w:pPr>
                      <w:jc w:val="center"/>
                      <w:rPr>
                        <w:sz w:val="18"/>
                        <w:szCs w:val="18"/>
                      </w:rPr>
                    </w:pPr>
                    <w:r w:rsidRPr="00183820">
                      <w:rPr>
                        <w:rFonts w:hint="eastAsia"/>
                        <w:sz w:val="18"/>
                        <w:szCs w:val="18"/>
                      </w:rPr>
                      <w:t>坏账准备</w:t>
                    </w:r>
                  </w:p>
                  <w:p w:rsidR="00183820" w:rsidRPr="00183820" w:rsidRDefault="00183820" w:rsidP="00DC12B2">
                    <w:pPr>
                      <w:jc w:val="center"/>
                      <w:rPr>
                        <w:sz w:val="18"/>
                        <w:szCs w:val="18"/>
                      </w:rPr>
                    </w:pPr>
                    <w:r w:rsidRPr="00183820">
                      <w:rPr>
                        <w:rFonts w:hint="eastAsia"/>
                        <w:sz w:val="18"/>
                        <w:szCs w:val="18"/>
                      </w:rPr>
                      <w:t>期末余额</w:t>
                    </w:r>
                  </w:p>
                </w:tc>
              </w:sdtContent>
            </w:sdt>
          </w:tr>
          <w:sdt>
            <w:sdtPr>
              <w:rPr>
                <w:rFonts w:hint="eastAsia"/>
                <w:sz w:val="18"/>
                <w:szCs w:val="18"/>
              </w:rPr>
              <w:alias w:val="其他应收款欠款户"/>
              <w:tag w:val="_GBC_a3b4ad6ea89146a79c37c3807ef7a6fd"/>
              <w:id w:val="5122234"/>
              <w:lock w:val="sdtLocked"/>
            </w:sdtPr>
            <w:sdtEndPr>
              <w:rPr>
                <w:rFonts w:hint="default"/>
              </w:rPr>
            </w:sdtEndPr>
            <w:sdtContent>
              <w:tr w:rsidR="00183820" w:rsidRPr="00183820" w:rsidTr="00183820">
                <w:trPr>
                  <w:cantSplit/>
                  <w:trHeight w:val="284"/>
                </w:trPr>
                <w:tc>
                  <w:tcPr>
                    <w:tcW w:w="1587" w:type="pct"/>
                    <w:vAlign w:val="center"/>
                  </w:tcPr>
                  <w:p w:rsidR="00183820" w:rsidRPr="00183820" w:rsidRDefault="00183820" w:rsidP="00183820">
                    <w:pPr>
                      <w:ind w:right="105"/>
                      <w:jc w:val="both"/>
                      <w:rPr>
                        <w:sz w:val="18"/>
                        <w:szCs w:val="18"/>
                      </w:rPr>
                    </w:pPr>
                    <w:r w:rsidRPr="00183820">
                      <w:rPr>
                        <w:sz w:val="18"/>
                        <w:szCs w:val="18"/>
                      </w:rPr>
                      <w:t>海峡发电有限责任公司</w:t>
                    </w:r>
                  </w:p>
                </w:tc>
                <w:tc>
                  <w:tcPr>
                    <w:tcW w:w="690" w:type="pct"/>
                    <w:vAlign w:val="center"/>
                  </w:tcPr>
                  <w:p w:rsidR="00183820" w:rsidRPr="00183820" w:rsidRDefault="00183820" w:rsidP="00183820">
                    <w:pPr>
                      <w:jc w:val="both"/>
                      <w:rPr>
                        <w:sz w:val="18"/>
                        <w:szCs w:val="18"/>
                      </w:rPr>
                    </w:pPr>
                    <w:r w:rsidRPr="00183820">
                      <w:rPr>
                        <w:sz w:val="18"/>
                        <w:szCs w:val="18"/>
                      </w:rPr>
                      <w:t>代垫工程款</w:t>
                    </w:r>
                  </w:p>
                </w:tc>
                <w:tc>
                  <w:tcPr>
                    <w:tcW w:w="758" w:type="pct"/>
                    <w:vAlign w:val="center"/>
                  </w:tcPr>
                  <w:p w:rsidR="00183820" w:rsidRPr="00183820" w:rsidRDefault="00183820" w:rsidP="00183820">
                    <w:pPr>
                      <w:jc w:val="right"/>
                      <w:rPr>
                        <w:sz w:val="18"/>
                        <w:szCs w:val="18"/>
                      </w:rPr>
                    </w:pPr>
                    <w:r w:rsidRPr="00183820">
                      <w:rPr>
                        <w:sz w:val="18"/>
                        <w:szCs w:val="18"/>
                      </w:rPr>
                      <w:t>6,395,417.68</w:t>
                    </w:r>
                  </w:p>
                </w:tc>
                <w:tc>
                  <w:tcPr>
                    <w:tcW w:w="496" w:type="pct"/>
                    <w:vAlign w:val="center"/>
                  </w:tcPr>
                  <w:p w:rsidR="00183820" w:rsidRPr="00183820" w:rsidRDefault="00183820" w:rsidP="00183820">
                    <w:pPr>
                      <w:jc w:val="center"/>
                      <w:rPr>
                        <w:sz w:val="18"/>
                        <w:szCs w:val="18"/>
                      </w:rPr>
                    </w:pPr>
                    <w:r w:rsidRPr="00183820">
                      <w:rPr>
                        <w:sz w:val="18"/>
                        <w:szCs w:val="18"/>
                      </w:rPr>
                      <w:t>1-2年</w:t>
                    </w:r>
                  </w:p>
                </w:tc>
                <w:tc>
                  <w:tcPr>
                    <w:tcW w:w="772" w:type="pct"/>
                    <w:vAlign w:val="center"/>
                  </w:tcPr>
                  <w:p w:rsidR="00183820" w:rsidRPr="00183820" w:rsidRDefault="00183820" w:rsidP="00183820">
                    <w:pPr>
                      <w:jc w:val="right"/>
                      <w:rPr>
                        <w:sz w:val="18"/>
                        <w:szCs w:val="18"/>
                      </w:rPr>
                    </w:pPr>
                    <w:r w:rsidRPr="00183820">
                      <w:rPr>
                        <w:rFonts w:hint="eastAsia"/>
                        <w:sz w:val="18"/>
                        <w:szCs w:val="18"/>
                      </w:rPr>
                      <w:t>34.21</w:t>
                    </w:r>
                  </w:p>
                </w:tc>
                <w:tc>
                  <w:tcPr>
                    <w:tcW w:w="696" w:type="pct"/>
                    <w:vAlign w:val="center"/>
                  </w:tcPr>
                  <w:p w:rsidR="00183820" w:rsidRPr="00183820" w:rsidRDefault="00183820" w:rsidP="00183820">
                    <w:pPr>
                      <w:jc w:val="right"/>
                      <w:rPr>
                        <w:sz w:val="18"/>
                        <w:szCs w:val="18"/>
                      </w:rPr>
                    </w:pPr>
                    <w:r w:rsidRPr="00183820">
                      <w:rPr>
                        <w:sz w:val="18"/>
                        <w:szCs w:val="18"/>
                      </w:rPr>
                      <w:t>639,541.77</w:t>
                    </w:r>
                  </w:p>
                </w:tc>
              </w:tr>
            </w:sdtContent>
          </w:sdt>
          <w:sdt>
            <w:sdtPr>
              <w:rPr>
                <w:rFonts w:hint="eastAsia"/>
                <w:sz w:val="18"/>
                <w:szCs w:val="18"/>
              </w:rPr>
              <w:alias w:val="其他应收款欠款户"/>
              <w:tag w:val="_GBC_a3b4ad6ea89146a79c37c3807ef7a6fd"/>
              <w:id w:val="5122235"/>
              <w:lock w:val="sdtLocked"/>
            </w:sdtPr>
            <w:sdtEndPr>
              <w:rPr>
                <w:rFonts w:hint="default"/>
              </w:rPr>
            </w:sdtEndPr>
            <w:sdtContent>
              <w:tr w:rsidR="00183820" w:rsidRPr="00183820" w:rsidTr="00183820">
                <w:trPr>
                  <w:cantSplit/>
                  <w:trHeight w:val="284"/>
                </w:trPr>
                <w:tc>
                  <w:tcPr>
                    <w:tcW w:w="1587" w:type="pct"/>
                    <w:vAlign w:val="center"/>
                  </w:tcPr>
                  <w:p w:rsidR="00183820" w:rsidRPr="00183820" w:rsidRDefault="00183820" w:rsidP="00183820">
                    <w:pPr>
                      <w:ind w:right="105"/>
                      <w:jc w:val="both"/>
                      <w:rPr>
                        <w:sz w:val="18"/>
                        <w:szCs w:val="18"/>
                      </w:rPr>
                    </w:pPr>
                    <w:r w:rsidRPr="00183820">
                      <w:rPr>
                        <w:sz w:val="18"/>
                        <w:szCs w:val="18"/>
                      </w:rPr>
                      <w:t>福建莆田闽投海上风电有限公司</w:t>
                    </w:r>
                  </w:p>
                </w:tc>
                <w:tc>
                  <w:tcPr>
                    <w:tcW w:w="690" w:type="pct"/>
                    <w:vAlign w:val="center"/>
                  </w:tcPr>
                  <w:p w:rsidR="00183820" w:rsidRPr="00183820" w:rsidRDefault="00183820" w:rsidP="00183820">
                    <w:pPr>
                      <w:jc w:val="both"/>
                      <w:rPr>
                        <w:sz w:val="18"/>
                        <w:szCs w:val="18"/>
                      </w:rPr>
                    </w:pPr>
                    <w:r w:rsidRPr="00183820">
                      <w:rPr>
                        <w:sz w:val="18"/>
                        <w:szCs w:val="18"/>
                      </w:rPr>
                      <w:t>托管费</w:t>
                    </w:r>
                  </w:p>
                </w:tc>
                <w:tc>
                  <w:tcPr>
                    <w:tcW w:w="758" w:type="pct"/>
                    <w:vAlign w:val="center"/>
                  </w:tcPr>
                  <w:p w:rsidR="00183820" w:rsidRPr="00183820" w:rsidRDefault="00183820" w:rsidP="00183820">
                    <w:pPr>
                      <w:jc w:val="right"/>
                      <w:rPr>
                        <w:sz w:val="18"/>
                        <w:szCs w:val="18"/>
                      </w:rPr>
                    </w:pPr>
                    <w:r w:rsidRPr="00183820">
                      <w:rPr>
                        <w:sz w:val="18"/>
                        <w:szCs w:val="18"/>
                      </w:rPr>
                      <w:t>4,650,503.40</w:t>
                    </w:r>
                  </w:p>
                </w:tc>
                <w:tc>
                  <w:tcPr>
                    <w:tcW w:w="496" w:type="pct"/>
                    <w:vAlign w:val="center"/>
                  </w:tcPr>
                  <w:p w:rsidR="00183820" w:rsidRPr="00183820" w:rsidRDefault="00183820" w:rsidP="00183820">
                    <w:pPr>
                      <w:jc w:val="center"/>
                      <w:rPr>
                        <w:sz w:val="18"/>
                        <w:szCs w:val="18"/>
                      </w:rPr>
                    </w:pPr>
                    <w:r w:rsidRPr="00183820">
                      <w:rPr>
                        <w:sz w:val="18"/>
                        <w:szCs w:val="18"/>
                      </w:rPr>
                      <w:t>1年以内</w:t>
                    </w:r>
                  </w:p>
                </w:tc>
                <w:tc>
                  <w:tcPr>
                    <w:tcW w:w="772" w:type="pct"/>
                    <w:vAlign w:val="center"/>
                  </w:tcPr>
                  <w:p w:rsidR="00183820" w:rsidRPr="00183820" w:rsidRDefault="00183820" w:rsidP="00183820">
                    <w:pPr>
                      <w:jc w:val="right"/>
                      <w:rPr>
                        <w:sz w:val="18"/>
                        <w:szCs w:val="18"/>
                      </w:rPr>
                    </w:pPr>
                    <w:r w:rsidRPr="00183820">
                      <w:rPr>
                        <w:rFonts w:hint="eastAsia"/>
                        <w:sz w:val="18"/>
                        <w:szCs w:val="18"/>
                      </w:rPr>
                      <w:t>24.88</w:t>
                    </w:r>
                  </w:p>
                </w:tc>
                <w:tc>
                  <w:tcPr>
                    <w:tcW w:w="696" w:type="pct"/>
                    <w:vAlign w:val="center"/>
                  </w:tcPr>
                  <w:p w:rsidR="00183820" w:rsidRPr="00183820" w:rsidRDefault="00183820" w:rsidP="00183820">
                    <w:pPr>
                      <w:jc w:val="right"/>
                      <w:rPr>
                        <w:sz w:val="18"/>
                        <w:szCs w:val="18"/>
                      </w:rPr>
                    </w:pPr>
                  </w:p>
                </w:tc>
              </w:tr>
            </w:sdtContent>
          </w:sdt>
          <w:sdt>
            <w:sdtPr>
              <w:rPr>
                <w:rFonts w:hint="eastAsia"/>
                <w:sz w:val="18"/>
                <w:szCs w:val="18"/>
              </w:rPr>
              <w:alias w:val="其他应收款欠款户"/>
              <w:tag w:val="_GBC_a3b4ad6ea89146a79c37c3807ef7a6fd"/>
              <w:id w:val="5122236"/>
              <w:lock w:val="sdtLocked"/>
            </w:sdtPr>
            <w:sdtEndPr>
              <w:rPr>
                <w:rFonts w:hint="default"/>
              </w:rPr>
            </w:sdtEndPr>
            <w:sdtContent>
              <w:tr w:rsidR="00183820" w:rsidRPr="00183820" w:rsidTr="00183820">
                <w:trPr>
                  <w:cantSplit/>
                  <w:trHeight w:val="284"/>
                </w:trPr>
                <w:tc>
                  <w:tcPr>
                    <w:tcW w:w="1587" w:type="pct"/>
                    <w:vAlign w:val="center"/>
                  </w:tcPr>
                  <w:p w:rsidR="00183820" w:rsidRPr="00183820" w:rsidRDefault="00183820" w:rsidP="00183820">
                    <w:pPr>
                      <w:ind w:right="105"/>
                      <w:jc w:val="both"/>
                      <w:rPr>
                        <w:sz w:val="18"/>
                        <w:szCs w:val="18"/>
                      </w:rPr>
                    </w:pPr>
                    <w:r w:rsidRPr="00183820">
                      <w:rPr>
                        <w:sz w:val="18"/>
                        <w:szCs w:val="18"/>
                      </w:rPr>
                      <w:t>中国国家金库福清市中心支库</w:t>
                    </w:r>
                  </w:p>
                </w:tc>
                <w:tc>
                  <w:tcPr>
                    <w:tcW w:w="690" w:type="pct"/>
                    <w:vAlign w:val="center"/>
                  </w:tcPr>
                  <w:p w:rsidR="00183820" w:rsidRPr="00183820" w:rsidRDefault="00183820" w:rsidP="00183820">
                    <w:pPr>
                      <w:jc w:val="both"/>
                      <w:rPr>
                        <w:sz w:val="18"/>
                        <w:szCs w:val="18"/>
                      </w:rPr>
                    </w:pPr>
                    <w:r w:rsidRPr="00183820">
                      <w:rPr>
                        <w:sz w:val="18"/>
                        <w:szCs w:val="18"/>
                      </w:rPr>
                      <w:t>政府补助</w:t>
                    </w:r>
                  </w:p>
                </w:tc>
                <w:tc>
                  <w:tcPr>
                    <w:tcW w:w="758" w:type="pct"/>
                    <w:vAlign w:val="center"/>
                  </w:tcPr>
                  <w:p w:rsidR="00183820" w:rsidRPr="00183820" w:rsidRDefault="00183820" w:rsidP="00183820">
                    <w:pPr>
                      <w:jc w:val="right"/>
                      <w:rPr>
                        <w:sz w:val="18"/>
                        <w:szCs w:val="18"/>
                      </w:rPr>
                    </w:pPr>
                    <w:r w:rsidRPr="00183820">
                      <w:rPr>
                        <w:sz w:val="18"/>
                        <w:szCs w:val="18"/>
                      </w:rPr>
                      <w:t>3,708,465.59</w:t>
                    </w:r>
                  </w:p>
                </w:tc>
                <w:tc>
                  <w:tcPr>
                    <w:tcW w:w="496" w:type="pct"/>
                    <w:vAlign w:val="center"/>
                  </w:tcPr>
                  <w:p w:rsidR="00183820" w:rsidRPr="00183820" w:rsidRDefault="00183820" w:rsidP="00183820">
                    <w:pPr>
                      <w:jc w:val="center"/>
                      <w:rPr>
                        <w:sz w:val="18"/>
                        <w:szCs w:val="18"/>
                      </w:rPr>
                    </w:pPr>
                    <w:r w:rsidRPr="00183820">
                      <w:rPr>
                        <w:sz w:val="18"/>
                        <w:szCs w:val="18"/>
                      </w:rPr>
                      <w:t>1年以内</w:t>
                    </w:r>
                  </w:p>
                </w:tc>
                <w:tc>
                  <w:tcPr>
                    <w:tcW w:w="772" w:type="pct"/>
                    <w:vAlign w:val="center"/>
                  </w:tcPr>
                  <w:p w:rsidR="00183820" w:rsidRPr="00183820" w:rsidRDefault="00183820" w:rsidP="00183820">
                    <w:pPr>
                      <w:jc w:val="right"/>
                      <w:rPr>
                        <w:sz w:val="18"/>
                        <w:szCs w:val="18"/>
                      </w:rPr>
                    </w:pPr>
                    <w:r w:rsidRPr="00183820">
                      <w:rPr>
                        <w:rFonts w:hint="eastAsia"/>
                        <w:sz w:val="18"/>
                        <w:szCs w:val="18"/>
                      </w:rPr>
                      <w:t>19.84</w:t>
                    </w:r>
                  </w:p>
                </w:tc>
                <w:tc>
                  <w:tcPr>
                    <w:tcW w:w="696" w:type="pct"/>
                    <w:vAlign w:val="center"/>
                  </w:tcPr>
                  <w:p w:rsidR="00183820" w:rsidRPr="00183820" w:rsidRDefault="00183820" w:rsidP="00183820">
                    <w:pPr>
                      <w:jc w:val="right"/>
                      <w:rPr>
                        <w:sz w:val="18"/>
                        <w:szCs w:val="18"/>
                      </w:rPr>
                    </w:pPr>
                  </w:p>
                </w:tc>
              </w:tr>
            </w:sdtContent>
          </w:sdt>
          <w:sdt>
            <w:sdtPr>
              <w:rPr>
                <w:rFonts w:hint="eastAsia"/>
                <w:sz w:val="18"/>
                <w:szCs w:val="18"/>
              </w:rPr>
              <w:alias w:val="其他应收款欠款户"/>
              <w:tag w:val="_GBC_a3b4ad6ea89146a79c37c3807ef7a6fd"/>
              <w:id w:val="5122237"/>
              <w:lock w:val="sdtLocked"/>
            </w:sdtPr>
            <w:sdtEndPr>
              <w:rPr>
                <w:rFonts w:hint="default"/>
              </w:rPr>
            </w:sdtEndPr>
            <w:sdtContent>
              <w:tr w:rsidR="00183820" w:rsidRPr="00183820" w:rsidTr="00183820">
                <w:trPr>
                  <w:cantSplit/>
                  <w:trHeight w:val="284"/>
                </w:trPr>
                <w:tc>
                  <w:tcPr>
                    <w:tcW w:w="1587" w:type="pct"/>
                    <w:vAlign w:val="center"/>
                  </w:tcPr>
                  <w:p w:rsidR="00183820" w:rsidRPr="00183820" w:rsidRDefault="00183820" w:rsidP="00183820">
                    <w:pPr>
                      <w:ind w:right="105"/>
                      <w:jc w:val="both"/>
                      <w:rPr>
                        <w:sz w:val="18"/>
                        <w:szCs w:val="18"/>
                      </w:rPr>
                    </w:pPr>
                    <w:r w:rsidRPr="00183820">
                      <w:rPr>
                        <w:sz w:val="18"/>
                        <w:szCs w:val="18"/>
                      </w:rPr>
                      <w:t>中国国家金库平潭市中心支库</w:t>
                    </w:r>
                  </w:p>
                </w:tc>
                <w:tc>
                  <w:tcPr>
                    <w:tcW w:w="690" w:type="pct"/>
                    <w:vAlign w:val="center"/>
                  </w:tcPr>
                  <w:p w:rsidR="00183820" w:rsidRPr="00183820" w:rsidRDefault="00183820" w:rsidP="00183820">
                    <w:pPr>
                      <w:jc w:val="both"/>
                      <w:rPr>
                        <w:sz w:val="18"/>
                        <w:szCs w:val="18"/>
                      </w:rPr>
                    </w:pPr>
                    <w:r w:rsidRPr="00183820">
                      <w:rPr>
                        <w:sz w:val="18"/>
                        <w:szCs w:val="18"/>
                      </w:rPr>
                      <w:t>政府补助</w:t>
                    </w:r>
                  </w:p>
                </w:tc>
                <w:tc>
                  <w:tcPr>
                    <w:tcW w:w="758" w:type="pct"/>
                    <w:vAlign w:val="center"/>
                  </w:tcPr>
                  <w:p w:rsidR="00183820" w:rsidRPr="00183820" w:rsidRDefault="00183820" w:rsidP="00183820">
                    <w:pPr>
                      <w:jc w:val="right"/>
                      <w:rPr>
                        <w:sz w:val="18"/>
                        <w:szCs w:val="18"/>
                      </w:rPr>
                    </w:pPr>
                    <w:r w:rsidRPr="00183820">
                      <w:rPr>
                        <w:sz w:val="18"/>
                        <w:szCs w:val="18"/>
                      </w:rPr>
                      <w:t>1,916,340.72</w:t>
                    </w:r>
                  </w:p>
                </w:tc>
                <w:tc>
                  <w:tcPr>
                    <w:tcW w:w="496" w:type="pct"/>
                    <w:vAlign w:val="center"/>
                  </w:tcPr>
                  <w:p w:rsidR="00183820" w:rsidRPr="00183820" w:rsidRDefault="00CE17C4" w:rsidP="00183820">
                    <w:pPr>
                      <w:jc w:val="center"/>
                      <w:rPr>
                        <w:sz w:val="18"/>
                        <w:szCs w:val="18"/>
                      </w:rPr>
                    </w:pPr>
                    <w:r w:rsidRPr="00CE17C4">
                      <w:rPr>
                        <w:sz w:val="18"/>
                        <w:szCs w:val="18"/>
                      </w:rPr>
                      <w:t>1年以内</w:t>
                    </w:r>
                  </w:p>
                </w:tc>
                <w:tc>
                  <w:tcPr>
                    <w:tcW w:w="772" w:type="pct"/>
                    <w:vAlign w:val="center"/>
                  </w:tcPr>
                  <w:p w:rsidR="00183820" w:rsidRPr="00183820" w:rsidRDefault="00183820" w:rsidP="00183820">
                    <w:pPr>
                      <w:jc w:val="right"/>
                      <w:rPr>
                        <w:sz w:val="18"/>
                        <w:szCs w:val="18"/>
                      </w:rPr>
                    </w:pPr>
                    <w:r w:rsidRPr="00183820">
                      <w:rPr>
                        <w:rFonts w:hint="eastAsia"/>
                        <w:sz w:val="18"/>
                        <w:szCs w:val="18"/>
                      </w:rPr>
                      <w:t>10.25</w:t>
                    </w:r>
                  </w:p>
                </w:tc>
                <w:tc>
                  <w:tcPr>
                    <w:tcW w:w="696" w:type="pct"/>
                    <w:vAlign w:val="center"/>
                  </w:tcPr>
                  <w:p w:rsidR="00183820" w:rsidRPr="00183820" w:rsidRDefault="00183820" w:rsidP="00183820">
                    <w:pPr>
                      <w:jc w:val="right"/>
                      <w:rPr>
                        <w:sz w:val="18"/>
                        <w:szCs w:val="18"/>
                      </w:rPr>
                    </w:pPr>
                  </w:p>
                </w:tc>
              </w:tr>
            </w:sdtContent>
          </w:sdt>
          <w:sdt>
            <w:sdtPr>
              <w:rPr>
                <w:rFonts w:hint="eastAsia"/>
                <w:sz w:val="18"/>
                <w:szCs w:val="18"/>
              </w:rPr>
              <w:alias w:val="其他应收款欠款户"/>
              <w:tag w:val="_GBC_a3b4ad6ea89146a79c37c3807ef7a6fd"/>
              <w:id w:val="5122238"/>
              <w:lock w:val="sdtLocked"/>
            </w:sdtPr>
            <w:sdtEndPr>
              <w:rPr>
                <w:rFonts w:hint="default"/>
              </w:rPr>
            </w:sdtEndPr>
            <w:sdtContent>
              <w:tr w:rsidR="00183820" w:rsidRPr="00183820" w:rsidTr="00183820">
                <w:trPr>
                  <w:cantSplit/>
                  <w:trHeight w:val="284"/>
                </w:trPr>
                <w:tc>
                  <w:tcPr>
                    <w:tcW w:w="1587" w:type="pct"/>
                    <w:vAlign w:val="center"/>
                  </w:tcPr>
                  <w:p w:rsidR="00183820" w:rsidRPr="00183820" w:rsidRDefault="00183820" w:rsidP="00183820">
                    <w:pPr>
                      <w:ind w:right="105"/>
                      <w:jc w:val="both"/>
                      <w:rPr>
                        <w:sz w:val="18"/>
                        <w:szCs w:val="18"/>
                      </w:rPr>
                    </w:pPr>
                    <w:r w:rsidRPr="00183820">
                      <w:rPr>
                        <w:sz w:val="18"/>
                        <w:szCs w:val="18"/>
                      </w:rPr>
                      <w:t>福建龙源海上风力发电有限公司</w:t>
                    </w:r>
                  </w:p>
                </w:tc>
                <w:tc>
                  <w:tcPr>
                    <w:tcW w:w="690" w:type="pct"/>
                    <w:vAlign w:val="center"/>
                  </w:tcPr>
                  <w:p w:rsidR="00183820" w:rsidRPr="00183820" w:rsidRDefault="00183820" w:rsidP="00183820">
                    <w:pPr>
                      <w:jc w:val="both"/>
                      <w:rPr>
                        <w:sz w:val="18"/>
                        <w:szCs w:val="18"/>
                      </w:rPr>
                    </w:pPr>
                    <w:r w:rsidRPr="00183820">
                      <w:rPr>
                        <w:sz w:val="18"/>
                        <w:szCs w:val="18"/>
                      </w:rPr>
                      <w:t>代垫工程款</w:t>
                    </w:r>
                  </w:p>
                </w:tc>
                <w:tc>
                  <w:tcPr>
                    <w:tcW w:w="758" w:type="pct"/>
                    <w:vAlign w:val="center"/>
                  </w:tcPr>
                  <w:p w:rsidR="00183820" w:rsidRPr="00183820" w:rsidRDefault="00183820" w:rsidP="00183820">
                    <w:pPr>
                      <w:jc w:val="right"/>
                      <w:rPr>
                        <w:sz w:val="18"/>
                        <w:szCs w:val="18"/>
                      </w:rPr>
                    </w:pPr>
                    <w:r w:rsidRPr="00183820">
                      <w:rPr>
                        <w:sz w:val="18"/>
                        <w:szCs w:val="18"/>
                      </w:rPr>
                      <w:t>354,373.12</w:t>
                    </w:r>
                  </w:p>
                </w:tc>
                <w:tc>
                  <w:tcPr>
                    <w:tcW w:w="496" w:type="pct"/>
                    <w:vAlign w:val="center"/>
                  </w:tcPr>
                  <w:p w:rsidR="00183820" w:rsidRPr="00183820" w:rsidRDefault="00183820" w:rsidP="00183820">
                    <w:pPr>
                      <w:jc w:val="center"/>
                      <w:rPr>
                        <w:sz w:val="18"/>
                        <w:szCs w:val="18"/>
                      </w:rPr>
                    </w:pPr>
                    <w:r w:rsidRPr="00183820">
                      <w:rPr>
                        <w:sz w:val="18"/>
                        <w:szCs w:val="18"/>
                      </w:rPr>
                      <w:t>1-2年</w:t>
                    </w:r>
                  </w:p>
                </w:tc>
                <w:tc>
                  <w:tcPr>
                    <w:tcW w:w="772" w:type="pct"/>
                    <w:vAlign w:val="center"/>
                  </w:tcPr>
                  <w:p w:rsidR="00183820" w:rsidRPr="00183820" w:rsidRDefault="00183820" w:rsidP="00183820">
                    <w:pPr>
                      <w:jc w:val="right"/>
                      <w:rPr>
                        <w:sz w:val="18"/>
                        <w:szCs w:val="18"/>
                      </w:rPr>
                    </w:pPr>
                    <w:r w:rsidRPr="00183820">
                      <w:rPr>
                        <w:rFonts w:hint="eastAsia"/>
                        <w:sz w:val="18"/>
                        <w:szCs w:val="18"/>
                      </w:rPr>
                      <w:t>1.90</w:t>
                    </w:r>
                  </w:p>
                </w:tc>
                <w:tc>
                  <w:tcPr>
                    <w:tcW w:w="696" w:type="pct"/>
                    <w:vAlign w:val="center"/>
                  </w:tcPr>
                  <w:p w:rsidR="00183820" w:rsidRPr="00183820" w:rsidRDefault="00183820" w:rsidP="00183820">
                    <w:pPr>
                      <w:jc w:val="right"/>
                      <w:rPr>
                        <w:sz w:val="18"/>
                        <w:szCs w:val="18"/>
                      </w:rPr>
                    </w:pPr>
                    <w:r w:rsidRPr="00183820">
                      <w:rPr>
                        <w:sz w:val="18"/>
                        <w:szCs w:val="18"/>
                      </w:rPr>
                      <w:t>35,437.31</w:t>
                    </w:r>
                  </w:p>
                </w:tc>
              </w:tr>
            </w:sdtContent>
          </w:sdt>
          <w:tr w:rsidR="00183820" w:rsidRPr="00183820" w:rsidTr="00183820">
            <w:trPr>
              <w:cantSplit/>
              <w:trHeight w:val="284"/>
            </w:trPr>
            <w:sdt>
              <w:sdtPr>
                <w:rPr>
                  <w:sz w:val="18"/>
                  <w:szCs w:val="18"/>
                </w:rPr>
                <w:tag w:val="_PLD_f229cb1d3424499a96c618f3911226c3"/>
                <w:id w:val="5122239"/>
                <w:lock w:val="sdtLocked"/>
              </w:sdtPr>
              <w:sdtContent>
                <w:tc>
                  <w:tcPr>
                    <w:tcW w:w="1587" w:type="pct"/>
                    <w:vAlign w:val="center"/>
                  </w:tcPr>
                  <w:p w:rsidR="00183820" w:rsidRPr="00183820" w:rsidRDefault="00183820" w:rsidP="00183820">
                    <w:pPr>
                      <w:ind w:right="105"/>
                      <w:jc w:val="center"/>
                      <w:rPr>
                        <w:sz w:val="18"/>
                        <w:szCs w:val="18"/>
                      </w:rPr>
                    </w:pPr>
                    <w:r w:rsidRPr="00183820">
                      <w:rPr>
                        <w:rFonts w:hint="eastAsia"/>
                        <w:sz w:val="18"/>
                        <w:szCs w:val="18"/>
                      </w:rPr>
                      <w:t>合计</w:t>
                    </w:r>
                  </w:p>
                </w:tc>
              </w:sdtContent>
            </w:sdt>
            <w:tc>
              <w:tcPr>
                <w:tcW w:w="690" w:type="pct"/>
                <w:vAlign w:val="center"/>
              </w:tcPr>
              <w:p w:rsidR="00183820" w:rsidRPr="00183820" w:rsidRDefault="00183820" w:rsidP="00183820">
                <w:pPr>
                  <w:ind w:right="73"/>
                  <w:jc w:val="center"/>
                  <w:rPr>
                    <w:sz w:val="18"/>
                    <w:szCs w:val="18"/>
                  </w:rPr>
                </w:pPr>
                <w:r w:rsidRPr="00183820">
                  <w:rPr>
                    <w:sz w:val="18"/>
                    <w:szCs w:val="18"/>
                  </w:rPr>
                  <w:t>/</w:t>
                </w:r>
              </w:p>
            </w:tc>
            <w:tc>
              <w:tcPr>
                <w:tcW w:w="758" w:type="pct"/>
                <w:vAlign w:val="center"/>
              </w:tcPr>
              <w:p w:rsidR="00183820" w:rsidRPr="00183820" w:rsidRDefault="00183820" w:rsidP="00183820">
                <w:pPr>
                  <w:jc w:val="right"/>
                  <w:rPr>
                    <w:sz w:val="18"/>
                    <w:szCs w:val="18"/>
                  </w:rPr>
                </w:pPr>
                <w:r w:rsidRPr="00183820">
                  <w:rPr>
                    <w:sz w:val="18"/>
                    <w:szCs w:val="18"/>
                  </w:rPr>
                  <w:t>17,025,100.51</w:t>
                </w:r>
              </w:p>
            </w:tc>
            <w:tc>
              <w:tcPr>
                <w:tcW w:w="496" w:type="pct"/>
                <w:vAlign w:val="center"/>
              </w:tcPr>
              <w:p w:rsidR="00183820" w:rsidRPr="00183820" w:rsidRDefault="00183820" w:rsidP="00183820">
                <w:pPr>
                  <w:ind w:right="73"/>
                  <w:jc w:val="center"/>
                  <w:rPr>
                    <w:sz w:val="18"/>
                    <w:szCs w:val="18"/>
                  </w:rPr>
                </w:pPr>
                <w:r w:rsidRPr="00183820">
                  <w:rPr>
                    <w:sz w:val="18"/>
                    <w:szCs w:val="18"/>
                  </w:rPr>
                  <w:t>/</w:t>
                </w:r>
              </w:p>
            </w:tc>
            <w:tc>
              <w:tcPr>
                <w:tcW w:w="772" w:type="pct"/>
                <w:vAlign w:val="center"/>
              </w:tcPr>
              <w:p w:rsidR="00183820" w:rsidRPr="00183820" w:rsidRDefault="00183820" w:rsidP="00183820">
                <w:pPr>
                  <w:jc w:val="right"/>
                  <w:rPr>
                    <w:sz w:val="18"/>
                    <w:szCs w:val="18"/>
                  </w:rPr>
                </w:pPr>
                <w:r w:rsidRPr="00183820">
                  <w:rPr>
                    <w:rFonts w:hint="eastAsia"/>
                    <w:sz w:val="18"/>
                    <w:szCs w:val="18"/>
                  </w:rPr>
                  <w:t>91.08</w:t>
                </w:r>
              </w:p>
            </w:tc>
            <w:tc>
              <w:tcPr>
                <w:tcW w:w="696" w:type="pct"/>
                <w:vAlign w:val="center"/>
              </w:tcPr>
              <w:p w:rsidR="00183820" w:rsidRPr="00183820" w:rsidRDefault="00183820" w:rsidP="00183820">
                <w:pPr>
                  <w:jc w:val="right"/>
                  <w:rPr>
                    <w:sz w:val="18"/>
                    <w:szCs w:val="18"/>
                  </w:rPr>
                </w:pPr>
                <w:r w:rsidRPr="00183820">
                  <w:rPr>
                    <w:sz w:val="18"/>
                    <w:szCs w:val="18"/>
                  </w:rPr>
                  <w:t>674,979.08</w:t>
                </w:r>
              </w:p>
            </w:tc>
          </w:tr>
        </w:tbl>
        <w:p w:rsidR="00E1320C" w:rsidRDefault="00EA7538">
          <w:pPr>
            <w:snapToGrid w:val="0"/>
            <w:spacing w:line="240" w:lineRule="atLeast"/>
          </w:pPr>
        </w:p>
      </w:sdtContent>
    </w:sdt>
    <w:sdt>
      <w:sdtPr>
        <w:rPr>
          <w:rFonts w:ascii="宋体" w:hAnsi="宋体" w:cs="宋体" w:hint="eastAsia"/>
          <w:b w:val="0"/>
          <w:bCs w:val="0"/>
          <w:kern w:val="0"/>
          <w:sz w:val="24"/>
          <w:szCs w:val="24"/>
        </w:rPr>
        <w:alias w:val="模块:按应收金额确认的政府补助"/>
        <w:tag w:val="_GBC_0b136aef44064ce4880a47aef5cda04d"/>
        <w:id w:val="2054805651"/>
        <w:lock w:val="sdtLocked"/>
        <w:placeholder>
          <w:docPart w:val="GBC22222222222222222222222222222"/>
        </w:placeholder>
      </w:sdtPr>
      <w:sdtContent>
        <w:p w:rsidR="00E1320C" w:rsidRDefault="000D0927" w:rsidP="0053162F">
          <w:pPr>
            <w:pStyle w:val="4"/>
            <w:numPr>
              <w:ilvl w:val="3"/>
              <w:numId w:val="87"/>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Content>
            <w:p w:rsidR="00E1320C" w:rsidRDefault="00EA7538">
              <w:r w:rsidRPr="00F62C4A">
                <w:rPr>
                  <w:sz w:val="21"/>
                </w:rPr>
                <w:fldChar w:fldCharType="begin"/>
              </w:r>
              <w:r w:rsidR="00872FCC">
                <w:rPr>
                  <w:sz w:val="21"/>
                </w:rPr>
                <w:instrText xml:space="preserve"> MACROBUTTON  SnrToggleCheckbox √适用 </w:instrText>
              </w:r>
              <w:r w:rsidRPr="00F62C4A">
                <w:rPr>
                  <w:sz w:val="21"/>
                </w:rPr>
                <w:fldChar w:fldCharType="end"/>
              </w:r>
              <w:r w:rsidRPr="00F62C4A">
                <w:rPr>
                  <w:sz w:val="21"/>
                </w:rPr>
                <w:fldChar w:fldCharType="begin"/>
              </w:r>
              <w:r w:rsidR="00872FCC">
                <w:rPr>
                  <w:sz w:val="21"/>
                </w:rPr>
                <w:instrText xml:space="preserve"> MACROBUTTON  SnrToggleCheckbox □不适用 </w:instrText>
              </w:r>
              <w:r w:rsidRPr="00F62C4A">
                <w:rPr>
                  <w:sz w:val="21"/>
                </w:rPr>
                <w:fldChar w:fldCharType="end"/>
              </w:r>
            </w:p>
          </w:sdtContent>
        </w:sdt>
        <w:p w:rsidR="00E1320C" w:rsidRPr="009A3A6B" w:rsidRDefault="000D0927">
          <w:pPr>
            <w:snapToGrid w:val="0"/>
            <w:spacing w:line="240" w:lineRule="atLeast"/>
            <w:jc w:val="right"/>
            <w:rPr>
              <w:sz w:val="21"/>
              <w:szCs w:val="21"/>
            </w:rPr>
          </w:pPr>
          <w:r w:rsidRPr="009A3A6B">
            <w:rPr>
              <w:rFonts w:hint="eastAsia"/>
              <w:sz w:val="21"/>
              <w:szCs w:val="21"/>
            </w:rPr>
            <w:t>单位：</w:t>
          </w:r>
          <w:sdt>
            <w:sdtPr>
              <w:rPr>
                <w:rFonts w:hint="eastAsia"/>
                <w:sz w:val="21"/>
                <w:szCs w:val="21"/>
              </w:rPr>
              <w:alias w:val="单位：财务附注：按应收金额确认的政府补助"/>
              <w:tag w:val="_GBC_3f6163fdb83c41fdbcb61740b37285b9"/>
              <w:id w:val="-2037497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9A3A6B">
                <w:rPr>
                  <w:rFonts w:hint="eastAsia"/>
                  <w:sz w:val="21"/>
                  <w:szCs w:val="21"/>
                </w:rPr>
                <w:t>元</w:t>
              </w:r>
            </w:sdtContent>
          </w:sdt>
          <w:r w:rsidRPr="009A3A6B">
            <w:rPr>
              <w:rFonts w:hint="eastAsia"/>
              <w:sz w:val="21"/>
              <w:szCs w:val="21"/>
            </w:rPr>
            <w:t xml:space="preserve">  币种：</w:t>
          </w:r>
          <w:sdt>
            <w:sdtPr>
              <w:rPr>
                <w:rFonts w:hint="eastAsia"/>
                <w:sz w:val="21"/>
                <w:szCs w:val="21"/>
              </w:rPr>
              <w:alias w:val="币种：财务附注：按应收金额确认的政府补助"/>
              <w:tag w:val="_GBC_ab0316ed53e54fc4b1b6aeb63dff3b18"/>
              <w:id w:val="134226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9A3A6B">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1744"/>
            <w:gridCol w:w="1376"/>
            <w:gridCol w:w="1132"/>
            <w:gridCol w:w="3259"/>
          </w:tblGrid>
          <w:tr w:rsidR="009A3A6B" w:rsidTr="00AD6109">
            <w:trPr>
              <w:trHeight w:val="284"/>
            </w:trPr>
            <w:sdt>
              <w:sdtPr>
                <w:rPr>
                  <w:sz w:val="18"/>
                  <w:szCs w:val="18"/>
                </w:rPr>
                <w:tag w:val="_PLD_e66e6eeece1d43718d4689f5c739778d"/>
                <w:id w:val="5122634"/>
                <w:lock w:val="sdtLocked"/>
              </w:sdtPr>
              <w:sdtContent>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DC12B2">
                    <w:pPr>
                      <w:jc w:val="center"/>
                      <w:rPr>
                        <w:sz w:val="18"/>
                        <w:szCs w:val="18"/>
                      </w:rPr>
                    </w:pPr>
                    <w:r w:rsidRPr="009A3A6B">
                      <w:rPr>
                        <w:rFonts w:hint="eastAsia"/>
                        <w:sz w:val="18"/>
                        <w:szCs w:val="18"/>
                      </w:rPr>
                      <w:t>单位名称</w:t>
                    </w:r>
                  </w:p>
                </w:tc>
              </w:sdtContent>
            </w:sdt>
            <w:sdt>
              <w:sdtPr>
                <w:rPr>
                  <w:sz w:val="18"/>
                  <w:szCs w:val="18"/>
                </w:rPr>
                <w:tag w:val="_PLD_7b40da60580d4bed8a4193729c2f6111"/>
                <w:id w:val="5122635"/>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DC12B2">
                    <w:pPr>
                      <w:jc w:val="center"/>
                      <w:rPr>
                        <w:sz w:val="18"/>
                        <w:szCs w:val="18"/>
                      </w:rPr>
                    </w:pPr>
                    <w:r w:rsidRPr="009A3A6B">
                      <w:rPr>
                        <w:rFonts w:hint="eastAsia"/>
                        <w:sz w:val="18"/>
                        <w:szCs w:val="18"/>
                      </w:rPr>
                      <w:t>政府补助项目名称</w:t>
                    </w:r>
                  </w:p>
                </w:tc>
              </w:sdtContent>
            </w:sdt>
            <w:sdt>
              <w:sdtPr>
                <w:rPr>
                  <w:sz w:val="18"/>
                  <w:szCs w:val="18"/>
                </w:rPr>
                <w:tag w:val="_PLD_d4837fa97d31422c92a669c29ea2350c"/>
                <w:id w:val="5122636"/>
                <w:lock w:val="sdtLocked"/>
              </w:sdtPr>
              <w:sdtContent>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DC12B2">
                    <w:pPr>
                      <w:jc w:val="center"/>
                      <w:rPr>
                        <w:sz w:val="18"/>
                        <w:szCs w:val="18"/>
                      </w:rPr>
                    </w:pPr>
                    <w:r w:rsidRPr="009A3A6B">
                      <w:rPr>
                        <w:rFonts w:hint="eastAsia"/>
                        <w:sz w:val="18"/>
                        <w:szCs w:val="18"/>
                      </w:rPr>
                      <w:t>期末余额</w:t>
                    </w:r>
                  </w:p>
                </w:tc>
              </w:sdtContent>
            </w:sdt>
            <w:sdt>
              <w:sdtPr>
                <w:rPr>
                  <w:sz w:val="18"/>
                  <w:szCs w:val="18"/>
                </w:rPr>
                <w:tag w:val="_PLD_c38cd161794f48e682ab33036b813244"/>
                <w:id w:val="5122637"/>
                <w:lock w:val="sdtLocked"/>
              </w:sdtPr>
              <w:sdtContent>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DC12B2">
                    <w:pPr>
                      <w:jc w:val="center"/>
                      <w:rPr>
                        <w:sz w:val="18"/>
                        <w:szCs w:val="18"/>
                      </w:rPr>
                    </w:pPr>
                    <w:r w:rsidRPr="009A3A6B">
                      <w:rPr>
                        <w:rFonts w:hint="eastAsia"/>
                        <w:sz w:val="18"/>
                        <w:szCs w:val="18"/>
                      </w:rPr>
                      <w:t>期末账龄</w:t>
                    </w:r>
                  </w:p>
                </w:tc>
              </w:sdtContent>
            </w:sdt>
            <w:sdt>
              <w:sdtPr>
                <w:rPr>
                  <w:sz w:val="18"/>
                  <w:szCs w:val="18"/>
                </w:rPr>
                <w:tag w:val="_PLD_30f56f4ba8e54377843ab193e665845f"/>
                <w:id w:val="5122638"/>
                <w:lock w:val="sdtLocked"/>
              </w:sdtPr>
              <w:sdtContent>
                <w:tc>
                  <w:tcPr>
                    <w:tcW w:w="1803"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DC12B2">
                    <w:pPr>
                      <w:jc w:val="center"/>
                      <w:rPr>
                        <w:sz w:val="18"/>
                        <w:szCs w:val="18"/>
                      </w:rPr>
                    </w:pPr>
                    <w:r w:rsidRPr="009A3A6B">
                      <w:rPr>
                        <w:rFonts w:hint="eastAsia"/>
                        <w:sz w:val="18"/>
                        <w:szCs w:val="18"/>
                      </w:rPr>
                      <w:t>预计收取的时间、金额及依据</w:t>
                    </w:r>
                  </w:p>
                </w:tc>
              </w:sdtContent>
            </w:sdt>
          </w:tr>
          <w:sdt>
            <w:sdtPr>
              <w:rPr>
                <w:sz w:val="18"/>
                <w:szCs w:val="18"/>
              </w:rPr>
              <w:alias w:val="按应收金额确认的政府补助明细"/>
              <w:tag w:val="_GBC_fc3af1b6e8d74e55bf16d00e09567416"/>
              <w:id w:val="5122639"/>
              <w:lock w:val="sdtLocked"/>
            </w:sdtPr>
            <w:sdtContent>
              <w:tr w:rsidR="009A3A6B" w:rsidTr="00AD6109">
                <w:trPr>
                  <w:trHeight w:val="626"/>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both"/>
                      <w:rPr>
                        <w:sz w:val="18"/>
                        <w:szCs w:val="18"/>
                      </w:rPr>
                    </w:pPr>
                    <w:r w:rsidRPr="009A3A6B">
                      <w:rPr>
                        <w:sz w:val="18"/>
                        <w:szCs w:val="18"/>
                      </w:rPr>
                      <w:t>中国国家金库福清市中心支库</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sidRPr="009A3A6B">
                      <w:rPr>
                        <w:sz w:val="18"/>
                        <w:szCs w:val="18"/>
                      </w:rPr>
                      <w:t>即征即退增值税</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right"/>
                      <w:rPr>
                        <w:sz w:val="18"/>
                        <w:szCs w:val="18"/>
                      </w:rPr>
                    </w:pPr>
                    <w:r w:rsidRPr="009A3A6B">
                      <w:rPr>
                        <w:sz w:val="18"/>
                        <w:szCs w:val="18"/>
                      </w:rPr>
                      <w:t>3,708,465.59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sidRPr="009A3A6B">
                      <w:rPr>
                        <w:sz w:val="18"/>
                        <w:szCs w:val="18"/>
                      </w:rPr>
                      <w:t>1年以内</w:t>
                    </w:r>
                  </w:p>
                </w:tc>
                <w:tc>
                  <w:tcPr>
                    <w:tcW w:w="1803" w:type="pct"/>
                    <w:vMerge w:val="restart"/>
                    <w:tcBorders>
                      <w:top w:val="single" w:sz="4" w:space="0" w:color="auto"/>
                      <w:left w:val="single" w:sz="4" w:space="0" w:color="auto"/>
                      <w:right w:val="single" w:sz="4" w:space="0" w:color="auto"/>
                    </w:tcBorders>
                    <w:shd w:val="clear" w:color="auto" w:fill="auto"/>
                  </w:tcPr>
                  <w:p w:rsidR="009A3A6B" w:rsidRPr="009A3A6B" w:rsidRDefault="009A3A6B" w:rsidP="00DC12B2">
                    <w:pPr>
                      <w:rPr>
                        <w:sz w:val="18"/>
                        <w:szCs w:val="18"/>
                      </w:rPr>
                    </w:pPr>
                    <w:r w:rsidRPr="009A3A6B">
                      <w:rPr>
                        <w:sz w:val="18"/>
                        <w:szCs w:val="18"/>
                      </w:rPr>
                      <w:t>财政部、国家税务总局《关于风力发电增值税政策的通知》（财税〔2015〕74号），自2015年7月1日起，对纳税人销售自产的利用风力生产的电力产品，实行增值税即征即退50%的政策</w:t>
                    </w:r>
                  </w:p>
                </w:tc>
              </w:tr>
            </w:sdtContent>
          </w:sdt>
          <w:sdt>
            <w:sdtPr>
              <w:rPr>
                <w:sz w:val="18"/>
                <w:szCs w:val="18"/>
              </w:rPr>
              <w:alias w:val="按应收金额确认的政府补助明细"/>
              <w:tag w:val="_GBC_fc3af1b6e8d74e55bf16d00e09567416"/>
              <w:id w:val="5122640"/>
              <w:lock w:val="sdtLocked"/>
            </w:sdtPr>
            <w:sdtContent>
              <w:tr w:rsidR="009A3A6B" w:rsidTr="00AD6109">
                <w:trPr>
                  <w:trHeight w:val="284"/>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both"/>
                      <w:rPr>
                        <w:sz w:val="18"/>
                        <w:szCs w:val="18"/>
                      </w:rPr>
                    </w:pPr>
                    <w:r w:rsidRPr="009A3A6B">
                      <w:rPr>
                        <w:sz w:val="18"/>
                        <w:szCs w:val="18"/>
                      </w:rPr>
                      <w:t>中国国家金库平潭市中心支库</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sidRPr="009A3A6B">
                      <w:rPr>
                        <w:sz w:val="18"/>
                        <w:szCs w:val="18"/>
                      </w:rPr>
                      <w:t>即征即退增值税</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right"/>
                      <w:rPr>
                        <w:sz w:val="18"/>
                        <w:szCs w:val="18"/>
                      </w:rPr>
                    </w:pPr>
                    <w:r w:rsidRPr="009A3A6B">
                      <w:rPr>
                        <w:sz w:val="18"/>
                        <w:szCs w:val="18"/>
                      </w:rPr>
                      <w:t>1,916,340.72</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CE17C4" w:rsidP="009A3A6B">
                    <w:pPr>
                      <w:jc w:val="center"/>
                      <w:rPr>
                        <w:sz w:val="18"/>
                        <w:szCs w:val="18"/>
                      </w:rPr>
                    </w:pPr>
                    <w:r w:rsidRPr="00CE17C4">
                      <w:rPr>
                        <w:sz w:val="18"/>
                        <w:szCs w:val="18"/>
                      </w:rPr>
                      <w:t>1年以内</w:t>
                    </w:r>
                  </w:p>
                </w:tc>
                <w:tc>
                  <w:tcPr>
                    <w:tcW w:w="1803" w:type="pct"/>
                    <w:vMerge/>
                    <w:tcBorders>
                      <w:left w:val="single" w:sz="4" w:space="0" w:color="auto"/>
                      <w:bottom w:val="single" w:sz="4" w:space="0" w:color="auto"/>
                      <w:right w:val="single" w:sz="4" w:space="0" w:color="auto"/>
                    </w:tcBorders>
                    <w:shd w:val="clear" w:color="auto" w:fill="auto"/>
                  </w:tcPr>
                  <w:p w:rsidR="009A3A6B" w:rsidRPr="009A3A6B" w:rsidRDefault="009A3A6B" w:rsidP="00DC12B2">
                    <w:pPr>
                      <w:rPr>
                        <w:sz w:val="18"/>
                        <w:szCs w:val="18"/>
                      </w:rPr>
                    </w:pPr>
                  </w:p>
                </w:tc>
              </w:tr>
            </w:sdtContent>
          </w:sdt>
          <w:sdt>
            <w:sdtPr>
              <w:rPr>
                <w:sz w:val="18"/>
                <w:szCs w:val="18"/>
              </w:rPr>
              <w:alias w:val="按应收金额确认的政府补助明细"/>
              <w:tag w:val="_GBC_fc3af1b6e8d74e55bf16d00e09567416"/>
              <w:id w:val="5122641"/>
              <w:lock w:val="sdtLocked"/>
            </w:sdtPr>
            <w:sdtContent>
              <w:tr w:rsidR="00AD6109" w:rsidTr="00AD6109">
                <w:trPr>
                  <w:trHeight w:val="284"/>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sidRPr="009A3A6B">
                      <w:rPr>
                        <w:sz w:val="18"/>
                        <w:szCs w:val="18"/>
                      </w:rPr>
                      <w:t>合计</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Pr>
                        <w:rFonts w:hint="eastAsia"/>
                        <w:sz w:val="18"/>
                        <w:szCs w:val="18"/>
                      </w:rPr>
                      <w:t>/</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right"/>
                      <w:rPr>
                        <w:sz w:val="18"/>
                        <w:szCs w:val="18"/>
                      </w:rPr>
                    </w:pPr>
                    <w:r w:rsidRPr="009A3A6B">
                      <w:rPr>
                        <w:sz w:val="18"/>
                        <w:szCs w:val="18"/>
                      </w:rPr>
                      <w:t>5,624,806.31</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3A6B" w:rsidRPr="009A3A6B" w:rsidRDefault="009A3A6B" w:rsidP="009A3A6B">
                    <w:pPr>
                      <w:jc w:val="center"/>
                      <w:rPr>
                        <w:sz w:val="18"/>
                        <w:szCs w:val="18"/>
                      </w:rPr>
                    </w:pPr>
                    <w:r>
                      <w:rPr>
                        <w:rFonts w:hint="eastAsia"/>
                        <w:sz w:val="18"/>
                        <w:szCs w:val="18"/>
                      </w:rPr>
                      <w:t>/</w:t>
                    </w:r>
                  </w:p>
                </w:tc>
                <w:tc>
                  <w:tcPr>
                    <w:tcW w:w="1803" w:type="pct"/>
                    <w:tcBorders>
                      <w:top w:val="single" w:sz="4" w:space="0" w:color="auto"/>
                      <w:left w:val="single" w:sz="4" w:space="0" w:color="auto"/>
                      <w:bottom w:val="single" w:sz="4" w:space="0" w:color="auto"/>
                      <w:right w:val="single" w:sz="4" w:space="0" w:color="auto"/>
                    </w:tcBorders>
                    <w:shd w:val="clear" w:color="auto" w:fill="auto"/>
                  </w:tcPr>
                  <w:p w:rsidR="009A3A6B" w:rsidRPr="009A3A6B" w:rsidRDefault="009A3A6B" w:rsidP="009A3A6B">
                    <w:pPr>
                      <w:jc w:val="center"/>
                      <w:rPr>
                        <w:sz w:val="18"/>
                        <w:szCs w:val="18"/>
                      </w:rPr>
                    </w:pPr>
                    <w:r>
                      <w:rPr>
                        <w:rFonts w:hint="eastAsia"/>
                        <w:sz w:val="18"/>
                        <w:szCs w:val="18"/>
                      </w:rPr>
                      <w:t>/</w:t>
                    </w:r>
                  </w:p>
                </w:tc>
              </w:tr>
            </w:sdtContent>
          </w:sdt>
        </w:tbl>
        <w:p w:rsidR="009A3A6B" w:rsidRDefault="00EA7538"/>
      </w:sdtContent>
    </w:sdt>
    <w:sdt>
      <w:sdtPr>
        <w:rPr>
          <w:rFonts w:ascii="宋体" w:hAnsi="宋体" w:cs="宋体"/>
          <w:b w:val="0"/>
          <w:bCs w:val="0"/>
          <w:kern w:val="0"/>
          <w:sz w:val="24"/>
          <w:szCs w:val="24"/>
        </w:rPr>
        <w:alias w:val="模块:因金融资产转移而终止确认的其他应收款"/>
        <w:tag w:val="_GBC_73268e67b3d94deab59672a03d2cbd2a"/>
        <w:id w:val="1960145835"/>
        <w:lock w:val="sdtLocked"/>
        <w:placeholder>
          <w:docPart w:val="GBC22222222222222222222222222222"/>
        </w:placeholder>
      </w:sdtPr>
      <w:sdtContent>
        <w:p w:rsidR="00E1320C" w:rsidRDefault="000D0927" w:rsidP="0053162F">
          <w:pPr>
            <w:pStyle w:val="4"/>
            <w:numPr>
              <w:ilvl w:val="3"/>
              <w:numId w:val="87"/>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Locked"/>
            <w:placeholder>
              <w:docPart w:val="GBC22222222222222222222222222222"/>
            </w:placeholder>
          </w:sdtPr>
          <w:sdtContent>
            <w:p w:rsidR="00E1320C" w:rsidRDefault="00EA7538" w:rsidP="0014022C">
              <w:pPr>
                <w:ind w:right="57"/>
                <w:rPr>
                  <w:szCs w:val="21"/>
                </w:rPr>
              </w:pPr>
              <w:r w:rsidRPr="00F62C4A">
                <w:rPr>
                  <w:sz w:val="21"/>
                  <w:szCs w:val="21"/>
                </w:rPr>
                <w:fldChar w:fldCharType="begin"/>
              </w:r>
              <w:r w:rsidR="0014022C" w:rsidRPr="00F62C4A">
                <w:rPr>
                  <w:sz w:val="21"/>
                  <w:szCs w:val="21"/>
                </w:rPr>
                <w:instrText>MACROBUTTON  SnrToggleCheckbox □适用</w:instrText>
              </w:r>
              <w:r w:rsidRPr="00F62C4A">
                <w:rPr>
                  <w:sz w:val="21"/>
                  <w:szCs w:val="21"/>
                </w:rPr>
                <w:fldChar w:fldCharType="end"/>
              </w:r>
              <w:r w:rsidR="0014022C" w:rsidRPr="00F62C4A">
                <w:rPr>
                  <w:rFonts w:hint="eastAsia"/>
                  <w:sz w:val="21"/>
                  <w:szCs w:val="21"/>
                </w:rPr>
                <w:t xml:space="preserve"> </w:t>
              </w:r>
              <w:r w:rsidRPr="00F62C4A">
                <w:rPr>
                  <w:sz w:val="21"/>
                  <w:szCs w:val="21"/>
                </w:rPr>
                <w:fldChar w:fldCharType="begin"/>
              </w:r>
              <w:r w:rsidR="0014022C"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转移其他应收款且继续涉入形成的资产、负债金额的说明"/>
        <w:tag w:val="_GBC_05496beed0c54ab3b5c0e91297ee374e"/>
        <w:id w:val="-1412466110"/>
        <w:lock w:val="sdtLocked"/>
        <w:placeholder>
          <w:docPart w:val="GBC22222222222222222222222222222"/>
        </w:placeholder>
      </w:sdtPr>
      <w:sdtContent>
        <w:p w:rsidR="00E1320C" w:rsidRDefault="000D0927" w:rsidP="0053162F">
          <w:pPr>
            <w:pStyle w:val="4"/>
            <w:numPr>
              <w:ilvl w:val="3"/>
              <w:numId w:val="87"/>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Locked"/>
            <w:placeholder>
              <w:docPart w:val="GBC22222222222222222222222222222"/>
            </w:placeholder>
          </w:sdtPr>
          <w:sdtContent>
            <w:p w:rsidR="00E1320C" w:rsidRDefault="00EA7538" w:rsidP="00417360">
              <w:pPr>
                <w:rPr>
                  <w:szCs w:val="21"/>
                </w:rPr>
              </w:pPr>
              <w:r w:rsidRPr="00F62C4A">
                <w:rPr>
                  <w:sz w:val="21"/>
                  <w:szCs w:val="21"/>
                </w:rPr>
                <w:fldChar w:fldCharType="begin"/>
              </w:r>
              <w:r w:rsidR="00417360" w:rsidRPr="00F62C4A">
                <w:rPr>
                  <w:sz w:val="21"/>
                  <w:szCs w:val="21"/>
                </w:rPr>
                <w:instrText>MACROBUTTON  SnrToggleCheckbox □适用</w:instrText>
              </w:r>
              <w:r w:rsidRPr="00F62C4A">
                <w:rPr>
                  <w:sz w:val="21"/>
                  <w:szCs w:val="21"/>
                </w:rPr>
                <w:fldChar w:fldCharType="end"/>
              </w:r>
              <w:r w:rsidR="00417360" w:rsidRPr="00F62C4A">
                <w:rPr>
                  <w:rFonts w:hint="eastAsia"/>
                  <w:sz w:val="21"/>
                  <w:szCs w:val="21"/>
                </w:rPr>
                <w:t xml:space="preserve"> </w:t>
              </w:r>
              <w:r w:rsidRPr="00F62C4A">
                <w:rPr>
                  <w:sz w:val="21"/>
                  <w:szCs w:val="21"/>
                </w:rPr>
                <w:fldChar w:fldCharType="begin"/>
              </w:r>
              <w:r w:rsidR="00417360"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hint="eastAsia"/>
          <w:b/>
          <w:bCs/>
          <w:sz w:val="21"/>
          <w:szCs w:val="21"/>
        </w:rPr>
        <w:alias w:val="模块:其他应收款其他说明"/>
        <w:tag w:val="_GBC_de4246046d754793a6a2db96dd5bb245"/>
        <w:id w:val="1003862576"/>
        <w:lock w:val="sdtLocked"/>
        <w:placeholder>
          <w:docPart w:val="GBC22222222222222222222222222222"/>
        </w:placeholder>
      </w:sdtPr>
      <w:sdtEndPr>
        <w:rPr>
          <w:b w:val="0"/>
          <w:bCs w:val="0"/>
          <w:sz w:val="24"/>
          <w:szCs w:val="24"/>
        </w:rPr>
      </w:sdtEndPr>
      <w:sdtContent>
        <w:p w:rsidR="00E1320C" w:rsidRPr="00AD6109" w:rsidRDefault="000D0927">
          <w:pPr>
            <w:rPr>
              <w:sz w:val="21"/>
              <w:szCs w:val="21"/>
            </w:rPr>
          </w:pPr>
          <w:r w:rsidRPr="00AD6109">
            <w:rPr>
              <w:rFonts w:hint="eastAsia"/>
              <w:sz w:val="21"/>
              <w:szCs w:val="21"/>
            </w:rPr>
            <w:t>其他</w:t>
          </w:r>
          <w:r w:rsidRPr="00AD6109">
            <w:rPr>
              <w:sz w:val="21"/>
              <w:szCs w:val="21"/>
            </w:rPr>
            <w:t>说明：</w:t>
          </w:r>
        </w:p>
        <w:sdt>
          <w:sdtPr>
            <w:alias w:val="是否适用：其他应收款的其他说明[双击切换]"/>
            <w:tag w:val="_GBC_55d570440c184744bd13a4938ba488d1"/>
            <w:id w:val="-217435158"/>
            <w:lock w:val="sdtLocked"/>
            <w:placeholder>
              <w:docPart w:val="GBC22222222222222222222222222222"/>
            </w:placeholder>
          </w:sdtPr>
          <w:sdtContent>
            <w:p w:rsidR="00E1320C" w:rsidRDefault="00EA7538" w:rsidP="00417360">
              <w:pPr>
                <w:rPr>
                  <w:szCs w:val="21"/>
                </w:rPr>
              </w:pPr>
              <w:r w:rsidRPr="00F62C4A">
                <w:rPr>
                  <w:sz w:val="21"/>
                </w:rPr>
                <w:fldChar w:fldCharType="begin"/>
              </w:r>
              <w:r w:rsidR="00417360" w:rsidRPr="00F62C4A">
                <w:rPr>
                  <w:sz w:val="21"/>
                </w:rPr>
                <w:instrText xml:space="preserve"> MACROBUTTON  SnrToggleCheckbox □适用 </w:instrText>
              </w:r>
              <w:r w:rsidRPr="00F62C4A">
                <w:rPr>
                  <w:sz w:val="21"/>
                </w:rPr>
                <w:fldChar w:fldCharType="end"/>
              </w:r>
              <w:r w:rsidRPr="00F62C4A">
                <w:rPr>
                  <w:sz w:val="21"/>
                </w:rPr>
                <w:fldChar w:fldCharType="begin"/>
              </w:r>
              <w:r w:rsidR="00417360"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3"/>
        <w:numPr>
          <w:ilvl w:val="0"/>
          <w:numId w:val="16"/>
        </w:numPr>
        <w:rPr>
          <w:rFonts w:ascii="宋体" w:hAnsi="宋体"/>
        </w:rPr>
      </w:pPr>
      <w:r>
        <w:rPr>
          <w:rFonts w:ascii="宋体" w:hAnsi="宋体" w:hint="eastAsia"/>
        </w:rPr>
        <w:t>存货</w:t>
      </w:r>
    </w:p>
    <w:bookmarkStart w:id="119" w:name="_Hlk10470159" w:displacedByCustomXml="next"/>
    <w:sdt>
      <w:sdtPr>
        <w:rPr>
          <w:rFonts w:ascii="宋体" w:hAnsi="宋体" w:cs="宋体" w:hint="eastAsia"/>
          <w:b w:val="0"/>
          <w:bCs w:val="0"/>
          <w:kern w:val="0"/>
          <w:sz w:val="24"/>
          <w:szCs w:val="22"/>
        </w:rPr>
        <w:alias w:val="模块:存货分类 "/>
        <w:tag w:val="_GBC_1953ea50f68542df9fa36d84b994cf17"/>
        <w:id w:val="-152603595"/>
        <w:lock w:val="sdtLocked"/>
        <w:placeholder>
          <w:docPart w:val="GBC22222222222222222222222222222"/>
        </w:placeholder>
      </w:sdtPr>
      <w:sdtEndPr>
        <w:rPr>
          <w:szCs w:val="21"/>
        </w:rPr>
      </w:sdtEndPr>
      <w:sdtContent>
        <w:p w:rsidR="00E1320C" w:rsidRDefault="000D0927" w:rsidP="0053162F">
          <w:pPr>
            <w:pStyle w:val="4"/>
            <w:numPr>
              <w:ilvl w:val="0"/>
              <w:numId w:val="37"/>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Content>
            <w:p w:rsidR="00E1320C" w:rsidRDefault="00EA7538">
              <w:r w:rsidRPr="00F62C4A">
                <w:rPr>
                  <w:sz w:val="21"/>
                </w:rPr>
                <w:fldChar w:fldCharType="begin"/>
              </w:r>
              <w:r w:rsidR="00417360" w:rsidRPr="00F62C4A">
                <w:rPr>
                  <w:sz w:val="21"/>
                </w:rPr>
                <w:instrText xml:space="preserve"> MACROBUTTON  SnrToggleCheckbox √适用 </w:instrText>
              </w:r>
              <w:r w:rsidRPr="00F62C4A">
                <w:rPr>
                  <w:sz w:val="21"/>
                </w:rPr>
                <w:fldChar w:fldCharType="end"/>
              </w:r>
              <w:r w:rsidRPr="00F62C4A">
                <w:rPr>
                  <w:sz w:val="21"/>
                </w:rPr>
                <w:fldChar w:fldCharType="begin"/>
              </w:r>
              <w:r w:rsidR="00417360" w:rsidRPr="00F62C4A">
                <w:rPr>
                  <w:sz w:val="21"/>
                </w:rPr>
                <w:instrText xml:space="preserve"> MACROBUTTON  SnrToggleCheckbox □不适用 </w:instrText>
              </w:r>
              <w:r w:rsidRPr="00F62C4A">
                <w:rPr>
                  <w:sz w:val="21"/>
                </w:rPr>
                <w:fldChar w:fldCharType="end"/>
              </w:r>
            </w:p>
          </w:sdtContent>
        </w:sdt>
        <w:p w:rsidR="00E1320C" w:rsidRPr="00AD6109" w:rsidRDefault="000D0927" w:rsidP="004F2131">
          <w:pPr>
            <w:jc w:val="right"/>
            <w:rPr>
              <w:sz w:val="21"/>
              <w:szCs w:val="21"/>
            </w:rPr>
          </w:pPr>
          <w:r w:rsidRPr="00AD6109">
            <w:rPr>
              <w:rFonts w:hint="eastAsia"/>
              <w:sz w:val="21"/>
              <w:szCs w:val="21"/>
            </w:rPr>
            <w:t>单位：</w:t>
          </w:r>
          <w:sdt>
            <w:sdtPr>
              <w:rPr>
                <w:rFonts w:hint="eastAsia"/>
                <w:sz w:val="21"/>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D6109">
                <w:rPr>
                  <w:rFonts w:hint="eastAsia"/>
                  <w:sz w:val="21"/>
                  <w:szCs w:val="21"/>
                </w:rPr>
                <w:t>元</w:t>
              </w:r>
            </w:sdtContent>
          </w:sdt>
          <w:r w:rsidRPr="00AD6109">
            <w:rPr>
              <w:rFonts w:hint="eastAsia"/>
              <w:sz w:val="21"/>
              <w:szCs w:val="21"/>
            </w:rPr>
            <w:t xml:space="preserve">  币种：</w:t>
          </w:r>
          <w:sdt>
            <w:sdtPr>
              <w:rPr>
                <w:rFonts w:hint="eastAsia"/>
                <w:sz w:val="21"/>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D610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262"/>
            <w:gridCol w:w="1237"/>
            <w:gridCol w:w="1208"/>
            <w:gridCol w:w="1237"/>
            <w:gridCol w:w="1374"/>
            <w:gridCol w:w="1201"/>
            <w:gridCol w:w="1376"/>
          </w:tblGrid>
          <w:tr w:rsidR="00C16EA0" w:rsidRPr="00417360" w:rsidTr="00C16EA0">
            <w:trPr>
              <w:cantSplit/>
              <w:trHeight w:val="284"/>
            </w:trPr>
            <w:sdt>
              <w:sdtPr>
                <w:rPr>
                  <w:sz w:val="18"/>
                  <w:szCs w:val="18"/>
                </w:rPr>
                <w:tag w:val="_PLD_48d855cd658044389f8d1cbe0016be78"/>
                <w:id w:val="594593101"/>
                <w:lock w:val="sdtLocked"/>
              </w:sdtPr>
              <w:sdtContent>
                <w:tc>
                  <w:tcPr>
                    <w:tcW w:w="740" w:type="pct"/>
                    <w:vMerge w:val="restart"/>
                    <w:vAlign w:val="center"/>
                  </w:tcPr>
                  <w:p w:rsidR="00C16EA0" w:rsidRPr="00417360" w:rsidRDefault="00C16EA0" w:rsidP="00DC12B2">
                    <w:pPr>
                      <w:jc w:val="center"/>
                      <w:rPr>
                        <w:sz w:val="18"/>
                        <w:szCs w:val="18"/>
                      </w:rPr>
                    </w:pPr>
                    <w:r w:rsidRPr="00417360">
                      <w:rPr>
                        <w:rFonts w:hint="eastAsia"/>
                        <w:sz w:val="18"/>
                        <w:szCs w:val="18"/>
                      </w:rPr>
                      <w:t>项目</w:t>
                    </w:r>
                  </w:p>
                </w:tc>
              </w:sdtContent>
            </w:sdt>
            <w:sdt>
              <w:sdtPr>
                <w:rPr>
                  <w:sz w:val="18"/>
                  <w:szCs w:val="18"/>
                </w:rPr>
                <w:tag w:val="_PLD_586606f595aa4fff8214f9b6209260b6"/>
                <w:id w:val="-1795976163"/>
                <w:lock w:val="sdtLocked"/>
              </w:sdtPr>
              <w:sdtContent>
                <w:tc>
                  <w:tcPr>
                    <w:tcW w:w="1950" w:type="pct"/>
                    <w:gridSpan w:val="3"/>
                    <w:vAlign w:val="center"/>
                  </w:tcPr>
                  <w:p w:rsidR="00C16EA0" w:rsidRPr="00417360" w:rsidRDefault="00C16EA0" w:rsidP="00DC12B2">
                    <w:pPr>
                      <w:jc w:val="center"/>
                      <w:rPr>
                        <w:sz w:val="18"/>
                        <w:szCs w:val="18"/>
                      </w:rPr>
                    </w:pPr>
                    <w:r w:rsidRPr="00417360">
                      <w:rPr>
                        <w:rFonts w:hint="eastAsia"/>
                        <w:sz w:val="18"/>
                        <w:szCs w:val="18"/>
                      </w:rPr>
                      <w:t>期末余额</w:t>
                    </w:r>
                  </w:p>
                </w:tc>
              </w:sdtContent>
            </w:sdt>
            <w:sdt>
              <w:sdtPr>
                <w:rPr>
                  <w:sz w:val="18"/>
                  <w:szCs w:val="18"/>
                </w:rPr>
                <w:tag w:val="_PLD_a1bbc97888494137a790328386c2b9d8"/>
                <w:id w:val="-1986009739"/>
                <w:lock w:val="sdtLocked"/>
              </w:sdtPr>
              <w:sdtContent>
                <w:tc>
                  <w:tcPr>
                    <w:tcW w:w="2310" w:type="pct"/>
                    <w:gridSpan w:val="3"/>
                    <w:vAlign w:val="center"/>
                  </w:tcPr>
                  <w:p w:rsidR="00C16EA0" w:rsidRPr="00417360" w:rsidRDefault="00C16EA0" w:rsidP="00DC12B2">
                    <w:pPr>
                      <w:jc w:val="center"/>
                      <w:rPr>
                        <w:sz w:val="18"/>
                        <w:szCs w:val="18"/>
                      </w:rPr>
                    </w:pPr>
                    <w:r w:rsidRPr="00417360">
                      <w:rPr>
                        <w:rFonts w:hint="eastAsia"/>
                        <w:sz w:val="18"/>
                        <w:szCs w:val="18"/>
                      </w:rPr>
                      <w:t>期初余额</w:t>
                    </w:r>
                  </w:p>
                </w:tc>
              </w:sdtContent>
            </w:sdt>
          </w:tr>
          <w:tr w:rsidR="00C16EA0" w:rsidRPr="00417360" w:rsidTr="00C16EA0">
            <w:trPr>
              <w:cantSplit/>
              <w:trHeight w:val="284"/>
            </w:trPr>
            <w:tc>
              <w:tcPr>
                <w:tcW w:w="740" w:type="pct"/>
                <w:vMerge/>
              </w:tcPr>
              <w:p w:rsidR="00C16EA0" w:rsidRPr="00417360" w:rsidRDefault="00C16EA0" w:rsidP="00DC12B2">
                <w:pPr>
                  <w:ind w:right="5"/>
                  <w:jc w:val="center"/>
                  <w:rPr>
                    <w:sz w:val="18"/>
                    <w:szCs w:val="18"/>
                  </w:rPr>
                </w:pPr>
              </w:p>
            </w:tc>
            <w:sdt>
              <w:sdtPr>
                <w:rPr>
                  <w:sz w:val="18"/>
                  <w:szCs w:val="18"/>
                </w:rPr>
                <w:tag w:val="_PLD_60368d835c2843d99b5061f4c84f8d8e"/>
                <w:id w:val="914904877"/>
                <w:lock w:val="sdtLocked"/>
              </w:sdtPr>
              <w:sdtContent>
                <w:tc>
                  <w:tcPr>
                    <w:tcW w:w="608" w:type="pct"/>
                    <w:vAlign w:val="center"/>
                  </w:tcPr>
                  <w:p w:rsidR="00C16EA0" w:rsidRPr="00417360" w:rsidRDefault="00C16EA0" w:rsidP="00DC12B2">
                    <w:pPr>
                      <w:ind w:right="5"/>
                      <w:jc w:val="center"/>
                      <w:rPr>
                        <w:sz w:val="18"/>
                        <w:szCs w:val="18"/>
                      </w:rPr>
                    </w:pPr>
                    <w:r w:rsidRPr="00417360">
                      <w:rPr>
                        <w:rFonts w:hint="eastAsia"/>
                        <w:sz w:val="18"/>
                        <w:szCs w:val="18"/>
                      </w:rPr>
                      <w:t>账面余额</w:t>
                    </w:r>
                  </w:p>
                </w:tc>
              </w:sdtContent>
            </w:sdt>
            <w:tc>
              <w:tcPr>
                <w:tcW w:w="709" w:type="pct"/>
                <w:vAlign w:val="center"/>
              </w:tcPr>
              <w:p w:rsidR="00C16EA0" w:rsidRPr="00417360" w:rsidRDefault="00EA7538" w:rsidP="00DC12B2">
                <w:pPr>
                  <w:ind w:right="5"/>
                  <w:jc w:val="center"/>
                  <w:rPr>
                    <w:sz w:val="18"/>
                    <w:szCs w:val="18"/>
                  </w:rPr>
                </w:pPr>
                <w:sdt>
                  <w:sdtPr>
                    <w:rPr>
                      <w:sz w:val="18"/>
                      <w:szCs w:val="18"/>
                    </w:rPr>
                    <w:tag w:val="_PLD_b5c53ce2a5004db988af9e72594f6b6a"/>
                    <w:id w:val="-1203622657"/>
                    <w:lock w:val="sdtLocked"/>
                  </w:sdtPr>
                  <w:sdtContent>
                    <w:r w:rsidR="00C16EA0" w:rsidRPr="00417360">
                      <w:rPr>
                        <w:rFonts w:hint="eastAsia"/>
                        <w:sz w:val="18"/>
                        <w:szCs w:val="18"/>
                      </w:rPr>
                      <w:t>存货跌价准备</w:t>
                    </w:r>
                    <w:r w:rsidR="00C16EA0" w:rsidRPr="00417360">
                      <w:rPr>
                        <w:sz w:val="18"/>
                        <w:szCs w:val="18"/>
                      </w:rPr>
                      <w:t>/合同履约成本减值准备</w:t>
                    </w:r>
                  </w:sdtContent>
                </w:sdt>
              </w:p>
            </w:tc>
            <w:sdt>
              <w:sdtPr>
                <w:rPr>
                  <w:sz w:val="18"/>
                  <w:szCs w:val="18"/>
                </w:rPr>
                <w:tag w:val="_PLD_f2691cf723784fbcbc9a900f61c6e250"/>
                <w:id w:val="-1989479577"/>
                <w:lock w:val="sdtLocked"/>
              </w:sdtPr>
              <w:sdtContent>
                <w:tc>
                  <w:tcPr>
                    <w:tcW w:w="633" w:type="pct"/>
                    <w:vAlign w:val="center"/>
                  </w:tcPr>
                  <w:p w:rsidR="00C16EA0" w:rsidRPr="00417360" w:rsidRDefault="00C16EA0" w:rsidP="00DC12B2">
                    <w:pPr>
                      <w:ind w:right="5"/>
                      <w:jc w:val="center"/>
                      <w:rPr>
                        <w:sz w:val="18"/>
                        <w:szCs w:val="18"/>
                      </w:rPr>
                    </w:pPr>
                    <w:r w:rsidRPr="00417360">
                      <w:rPr>
                        <w:rFonts w:hint="eastAsia"/>
                        <w:sz w:val="18"/>
                        <w:szCs w:val="18"/>
                      </w:rPr>
                      <w:t>账面价值</w:t>
                    </w:r>
                  </w:p>
                </w:tc>
              </w:sdtContent>
            </w:sdt>
            <w:sdt>
              <w:sdtPr>
                <w:rPr>
                  <w:sz w:val="18"/>
                  <w:szCs w:val="18"/>
                </w:rPr>
                <w:tag w:val="_PLD_df34ec94af0b441bab962cb42fe65b1a"/>
                <w:id w:val="667062190"/>
                <w:lock w:val="sdtLocked"/>
              </w:sdtPr>
              <w:sdtContent>
                <w:tc>
                  <w:tcPr>
                    <w:tcW w:w="802" w:type="pct"/>
                    <w:vAlign w:val="center"/>
                  </w:tcPr>
                  <w:p w:rsidR="00C16EA0" w:rsidRPr="00417360" w:rsidRDefault="00C16EA0" w:rsidP="00DC12B2">
                    <w:pPr>
                      <w:ind w:right="5"/>
                      <w:jc w:val="center"/>
                      <w:rPr>
                        <w:sz w:val="18"/>
                        <w:szCs w:val="18"/>
                      </w:rPr>
                    </w:pPr>
                    <w:r w:rsidRPr="00417360">
                      <w:rPr>
                        <w:rFonts w:hint="eastAsia"/>
                        <w:sz w:val="18"/>
                        <w:szCs w:val="18"/>
                      </w:rPr>
                      <w:t>账面余额</w:t>
                    </w:r>
                  </w:p>
                </w:tc>
              </w:sdtContent>
            </w:sdt>
            <w:tc>
              <w:tcPr>
                <w:tcW w:w="705" w:type="pct"/>
                <w:vAlign w:val="center"/>
              </w:tcPr>
              <w:p w:rsidR="00C16EA0" w:rsidRPr="00417360" w:rsidRDefault="00EA7538" w:rsidP="00DC12B2">
                <w:pPr>
                  <w:ind w:right="5"/>
                  <w:jc w:val="center"/>
                  <w:rPr>
                    <w:sz w:val="18"/>
                    <w:szCs w:val="18"/>
                  </w:rPr>
                </w:pPr>
                <w:sdt>
                  <w:sdtPr>
                    <w:rPr>
                      <w:sz w:val="18"/>
                      <w:szCs w:val="18"/>
                    </w:rPr>
                    <w:tag w:val="_PLD_7a42c47b54924b47b9e161d8fd9fb840"/>
                    <w:id w:val="1650553931"/>
                    <w:lock w:val="sdtLocked"/>
                  </w:sdtPr>
                  <w:sdtContent>
                    <w:r w:rsidR="00C16EA0" w:rsidRPr="00417360">
                      <w:rPr>
                        <w:rFonts w:hint="eastAsia"/>
                        <w:sz w:val="18"/>
                        <w:szCs w:val="18"/>
                      </w:rPr>
                      <w:t>存货跌价准备</w:t>
                    </w:r>
                    <w:r w:rsidR="00C16EA0" w:rsidRPr="00417360">
                      <w:rPr>
                        <w:sz w:val="18"/>
                        <w:szCs w:val="18"/>
                      </w:rPr>
                      <w:t>/合同履约成本减值准备</w:t>
                    </w:r>
                  </w:sdtContent>
                </w:sdt>
              </w:p>
            </w:tc>
            <w:sdt>
              <w:sdtPr>
                <w:rPr>
                  <w:sz w:val="18"/>
                  <w:szCs w:val="18"/>
                </w:rPr>
                <w:tag w:val="_PLD_0db3a7f82db34583bb111dc2a8e88f8c"/>
                <w:id w:val="-829911276"/>
                <w:lock w:val="sdtLocked"/>
              </w:sdtPr>
              <w:sdtContent>
                <w:tc>
                  <w:tcPr>
                    <w:tcW w:w="802" w:type="pct"/>
                    <w:vAlign w:val="center"/>
                  </w:tcPr>
                  <w:p w:rsidR="00C16EA0" w:rsidRPr="00417360" w:rsidRDefault="00C16EA0" w:rsidP="00DC12B2">
                    <w:pPr>
                      <w:ind w:right="5"/>
                      <w:jc w:val="center"/>
                      <w:rPr>
                        <w:sz w:val="18"/>
                        <w:szCs w:val="18"/>
                      </w:rPr>
                    </w:pPr>
                    <w:r w:rsidRPr="00417360">
                      <w:rPr>
                        <w:rFonts w:hint="eastAsia"/>
                        <w:sz w:val="18"/>
                        <w:szCs w:val="18"/>
                      </w:rPr>
                      <w:t>账面价值</w:t>
                    </w:r>
                  </w:p>
                </w:tc>
              </w:sdtContent>
            </w:sdt>
          </w:tr>
          <w:tr w:rsidR="00C16EA0" w:rsidRPr="00417360" w:rsidTr="00C16EA0">
            <w:trPr>
              <w:cantSplit/>
              <w:trHeight w:val="284"/>
            </w:trPr>
            <w:sdt>
              <w:sdtPr>
                <w:rPr>
                  <w:sz w:val="18"/>
                  <w:szCs w:val="18"/>
                </w:rPr>
                <w:tag w:val="_PLD_fca11404c29f48d0b5900b11850092d7"/>
                <w:id w:val="1532842188"/>
                <w:lock w:val="sdtLocked"/>
              </w:sdtPr>
              <w:sdtContent>
                <w:tc>
                  <w:tcPr>
                    <w:tcW w:w="740" w:type="pct"/>
                    <w:vAlign w:val="center"/>
                  </w:tcPr>
                  <w:p w:rsidR="00C16EA0" w:rsidRPr="00417360" w:rsidRDefault="00C16EA0" w:rsidP="00C16EA0">
                    <w:pPr>
                      <w:ind w:right="5"/>
                      <w:jc w:val="both"/>
                      <w:rPr>
                        <w:sz w:val="18"/>
                        <w:szCs w:val="18"/>
                      </w:rPr>
                    </w:pPr>
                    <w:r w:rsidRPr="00417360">
                      <w:rPr>
                        <w:rFonts w:hint="eastAsia"/>
                        <w:sz w:val="18"/>
                        <w:szCs w:val="18"/>
                      </w:rPr>
                      <w:t>原材料</w:t>
                    </w:r>
                  </w:p>
                </w:tc>
              </w:sdtContent>
            </w:sdt>
            <w:tc>
              <w:tcPr>
                <w:tcW w:w="608" w:type="pct"/>
                <w:vAlign w:val="center"/>
              </w:tcPr>
              <w:p w:rsidR="00C16EA0" w:rsidRPr="00417360" w:rsidRDefault="00C16EA0" w:rsidP="00C16EA0">
                <w:pPr>
                  <w:ind w:right="5"/>
                  <w:jc w:val="right"/>
                  <w:rPr>
                    <w:sz w:val="18"/>
                    <w:szCs w:val="18"/>
                  </w:rPr>
                </w:pPr>
                <w:r>
                  <w:rPr>
                    <w:sz w:val="18"/>
                    <w:szCs w:val="18"/>
                  </w:rPr>
                  <w:t>29,057,283.57</w:t>
                </w:r>
              </w:p>
            </w:tc>
            <w:tc>
              <w:tcPr>
                <w:tcW w:w="709" w:type="pct"/>
                <w:vAlign w:val="center"/>
              </w:tcPr>
              <w:p w:rsidR="00C16EA0" w:rsidRPr="00417360" w:rsidRDefault="00C16EA0" w:rsidP="00C16EA0">
                <w:pPr>
                  <w:ind w:right="5"/>
                  <w:jc w:val="right"/>
                  <w:rPr>
                    <w:sz w:val="18"/>
                    <w:szCs w:val="18"/>
                  </w:rPr>
                </w:pPr>
              </w:p>
            </w:tc>
            <w:tc>
              <w:tcPr>
                <w:tcW w:w="633" w:type="pct"/>
                <w:vAlign w:val="center"/>
              </w:tcPr>
              <w:p w:rsidR="00C16EA0" w:rsidRPr="00417360" w:rsidRDefault="00C16EA0" w:rsidP="00C16EA0">
                <w:pPr>
                  <w:ind w:right="5"/>
                  <w:jc w:val="right"/>
                  <w:rPr>
                    <w:sz w:val="18"/>
                    <w:szCs w:val="18"/>
                  </w:rPr>
                </w:pPr>
                <w:r>
                  <w:rPr>
                    <w:sz w:val="18"/>
                    <w:szCs w:val="18"/>
                  </w:rPr>
                  <w:t>29,057,283.57</w:t>
                </w:r>
              </w:p>
            </w:tc>
            <w:tc>
              <w:tcPr>
                <w:tcW w:w="802" w:type="pct"/>
                <w:vAlign w:val="center"/>
              </w:tcPr>
              <w:p w:rsidR="00C16EA0" w:rsidRPr="00417360" w:rsidRDefault="00C16EA0" w:rsidP="00C16EA0">
                <w:pPr>
                  <w:jc w:val="right"/>
                  <w:rPr>
                    <w:sz w:val="18"/>
                    <w:szCs w:val="18"/>
                  </w:rPr>
                </w:pPr>
                <w:r w:rsidRPr="00417360">
                  <w:rPr>
                    <w:sz w:val="18"/>
                    <w:szCs w:val="18"/>
                  </w:rPr>
                  <w:t>24,262,128.00</w:t>
                </w:r>
              </w:p>
            </w:tc>
            <w:tc>
              <w:tcPr>
                <w:tcW w:w="705" w:type="pct"/>
                <w:vAlign w:val="center"/>
              </w:tcPr>
              <w:p w:rsidR="00C16EA0" w:rsidRPr="00417360" w:rsidRDefault="00C16EA0" w:rsidP="00C16EA0">
                <w:pPr>
                  <w:jc w:val="right"/>
                  <w:rPr>
                    <w:sz w:val="18"/>
                    <w:szCs w:val="18"/>
                  </w:rPr>
                </w:pPr>
              </w:p>
            </w:tc>
            <w:tc>
              <w:tcPr>
                <w:tcW w:w="802" w:type="pct"/>
                <w:vAlign w:val="center"/>
              </w:tcPr>
              <w:p w:rsidR="00C16EA0" w:rsidRPr="00417360" w:rsidRDefault="00C16EA0" w:rsidP="00C16EA0">
                <w:pPr>
                  <w:jc w:val="right"/>
                  <w:rPr>
                    <w:sz w:val="18"/>
                    <w:szCs w:val="18"/>
                  </w:rPr>
                </w:pPr>
                <w:r w:rsidRPr="00417360">
                  <w:rPr>
                    <w:sz w:val="18"/>
                    <w:szCs w:val="18"/>
                  </w:rPr>
                  <w:t>24,262,128.00</w:t>
                </w:r>
              </w:p>
            </w:tc>
          </w:tr>
          <w:tr w:rsidR="00C16EA0" w:rsidRPr="00417360" w:rsidTr="00C16EA0">
            <w:trPr>
              <w:cantSplit/>
              <w:trHeight w:val="284"/>
            </w:trPr>
            <w:sdt>
              <w:sdtPr>
                <w:rPr>
                  <w:sz w:val="18"/>
                  <w:szCs w:val="18"/>
                </w:rPr>
                <w:tag w:val="_PLD_c7f765ab16d04ed0965df8d114b73cb6"/>
                <w:id w:val="-975218571"/>
                <w:lock w:val="sdtLocked"/>
              </w:sdtPr>
              <w:sdtContent>
                <w:tc>
                  <w:tcPr>
                    <w:tcW w:w="740" w:type="pct"/>
                  </w:tcPr>
                  <w:p w:rsidR="00C16EA0" w:rsidRPr="00417360" w:rsidRDefault="00C16EA0" w:rsidP="00DC12B2">
                    <w:pPr>
                      <w:ind w:right="5"/>
                      <w:jc w:val="center"/>
                      <w:rPr>
                        <w:sz w:val="18"/>
                        <w:szCs w:val="18"/>
                      </w:rPr>
                    </w:pPr>
                    <w:r w:rsidRPr="00417360">
                      <w:rPr>
                        <w:rFonts w:hint="eastAsia"/>
                        <w:sz w:val="18"/>
                        <w:szCs w:val="18"/>
                      </w:rPr>
                      <w:t>合计</w:t>
                    </w:r>
                  </w:p>
                </w:tc>
              </w:sdtContent>
            </w:sdt>
            <w:tc>
              <w:tcPr>
                <w:tcW w:w="608" w:type="pct"/>
                <w:vAlign w:val="center"/>
              </w:tcPr>
              <w:p w:rsidR="00C16EA0" w:rsidRPr="00417360" w:rsidRDefault="00C16EA0" w:rsidP="00C16EA0">
                <w:pPr>
                  <w:tabs>
                    <w:tab w:val="left" w:pos="1087"/>
                  </w:tabs>
                  <w:ind w:right="5"/>
                  <w:jc w:val="right"/>
                  <w:rPr>
                    <w:sz w:val="18"/>
                    <w:szCs w:val="18"/>
                  </w:rPr>
                </w:pPr>
                <w:r>
                  <w:rPr>
                    <w:sz w:val="18"/>
                    <w:szCs w:val="18"/>
                  </w:rPr>
                  <w:t>29,057,283.57</w:t>
                </w:r>
              </w:p>
            </w:tc>
            <w:tc>
              <w:tcPr>
                <w:tcW w:w="709" w:type="pct"/>
                <w:vAlign w:val="center"/>
              </w:tcPr>
              <w:p w:rsidR="00C16EA0" w:rsidRPr="00417360" w:rsidRDefault="00C16EA0" w:rsidP="00C16EA0">
                <w:pPr>
                  <w:ind w:right="5"/>
                  <w:jc w:val="right"/>
                  <w:rPr>
                    <w:sz w:val="18"/>
                    <w:szCs w:val="18"/>
                  </w:rPr>
                </w:pPr>
              </w:p>
            </w:tc>
            <w:tc>
              <w:tcPr>
                <w:tcW w:w="633" w:type="pct"/>
                <w:vAlign w:val="center"/>
              </w:tcPr>
              <w:p w:rsidR="00C16EA0" w:rsidRPr="00417360" w:rsidRDefault="00C16EA0" w:rsidP="00C16EA0">
                <w:pPr>
                  <w:ind w:right="5"/>
                  <w:jc w:val="right"/>
                  <w:rPr>
                    <w:sz w:val="18"/>
                    <w:szCs w:val="18"/>
                  </w:rPr>
                </w:pPr>
                <w:r>
                  <w:rPr>
                    <w:sz w:val="18"/>
                    <w:szCs w:val="18"/>
                  </w:rPr>
                  <w:t>29,057,283.57</w:t>
                </w:r>
              </w:p>
            </w:tc>
            <w:tc>
              <w:tcPr>
                <w:tcW w:w="802" w:type="pct"/>
                <w:vAlign w:val="center"/>
              </w:tcPr>
              <w:p w:rsidR="00C16EA0" w:rsidRPr="00417360" w:rsidRDefault="00C16EA0" w:rsidP="00C16EA0">
                <w:pPr>
                  <w:jc w:val="right"/>
                  <w:rPr>
                    <w:sz w:val="18"/>
                    <w:szCs w:val="18"/>
                  </w:rPr>
                </w:pPr>
                <w:r w:rsidRPr="00417360">
                  <w:rPr>
                    <w:sz w:val="18"/>
                    <w:szCs w:val="18"/>
                  </w:rPr>
                  <w:t>24,262,128.00</w:t>
                </w:r>
              </w:p>
            </w:tc>
            <w:tc>
              <w:tcPr>
                <w:tcW w:w="705" w:type="pct"/>
                <w:vAlign w:val="center"/>
              </w:tcPr>
              <w:p w:rsidR="00C16EA0" w:rsidRPr="00417360" w:rsidRDefault="00C16EA0" w:rsidP="00C16EA0">
                <w:pPr>
                  <w:jc w:val="right"/>
                  <w:rPr>
                    <w:sz w:val="18"/>
                    <w:szCs w:val="18"/>
                  </w:rPr>
                </w:pPr>
              </w:p>
            </w:tc>
            <w:tc>
              <w:tcPr>
                <w:tcW w:w="802" w:type="pct"/>
                <w:vAlign w:val="center"/>
              </w:tcPr>
              <w:p w:rsidR="00C16EA0" w:rsidRPr="00417360" w:rsidRDefault="00C16EA0" w:rsidP="00C16EA0">
                <w:pPr>
                  <w:jc w:val="right"/>
                  <w:rPr>
                    <w:sz w:val="18"/>
                    <w:szCs w:val="18"/>
                  </w:rPr>
                </w:pPr>
                <w:r w:rsidRPr="00417360">
                  <w:rPr>
                    <w:sz w:val="18"/>
                    <w:szCs w:val="18"/>
                  </w:rPr>
                  <w:t>24,262,128.00</w:t>
                </w:r>
              </w:p>
            </w:tc>
          </w:tr>
        </w:tbl>
        <w:p w:rsidR="00E1320C" w:rsidRDefault="00EA7538">
          <w:pPr>
            <w:rPr>
              <w:szCs w:val="21"/>
            </w:rPr>
          </w:pPr>
        </w:p>
      </w:sdtContent>
    </w:sdt>
    <w:bookmarkEnd w:id="119" w:displacedByCustomXml="prev"/>
    <w:bookmarkStart w:id="120" w:name="_Hlk10470459" w:displacedByCustomXml="next"/>
    <w:sdt>
      <w:sdtPr>
        <w:rPr>
          <w:rFonts w:ascii="宋体" w:hAnsi="宋体" w:cs="宋体" w:hint="eastAsia"/>
          <w:b w:val="0"/>
          <w:bCs w:val="0"/>
          <w:kern w:val="0"/>
          <w:sz w:val="24"/>
          <w:szCs w:val="24"/>
        </w:rPr>
        <w:alias w:val="模块:存货跌价准备"/>
        <w:tag w:val="_GBC_d00b46c41ac84794bd1f7b10e97923a0"/>
        <w:id w:val="965008873"/>
        <w:lock w:val="sdtLocked"/>
        <w:placeholder>
          <w:docPart w:val="GBC22222222222222222222222222222"/>
        </w:placeholder>
      </w:sdtPr>
      <w:sdtContent>
        <w:p w:rsidR="00E1320C" w:rsidRDefault="000D0927" w:rsidP="0053162F">
          <w:pPr>
            <w:pStyle w:val="4"/>
            <w:numPr>
              <w:ilvl w:val="0"/>
              <w:numId w:val="37"/>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rsidR="005A0F09" w:rsidRDefault="00EA7538" w:rsidP="005A0F09">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sdtContent>
    </w:sdt>
    <w:bookmarkEnd w:id="120" w:displacedByCustomXml="prev"/>
    <w:p w:rsidR="00E1320C" w:rsidRDefault="00E1320C" w:rsidP="005A0F09"/>
    <w:sdt>
      <w:sdtPr>
        <w:rPr>
          <w:rFonts w:ascii="宋体" w:hAnsi="宋体" w:cs="宋体" w:hint="eastAsia"/>
          <w:b w:val="0"/>
          <w:bCs w:val="0"/>
          <w:kern w:val="0"/>
          <w:sz w:val="24"/>
          <w:szCs w:val="24"/>
        </w:rPr>
        <w:alias w:val="模块:存货期末余额含有借款费用资本化金额的说明："/>
        <w:tag w:val="_GBC_dc559aaf0bf0428386e2f7f2cdeb43ec"/>
        <w:id w:val="-1167477922"/>
        <w:lock w:val="sdtLocked"/>
        <w:placeholder>
          <w:docPart w:val="GBC22222222222222222222222222222"/>
        </w:placeholder>
      </w:sdtPr>
      <w:sdtContent>
        <w:p w:rsidR="00E1320C" w:rsidRDefault="000D0927" w:rsidP="0053162F">
          <w:pPr>
            <w:pStyle w:val="4"/>
            <w:numPr>
              <w:ilvl w:val="0"/>
              <w:numId w:val="37"/>
            </w:numPr>
            <w:tabs>
              <w:tab w:val="left" w:pos="630"/>
            </w:tabs>
            <w:rPr>
              <w:rFonts w:ascii="宋体" w:hAnsi="宋体"/>
            </w:rPr>
          </w:pPr>
          <w:r>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Content>
            <w:p w:rsidR="00E1320C" w:rsidRDefault="00EA7538" w:rsidP="005A0F09">
              <w:r w:rsidRPr="00F62C4A">
                <w:rPr>
                  <w:sz w:val="21"/>
                </w:rPr>
                <w:fldChar w:fldCharType="begin"/>
              </w:r>
              <w:r w:rsidR="005A0F09" w:rsidRPr="00F62C4A">
                <w:rPr>
                  <w:sz w:val="21"/>
                </w:rPr>
                <w:instrText>MACROBUTTON  SnrToggleCheckbox □适用</w:instrText>
              </w:r>
              <w:r w:rsidRPr="00F62C4A">
                <w:rPr>
                  <w:sz w:val="21"/>
                </w:rPr>
                <w:fldChar w:fldCharType="end"/>
              </w:r>
              <w:r w:rsidR="005A0F09" w:rsidRPr="00F62C4A">
                <w:rPr>
                  <w:rFonts w:hint="eastAsia"/>
                  <w:sz w:val="21"/>
                </w:rPr>
                <w:t xml:space="preserve"> </w:t>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sdtContent>
    </w:sdt>
    <w:p w:rsidR="00E1320C" w:rsidRDefault="00E1320C"/>
    <w:bookmarkStart w:id="121" w:name="_Hlk10470641" w:displacedByCustomXml="next"/>
    <w:sdt>
      <w:sdtPr>
        <w:rPr>
          <w:rFonts w:ascii="宋体" w:hAnsi="宋体" w:cs="宋体" w:hint="eastAsia"/>
          <w:b w:val="0"/>
          <w:bCs w:val="0"/>
          <w:kern w:val="0"/>
          <w:sz w:val="24"/>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rsidR="00E1320C" w:rsidRDefault="000D0927" w:rsidP="0053162F">
          <w:pPr>
            <w:pStyle w:val="4"/>
            <w:numPr>
              <w:ilvl w:val="0"/>
              <w:numId w:val="37"/>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Content>
            <w:p w:rsidR="00E1320C" w:rsidRDefault="00EA7538" w:rsidP="005A0F09">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sdtContent>
    </w:sdt>
    <w:bookmarkEnd w:id="121" w:displacedByCustomXml="prev"/>
    <w:p w:rsidR="00E1320C" w:rsidRDefault="00E1320C"/>
    <w:sdt>
      <w:sdtPr>
        <w:rPr>
          <w:rFonts w:hint="eastAsia"/>
          <w:sz w:val="21"/>
          <w:szCs w:val="21"/>
        </w:rPr>
        <w:alias w:val="模块:存货的其他说明"/>
        <w:tag w:val="_SEC_96c2195df56b4f3eb6049f39e6923486"/>
        <w:id w:val="948738429"/>
        <w:lock w:val="sdtLocked"/>
        <w:placeholder>
          <w:docPart w:val="GBC22222222222222222222222222222"/>
        </w:placeholder>
      </w:sdtPr>
      <w:sdtEndPr>
        <w:rPr>
          <w:rFonts w:hint="default"/>
          <w:sz w:val="24"/>
          <w:szCs w:val="24"/>
        </w:rPr>
      </w:sdtEndPr>
      <w:sdtContent>
        <w:p w:rsidR="00E1320C" w:rsidRPr="003424FA" w:rsidRDefault="000D0927">
          <w:pPr>
            <w:rPr>
              <w:sz w:val="21"/>
              <w:szCs w:val="21"/>
            </w:rPr>
          </w:pPr>
          <w:r w:rsidRPr="003424FA">
            <w:rPr>
              <w:rFonts w:hint="eastAsia"/>
              <w:sz w:val="21"/>
              <w:szCs w:val="21"/>
            </w:rPr>
            <w:t>其他说明：</w:t>
          </w:r>
        </w:p>
        <w:sdt>
          <w:sdtPr>
            <w:rPr>
              <w:szCs w:val="21"/>
            </w:rPr>
            <w:alias w:val="是否适用：存货的其他说明[双击切换]"/>
            <w:tag w:val="_GBC_bd31680428a448ecb64fdd4cbab90a42"/>
            <w:id w:val="1274438522"/>
            <w:lock w:val="sdtLocked"/>
            <w:placeholder>
              <w:docPart w:val="GBC22222222222222222222222222222"/>
            </w:placeholder>
          </w:sdtPr>
          <w:sdtContent>
            <w:p w:rsidR="00E1320C" w:rsidRDefault="00EA7538" w:rsidP="005A0F09">
              <w:r w:rsidRPr="00F62C4A">
                <w:rPr>
                  <w:sz w:val="21"/>
                  <w:szCs w:val="21"/>
                </w:rPr>
                <w:fldChar w:fldCharType="begin"/>
              </w:r>
              <w:r w:rsidR="005A0F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A0F09"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bookmarkStart w:id="122" w:name="_Hlk10470760" w:displacedByCustomXml="next"/>
    <w:sdt>
      <w:sdtPr>
        <w:rPr>
          <w:rFonts w:ascii="宋体" w:hAnsi="宋体" w:cs="宋体" w:hint="eastAsia"/>
          <w:b w:val="0"/>
          <w:bCs w:val="0"/>
          <w:kern w:val="0"/>
          <w:sz w:val="24"/>
          <w:szCs w:val="24"/>
        </w:rPr>
        <w:alias w:val="模块:合同资产"/>
        <w:tag w:val="_SEC_9eb3b6c88c0a41f7a3f6a2f43946f06c"/>
        <w:id w:val="-892351585"/>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合同资产</w:t>
          </w:r>
        </w:p>
        <w:p w:rsidR="00E1320C" w:rsidRDefault="000D0927" w:rsidP="0053162F">
          <w:pPr>
            <w:pStyle w:val="4"/>
            <w:numPr>
              <w:ilvl w:val="3"/>
              <w:numId w:val="79"/>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Content>
            <w:p w:rsidR="005A0F09" w:rsidRDefault="00EA7538" w:rsidP="005A0F09">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sdtContent>
    </w:sdt>
    <w:bookmarkEnd w:id="122" w:displacedByCustomXml="prev"/>
    <w:p w:rsidR="00E1320C" w:rsidRDefault="00E1320C" w:rsidP="005A0F09"/>
    <w:bookmarkStart w:id="123" w:name="_Hlk10470932" w:displacedByCustomXml="next"/>
    <w:bookmarkStart w:id="124" w:name="_Hlk10470942" w:displacedByCustomXml="next"/>
    <w:sdt>
      <w:sdtPr>
        <w:rPr>
          <w:rFonts w:ascii="宋体" w:hAnsi="宋体" w:cs="宋体" w:hint="eastAsia"/>
          <w:b w:val="0"/>
          <w:bCs w:val="0"/>
          <w:kern w:val="0"/>
          <w:sz w:val="24"/>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rsidR="00E1320C" w:rsidRDefault="000D0927" w:rsidP="0053162F">
          <w:pPr>
            <w:pStyle w:val="4"/>
            <w:numPr>
              <w:ilvl w:val="3"/>
              <w:numId w:val="79"/>
            </w:numPr>
            <w:ind w:left="426" w:hanging="426"/>
            <w:rPr>
              <w:rFonts w:ascii="宋体" w:hAnsi="宋体"/>
            </w:rPr>
          </w:pPr>
          <w:r>
            <w:rPr>
              <w:rFonts w:ascii="宋体" w:hAnsi="宋体" w:hint="eastAsia"/>
            </w:rPr>
            <w:t>报告期内账面价值发生重大变动的金额和原因</w:t>
          </w:r>
          <w:bookmarkEnd w:id="123"/>
        </w:p>
        <w:sdt>
          <w:sdtPr>
            <w:rPr>
              <w:szCs w:val="21"/>
            </w:rPr>
            <w:alias w:val="是否适用：合同资产账面价值发生重大变动[双击切换]"/>
            <w:tag w:val="_GBC_4cdeacc1c4f24682b8d7fe35b510e9c1"/>
            <w:id w:val="-1967423694"/>
            <w:lock w:val="sdtLocked"/>
            <w:placeholder>
              <w:docPart w:val="GBC22222222222222222222222222222"/>
            </w:placeholder>
          </w:sdtPr>
          <w:sdtContent>
            <w:p w:rsidR="005A0F09" w:rsidRDefault="00EA7538" w:rsidP="005A0F09">
              <w:r w:rsidRPr="00F62C4A">
                <w:rPr>
                  <w:sz w:val="21"/>
                  <w:szCs w:val="21"/>
                </w:rPr>
                <w:fldChar w:fldCharType="begin"/>
              </w:r>
              <w:r w:rsidR="005A0F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A0F09" w:rsidRPr="00F62C4A">
                <w:rPr>
                  <w:sz w:val="21"/>
                  <w:szCs w:val="21"/>
                </w:rPr>
                <w:instrText xml:space="preserve"> MACROBUTTON  SnrToggleCheckbox √不适用 </w:instrText>
              </w:r>
              <w:r w:rsidRPr="00F62C4A">
                <w:rPr>
                  <w:sz w:val="21"/>
                  <w:szCs w:val="21"/>
                </w:rPr>
                <w:fldChar w:fldCharType="end"/>
              </w:r>
            </w:p>
          </w:sdtContent>
        </w:sdt>
      </w:sdtContent>
    </w:sdt>
    <w:bookmarkEnd w:id="124" w:displacedByCustomXml="prev"/>
    <w:p w:rsidR="00E1320C" w:rsidRDefault="00E1320C" w:rsidP="005A0F09"/>
    <w:bookmarkStart w:id="125" w:name="_Hlk10470956" w:displacedByCustomXml="next"/>
    <w:bookmarkStart w:id="126" w:name="_Hlk10470966" w:displacedByCustomXml="next"/>
    <w:sdt>
      <w:sdtPr>
        <w:rPr>
          <w:rFonts w:ascii="宋体" w:hAnsi="宋体" w:cs="宋体" w:hint="eastAsia"/>
          <w:b w:val="0"/>
          <w:bCs w:val="0"/>
          <w:kern w:val="0"/>
          <w:sz w:val="24"/>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rsidR="00E1320C" w:rsidRDefault="000D0927" w:rsidP="0053162F">
          <w:pPr>
            <w:pStyle w:val="4"/>
            <w:numPr>
              <w:ilvl w:val="3"/>
              <w:numId w:val="79"/>
            </w:numPr>
            <w:ind w:left="426" w:hanging="426"/>
            <w:rPr>
              <w:rFonts w:ascii="宋体" w:hAnsi="宋体"/>
              <w:szCs w:val="21"/>
            </w:rPr>
          </w:pPr>
          <w:r>
            <w:rPr>
              <w:rFonts w:ascii="宋体" w:hAnsi="宋体" w:hint="eastAsia"/>
              <w:szCs w:val="21"/>
            </w:rPr>
            <w:t>本期合同资产计提减值准备情况</w:t>
          </w:r>
          <w:bookmarkEnd w:id="125"/>
        </w:p>
        <w:sdt>
          <w:sdtPr>
            <w:rPr>
              <w:szCs w:val="21"/>
            </w:rPr>
            <w:alias w:val="是否适用：合同资产减值准备[双击切换]"/>
            <w:tag w:val="_GBC_47f239b7a5d442b0a0a358017de09567"/>
            <w:id w:val="-410542572"/>
            <w:lock w:val="sdtLocked"/>
            <w:placeholder>
              <w:docPart w:val="GBC22222222222222222222222222222"/>
            </w:placeholder>
          </w:sdtPr>
          <w:sdtContent>
            <w:p w:rsidR="005A0F09" w:rsidRDefault="00EA7538" w:rsidP="004859F8">
              <w:pPr>
                <w:autoSpaceDE w:val="0"/>
                <w:autoSpaceDN w:val="0"/>
                <w:adjustRightInd w:val="0"/>
                <w:ind w:rightChars="50" w:right="120"/>
                <w:rPr>
                  <w:szCs w:val="21"/>
                </w:rPr>
              </w:pPr>
              <w:r w:rsidRPr="00F62C4A">
                <w:rPr>
                  <w:sz w:val="21"/>
                  <w:szCs w:val="21"/>
                </w:rPr>
                <w:fldChar w:fldCharType="begin"/>
              </w:r>
              <w:r w:rsidR="005A0F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A0F09"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bookmarkEnd w:id="126" w:displacedByCustomXml="prev"/>
    <w:bookmarkStart w:id="127" w:name="_Hlk10471002" w:displacedByCustomXml="next"/>
    <w:bookmarkStart w:id="128" w:name="_Hlk10471011" w:displacedByCustomXml="next"/>
    <w:sdt>
      <w:sdtPr>
        <w:rPr>
          <w:rFonts w:hint="eastAsia"/>
          <w:sz w:val="21"/>
          <w:szCs w:val="21"/>
        </w:rPr>
        <w:alias w:val="模块:其他说明："/>
        <w:tag w:val="_SEC_5b10981ad765434eb8d30a4d75bff071"/>
        <w:id w:val="-668248387"/>
        <w:lock w:val="sdtLocked"/>
        <w:placeholder>
          <w:docPart w:val="GBC22222222222222222222222222222"/>
        </w:placeholder>
      </w:sdtPr>
      <w:sdtEndPr>
        <w:rPr>
          <w:rFonts w:hint="default"/>
          <w:sz w:val="24"/>
          <w:szCs w:val="24"/>
        </w:rPr>
      </w:sdtEndPr>
      <w:sdtContent>
        <w:p w:rsidR="00E1320C" w:rsidRPr="003424FA" w:rsidRDefault="000D0927">
          <w:pPr>
            <w:rPr>
              <w:sz w:val="21"/>
              <w:szCs w:val="21"/>
            </w:rPr>
          </w:pPr>
          <w:r w:rsidRPr="003424FA">
            <w:rPr>
              <w:rFonts w:hint="eastAsia"/>
              <w:sz w:val="21"/>
              <w:szCs w:val="21"/>
            </w:rPr>
            <w:t>其他说明：</w:t>
          </w:r>
          <w:bookmarkEnd w:id="127"/>
        </w:p>
        <w:sdt>
          <w:sdtPr>
            <w:rPr>
              <w:szCs w:val="21"/>
            </w:rPr>
            <w:alias w:val="是否适用：合同资产其他说明[双击切换]"/>
            <w:tag w:val="_GBC_06cd3c0f93454d76bd0c7e20322e8a49"/>
            <w:id w:val="-703562463"/>
            <w:lock w:val="sdtLocked"/>
            <w:placeholder>
              <w:docPart w:val="GBC22222222222222222222222222222"/>
            </w:placeholder>
          </w:sdtPr>
          <w:sdtContent>
            <w:p w:rsidR="00E1320C" w:rsidRDefault="00EA7538" w:rsidP="005A0F09">
              <w:r w:rsidRPr="00F62C4A">
                <w:rPr>
                  <w:sz w:val="21"/>
                  <w:szCs w:val="21"/>
                </w:rPr>
                <w:fldChar w:fldCharType="begin"/>
              </w:r>
              <w:r w:rsidR="005A0F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A0F09" w:rsidRPr="00F62C4A">
                <w:rPr>
                  <w:sz w:val="21"/>
                  <w:szCs w:val="21"/>
                </w:rPr>
                <w:instrText xml:space="preserve"> MACROBUTTON  SnrToggleCheckbox √不适用 </w:instrText>
              </w:r>
              <w:r w:rsidRPr="00F62C4A">
                <w:rPr>
                  <w:sz w:val="21"/>
                  <w:szCs w:val="21"/>
                </w:rPr>
                <w:fldChar w:fldCharType="end"/>
              </w:r>
            </w:p>
          </w:sdtContent>
        </w:sdt>
      </w:sdtContent>
    </w:sdt>
    <w:bookmarkEnd w:id="128" w:displacedByCustomXml="prev"/>
    <w:p w:rsidR="00E1320C" w:rsidRDefault="00E1320C"/>
    <w:sdt>
      <w:sdtPr>
        <w:rPr>
          <w:rFonts w:ascii="宋体" w:hAnsi="宋体" w:cs="宋体" w:hint="eastAsia"/>
          <w:b w:val="0"/>
          <w:bCs w:val="0"/>
          <w:kern w:val="0"/>
          <w:sz w:val="24"/>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rsidR="00E1320C" w:rsidRDefault="000D0927" w:rsidP="0053162F">
          <w:pPr>
            <w:pStyle w:val="3"/>
            <w:numPr>
              <w:ilvl w:val="0"/>
              <w:numId w:val="16"/>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Content>
            <w:p w:rsidR="005A0F09" w:rsidRDefault="00EA7538" w:rsidP="005A0F09">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p w:rsidR="00E1320C" w:rsidRDefault="00EA7538"/>
      </w:sdtContent>
    </w:sdt>
    <w:bookmarkStart w:id="129" w:name="_Hlk10471081" w:displacedByCustomXml="next"/>
    <w:sdt>
      <w:sdtPr>
        <w:rPr>
          <w:rFonts w:ascii="宋体" w:hAnsi="宋体" w:cs="宋体" w:hint="eastAsia"/>
          <w:b w:val="0"/>
          <w:bCs w:val="0"/>
          <w:kern w:val="0"/>
          <w:sz w:val="24"/>
          <w:szCs w:val="24"/>
        </w:rPr>
        <w:alias w:val="模块:一年内到期的非流动资产"/>
        <w:tag w:val="_GBC_73afc3711ce24918b57d8c069abaf5c5"/>
        <w:id w:val="-1933655724"/>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Content>
            <w:p w:rsidR="005A0F09" w:rsidRDefault="00EA7538" w:rsidP="005A0F09">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p w:rsidR="00E1320C" w:rsidRDefault="00EA7538">
          <w:pPr>
            <w:ind w:right="210"/>
          </w:pPr>
        </w:p>
      </w:sdtContent>
    </w:sdt>
    <w:bookmarkEnd w:id="129" w:displacedByCustomXml="prev"/>
    <w:bookmarkStart w:id="130" w:name="_Hlk10471163" w:displacedByCustomXml="next"/>
    <w:sdt>
      <w:sdtPr>
        <w:rPr>
          <w:rFonts w:ascii="宋体" w:hAnsi="宋体" w:cs="宋体" w:hint="eastAsia"/>
          <w:b w:val="0"/>
          <w:bCs w:val="0"/>
          <w:kern w:val="0"/>
          <w:sz w:val="24"/>
          <w:szCs w:val="24"/>
        </w:rPr>
        <w:alias w:val="模块:其他流动资产"/>
        <w:tag w:val="_GBC_e29fd29bee934fc3ab8325cf3625b905"/>
        <w:id w:val="1673681358"/>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rsidR="00E1320C" w:rsidRDefault="00EA7538">
              <w:r w:rsidRPr="00F62C4A">
                <w:rPr>
                  <w:sz w:val="21"/>
                </w:rPr>
                <w:fldChar w:fldCharType="begin"/>
              </w:r>
              <w:r w:rsidR="005A0F09" w:rsidRPr="00F62C4A">
                <w:rPr>
                  <w:sz w:val="21"/>
                </w:rPr>
                <w:instrText xml:space="preserve"> MACROBUTTON  SnrToggleCheckbox √适用 </w:instrText>
              </w:r>
              <w:r w:rsidRPr="00F62C4A">
                <w:rPr>
                  <w:sz w:val="21"/>
                </w:rPr>
                <w:fldChar w:fldCharType="end"/>
              </w:r>
              <w:r w:rsidRPr="00F62C4A">
                <w:rPr>
                  <w:sz w:val="21"/>
                </w:rPr>
                <w:fldChar w:fldCharType="begin"/>
              </w:r>
              <w:r w:rsidR="005A0F09" w:rsidRPr="00F62C4A">
                <w:rPr>
                  <w:sz w:val="21"/>
                </w:rPr>
                <w:instrText xml:space="preserve"> MACROBUTTON  SnrToggleCheckbox □不适用 </w:instrText>
              </w:r>
              <w:r w:rsidRPr="00F62C4A">
                <w:rPr>
                  <w:sz w:val="21"/>
                </w:rPr>
                <w:fldChar w:fldCharType="end"/>
              </w:r>
            </w:p>
          </w:sdtContent>
        </w:sdt>
        <w:p w:rsidR="00E1320C" w:rsidRPr="003424FA" w:rsidRDefault="000D0927">
          <w:pPr>
            <w:jc w:val="right"/>
            <w:rPr>
              <w:sz w:val="21"/>
              <w:szCs w:val="21"/>
            </w:rPr>
          </w:pPr>
          <w:r w:rsidRPr="003424FA">
            <w:rPr>
              <w:rFonts w:hint="eastAsia"/>
              <w:sz w:val="21"/>
              <w:szCs w:val="21"/>
            </w:rPr>
            <w:t>单位：</w:t>
          </w:r>
          <w:sdt>
            <w:sdtPr>
              <w:rPr>
                <w:rFonts w:hint="eastAsia"/>
                <w:sz w:val="21"/>
                <w:szCs w:val="21"/>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424FA">
                <w:rPr>
                  <w:rFonts w:hint="eastAsia"/>
                  <w:sz w:val="21"/>
                  <w:szCs w:val="21"/>
                </w:rPr>
                <w:t>元</w:t>
              </w:r>
            </w:sdtContent>
          </w:sdt>
          <w:r w:rsidRPr="003424FA">
            <w:rPr>
              <w:rFonts w:hint="eastAsia"/>
              <w:sz w:val="21"/>
              <w:szCs w:val="21"/>
            </w:rPr>
            <w:t xml:space="preserve">  币种：</w:t>
          </w:r>
          <w:sdt>
            <w:sdtPr>
              <w:rPr>
                <w:rFonts w:hint="eastAsia"/>
                <w:sz w:val="21"/>
                <w:szCs w:val="21"/>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424F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E1320C" w:rsidRPr="005A0F09" w:rsidTr="003424FA">
            <w:trPr>
              <w:trHeight w:val="284"/>
            </w:trPr>
            <w:bookmarkStart w:id="131" w:name="_Hlk533421736" w:displacedByCustomXml="next"/>
            <w:sdt>
              <w:sdtPr>
                <w:rPr>
                  <w:sz w:val="18"/>
                  <w:szCs w:val="18"/>
                </w:rPr>
                <w:tag w:val="_PLD_15bbfc7d41df4300abcae2e424cc6572"/>
                <w:id w:val="-714424569"/>
                <w:lock w:val="sdtLocked"/>
              </w:sdtPr>
              <w:sdtContent>
                <w:tc>
                  <w:tcPr>
                    <w:tcW w:w="1816" w:type="pct"/>
                    <w:shd w:val="clear" w:color="auto" w:fill="auto"/>
                    <w:vAlign w:val="center"/>
                  </w:tcPr>
                  <w:p w:rsidR="00E1320C" w:rsidRPr="005A0F09" w:rsidRDefault="000D0927">
                    <w:pPr>
                      <w:jc w:val="center"/>
                      <w:rPr>
                        <w:sz w:val="18"/>
                        <w:szCs w:val="18"/>
                      </w:rPr>
                    </w:pPr>
                    <w:r w:rsidRPr="005A0F09">
                      <w:rPr>
                        <w:rFonts w:hint="eastAsia"/>
                        <w:sz w:val="18"/>
                        <w:szCs w:val="18"/>
                      </w:rPr>
                      <w:t>项目</w:t>
                    </w:r>
                  </w:p>
                </w:tc>
              </w:sdtContent>
            </w:sdt>
            <w:sdt>
              <w:sdtPr>
                <w:rPr>
                  <w:sz w:val="18"/>
                  <w:szCs w:val="18"/>
                </w:rPr>
                <w:tag w:val="_PLD_d2a222194eae4e958db2401139170ea2"/>
                <w:id w:val="-445083547"/>
                <w:lock w:val="sdtLocked"/>
              </w:sdtPr>
              <w:sdtContent>
                <w:tc>
                  <w:tcPr>
                    <w:tcW w:w="1612" w:type="pct"/>
                    <w:shd w:val="clear" w:color="auto" w:fill="auto"/>
                    <w:vAlign w:val="center"/>
                  </w:tcPr>
                  <w:p w:rsidR="00E1320C" w:rsidRPr="005A0F09" w:rsidRDefault="000D0927">
                    <w:pPr>
                      <w:jc w:val="center"/>
                      <w:rPr>
                        <w:sz w:val="18"/>
                        <w:szCs w:val="18"/>
                      </w:rPr>
                    </w:pPr>
                    <w:r w:rsidRPr="005A0F09">
                      <w:rPr>
                        <w:rFonts w:hint="eastAsia"/>
                        <w:sz w:val="18"/>
                        <w:szCs w:val="18"/>
                      </w:rPr>
                      <w:t>期末余额</w:t>
                    </w:r>
                  </w:p>
                </w:tc>
              </w:sdtContent>
            </w:sdt>
            <w:sdt>
              <w:sdtPr>
                <w:rPr>
                  <w:sz w:val="18"/>
                  <w:szCs w:val="18"/>
                </w:rPr>
                <w:tag w:val="_PLD_0f3815799e9d4216b9506517d8e9b90c"/>
                <w:id w:val="-895358498"/>
                <w:lock w:val="sdtLocked"/>
              </w:sdtPr>
              <w:sdtContent>
                <w:tc>
                  <w:tcPr>
                    <w:tcW w:w="1572" w:type="pct"/>
                    <w:shd w:val="clear" w:color="auto" w:fill="auto"/>
                    <w:vAlign w:val="center"/>
                  </w:tcPr>
                  <w:p w:rsidR="00E1320C" w:rsidRPr="005A0F09" w:rsidRDefault="000D0927">
                    <w:pPr>
                      <w:jc w:val="center"/>
                      <w:rPr>
                        <w:sz w:val="18"/>
                        <w:szCs w:val="18"/>
                      </w:rPr>
                    </w:pPr>
                    <w:r w:rsidRPr="005A0F09">
                      <w:rPr>
                        <w:rFonts w:hint="eastAsia"/>
                        <w:sz w:val="18"/>
                        <w:szCs w:val="18"/>
                      </w:rPr>
                      <w:t>期初余额</w:t>
                    </w:r>
                  </w:p>
                </w:tc>
              </w:sdtContent>
            </w:sdt>
          </w:tr>
          <w:sdt>
            <w:sdtPr>
              <w:rPr>
                <w:rFonts w:hint="eastAsia"/>
                <w:sz w:val="18"/>
                <w:szCs w:val="18"/>
              </w:rPr>
              <w:alias w:val="其他流动资产明细"/>
              <w:tag w:val="_TUP_0bae324e6bd3444492796087e454ca12"/>
              <w:id w:val="1440254243"/>
              <w:lock w:val="sdtLocked"/>
            </w:sdtPr>
            <w:sdtContent>
              <w:tr w:rsidR="00E1320C" w:rsidRPr="005A0F09" w:rsidTr="003424FA">
                <w:trPr>
                  <w:trHeight w:val="284"/>
                </w:trPr>
                <w:tc>
                  <w:tcPr>
                    <w:tcW w:w="1816" w:type="pct"/>
                    <w:shd w:val="clear" w:color="auto" w:fill="auto"/>
                    <w:vAlign w:val="center"/>
                  </w:tcPr>
                  <w:p w:rsidR="00E1320C" w:rsidRPr="005A0F09" w:rsidRDefault="005A0F09" w:rsidP="003424FA">
                    <w:pPr>
                      <w:snapToGrid w:val="0"/>
                      <w:ind w:leftChars="-51" w:left="-122"/>
                      <w:jc w:val="both"/>
                      <w:rPr>
                        <w:sz w:val="18"/>
                        <w:szCs w:val="18"/>
                      </w:rPr>
                    </w:pPr>
                    <w:r w:rsidRPr="005A0F09">
                      <w:rPr>
                        <w:rFonts w:hint="eastAsia"/>
                        <w:sz w:val="18"/>
                        <w:szCs w:val="18"/>
                      </w:rPr>
                      <w:t>待认证和待抵扣增值税进项税额</w:t>
                    </w:r>
                  </w:p>
                </w:tc>
                <w:tc>
                  <w:tcPr>
                    <w:tcW w:w="1612" w:type="pct"/>
                    <w:shd w:val="clear" w:color="auto" w:fill="auto"/>
                    <w:vAlign w:val="center"/>
                  </w:tcPr>
                  <w:p w:rsidR="00E1320C" w:rsidRPr="005A0F09" w:rsidRDefault="003424FA" w:rsidP="003424FA">
                    <w:pPr>
                      <w:snapToGrid w:val="0"/>
                      <w:jc w:val="right"/>
                      <w:rPr>
                        <w:sz w:val="18"/>
                        <w:szCs w:val="18"/>
                      </w:rPr>
                    </w:pPr>
                    <w:r>
                      <w:rPr>
                        <w:sz w:val="18"/>
                        <w:szCs w:val="18"/>
                      </w:rPr>
                      <w:t>355,995,092.39</w:t>
                    </w:r>
                  </w:p>
                </w:tc>
                <w:tc>
                  <w:tcPr>
                    <w:tcW w:w="1572" w:type="pct"/>
                    <w:shd w:val="clear" w:color="auto" w:fill="auto"/>
                    <w:vAlign w:val="center"/>
                  </w:tcPr>
                  <w:p w:rsidR="00E1320C" w:rsidRPr="005A0F09" w:rsidRDefault="005A0F09" w:rsidP="003424FA">
                    <w:pPr>
                      <w:snapToGrid w:val="0"/>
                      <w:jc w:val="right"/>
                      <w:rPr>
                        <w:sz w:val="18"/>
                        <w:szCs w:val="18"/>
                      </w:rPr>
                    </w:pPr>
                    <w:r w:rsidRPr="005A0F09">
                      <w:rPr>
                        <w:sz w:val="18"/>
                        <w:szCs w:val="18"/>
                      </w:rPr>
                      <w:t>385,877,997.52</w:t>
                    </w:r>
                  </w:p>
                </w:tc>
              </w:tr>
            </w:sdtContent>
          </w:sdt>
          <w:tr w:rsidR="00E1320C" w:rsidRPr="005A0F09" w:rsidTr="003424FA">
            <w:trPr>
              <w:trHeight w:val="284"/>
            </w:trPr>
            <w:sdt>
              <w:sdtPr>
                <w:rPr>
                  <w:sz w:val="18"/>
                  <w:szCs w:val="18"/>
                </w:rPr>
                <w:tag w:val="_PLD_b6c346d1d68d4f27847794dad182ef24"/>
                <w:id w:val="1457602942"/>
                <w:lock w:val="sdtLocked"/>
              </w:sdtPr>
              <w:sdtContent>
                <w:tc>
                  <w:tcPr>
                    <w:tcW w:w="1816" w:type="pct"/>
                    <w:shd w:val="clear" w:color="auto" w:fill="auto"/>
                    <w:vAlign w:val="center"/>
                  </w:tcPr>
                  <w:p w:rsidR="00E1320C" w:rsidRPr="005A0F09" w:rsidRDefault="000D0927" w:rsidP="003424FA">
                    <w:pPr>
                      <w:snapToGrid w:val="0"/>
                      <w:ind w:leftChars="-51" w:left="-122"/>
                      <w:jc w:val="center"/>
                      <w:rPr>
                        <w:sz w:val="18"/>
                        <w:szCs w:val="18"/>
                      </w:rPr>
                    </w:pPr>
                    <w:r w:rsidRPr="005A0F09">
                      <w:rPr>
                        <w:rFonts w:hint="eastAsia"/>
                        <w:sz w:val="18"/>
                        <w:szCs w:val="18"/>
                      </w:rPr>
                      <w:t>合计</w:t>
                    </w:r>
                  </w:p>
                </w:tc>
              </w:sdtContent>
            </w:sdt>
            <w:tc>
              <w:tcPr>
                <w:tcW w:w="1612" w:type="pct"/>
                <w:shd w:val="clear" w:color="auto" w:fill="auto"/>
                <w:vAlign w:val="center"/>
              </w:tcPr>
              <w:p w:rsidR="00E1320C" w:rsidRPr="005A0F09" w:rsidRDefault="003424FA" w:rsidP="003424FA">
                <w:pPr>
                  <w:snapToGrid w:val="0"/>
                  <w:jc w:val="right"/>
                  <w:rPr>
                    <w:sz w:val="18"/>
                    <w:szCs w:val="18"/>
                  </w:rPr>
                </w:pPr>
                <w:r>
                  <w:rPr>
                    <w:sz w:val="18"/>
                    <w:szCs w:val="18"/>
                  </w:rPr>
                  <w:t>355,995,092.39</w:t>
                </w:r>
              </w:p>
            </w:tc>
            <w:tc>
              <w:tcPr>
                <w:tcW w:w="1572" w:type="pct"/>
                <w:shd w:val="clear" w:color="auto" w:fill="auto"/>
                <w:vAlign w:val="center"/>
              </w:tcPr>
              <w:p w:rsidR="00E1320C" w:rsidRPr="005A0F09" w:rsidRDefault="005A0F09" w:rsidP="003424FA">
                <w:pPr>
                  <w:snapToGrid w:val="0"/>
                  <w:jc w:val="right"/>
                  <w:rPr>
                    <w:sz w:val="18"/>
                    <w:szCs w:val="18"/>
                  </w:rPr>
                </w:pPr>
                <w:r w:rsidRPr="005A0F09">
                  <w:rPr>
                    <w:sz w:val="18"/>
                    <w:szCs w:val="18"/>
                  </w:rPr>
                  <w:t>385,877,997.52</w:t>
                </w:r>
              </w:p>
            </w:tc>
          </w:tr>
          <w:bookmarkEnd w:id="130"/>
          <w:bookmarkEnd w:id="131"/>
        </w:tbl>
      </w:sdtContent>
    </w:sdt>
    <w:p w:rsidR="00E1320C" w:rsidRDefault="00E1320C">
      <w:pPr>
        <w:ind w:right="210"/>
      </w:pPr>
    </w:p>
    <w:bookmarkStart w:id="132" w:name="_Hlk10471390" w:displacedByCustomXml="next"/>
    <w:sdt>
      <w:sdtPr>
        <w:rPr>
          <w:rFonts w:ascii="宋体" w:hAnsi="宋体" w:cs="宋体" w:hint="eastAsia"/>
          <w:b w:val="0"/>
          <w:bCs w:val="0"/>
          <w:kern w:val="0"/>
          <w:sz w:val="24"/>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rPr>
          </w:pPr>
          <w:r>
            <w:rPr>
              <w:rFonts w:ascii="宋体" w:hAnsi="宋体" w:hint="eastAsia"/>
            </w:rPr>
            <w:t>债权投资</w:t>
          </w:r>
        </w:p>
        <w:p w:rsidR="00E1320C" w:rsidRDefault="000D0927" w:rsidP="0053162F">
          <w:pPr>
            <w:pStyle w:val="4"/>
            <w:numPr>
              <w:ilvl w:val="3"/>
              <w:numId w:val="80"/>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Content>
            <w:p w:rsidR="001D2E0E" w:rsidRDefault="00EA7538" w:rsidP="001D2E0E">
              <w:r w:rsidRPr="00F62C4A">
                <w:rPr>
                  <w:sz w:val="21"/>
                </w:rPr>
                <w:fldChar w:fldCharType="begin"/>
              </w:r>
              <w:r w:rsidR="001D2E0E" w:rsidRPr="00F62C4A">
                <w:rPr>
                  <w:sz w:val="21"/>
                </w:rPr>
                <w:instrText xml:space="preserve"> MACROBUTTON  SnrToggleCheckbox □适用 </w:instrText>
              </w:r>
              <w:r w:rsidRPr="00F62C4A">
                <w:rPr>
                  <w:sz w:val="21"/>
                </w:rPr>
                <w:fldChar w:fldCharType="end"/>
              </w:r>
              <w:r w:rsidRPr="00F62C4A">
                <w:rPr>
                  <w:sz w:val="21"/>
                </w:rPr>
                <w:fldChar w:fldCharType="begin"/>
              </w:r>
              <w:r w:rsidR="001D2E0E" w:rsidRPr="00F62C4A">
                <w:rPr>
                  <w:sz w:val="21"/>
                </w:rPr>
                <w:instrText xml:space="preserve"> MACROBUTTON  SnrToggleCheckbox √不适用 </w:instrText>
              </w:r>
              <w:r w:rsidRPr="00F62C4A">
                <w:rPr>
                  <w:sz w:val="21"/>
                </w:rPr>
                <w:fldChar w:fldCharType="end"/>
              </w:r>
            </w:p>
          </w:sdtContent>
        </w:sdt>
      </w:sdtContent>
    </w:sdt>
    <w:bookmarkEnd w:id="132" w:displacedByCustomXml="prev"/>
    <w:p w:rsidR="00E1320C" w:rsidRDefault="00E1320C" w:rsidP="001D2E0E"/>
    <w:bookmarkStart w:id="133" w:name="_Hlk10471440" w:displacedByCustomXml="next"/>
    <w:bookmarkStart w:id="134" w:name="_Hlk10471450" w:displacedByCustomXml="next"/>
    <w:sdt>
      <w:sdtPr>
        <w:rPr>
          <w:rFonts w:ascii="宋体" w:hAnsi="宋体" w:cs="宋体" w:hint="eastAsia"/>
          <w:b w:val="0"/>
          <w:bCs w:val="0"/>
          <w:kern w:val="0"/>
          <w:sz w:val="24"/>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rsidR="00E1320C" w:rsidRDefault="000D0927" w:rsidP="0053162F">
          <w:pPr>
            <w:pStyle w:val="4"/>
            <w:numPr>
              <w:ilvl w:val="3"/>
              <w:numId w:val="80"/>
            </w:numPr>
            <w:ind w:left="426" w:hanging="426"/>
            <w:rPr>
              <w:rFonts w:ascii="宋体" w:hAnsi="宋体"/>
            </w:rPr>
          </w:pPr>
          <w:r>
            <w:rPr>
              <w:rFonts w:ascii="宋体" w:hAnsi="宋体" w:hint="eastAsia"/>
            </w:rPr>
            <w:t>期末重要的债权投资</w:t>
          </w:r>
          <w:bookmarkEnd w:id="133"/>
        </w:p>
        <w:sdt>
          <w:sdtPr>
            <w:alias w:val="是否适用：重要的债权投资[双击切换]"/>
            <w:tag w:val="_GBC_0ff84ccc1d234704b93c4e33c0d575ce"/>
            <w:id w:val="1729872352"/>
            <w:lock w:val="sdtLocked"/>
            <w:placeholder>
              <w:docPart w:val="GBC22222222222222222222222222222"/>
            </w:placeholder>
          </w:sdtPr>
          <w:sdtContent>
            <w:p w:rsidR="001D2E0E" w:rsidRDefault="00EA7538" w:rsidP="001D2E0E">
              <w:r w:rsidRPr="00F62C4A">
                <w:rPr>
                  <w:sz w:val="21"/>
                </w:rPr>
                <w:fldChar w:fldCharType="begin"/>
              </w:r>
              <w:r w:rsidR="001D2E0E" w:rsidRPr="00F62C4A">
                <w:rPr>
                  <w:sz w:val="21"/>
                </w:rPr>
                <w:instrText xml:space="preserve"> MACROBUTTON  SnrToggleCheckbox □适用 </w:instrText>
              </w:r>
              <w:r w:rsidRPr="00F62C4A">
                <w:rPr>
                  <w:sz w:val="21"/>
                </w:rPr>
                <w:fldChar w:fldCharType="end"/>
              </w:r>
              <w:r w:rsidRPr="00F62C4A">
                <w:rPr>
                  <w:sz w:val="21"/>
                </w:rPr>
                <w:fldChar w:fldCharType="begin"/>
              </w:r>
              <w:r w:rsidR="001D2E0E" w:rsidRPr="00F62C4A">
                <w:rPr>
                  <w:sz w:val="21"/>
                </w:rPr>
                <w:instrText xml:space="preserve"> MACROBUTTON  SnrToggleCheckbox √不适用 </w:instrText>
              </w:r>
              <w:r w:rsidRPr="00F62C4A">
                <w:rPr>
                  <w:sz w:val="21"/>
                </w:rPr>
                <w:fldChar w:fldCharType="end"/>
              </w:r>
            </w:p>
          </w:sdtContent>
        </w:sdt>
      </w:sdtContent>
    </w:sdt>
    <w:bookmarkEnd w:id="134" w:displacedByCustomXml="prev"/>
    <w:p w:rsidR="00E1320C" w:rsidRDefault="00E1320C" w:rsidP="001D2E0E"/>
    <w:bookmarkStart w:id="135" w:name="_Hlk10471472" w:displacedByCustomXml="next"/>
    <w:bookmarkStart w:id="136" w:name="_Hlk10471485" w:displacedByCustomXml="next"/>
    <w:sdt>
      <w:sdtPr>
        <w:rPr>
          <w:rFonts w:ascii="宋体" w:hAnsi="宋体" w:cs="宋体" w:hint="eastAsia"/>
          <w:b w:val="0"/>
          <w:bCs w:val="0"/>
          <w:kern w:val="0"/>
          <w:sz w:val="24"/>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rsidR="00E1320C" w:rsidRDefault="000D0927" w:rsidP="0053162F">
          <w:pPr>
            <w:pStyle w:val="4"/>
            <w:numPr>
              <w:ilvl w:val="3"/>
              <w:numId w:val="80"/>
            </w:numPr>
            <w:ind w:left="426" w:hanging="426"/>
            <w:rPr>
              <w:rFonts w:ascii="宋体" w:hAnsi="宋体"/>
            </w:rPr>
          </w:pPr>
          <w:r>
            <w:rPr>
              <w:rFonts w:ascii="宋体" w:hAnsi="宋体" w:cs="宋体" w:hint="eastAsia"/>
              <w:bCs w:val="0"/>
              <w:kern w:val="0"/>
              <w:szCs w:val="24"/>
            </w:rPr>
            <w:t>减值准备计提情况</w:t>
          </w:r>
          <w:bookmarkEnd w:id="135"/>
        </w:p>
        <w:sdt>
          <w:sdtPr>
            <w:alias w:val="是否适用：债权投资减值准备调节表[双击切换]"/>
            <w:tag w:val="_GBC_415a5cd43ad14136b13ac09b150da06f"/>
            <w:id w:val="1895469357"/>
            <w:lock w:val="sdtLocked"/>
            <w:placeholder>
              <w:docPart w:val="GBC22222222222222222222222222222"/>
            </w:placeholder>
          </w:sdtPr>
          <w:sdtContent>
            <w:p w:rsidR="001D2E0E" w:rsidRDefault="00EA7538" w:rsidP="001D2E0E">
              <w:r w:rsidRPr="00F62C4A">
                <w:rPr>
                  <w:sz w:val="21"/>
                </w:rPr>
                <w:fldChar w:fldCharType="begin"/>
              </w:r>
              <w:r w:rsidR="001D2E0E" w:rsidRPr="00F62C4A">
                <w:rPr>
                  <w:sz w:val="21"/>
                </w:rPr>
                <w:instrText xml:space="preserve"> MACROBUTTON  SnrToggleCheckbox □适用 </w:instrText>
              </w:r>
              <w:r w:rsidRPr="00F62C4A">
                <w:rPr>
                  <w:sz w:val="21"/>
                </w:rPr>
                <w:fldChar w:fldCharType="end"/>
              </w:r>
              <w:r w:rsidRPr="00F62C4A">
                <w:rPr>
                  <w:sz w:val="21"/>
                </w:rPr>
                <w:fldChar w:fldCharType="begin"/>
              </w:r>
              <w:r w:rsidR="001D2E0E" w:rsidRPr="00F62C4A">
                <w:rPr>
                  <w:sz w:val="21"/>
                </w:rPr>
                <w:instrText xml:space="preserve"> MACROBUTTON  SnrToggleCheckbox √不适用 </w:instrText>
              </w:r>
              <w:r w:rsidRPr="00F62C4A">
                <w:rPr>
                  <w:sz w:val="21"/>
                </w:rPr>
                <w:fldChar w:fldCharType="end"/>
              </w:r>
            </w:p>
          </w:sdtContent>
        </w:sdt>
        <w:p w:rsidR="00E1320C" w:rsidRDefault="00EA7538">
          <w:pPr>
            <w:ind w:right="210"/>
          </w:pPr>
        </w:p>
      </w:sdtContent>
    </w:sdt>
    <w:bookmarkEnd w:id="136" w:displacedByCustomXml="prev"/>
    <w:bookmarkStart w:id="137" w:name="_Hlk10471652" w:displacedByCustomXml="next"/>
    <w:sdt>
      <w:sdtPr>
        <w:rPr>
          <w:rFonts w:ascii="宋体" w:hAnsi="宋体" w:cs="宋体" w:hint="eastAsia"/>
          <w:b w:val="0"/>
          <w:bCs w:val="0"/>
          <w:kern w:val="0"/>
          <w:sz w:val="24"/>
          <w:szCs w:val="21"/>
        </w:rPr>
        <w:alias w:val="模块:其他债权投资"/>
        <w:tag w:val="_SEC_1af1e8e9eab94f10811b4e7aa91aa24d"/>
        <w:id w:val="-1784564818"/>
        <w:lock w:val="sdtLocked"/>
        <w:placeholder>
          <w:docPart w:val="GBC22222222222222222222222222222"/>
        </w:placeholder>
      </w:sdtPr>
      <w:sdtEndPr>
        <w:rPr>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其他债权投资</w:t>
          </w:r>
        </w:p>
        <w:p w:rsidR="00E1320C" w:rsidRDefault="000D0927" w:rsidP="0053162F">
          <w:pPr>
            <w:pStyle w:val="4"/>
            <w:numPr>
              <w:ilvl w:val="3"/>
              <w:numId w:val="81"/>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Content>
            <w:p w:rsidR="001D2E0E" w:rsidRDefault="00EA7538" w:rsidP="001D2E0E">
              <w:pPr>
                <w:ind w:right="210"/>
              </w:pPr>
              <w:r w:rsidRPr="00F62C4A">
                <w:rPr>
                  <w:sz w:val="21"/>
                </w:rPr>
                <w:fldChar w:fldCharType="begin"/>
              </w:r>
              <w:r w:rsidR="001D2E0E" w:rsidRPr="00F62C4A">
                <w:rPr>
                  <w:sz w:val="21"/>
                </w:rPr>
                <w:instrText xml:space="preserve"> MACROBUTTON  SnrToggleCheckbox □适用 </w:instrText>
              </w:r>
              <w:r w:rsidRPr="00F62C4A">
                <w:rPr>
                  <w:sz w:val="21"/>
                </w:rPr>
                <w:fldChar w:fldCharType="end"/>
              </w:r>
              <w:r w:rsidRPr="00F62C4A">
                <w:rPr>
                  <w:sz w:val="21"/>
                </w:rPr>
                <w:fldChar w:fldCharType="begin"/>
              </w:r>
              <w:r w:rsidR="001D2E0E" w:rsidRPr="00F62C4A">
                <w:rPr>
                  <w:sz w:val="21"/>
                </w:rPr>
                <w:instrText xml:space="preserve"> MACROBUTTON  SnrToggleCheckbox √不适用 </w:instrText>
              </w:r>
              <w:r w:rsidRPr="00F62C4A">
                <w:rPr>
                  <w:sz w:val="21"/>
                </w:rPr>
                <w:fldChar w:fldCharType="end"/>
              </w:r>
            </w:p>
          </w:sdtContent>
        </w:sdt>
      </w:sdtContent>
    </w:sdt>
    <w:bookmarkEnd w:id="137" w:displacedByCustomXml="prev"/>
    <w:p w:rsidR="00E1320C" w:rsidRDefault="00E1320C" w:rsidP="001D2E0E">
      <w:pPr>
        <w:ind w:right="210"/>
      </w:pPr>
    </w:p>
    <w:bookmarkStart w:id="138" w:name="_Hlk10471670" w:displacedByCustomXml="next"/>
    <w:bookmarkStart w:id="139" w:name="_Hlk10471680" w:displacedByCustomXml="next"/>
    <w:sdt>
      <w:sdtPr>
        <w:rPr>
          <w:rFonts w:ascii="宋体" w:hAnsi="宋体" w:cs="宋体" w:hint="eastAsia"/>
          <w:b w:val="0"/>
          <w:bCs w:val="0"/>
          <w:kern w:val="0"/>
          <w:sz w:val="24"/>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rsidR="00E1320C" w:rsidRDefault="000D0927" w:rsidP="0053162F">
          <w:pPr>
            <w:pStyle w:val="4"/>
            <w:numPr>
              <w:ilvl w:val="3"/>
              <w:numId w:val="81"/>
            </w:numPr>
            <w:ind w:left="426" w:hanging="426"/>
            <w:rPr>
              <w:rFonts w:ascii="宋体" w:hAnsi="宋体"/>
            </w:rPr>
          </w:pPr>
          <w:r>
            <w:rPr>
              <w:rFonts w:ascii="宋体" w:hAnsi="宋体" w:hint="eastAsia"/>
            </w:rPr>
            <w:t>期末重要的其他债权投资</w:t>
          </w:r>
          <w:bookmarkEnd w:id="138"/>
        </w:p>
        <w:sdt>
          <w:sdtPr>
            <w:alias w:val="是否适用：重要的其他债权投资[双击切换]"/>
            <w:tag w:val="_GBC_e8808db892544b1ead740cddc4156455"/>
            <w:id w:val="1401405949"/>
            <w:lock w:val="sdtLocked"/>
            <w:placeholder>
              <w:docPart w:val="GBC22222222222222222222222222222"/>
            </w:placeholder>
          </w:sdtPr>
          <w:sdtContent>
            <w:p w:rsidR="00E608A8" w:rsidRDefault="00EA7538" w:rsidP="00E608A8">
              <w:pPr>
                <w:ind w:right="210"/>
                <w:rPr>
                  <w:szCs w:val="21"/>
                </w:rPr>
              </w:pPr>
              <w:r w:rsidRPr="00F62C4A">
                <w:rPr>
                  <w:sz w:val="21"/>
                </w:rPr>
                <w:fldChar w:fldCharType="begin"/>
              </w:r>
              <w:r w:rsidR="00E608A8" w:rsidRPr="00F62C4A">
                <w:rPr>
                  <w:sz w:val="21"/>
                </w:rPr>
                <w:instrText xml:space="preserve"> MACROBUTTON  SnrToggleCheckbox □适用 </w:instrText>
              </w:r>
              <w:r w:rsidRPr="00F62C4A">
                <w:rPr>
                  <w:sz w:val="21"/>
                </w:rPr>
                <w:fldChar w:fldCharType="end"/>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sdtContent>
    </w:sdt>
    <w:bookmarkEnd w:id="139" w:displacedByCustomXml="prev"/>
    <w:p w:rsidR="00E1320C" w:rsidRDefault="00E1320C" w:rsidP="00E608A8">
      <w:pPr>
        <w:ind w:right="210"/>
        <w:rPr>
          <w:szCs w:val="21"/>
        </w:rPr>
      </w:pPr>
    </w:p>
    <w:bookmarkStart w:id="140" w:name="_Hlk10471703" w:displacedByCustomXml="next"/>
    <w:bookmarkStart w:id="141" w:name="_Hlk10471716" w:displacedByCustomXml="next"/>
    <w:sdt>
      <w:sdtPr>
        <w:rPr>
          <w:rFonts w:ascii="宋体" w:hAnsi="宋体" w:cs="宋体" w:hint="eastAsia"/>
          <w:b w:val="0"/>
          <w:bCs w:val="0"/>
          <w:kern w:val="0"/>
          <w:sz w:val="24"/>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142" w:name="_Hlk533848073" w:displacedByCustomXml="prev"/>
        <w:p w:rsidR="00E1320C" w:rsidRDefault="000D0927" w:rsidP="0053162F">
          <w:pPr>
            <w:pStyle w:val="4"/>
            <w:numPr>
              <w:ilvl w:val="3"/>
              <w:numId w:val="81"/>
            </w:numPr>
            <w:ind w:left="426" w:hanging="426"/>
            <w:rPr>
              <w:rFonts w:ascii="宋体" w:hAnsi="宋体"/>
            </w:rPr>
          </w:pPr>
          <w:r>
            <w:rPr>
              <w:rFonts w:ascii="宋体" w:hAnsi="宋体" w:cs="宋体" w:hint="eastAsia"/>
              <w:bCs w:val="0"/>
              <w:kern w:val="0"/>
              <w:szCs w:val="24"/>
            </w:rPr>
            <w:t>减值准备计提情况</w:t>
          </w:r>
          <w:bookmarkEnd w:id="140"/>
        </w:p>
        <w:sdt>
          <w:sdtPr>
            <w:alias w:val="是否适用：其他债权投资减值准备调节表[双击切换]"/>
            <w:tag w:val="_GBC_038e4a0a4815442e91a9309c128001c1"/>
            <w:id w:val="-555165306"/>
            <w:lock w:val="sdtLocked"/>
            <w:placeholder>
              <w:docPart w:val="GBC22222222222222222222222222222"/>
            </w:placeholder>
          </w:sdtPr>
          <w:sdtContent>
            <w:p w:rsidR="00E608A8" w:rsidRDefault="00EA7538" w:rsidP="00E608A8">
              <w:r w:rsidRPr="00F62C4A">
                <w:rPr>
                  <w:sz w:val="21"/>
                </w:rPr>
                <w:fldChar w:fldCharType="begin"/>
              </w:r>
              <w:r w:rsidR="00E608A8" w:rsidRPr="00F62C4A">
                <w:rPr>
                  <w:sz w:val="21"/>
                </w:rPr>
                <w:instrText xml:space="preserve"> MACROBUTTON  SnrToggleCheckbox □适用 </w:instrText>
              </w:r>
              <w:r w:rsidRPr="00F62C4A">
                <w:rPr>
                  <w:sz w:val="21"/>
                </w:rPr>
                <w:fldChar w:fldCharType="end"/>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bookmarkEnd w:id="142" w:displacedByCustomXml="next"/>
    </w:sdt>
    <w:bookmarkEnd w:id="141" w:displacedByCustomXml="prev"/>
    <w:bookmarkStart w:id="143" w:name="_Hlk533848097" w:displacedByCustomXml="next"/>
    <w:bookmarkStart w:id="144" w:name="_Hlk10471761" w:displacedByCustomXml="next"/>
    <w:sdt>
      <w:sdtPr>
        <w:rPr>
          <w:rFonts w:hint="eastAsia"/>
          <w:sz w:val="21"/>
          <w:szCs w:val="21"/>
        </w:rPr>
        <w:alias w:val="模块:其他说明："/>
        <w:tag w:val="_SEC_a6d7d62dd24747a08e0a132cf37e100c"/>
        <w:id w:val="-545067678"/>
        <w:lock w:val="sdtLocked"/>
        <w:placeholder>
          <w:docPart w:val="GBC22222222222222222222222222222"/>
        </w:placeholder>
      </w:sdtPr>
      <w:sdtEndPr>
        <w:rPr>
          <w:rFonts w:hint="default"/>
          <w:sz w:val="24"/>
        </w:rPr>
      </w:sdtEndPr>
      <w:sdtContent>
        <w:p w:rsidR="00E1320C" w:rsidRPr="00074397" w:rsidRDefault="000D0927">
          <w:pPr>
            <w:rPr>
              <w:sz w:val="21"/>
              <w:szCs w:val="21"/>
            </w:rPr>
          </w:pPr>
          <w:r w:rsidRPr="00074397">
            <w:rPr>
              <w:rFonts w:hint="eastAsia"/>
              <w:sz w:val="21"/>
              <w:szCs w:val="21"/>
            </w:rPr>
            <w:t>其他说明：</w:t>
          </w:r>
          <w:bookmarkEnd w:id="143"/>
        </w:p>
        <w:sdt>
          <w:sdtPr>
            <w:alias w:val="是否适用：其他债权投资其他说明[双击切换]"/>
            <w:tag w:val="_GBC_e37f3e78626b4cd0ad52d68ae2fcdecb"/>
            <w:id w:val="839354787"/>
            <w:lock w:val="sdtLocked"/>
            <w:placeholder>
              <w:docPart w:val="GBC22222222222222222222222222222"/>
            </w:placeholder>
          </w:sdtPr>
          <w:sdtContent>
            <w:p w:rsidR="00E1320C" w:rsidRDefault="00EA7538" w:rsidP="00E608A8">
              <w:r w:rsidRPr="00F62C4A">
                <w:rPr>
                  <w:sz w:val="21"/>
                </w:rPr>
                <w:fldChar w:fldCharType="begin"/>
              </w:r>
              <w:r w:rsidR="00E608A8" w:rsidRPr="00F62C4A">
                <w:rPr>
                  <w:sz w:val="21"/>
                </w:rPr>
                <w:instrText xml:space="preserve"> MACROBUTTON  SnrToggleCheckbox □适用 </w:instrText>
              </w:r>
              <w:r w:rsidRPr="00F62C4A">
                <w:rPr>
                  <w:sz w:val="21"/>
                </w:rPr>
                <w:fldChar w:fldCharType="end"/>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sdtContent>
    </w:sdt>
    <w:bookmarkEnd w:id="144" w:displacedByCustomXml="prev"/>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 w:val="24"/>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rsidR="00E1320C" w:rsidRDefault="000D0927" w:rsidP="0053162F">
          <w:pPr>
            <w:pStyle w:val="4"/>
            <w:numPr>
              <w:ilvl w:val="0"/>
              <w:numId w:val="67"/>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Content>
            <w:p w:rsidR="00E608A8" w:rsidRDefault="00EA7538" w:rsidP="00E608A8">
              <w:pPr>
                <w:rPr>
                  <w:color w:val="FF0000"/>
                  <w:szCs w:val="21"/>
                </w:rPr>
              </w:pPr>
              <w:r w:rsidRPr="00F62C4A">
                <w:rPr>
                  <w:sz w:val="21"/>
                </w:rPr>
                <w:fldChar w:fldCharType="begin"/>
              </w:r>
              <w:r w:rsidR="00E608A8" w:rsidRPr="00F62C4A">
                <w:rPr>
                  <w:sz w:val="21"/>
                </w:rPr>
                <w:instrText xml:space="preserve"> MACROBUTTON  SnrToggleCheckbox □适用 </w:instrText>
              </w:r>
              <w:r w:rsidRPr="00F62C4A">
                <w:rPr>
                  <w:sz w:val="21"/>
                </w:rPr>
                <w:fldChar w:fldCharType="end"/>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sdtContent>
    </w:sdt>
    <w:p w:rsidR="00E1320C" w:rsidRDefault="00E1320C" w:rsidP="00E608A8">
      <w:pPr>
        <w:rPr>
          <w:color w:val="FF0000"/>
          <w:szCs w:val="21"/>
        </w:rPr>
      </w:pPr>
    </w:p>
    <w:bookmarkStart w:id="145" w:name="_Hlk10471933" w:displacedByCustomXml="next"/>
    <w:sdt>
      <w:sdtPr>
        <w:rPr>
          <w:rFonts w:ascii="宋体" w:hAnsi="宋体" w:cs="宋体" w:hint="eastAsia"/>
          <w:b w:val="0"/>
          <w:bCs w:val="0"/>
          <w:color w:val="FF0000"/>
          <w:kern w:val="0"/>
          <w:sz w:val="24"/>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rsidR="00E1320C" w:rsidRDefault="000D0927" w:rsidP="0053162F">
          <w:pPr>
            <w:pStyle w:val="4"/>
            <w:numPr>
              <w:ilvl w:val="0"/>
              <w:numId w:val="67"/>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Content>
            <w:p w:rsidR="00E608A8" w:rsidRDefault="00EA7538" w:rsidP="00E608A8">
              <w:pPr>
                <w:rPr>
                  <w:szCs w:val="21"/>
                </w:rPr>
              </w:pPr>
              <w:r w:rsidRPr="00F62C4A">
                <w:rPr>
                  <w:sz w:val="21"/>
                </w:rPr>
                <w:fldChar w:fldCharType="begin"/>
              </w:r>
              <w:r w:rsidR="00E608A8" w:rsidRPr="00F62C4A">
                <w:rPr>
                  <w:sz w:val="21"/>
                </w:rPr>
                <w:instrText xml:space="preserve"> MACROBUTTON  SnrToggleCheckbox □适用 </w:instrText>
              </w:r>
              <w:r w:rsidRPr="00F62C4A">
                <w:rPr>
                  <w:sz w:val="21"/>
                </w:rPr>
                <w:fldChar w:fldCharType="end"/>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p w:rsidR="00E1320C" w:rsidRDefault="00EA7538">
          <w:pPr>
            <w:rPr>
              <w:color w:val="FF0000"/>
              <w:szCs w:val="21"/>
            </w:rPr>
          </w:pPr>
        </w:p>
      </w:sdtContent>
    </w:sdt>
    <w:bookmarkEnd w:id="145" w:displacedByCustomXml="prev"/>
    <w:sdt>
      <w:sdtPr>
        <w:rPr>
          <w:rFonts w:ascii="宋体" w:hAnsi="宋体" w:cs="宋体" w:hint="eastAsia"/>
          <w:b w:val="0"/>
          <w:bCs w:val="0"/>
          <w:kern w:val="0"/>
          <w:sz w:val="24"/>
          <w:szCs w:val="21"/>
        </w:rPr>
        <w:alias w:val="模块:因金融资产转移而终止确认的长期应收款"/>
        <w:tag w:val="_GBC_928896eb74ab465199673a59201d4a8b"/>
        <w:id w:val="1513034725"/>
        <w:lock w:val="sdtLocked"/>
        <w:placeholder>
          <w:docPart w:val="GBC22222222222222222222222222222"/>
        </w:placeholder>
      </w:sdtPr>
      <w:sdtContent>
        <w:p w:rsidR="00E1320C" w:rsidRDefault="000D0927" w:rsidP="0053162F">
          <w:pPr>
            <w:pStyle w:val="4"/>
            <w:numPr>
              <w:ilvl w:val="0"/>
              <w:numId w:val="67"/>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Locked"/>
            <w:placeholder>
              <w:docPart w:val="GBC22222222222222222222222222222"/>
            </w:placeholder>
          </w:sdtPr>
          <w:sdtContent>
            <w:p w:rsidR="00E1320C" w:rsidRDefault="00EA7538" w:rsidP="00E608A8">
              <w:pPr>
                <w:rPr>
                  <w:szCs w:val="21"/>
                </w:rPr>
              </w:pPr>
              <w:r w:rsidRPr="00F62C4A">
                <w:rPr>
                  <w:sz w:val="21"/>
                  <w:szCs w:val="21"/>
                </w:rPr>
                <w:fldChar w:fldCharType="begin"/>
              </w:r>
              <w:r w:rsidR="00E608A8" w:rsidRPr="00F62C4A">
                <w:rPr>
                  <w:sz w:val="21"/>
                  <w:szCs w:val="21"/>
                </w:rPr>
                <w:instrText>MACROBUTTON  SnrToggleCheckbox □适用</w:instrText>
              </w:r>
              <w:r w:rsidRPr="00F62C4A">
                <w:rPr>
                  <w:sz w:val="21"/>
                  <w:szCs w:val="21"/>
                </w:rPr>
                <w:fldChar w:fldCharType="end"/>
              </w:r>
              <w:r w:rsidR="00E608A8" w:rsidRPr="00F62C4A">
                <w:rPr>
                  <w:rFonts w:hint="eastAsia"/>
                  <w:sz w:val="21"/>
                  <w:szCs w:val="21"/>
                </w:rPr>
                <w:t xml:space="preserve"> </w:t>
              </w:r>
              <w:r w:rsidRPr="00F62C4A">
                <w:rPr>
                  <w:sz w:val="21"/>
                  <w:szCs w:val="21"/>
                </w:rPr>
                <w:fldChar w:fldCharType="begin"/>
              </w:r>
              <w:r w:rsidR="00E608A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转移长期应收款且继续涉入形成的资产、负债金额"/>
        <w:tag w:val="_GBC_711f6e05c2eb42e595d774bdf837f823"/>
        <w:id w:val="-2097929310"/>
        <w:lock w:val="sdtLocked"/>
        <w:placeholder>
          <w:docPart w:val="GBC22222222222222222222222222222"/>
        </w:placeholder>
      </w:sdtPr>
      <w:sdtContent>
        <w:p w:rsidR="00E1320C" w:rsidRDefault="000D0927" w:rsidP="0053162F">
          <w:pPr>
            <w:pStyle w:val="4"/>
            <w:numPr>
              <w:ilvl w:val="0"/>
              <w:numId w:val="67"/>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Content>
            <w:p w:rsidR="00E1320C" w:rsidRDefault="00EA7538" w:rsidP="00E608A8">
              <w:r w:rsidRPr="00F62C4A">
                <w:rPr>
                  <w:sz w:val="21"/>
                </w:rPr>
                <w:fldChar w:fldCharType="begin"/>
              </w:r>
              <w:r w:rsidR="00E608A8" w:rsidRPr="00F62C4A">
                <w:rPr>
                  <w:sz w:val="21"/>
                </w:rPr>
                <w:instrText>MACROBUTTON  SnrToggleCheckbox □适用</w:instrText>
              </w:r>
              <w:r w:rsidRPr="00F62C4A">
                <w:rPr>
                  <w:sz w:val="21"/>
                </w:rPr>
                <w:fldChar w:fldCharType="end"/>
              </w:r>
              <w:r w:rsidR="00E608A8" w:rsidRPr="00F62C4A">
                <w:rPr>
                  <w:rFonts w:hint="eastAsia"/>
                  <w:sz w:val="21"/>
                </w:rPr>
                <w:t xml:space="preserve"> </w:t>
              </w:r>
              <w:r w:rsidRPr="00F62C4A">
                <w:rPr>
                  <w:sz w:val="21"/>
                </w:rPr>
                <w:fldChar w:fldCharType="begin"/>
              </w:r>
              <w:r w:rsidR="00E608A8"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hint="eastAsia"/>
          <w:sz w:val="21"/>
          <w:szCs w:val="21"/>
        </w:rPr>
        <w:alias w:val="模块:长期应收款的其他说明"/>
        <w:tag w:val="_GBC_2a6246644ca84dfdb1b5ecc95ea5c0c2"/>
        <w:id w:val="546418013"/>
        <w:lock w:val="sdtLocked"/>
        <w:placeholder>
          <w:docPart w:val="GBC22222222222222222222222222222"/>
        </w:placeholder>
      </w:sdtPr>
      <w:sdtEndPr>
        <w:rPr>
          <w:sz w:val="24"/>
        </w:rPr>
      </w:sdtEndPr>
      <w:sdtContent>
        <w:p w:rsidR="00E1320C" w:rsidRPr="00074397" w:rsidRDefault="000D0927">
          <w:pPr>
            <w:rPr>
              <w:sz w:val="21"/>
              <w:szCs w:val="21"/>
            </w:rPr>
          </w:pPr>
          <w:r w:rsidRPr="00074397">
            <w:rPr>
              <w:rFonts w:hint="eastAsia"/>
              <w:sz w:val="21"/>
              <w:szCs w:val="21"/>
            </w:rPr>
            <w:t>其他说明：</w:t>
          </w:r>
        </w:p>
        <w:sdt>
          <w:sdtPr>
            <w:rPr>
              <w:rFonts w:hint="eastAsia"/>
              <w:szCs w:val="21"/>
            </w:rPr>
            <w:alias w:val="是否适用：长期应收款的其他说明[双击切换]"/>
            <w:tag w:val="_GBC_a368edfbd60c44cdaed5299529b44fa0"/>
            <w:id w:val="482358838"/>
            <w:lock w:val="sdtLocked"/>
            <w:placeholder>
              <w:docPart w:val="GBC22222222222222222222222222222"/>
            </w:placeholder>
          </w:sdtPr>
          <w:sdtContent>
            <w:p w:rsidR="00E1320C" w:rsidRDefault="00EA7538" w:rsidP="00E608A8">
              <w:pPr>
                <w:rPr>
                  <w:szCs w:val="21"/>
                </w:rPr>
              </w:pPr>
              <w:r w:rsidRPr="00F62C4A">
                <w:rPr>
                  <w:sz w:val="21"/>
                  <w:szCs w:val="21"/>
                </w:rPr>
                <w:fldChar w:fldCharType="begin"/>
              </w:r>
              <w:r w:rsidR="00E608A8" w:rsidRPr="00F62C4A">
                <w:rPr>
                  <w:sz w:val="21"/>
                  <w:szCs w:val="21"/>
                </w:rPr>
                <w:instrText>MACROBUTTON  SnrToggleCheckbox □适用</w:instrText>
              </w:r>
              <w:r w:rsidRPr="00F62C4A">
                <w:rPr>
                  <w:sz w:val="21"/>
                  <w:szCs w:val="21"/>
                </w:rPr>
                <w:fldChar w:fldCharType="end"/>
              </w:r>
              <w:r w:rsidR="00E608A8" w:rsidRPr="00F62C4A">
                <w:rPr>
                  <w:rFonts w:hint="eastAsia"/>
                  <w:sz w:val="21"/>
                  <w:szCs w:val="21"/>
                </w:rPr>
                <w:t xml:space="preserve"> </w:t>
              </w:r>
              <w:r w:rsidRPr="00F62C4A">
                <w:rPr>
                  <w:sz w:val="21"/>
                  <w:szCs w:val="21"/>
                </w:rPr>
                <w:fldChar w:fldCharType="begin"/>
              </w:r>
              <w:r w:rsidR="00E608A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长期股权投资</w:t>
      </w:r>
    </w:p>
    <w:p w:rsidR="00E1320C" w:rsidRDefault="00EA7538">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rsidRPr="00F62C4A">
            <w:rPr>
              <w:sz w:val="21"/>
            </w:rPr>
            <w:fldChar w:fldCharType="begin"/>
          </w:r>
          <w:r w:rsidR="000468F7" w:rsidRPr="00F62C4A">
            <w:rPr>
              <w:sz w:val="21"/>
            </w:rPr>
            <w:instrText>MACROBUTTON  SnrToggleCheckbox √适用</w:instrText>
          </w:r>
          <w:r w:rsidRPr="00F62C4A">
            <w:rPr>
              <w:sz w:val="21"/>
            </w:rPr>
            <w:fldChar w:fldCharType="end"/>
          </w:r>
          <w:r w:rsidR="000468F7" w:rsidRPr="00F62C4A">
            <w:rPr>
              <w:rFonts w:hint="eastAsia"/>
              <w:sz w:val="21"/>
            </w:rPr>
            <w:t xml:space="preserve"> </w:t>
          </w:r>
          <w:r w:rsidRPr="00F62C4A">
            <w:rPr>
              <w:sz w:val="21"/>
            </w:rPr>
            <w:fldChar w:fldCharType="begin"/>
          </w:r>
          <w:r w:rsidR="000468F7" w:rsidRPr="00F62C4A">
            <w:rPr>
              <w:sz w:val="21"/>
            </w:rPr>
            <w:instrText xml:space="preserve"> MACROBUTTON  SnrToggleCheckbox □不适用 </w:instrText>
          </w:r>
          <w:r w:rsidRPr="00F62C4A">
            <w:rPr>
              <w:sz w:val="21"/>
            </w:rPr>
            <w:fldChar w:fldCharType="end"/>
          </w:r>
        </w:sdtContent>
      </w:sdt>
    </w:p>
    <w:sdt>
      <w:sdtPr>
        <w:rPr>
          <w:rFonts w:hint="eastAsia"/>
          <w:sz w:val="21"/>
          <w:szCs w:val="21"/>
        </w:rPr>
        <w:alias w:val="模块:长期股权投资"/>
        <w:tag w:val="_GBC_e68906ccea2845f1856fe89f4de6c229"/>
        <w:id w:val="1732424999"/>
        <w:lock w:val="sdtLocked"/>
        <w:placeholder>
          <w:docPart w:val="GBC22222222222222222222222222222"/>
        </w:placeholder>
      </w:sdtPr>
      <w:sdtContent>
        <w:p w:rsidR="00E1320C" w:rsidRPr="00074397" w:rsidRDefault="000D0927">
          <w:pPr>
            <w:jc w:val="right"/>
            <w:rPr>
              <w:sz w:val="21"/>
              <w:szCs w:val="21"/>
            </w:rPr>
          </w:pPr>
          <w:r w:rsidRPr="00074397">
            <w:rPr>
              <w:rFonts w:hint="eastAsia"/>
              <w:sz w:val="21"/>
              <w:szCs w:val="21"/>
            </w:rPr>
            <w:t>单位：</w:t>
          </w:r>
          <w:sdt>
            <w:sdtPr>
              <w:rPr>
                <w:rFonts w:hint="eastAsia"/>
                <w:sz w:val="21"/>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074397">
                <w:rPr>
                  <w:rFonts w:hint="eastAsia"/>
                  <w:sz w:val="21"/>
                  <w:szCs w:val="21"/>
                </w:rPr>
                <w:t>元</w:t>
              </w:r>
            </w:sdtContent>
          </w:sdt>
          <w:r w:rsidRPr="00074397">
            <w:rPr>
              <w:rFonts w:hint="eastAsia"/>
              <w:sz w:val="21"/>
              <w:szCs w:val="21"/>
            </w:rPr>
            <w:t xml:space="preserve">  币种：</w:t>
          </w:r>
          <w:sdt>
            <w:sdtPr>
              <w:rPr>
                <w:rFonts w:hint="eastAsia"/>
                <w:sz w:val="21"/>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074397">
                <w:rPr>
                  <w:rFonts w:hint="eastAsia"/>
                  <w:sz w:val="21"/>
                  <w:szCs w:val="21"/>
                </w:rPr>
                <w:t>人民币</w:t>
              </w:r>
            </w:sdtContent>
          </w:sdt>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189"/>
            <w:gridCol w:w="1202"/>
            <w:gridCol w:w="469"/>
            <w:gridCol w:w="845"/>
            <w:gridCol w:w="760"/>
            <w:gridCol w:w="691"/>
            <w:gridCol w:w="845"/>
            <w:gridCol w:w="686"/>
            <w:gridCol w:w="383"/>
            <w:gridCol w:w="1225"/>
          </w:tblGrid>
          <w:tr w:rsidR="00E104FF" w:rsidRPr="000468F7" w:rsidTr="00D71723">
            <w:trPr>
              <w:trHeight w:val="284"/>
            </w:trPr>
            <w:sdt>
              <w:sdtPr>
                <w:rPr>
                  <w:sz w:val="15"/>
                  <w:szCs w:val="15"/>
                </w:rPr>
                <w:tag w:val="_PLD_f83b8af388eb4b51ac2d014806d1cf64"/>
                <w:id w:val="248935794"/>
                <w:lock w:val="sdtLocked"/>
              </w:sdtPr>
              <w:sdtContent>
                <w:tc>
                  <w:tcPr>
                    <w:tcW w:w="403" w:type="pct"/>
                    <w:vMerge w:val="restart"/>
                    <w:tcBorders>
                      <w:top w:val="single" w:sz="4" w:space="0" w:color="auto"/>
                      <w:left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被投资单位</w:t>
                    </w:r>
                  </w:p>
                </w:tc>
              </w:sdtContent>
            </w:sdt>
            <w:sdt>
              <w:sdtPr>
                <w:rPr>
                  <w:sz w:val="15"/>
                  <w:szCs w:val="15"/>
                </w:rPr>
                <w:tag w:val="_PLD_13e6a1fe1f124ad387aad52d77f70942"/>
                <w:id w:val="-1433162"/>
                <w:lock w:val="sdtLocked"/>
              </w:sdtPr>
              <w:sdtContent>
                <w:tc>
                  <w:tcPr>
                    <w:tcW w:w="658" w:type="pct"/>
                    <w:vMerge w:val="restart"/>
                    <w:tcBorders>
                      <w:top w:val="single" w:sz="4" w:space="0" w:color="auto"/>
                      <w:left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期初</w:t>
                    </w:r>
                  </w:p>
                  <w:p w:rsidR="00E104FF" w:rsidRPr="000468F7" w:rsidRDefault="00E104FF" w:rsidP="00073C38">
                    <w:pPr>
                      <w:jc w:val="center"/>
                      <w:rPr>
                        <w:sz w:val="15"/>
                        <w:szCs w:val="15"/>
                      </w:rPr>
                    </w:pPr>
                    <w:r w:rsidRPr="000468F7">
                      <w:rPr>
                        <w:rFonts w:hint="eastAsia"/>
                        <w:sz w:val="15"/>
                        <w:szCs w:val="15"/>
                      </w:rPr>
                      <w:t>余额</w:t>
                    </w:r>
                  </w:p>
                </w:tc>
              </w:sdtContent>
            </w:sdt>
            <w:sdt>
              <w:sdtPr>
                <w:rPr>
                  <w:sz w:val="15"/>
                  <w:szCs w:val="15"/>
                </w:rPr>
                <w:tag w:val="_PLD_26fdf8bbc93c4727b9e370d1fdd1f305"/>
                <w:id w:val="-2050359292"/>
                <w:lock w:val="sdtLocked"/>
              </w:sdtPr>
              <w:sdtContent>
                <w:tc>
                  <w:tcPr>
                    <w:tcW w:w="32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本期增减变动</w:t>
                    </w:r>
                  </w:p>
                </w:tc>
              </w:sdtContent>
            </w:sdt>
            <w:sdt>
              <w:sdtPr>
                <w:rPr>
                  <w:sz w:val="15"/>
                  <w:szCs w:val="15"/>
                </w:rPr>
                <w:tag w:val="_PLD_26f512d0941441d6b65bf5cb83112461"/>
                <w:id w:val="-713429514"/>
                <w:lock w:val="sdtLocked"/>
              </w:sdtPr>
              <w:sdtContent>
                <w:tc>
                  <w:tcPr>
                    <w:tcW w:w="678" w:type="pct"/>
                    <w:vMerge w:val="restart"/>
                    <w:tcBorders>
                      <w:top w:val="single" w:sz="4" w:space="0" w:color="auto"/>
                      <w:left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期末</w:t>
                    </w:r>
                  </w:p>
                  <w:p w:rsidR="00E104FF" w:rsidRPr="000468F7" w:rsidRDefault="00E104FF" w:rsidP="00073C38">
                    <w:pPr>
                      <w:jc w:val="center"/>
                      <w:rPr>
                        <w:sz w:val="15"/>
                        <w:szCs w:val="15"/>
                      </w:rPr>
                    </w:pPr>
                    <w:r w:rsidRPr="000468F7">
                      <w:rPr>
                        <w:rFonts w:hint="eastAsia"/>
                        <w:sz w:val="15"/>
                        <w:szCs w:val="15"/>
                      </w:rPr>
                      <w:t>余额</w:t>
                    </w:r>
                  </w:p>
                </w:tc>
              </w:sdtContent>
            </w:sdt>
          </w:tr>
          <w:tr w:rsidR="00E104FF" w:rsidRPr="000468F7" w:rsidTr="00D71723">
            <w:trPr>
              <w:trHeight w:val="284"/>
            </w:trPr>
            <w:tc>
              <w:tcPr>
                <w:tcW w:w="403" w:type="pct"/>
                <w:vMerge/>
                <w:tcBorders>
                  <w:left w:val="single" w:sz="4" w:space="0" w:color="auto"/>
                  <w:bottom w:val="single" w:sz="4" w:space="0" w:color="auto"/>
                  <w:right w:val="single" w:sz="4" w:space="0" w:color="auto"/>
                </w:tcBorders>
                <w:shd w:val="clear" w:color="auto" w:fill="auto"/>
              </w:tcPr>
              <w:p w:rsidR="00E104FF" w:rsidRPr="000468F7" w:rsidRDefault="00E104FF" w:rsidP="00073C38">
                <w:pPr>
                  <w:jc w:val="center"/>
                  <w:rPr>
                    <w:sz w:val="15"/>
                    <w:szCs w:val="15"/>
                  </w:rPr>
                </w:pPr>
              </w:p>
            </w:tc>
            <w:tc>
              <w:tcPr>
                <w:tcW w:w="658" w:type="pct"/>
                <w:vMerge/>
                <w:tcBorders>
                  <w:left w:val="single" w:sz="4" w:space="0" w:color="auto"/>
                  <w:bottom w:val="single" w:sz="4" w:space="0" w:color="auto"/>
                  <w:right w:val="single" w:sz="4" w:space="0" w:color="auto"/>
                </w:tcBorders>
                <w:shd w:val="clear" w:color="auto" w:fill="auto"/>
              </w:tcPr>
              <w:p w:rsidR="00E104FF" w:rsidRPr="000468F7" w:rsidRDefault="00E104FF" w:rsidP="00073C38">
                <w:pPr>
                  <w:jc w:val="center"/>
                  <w:rPr>
                    <w:sz w:val="15"/>
                    <w:szCs w:val="15"/>
                  </w:rPr>
                </w:pPr>
              </w:p>
            </w:tc>
            <w:sdt>
              <w:sdtPr>
                <w:rPr>
                  <w:sz w:val="15"/>
                  <w:szCs w:val="15"/>
                </w:rPr>
                <w:tag w:val="_PLD_51f40272a3ff4bacb9c71b19b5796e3e"/>
                <w:id w:val="-1656670703"/>
                <w:lock w:val="sdtLocked"/>
              </w:sdtPr>
              <w:sdtContent>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追加投资</w:t>
                    </w:r>
                  </w:p>
                </w:tc>
              </w:sdtContent>
            </w:sdt>
            <w:sdt>
              <w:sdtPr>
                <w:rPr>
                  <w:sz w:val="15"/>
                  <w:szCs w:val="15"/>
                </w:rPr>
                <w:tag w:val="_PLD_e5464032b3a04113a9cc54a32d8ba16e"/>
                <w:id w:val="-2055996408"/>
                <w:lock w:val="sdtLocked"/>
              </w:sdtPr>
              <w:sdtContent>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减少投资</w:t>
                    </w:r>
                  </w:p>
                </w:tc>
              </w:sdtContent>
            </w:sdt>
            <w:sdt>
              <w:sdtPr>
                <w:rPr>
                  <w:sz w:val="15"/>
                  <w:szCs w:val="15"/>
                </w:rPr>
                <w:tag w:val="_PLD_3e93bb423e264a59a4ee73dd513ac7a0"/>
                <w:id w:val="673385394"/>
                <w:lock w:val="sdtLocked"/>
              </w:sdtPr>
              <w:sdtContent>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权益法下确认的投资损益</w:t>
                    </w:r>
                  </w:p>
                </w:tc>
              </w:sdtContent>
            </w:sdt>
            <w:sdt>
              <w:sdtPr>
                <w:rPr>
                  <w:sz w:val="15"/>
                  <w:szCs w:val="15"/>
                </w:rPr>
                <w:tag w:val="_PLD_6d1d63a827674a6d9b4fd3b0738ccb44"/>
                <w:id w:val="-22324750"/>
                <w:lock w:val="sdtLocked"/>
              </w:sdtPr>
              <w:sdtContent>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其他综合收益调整</w:t>
                    </w:r>
                  </w:p>
                </w:tc>
              </w:sdtContent>
            </w:sdt>
            <w:sdt>
              <w:sdtPr>
                <w:rPr>
                  <w:sz w:val="15"/>
                  <w:szCs w:val="15"/>
                </w:rPr>
                <w:tag w:val="_PLD_2e31e12a1218445b9271cd0b2b46dfb3"/>
                <w:id w:val="-140113695"/>
                <w:lock w:val="sdtLocked"/>
              </w:sdtPr>
              <w:sdtContent>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其他权益变动</w:t>
                    </w:r>
                  </w:p>
                </w:tc>
              </w:sdtContent>
            </w:sdt>
            <w:sdt>
              <w:sdtPr>
                <w:rPr>
                  <w:sz w:val="15"/>
                  <w:szCs w:val="15"/>
                </w:rPr>
                <w:tag w:val="_PLD_35f9510bcc234f63a5879448c48131ac"/>
                <w:id w:val="-432749588"/>
                <w:lock w:val="sdtLocked"/>
              </w:sdtPr>
              <w:sdtContent>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宣告发放现金股利或利润</w:t>
                    </w:r>
                  </w:p>
                </w:tc>
              </w:sdtContent>
            </w:sdt>
            <w:sdt>
              <w:sdtPr>
                <w:rPr>
                  <w:sz w:val="15"/>
                  <w:szCs w:val="15"/>
                </w:rPr>
                <w:tag w:val="_PLD_ad3c3bd2b468443aab93d8cfe4bded11"/>
                <w:id w:val="-1440754996"/>
                <w:lock w:val="sdtLocked"/>
              </w:sdtPr>
              <w:sdtContent>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计提减值准备</w:t>
                    </w:r>
                  </w:p>
                </w:tc>
              </w:sdtContent>
            </w:sdt>
            <w:sdt>
              <w:sdtPr>
                <w:rPr>
                  <w:sz w:val="15"/>
                  <w:szCs w:val="15"/>
                </w:rPr>
                <w:tag w:val="_PLD_1bf39451058c4b3c8ec7b49241e56e40"/>
                <w:id w:val="930782283"/>
                <w:lock w:val="sdtLocked"/>
              </w:sdtPr>
              <w:sdtContent>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其他</w:t>
                    </w:r>
                  </w:p>
                </w:tc>
              </w:sdtContent>
            </w:sdt>
            <w:tc>
              <w:tcPr>
                <w:tcW w:w="678" w:type="pct"/>
                <w:vMerge/>
                <w:tcBorders>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p>
            </w:tc>
          </w:tr>
          <w:tr w:rsidR="00E104FF" w:rsidRPr="000468F7" w:rsidTr="00D71723">
            <w:trPr>
              <w:trHeight w:val="284"/>
            </w:trPr>
            <w:sdt>
              <w:sdtPr>
                <w:rPr>
                  <w:sz w:val="15"/>
                  <w:szCs w:val="15"/>
                </w:rPr>
                <w:tag w:val="_PLD_a1bc1a1af5744195bb75f57f610f28b4"/>
                <w:id w:val="115422998"/>
                <w:lock w:val="sdtLocked"/>
              </w:sdtPr>
              <w:sdtContent>
                <w:tc>
                  <w:tcPr>
                    <w:tcW w:w="403"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rPr>
                        <w:sz w:val="15"/>
                        <w:szCs w:val="15"/>
                      </w:rPr>
                    </w:pPr>
                    <w:r w:rsidRPr="000468F7">
                      <w:rPr>
                        <w:rFonts w:hint="eastAsia"/>
                        <w:sz w:val="15"/>
                        <w:szCs w:val="15"/>
                      </w:rPr>
                      <w:t>二、联营企业</w:t>
                    </w:r>
                  </w:p>
                </w:tc>
              </w:sdtContent>
            </w:sdt>
            <w:tc>
              <w:tcPr>
                <w:tcW w:w="658"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c>
              <w:tcPr>
                <w:tcW w:w="678"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jc w:val="right"/>
                  <w:rPr>
                    <w:sz w:val="15"/>
                    <w:szCs w:val="15"/>
                  </w:rPr>
                </w:pPr>
              </w:p>
            </w:tc>
          </w:tr>
          <w:sdt>
            <w:sdtPr>
              <w:rPr>
                <w:rFonts w:hint="eastAsia"/>
                <w:sz w:val="15"/>
                <w:szCs w:val="15"/>
              </w:rPr>
              <w:alias w:val="联营企业投资信息明细"/>
              <w:tag w:val="_GBC_49d1b98c49c34c26a2c4d55f0c1fdb21"/>
              <w:id w:val="525597837"/>
              <w:lock w:val="sdtLocked"/>
            </w:sdtPr>
            <w:sdtEndPr>
              <w:rPr>
                <w:rFonts w:hint="default"/>
              </w:rPr>
            </w:sdtEndPr>
            <w:sdtContent>
              <w:tr w:rsidR="00E104FF" w:rsidRPr="000468F7" w:rsidTr="00D71723">
                <w:trPr>
                  <w:trHeight w:val="284"/>
                </w:trPr>
                <w:tc>
                  <w:tcPr>
                    <w:tcW w:w="403" w:type="pct"/>
                    <w:tcBorders>
                      <w:top w:val="single" w:sz="4" w:space="0" w:color="auto"/>
                      <w:left w:val="single" w:sz="4" w:space="0" w:color="auto"/>
                      <w:bottom w:val="single" w:sz="4" w:space="0" w:color="auto"/>
                      <w:right w:val="single" w:sz="4" w:space="0" w:color="auto"/>
                    </w:tcBorders>
                    <w:shd w:val="clear" w:color="auto" w:fill="auto"/>
                  </w:tcPr>
                  <w:p w:rsidR="00E104FF" w:rsidRPr="000468F7" w:rsidRDefault="00E104FF" w:rsidP="00073C38">
                    <w:pPr>
                      <w:rPr>
                        <w:sz w:val="15"/>
                        <w:szCs w:val="15"/>
                      </w:rPr>
                    </w:pPr>
                    <w:r w:rsidRPr="000468F7">
                      <w:rPr>
                        <w:rFonts w:hint="eastAsia"/>
                        <w:sz w:val="15"/>
                        <w:szCs w:val="15"/>
                      </w:rPr>
                      <w:t>福建省充电设施投资发展有限责任公司</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sidRPr="000468F7">
                      <w:rPr>
                        <w:sz w:val="15"/>
                        <w:szCs w:val="15"/>
                      </w:rPr>
                      <w:t>56,073,934.01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39" w:left="-94"/>
                      <w:jc w:val="right"/>
                      <w:rPr>
                        <w:sz w:val="15"/>
                        <w:szCs w:val="15"/>
                      </w:rPr>
                    </w:pPr>
                    <w:r>
                      <w:rPr>
                        <w:sz w:val="15"/>
                        <w:szCs w:val="15"/>
                      </w:rPr>
                      <w:t>30,000,000.00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Pr>
                        <w:sz w:val="15"/>
                        <w:szCs w:val="15"/>
                      </w:rPr>
                      <w:t>55,682.51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28" w:left="-67"/>
                      <w:jc w:val="right"/>
                      <w:rPr>
                        <w:sz w:val="15"/>
                        <w:szCs w:val="15"/>
                      </w:rPr>
                    </w:pPr>
                    <w:r>
                      <w:rPr>
                        <w:sz w:val="15"/>
                        <w:szCs w:val="15"/>
                      </w:rPr>
                      <w:t>86,129,616.52</w:t>
                    </w:r>
                  </w:p>
                </w:tc>
              </w:tr>
            </w:sdtContent>
          </w:sdt>
          <w:tr w:rsidR="00E104FF" w:rsidRPr="000468F7" w:rsidTr="00073C38">
            <w:trPr>
              <w:trHeight w:val="284"/>
            </w:trPr>
            <w:sdt>
              <w:sdtPr>
                <w:rPr>
                  <w:sz w:val="15"/>
                  <w:szCs w:val="15"/>
                </w:rPr>
                <w:tag w:val="_PLD_b7a0008e0bed45f5924ac82e7bbf0d7c"/>
                <w:id w:val="-1705011186"/>
                <w:lock w:val="sdtLocked"/>
              </w:sdtPr>
              <w:sdtContent>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小计</w:t>
                    </w:r>
                  </w:p>
                </w:tc>
              </w:sdtContent>
            </w:sdt>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sidRPr="004E209B">
                  <w:rPr>
                    <w:sz w:val="15"/>
                    <w:szCs w:val="15"/>
                  </w:rPr>
                  <w:t>56,073,934.01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39" w:left="-94"/>
                  <w:jc w:val="right"/>
                  <w:rPr>
                    <w:sz w:val="15"/>
                    <w:szCs w:val="15"/>
                  </w:rPr>
                </w:pPr>
                <w:r>
                  <w:rPr>
                    <w:sz w:val="15"/>
                    <w:szCs w:val="15"/>
                  </w:rPr>
                  <w:t>30,000,000.00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Pr>
                    <w:sz w:val="15"/>
                    <w:szCs w:val="15"/>
                  </w:rPr>
                  <w:t>55,682.51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28" w:left="-67"/>
                  <w:jc w:val="right"/>
                  <w:rPr>
                    <w:sz w:val="15"/>
                    <w:szCs w:val="15"/>
                  </w:rPr>
                </w:pPr>
                <w:r>
                  <w:rPr>
                    <w:sz w:val="15"/>
                    <w:szCs w:val="15"/>
                  </w:rPr>
                  <w:t>86,129,616.52</w:t>
                </w:r>
              </w:p>
            </w:tc>
          </w:tr>
          <w:tr w:rsidR="00E104FF" w:rsidRPr="000468F7" w:rsidTr="00D71723">
            <w:trPr>
              <w:trHeight w:val="284"/>
            </w:trPr>
            <w:sdt>
              <w:sdtPr>
                <w:rPr>
                  <w:sz w:val="15"/>
                  <w:szCs w:val="15"/>
                </w:rPr>
                <w:tag w:val="_PLD_4650622d02e74721a67ca767c0e407f2"/>
                <w:id w:val="-1334214386"/>
                <w:lock w:val="sdtLocked"/>
              </w:sdtPr>
              <w:sdtContent>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center"/>
                      <w:rPr>
                        <w:sz w:val="15"/>
                        <w:szCs w:val="15"/>
                      </w:rPr>
                    </w:pPr>
                    <w:r w:rsidRPr="000468F7">
                      <w:rPr>
                        <w:rFonts w:hint="eastAsia"/>
                        <w:sz w:val="15"/>
                        <w:szCs w:val="15"/>
                      </w:rPr>
                      <w:t>合计</w:t>
                    </w:r>
                  </w:p>
                </w:tc>
              </w:sdtContent>
            </w:sdt>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sidRPr="000468F7">
                  <w:rPr>
                    <w:sz w:val="15"/>
                    <w:szCs w:val="15"/>
                  </w:rPr>
                  <w:t>56,073,934.01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39" w:left="-94"/>
                  <w:jc w:val="right"/>
                  <w:rPr>
                    <w:sz w:val="15"/>
                    <w:szCs w:val="15"/>
                  </w:rPr>
                </w:pPr>
                <w:r>
                  <w:rPr>
                    <w:sz w:val="15"/>
                    <w:szCs w:val="15"/>
                  </w:rPr>
                  <w:t>30,000,000.00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45" w:left="-108"/>
                  <w:jc w:val="right"/>
                  <w:rPr>
                    <w:sz w:val="15"/>
                    <w:szCs w:val="15"/>
                  </w:rPr>
                </w:pPr>
                <w:r>
                  <w:rPr>
                    <w:sz w:val="15"/>
                    <w:szCs w:val="15"/>
                  </w:rPr>
                  <w:t>55,682.51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jc w:val="right"/>
                  <w:rPr>
                    <w:sz w:val="15"/>
                    <w:szCs w:val="15"/>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E104FF" w:rsidRPr="000468F7" w:rsidRDefault="00E104FF" w:rsidP="00073C38">
                <w:pPr>
                  <w:ind w:leftChars="-28" w:left="-67"/>
                  <w:jc w:val="right"/>
                  <w:rPr>
                    <w:sz w:val="15"/>
                    <w:szCs w:val="15"/>
                  </w:rPr>
                </w:pPr>
                <w:r>
                  <w:rPr>
                    <w:sz w:val="15"/>
                    <w:szCs w:val="15"/>
                  </w:rPr>
                  <w:t>86,129,616.52</w:t>
                </w:r>
              </w:p>
            </w:tc>
          </w:tr>
        </w:tbl>
        <w:p w:rsidR="00E104FF" w:rsidRDefault="00E104FF"/>
        <w:p w:rsidR="00E1320C" w:rsidRPr="00A97E8B" w:rsidRDefault="000D0927">
          <w:pPr>
            <w:snapToGrid w:val="0"/>
            <w:spacing w:line="240" w:lineRule="atLeast"/>
            <w:rPr>
              <w:sz w:val="21"/>
              <w:szCs w:val="21"/>
            </w:rPr>
          </w:pPr>
          <w:r w:rsidRPr="00A97E8B">
            <w:rPr>
              <w:rFonts w:hint="eastAsia"/>
              <w:sz w:val="21"/>
              <w:szCs w:val="21"/>
            </w:rPr>
            <w:t>其他说明</w:t>
          </w:r>
        </w:p>
        <w:sdt>
          <w:sdtPr>
            <w:rPr>
              <w:rFonts w:hint="eastAsia"/>
              <w:sz w:val="21"/>
              <w:szCs w:val="21"/>
            </w:rPr>
            <w:tag w:val="_GBC_ccc3d8feeab24d0e8e4139f2a19cfa7c"/>
            <w:id w:val="-2057769429"/>
            <w:lock w:val="sdtLocked"/>
            <w:placeholder>
              <w:docPart w:val="GBC22222222222222222222222222222"/>
            </w:placeholder>
          </w:sdtPr>
          <w:sdtEndPr>
            <w:rPr>
              <w:rFonts w:hint="default"/>
            </w:rPr>
          </w:sdtEndPr>
          <w:sdtContent>
            <w:sdt>
              <w:sdtPr>
                <w:rPr>
                  <w:sz w:val="21"/>
                  <w:szCs w:val="21"/>
                </w:rPr>
                <w:alias w:val="长期股票投资的说明"/>
                <w:tag w:val="_GBC_492b53d02462408a924f069c70a16ce9"/>
                <w:id w:val="-1810239208"/>
                <w:lock w:val="sdtLocked"/>
                <w:placeholder>
                  <w:docPart w:val="GBC22222222222222222222222222222"/>
                </w:placeholder>
              </w:sdtPr>
              <w:sdtContent>
                <w:p w:rsidR="00E1320C" w:rsidRPr="00A97E8B" w:rsidRDefault="00A97E8B" w:rsidP="00A97E8B">
                  <w:pPr>
                    <w:snapToGrid w:val="0"/>
                    <w:spacing w:line="240" w:lineRule="atLeast"/>
                    <w:ind w:firstLineChars="200" w:firstLine="420"/>
                    <w:rPr>
                      <w:sz w:val="21"/>
                      <w:szCs w:val="21"/>
                    </w:rPr>
                  </w:pPr>
                  <w:r w:rsidRPr="00A97E8B">
                    <w:rPr>
                      <w:rFonts w:asciiTheme="minorEastAsia" w:eastAsiaTheme="minorEastAsia" w:hAnsiTheme="minorEastAsia" w:hint="eastAsia"/>
                      <w:sz w:val="21"/>
                      <w:szCs w:val="21"/>
                    </w:rPr>
                    <w:t>公司参股投资福建省充电设施投资发展有限责任公司，实际出资</w:t>
                  </w:r>
                  <w:r w:rsidRPr="00A97E8B">
                    <w:rPr>
                      <w:rFonts w:asciiTheme="minorEastAsia" w:eastAsiaTheme="minorEastAsia" w:hAnsiTheme="minorEastAsia"/>
                      <w:sz w:val="21"/>
                      <w:szCs w:val="21"/>
                    </w:rPr>
                    <w:t>9,000.00万元，持股比例为30%。</w:t>
                  </w:r>
                </w:p>
              </w:sdtContent>
            </w:sdt>
          </w:sdtContent>
        </w:sdt>
      </w:sdtContent>
    </w:sdt>
    <w:p w:rsidR="00E1320C" w:rsidRDefault="00E1320C">
      <w:pPr>
        <w:rPr>
          <w:szCs w:val="21"/>
        </w:rPr>
      </w:pPr>
    </w:p>
    <w:bookmarkStart w:id="146" w:name="_Hlk10472053" w:displacedByCustomXml="next"/>
    <w:sdt>
      <w:sdtPr>
        <w:rPr>
          <w:rFonts w:ascii="宋体" w:hAnsi="宋体" w:cs="宋体" w:hint="eastAsia"/>
          <w:b w:val="0"/>
          <w:bCs w:val="0"/>
          <w:kern w:val="0"/>
          <w:sz w:val="24"/>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其他权益工具投资</w:t>
          </w:r>
        </w:p>
        <w:p w:rsidR="00E1320C" w:rsidRDefault="000D0927" w:rsidP="0053162F">
          <w:pPr>
            <w:pStyle w:val="4"/>
            <w:numPr>
              <w:ilvl w:val="3"/>
              <w:numId w:val="82"/>
            </w:numPr>
            <w:ind w:left="426" w:hanging="426"/>
            <w:rPr>
              <w:rFonts w:ascii="宋体" w:hAnsi="宋体"/>
            </w:rPr>
          </w:pPr>
          <w:bookmarkStart w:id="147"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Content>
            <w:p w:rsidR="00E86B40" w:rsidRDefault="00EA7538" w:rsidP="00E86B40">
              <w:r w:rsidRPr="00F62C4A">
                <w:rPr>
                  <w:sz w:val="21"/>
                </w:rPr>
                <w:fldChar w:fldCharType="begin"/>
              </w:r>
              <w:r w:rsidR="00E86B40" w:rsidRPr="00F62C4A">
                <w:rPr>
                  <w:sz w:val="21"/>
                </w:rPr>
                <w:instrText xml:space="preserve"> MACROBUTTON  SnrToggleCheckbox □适用 </w:instrText>
              </w:r>
              <w:r w:rsidRPr="00F62C4A">
                <w:rPr>
                  <w:sz w:val="21"/>
                </w:rPr>
                <w:fldChar w:fldCharType="end"/>
              </w:r>
              <w:r w:rsidRPr="00F62C4A">
                <w:rPr>
                  <w:sz w:val="21"/>
                </w:rPr>
                <w:fldChar w:fldCharType="begin"/>
              </w:r>
              <w:r w:rsidR="00E86B40" w:rsidRPr="00F62C4A">
                <w:rPr>
                  <w:sz w:val="21"/>
                </w:rPr>
                <w:instrText xml:space="preserve"> MACROBUTTON  SnrToggleCheckbox √不适用 </w:instrText>
              </w:r>
              <w:r w:rsidRPr="00F62C4A">
                <w:rPr>
                  <w:sz w:val="21"/>
                </w:rPr>
                <w:fldChar w:fldCharType="end"/>
              </w:r>
            </w:p>
          </w:sdtContent>
        </w:sdt>
      </w:sdtContent>
      <w:bookmarkEnd w:id="147" w:displacedByCustomXml="next"/>
    </w:sdt>
    <w:bookmarkEnd w:id="146" w:displacedByCustomXml="prev"/>
    <w:p w:rsidR="00E1320C" w:rsidRDefault="00E1320C" w:rsidP="00E86B40"/>
    <w:bookmarkStart w:id="148" w:name="_Hlk10472075" w:displacedByCustomXml="next"/>
    <w:bookmarkStart w:id="149" w:name="_Hlk10472085" w:displacedByCustomXml="next"/>
    <w:sdt>
      <w:sdtPr>
        <w:rPr>
          <w:rFonts w:ascii="宋体" w:hAnsi="宋体" w:cs="宋体" w:hint="eastAsia"/>
          <w:b w:val="0"/>
          <w:bCs w:val="0"/>
          <w:kern w:val="0"/>
          <w:sz w:val="24"/>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rsidR="00E1320C" w:rsidRDefault="000D0927" w:rsidP="0053162F">
          <w:pPr>
            <w:pStyle w:val="4"/>
            <w:numPr>
              <w:ilvl w:val="3"/>
              <w:numId w:val="82"/>
            </w:numPr>
            <w:ind w:left="426" w:hanging="426"/>
            <w:rPr>
              <w:rFonts w:ascii="宋体" w:hAnsi="宋体"/>
            </w:rPr>
          </w:pPr>
          <w:r>
            <w:rPr>
              <w:rFonts w:ascii="宋体" w:hAnsi="宋体" w:hint="eastAsia"/>
            </w:rPr>
            <w:t>非交易性权益工具投资的情况</w:t>
          </w:r>
          <w:bookmarkEnd w:id="148"/>
        </w:p>
        <w:sdt>
          <w:sdtPr>
            <w:alias w:val="是否适用：非交易性权益工具投资情况[双击切换]"/>
            <w:tag w:val="_GBC_5bc286b941b942a6afabd12760854b2c"/>
            <w:id w:val="-1002122434"/>
            <w:lock w:val="sdtLocked"/>
            <w:placeholder>
              <w:docPart w:val="GBC22222222222222222222222222222"/>
            </w:placeholder>
          </w:sdtPr>
          <w:sdtContent>
            <w:p w:rsidR="00E86B40" w:rsidRDefault="00EA7538" w:rsidP="00E86B40">
              <w:pPr>
                <w:rPr>
                  <w:szCs w:val="21"/>
                </w:rPr>
              </w:pPr>
              <w:r w:rsidRPr="00F62C4A">
                <w:rPr>
                  <w:sz w:val="21"/>
                </w:rPr>
                <w:fldChar w:fldCharType="begin"/>
              </w:r>
              <w:r w:rsidR="00E86B40" w:rsidRPr="00F62C4A">
                <w:rPr>
                  <w:sz w:val="21"/>
                </w:rPr>
                <w:instrText xml:space="preserve"> MACROBUTTON  SnrToggleCheckbox □适用 </w:instrText>
              </w:r>
              <w:r w:rsidRPr="00F62C4A">
                <w:rPr>
                  <w:sz w:val="21"/>
                </w:rPr>
                <w:fldChar w:fldCharType="end"/>
              </w:r>
              <w:r w:rsidRPr="00F62C4A">
                <w:rPr>
                  <w:sz w:val="21"/>
                </w:rPr>
                <w:fldChar w:fldCharType="begin"/>
              </w:r>
              <w:r w:rsidR="00E86B40" w:rsidRPr="00F62C4A">
                <w:rPr>
                  <w:sz w:val="21"/>
                </w:rPr>
                <w:instrText xml:space="preserve"> MACROBUTTON  SnrToggleCheckbox √不适用 </w:instrText>
              </w:r>
              <w:r w:rsidRPr="00F62C4A">
                <w:rPr>
                  <w:sz w:val="21"/>
                </w:rPr>
                <w:fldChar w:fldCharType="end"/>
              </w:r>
            </w:p>
          </w:sdtContent>
        </w:sdt>
      </w:sdtContent>
    </w:sdt>
    <w:bookmarkEnd w:id="149" w:displacedByCustomXml="prev"/>
    <w:p w:rsidR="00E1320C" w:rsidRDefault="00E1320C" w:rsidP="00E86B40">
      <w:pPr>
        <w:rPr>
          <w:szCs w:val="21"/>
        </w:rPr>
      </w:pPr>
    </w:p>
    <w:bookmarkStart w:id="150" w:name="_Hlk10472110" w:displacedByCustomXml="next"/>
    <w:bookmarkStart w:id="151"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szCs w:val="21"/>
        </w:rPr>
      </w:sdtEndPr>
      <w:sdtContent>
        <w:p w:rsidR="00E1320C" w:rsidRDefault="000D0927">
          <w:r>
            <w:rPr>
              <w:rFonts w:hint="eastAsia"/>
            </w:rPr>
            <w:t>其他</w:t>
          </w:r>
          <w:r>
            <w:t>说明</w:t>
          </w:r>
          <w:r>
            <w:rPr>
              <w:rFonts w:hint="eastAsia"/>
            </w:rPr>
            <w:t>：</w:t>
          </w:r>
          <w:bookmarkEnd w:id="150"/>
        </w:p>
        <w:sdt>
          <w:sdtPr>
            <w:alias w:val="是否适用：其他权益工具投资其他说明[双击切换]"/>
            <w:tag w:val="_GBC_9bd79d8d324a4f4c984344781e18ee35"/>
            <w:id w:val="-1237774846"/>
            <w:lock w:val="sdtLocked"/>
            <w:placeholder>
              <w:docPart w:val="GBC22222222222222222222222222222"/>
            </w:placeholder>
          </w:sdtPr>
          <w:sdtContent>
            <w:p w:rsidR="00E1320C" w:rsidRDefault="00EA7538" w:rsidP="00E86B40">
              <w:pPr>
                <w:rPr>
                  <w:szCs w:val="21"/>
                </w:rPr>
              </w:pPr>
              <w:r w:rsidRPr="00F62C4A">
                <w:rPr>
                  <w:sz w:val="21"/>
                </w:rPr>
                <w:fldChar w:fldCharType="begin"/>
              </w:r>
              <w:r w:rsidR="00E86B40" w:rsidRPr="00F62C4A">
                <w:rPr>
                  <w:sz w:val="21"/>
                </w:rPr>
                <w:instrText xml:space="preserve"> MACROBUTTON  SnrToggleCheckbox □适用 </w:instrText>
              </w:r>
              <w:r w:rsidRPr="00F62C4A">
                <w:rPr>
                  <w:sz w:val="21"/>
                </w:rPr>
                <w:fldChar w:fldCharType="end"/>
              </w:r>
              <w:r w:rsidRPr="00F62C4A">
                <w:rPr>
                  <w:sz w:val="21"/>
                </w:rPr>
                <w:fldChar w:fldCharType="begin"/>
              </w:r>
              <w:r w:rsidR="00E86B40" w:rsidRPr="00F62C4A">
                <w:rPr>
                  <w:sz w:val="21"/>
                </w:rPr>
                <w:instrText xml:space="preserve"> MACROBUTTON  SnrToggleCheckbox √不适用 </w:instrText>
              </w:r>
              <w:r w:rsidRPr="00F62C4A">
                <w:rPr>
                  <w:sz w:val="21"/>
                </w:rPr>
                <w:fldChar w:fldCharType="end"/>
              </w:r>
            </w:p>
          </w:sdtContent>
        </w:sdt>
      </w:sdtContent>
    </w:sdt>
    <w:bookmarkEnd w:id="151" w:displacedByCustomXml="prev"/>
    <w:p w:rsidR="00E1320C" w:rsidRDefault="00E1320C">
      <w:pPr>
        <w:rPr>
          <w:szCs w:val="21"/>
        </w:rPr>
      </w:pPr>
    </w:p>
    <w:bookmarkStart w:id="152" w:name="_Hlk10472259" w:displacedByCustomXml="next"/>
    <w:sdt>
      <w:sdtPr>
        <w:rPr>
          <w:rFonts w:ascii="宋体" w:hAnsi="宋体" w:cs="宋体" w:hint="eastAsia"/>
          <w:b w:val="0"/>
          <w:bCs w:val="0"/>
          <w:kern w:val="0"/>
          <w:sz w:val="24"/>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rsidR="00E86B40" w:rsidRDefault="00EA7538" w:rsidP="00E86B40">
              <w:pPr>
                <w:rPr>
                  <w:szCs w:val="21"/>
                </w:rPr>
              </w:pPr>
              <w:r w:rsidRPr="00F62C4A">
                <w:rPr>
                  <w:sz w:val="21"/>
                </w:rPr>
                <w:fldChar w:fldCharType="begin"/>
              </w:r>
              <w:r w:rsidR="00E86B40" w:rsidRPr="00F62C4A">
                <w:rPr>
                  <w:sz w:val="21"/>
                </w:rPr>
                <w:instrText xml:space="preserve"> MACROBUTTON  SnrToggleCheckbox □适用 </w:instrText>
              </w:r>
              <w:r w:rsidRPr="00F62C4A">
                <w:rPr>
                  <w:sz w:val="21"/>
                </w:rPr>
                <w:fldChar w:fldCharType="end"/>
              </w:r>
              <w:r w:rsidRPr="00F62C4A">
                <w:rPr>
                  <w:sz w:val="21"/>
                </w:rPr>
                <w:fldChar w:fldCharType="begin"/>
              </w:r>
              <w:r w:rsidR="00E86B40" w:rsidRPr="00F62C4A">
                <w:rPr>
                  <w:sz w:val="21"/>
                </w:rPr>
                <w:instrText xml:space="preserve"> MACROBUTTON  SnrToggleCheckbox √不适用 </w:instrText>
              </w:r>
              <w:r w:rsidRPr="00F62C4A">
                <w:rPr>
                  <w:sz w:val="21"/>
                </w:rPr>
                <w:fldChar w:fldCharType="end"/>
              </w:r>
            </w:p>
          </w:sdtContent>
        </w:sdt>
        <w:p w:rsidR="00E1320C" w:rsidRDefault="00EA7538"/>
      </w:sdtContent>
    </w:sdt>
    <w:bookmarkEnd w:id="152" w:displacedByCustomXml="prev"/>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投资性房地产</w:t>
      </w:r>
    </w:p>
    <w:p w:rsidR="00E1320C" w:rsidRDefault="000D0927">
      <w:r>
        <w:t>投资性房地产</w:t>
      </w:r>
      <w:r>
        <w:rPr>
          <w:rFonts w:hint="eastAsia"/>
        </w:rPr>
        <w:t>计量模式</w:t>
      </w:r>
    </w:p>
    <w:sdt>
      <w:sdtPr>
        <w:rPr>
          <w:rFonts w:hint="eastAsia"/>
          <w:szCs w:val="21"/>
        </w:rPr>
        <w:alias w:val=""/>
        <w:tag w:val="_GBC_3910517a603f4979b551ec278644d4e0"/>
        <w:id w:val="1767804344"/>
        <w:lock w:val="sdtLocked"/>
        <w:placeholder>
          <w:docPart w:val="GBC22222222222222222222222222222"/>
        </w:placeholder>
      </w:sdtPr>
      <w:sdtEndPr>
        <w:rPr>
          <w:rFonts w:cstheme="minorBidi"/>
          <w:kern w:val="2"/>
        </w:rPr>
      </w:sdtEndPr>
      <w:sdtContent>
        <w:p w:rsidR="00E1320C" w:rsidRPr="001F7314" w:rsidRDefault="000D0927" w:rsidP="000D0927">
          <w:pPr>
            <w:ind w:right="283"/>
            <w:rPr>
              <w:szCs w:val="21"/>
            </w:rPr>
          </w:pPr>
          <w:r>
            <w:rPr>
              <w:rFonts w:hint="eastAsia"/>
              <w:szCs w:val="21"/>
            </w:rPr>
            <w:t>不</w:t>
          </w:r>
          <w:sdt>
            <w:sdtPr>
              <w:rPr>
                <w:rFonts w:hint="eastAsia"/>
                <w:szCs w:val="21"/>
              </w:rPr>
              <w:tag w:val="_PLD_b96b9a0d652c42729d37043ca500e287"/>
              <w:id w:val="922457440"/>
              <w:lock w:val="sdtLocked"/>
              <w:placeholder>
                <w:docPart w:val="GBC22222222222222222222222222222"/>
              </w:placeholder>
            </w:sdtPr>
            <w:sdtContent>
              <w:r>
                <w:rPr>
                  <w:rFonts w:hint="eastAsia"/>
                  <w:szCs w:val="21"/>
                </w:rPr>
                <w:t>适</w:t>
              </w:r>
            </w:sdtContent>
          </w:sdt>
          <w:r>
            <w:rPr>
              <w:rFonts w:hint="eastAsia"/>
              <w:szCs w:val="21"/>
            </w:rPr>
            <w:t>用</w:t>
          </w:r>
        </w:p>
      </w:sdtContent>
    </w:sdt>
    <w:p w:rsidR="00E1320C" w:rsidRDefault="00E1320C">
      <w:pPr>
        <w:ind w:right="283"/>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固定资产</w:t>
      </w:r>
    </w:p>
    <w:bookmarkStart w:id="153" w:name="_Hlk10472369" w:displacedByCustomXml="next"/>
    <w:sdt>
      <w:sdtPr>
        <w:rPr>
          <w:rFonts w:ascii="宋体" w:hAnsi="宋体" w:cs="宋体" w:hint="eastAsia"/>
          <w:b w:val="0"/>
          <w:bCs w:val="0"/>
          <w:kern w:val="0"/>
          <w:sz w:val="24"/>
          <w:szCs w:val="24"/>
        </w:rPr>
        <w:alias w:val="模块:固定资产项目列示"/>
        <w:tag w:val="_SEC_d216074d2ae442239dbb6f5f9b7a5d89"/>
        <w:id w:val="-121927548"/>
        <w:lock w:val="sdtLocked"/>
        <w:placeholder>
          <w:docPart w:val="GBC22222222222222222222222222222"/>
        </w:placeholder>
      </w:sdtPr>
      <w:sdtEndPr>
        <w:rPr>
          <w:rFonts w:hint="default"/>
          <w:sz w:val="18"/>
          <w:szCs w:val="18"/>
        </w:rPr>
      </w:sdtEndPr>
      <w:sdtContent>
        <w:p w:rsidR="00E1320C" w:rsidRDefault="000D0927">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rsidR="00E1320C" w:rsidRDefault="00EA7538">
              <w:r w:rsidRPr="00F62C4A">
                <w:rPr>
                  <w:sz w:val="21"/>
                </w:rPr>
                <w:fldChar w:fldCharType="begin"/>
              </w:r>
              <w:r w:rsidR="00E86B40" w:rsidRPr="00F62C4A">
                <w:rPr>
                  <w:sz w:val="21"/>
                </w:rPr>
                <w:instrText xml:space="preserve"> MACROBUTTON  SnrToggleCheckbox √适用 </w:instrText>
              </w:r>
              <w:r w:rsidRPr="00F62C4A">
                <w:rPr>
                  <w:sz w:val="21"/>
                </w:rPr>
                <w:fldChar w:fldCharType="end"/>
              </w:r>
              <w:r w:rsidRPr="00F62C4A">
                <w:rPr>
                  <w:sz w:val="21"/>
                </w:rPr>
                <w:fldChar w:fldCharType="begin"/>
              </w:r>
              <w:r w:rsidR="00E86B40" w:rsidRPr="00F62C4A">
                <w:rPr>
                  <w:sz w:val="21"/>
                </w:rPr>
                <w:instrText xml:space="preserve"> MACROBUTTON  SnrToggleCheckbox □不适用 </w:instrText>
              </w:r>
              <w:r w:rsidRPr="00F62C4A">
                <w:rPr>
                  <w:sz w:val="21"/>
                </w:rPr>
                <w:fldChar w:fldCharType="end"/>
              </w:r>
            </w:p>
          </w:sdtContent>
        </w:sdt>
        <w:p w:rsidR="00E1320C" w:rsidRPr="00B86770" w:rsidRDefault="000D0927">
          <w:pPr>
            <w:jc w:val="right"/>
            <w:rPr>
              <w:sz w:val="21"/>
              <w:szCs w:val="21"/>
            </w:rPr>
          </w:pPr>
          <w:r w:rsidRPr="00B86770">
            <w:rPr>
              <w:rFonts w:hint="eastAsia"/>
              <w:sz w:val="21"/>
              <w:szCs w:val="21"/>
            </w:rPr>
            <w:t>单位：</w:t>
          </w:r>
          <w:sdt>
            <w:sdtPr>
              <w:rPr>
                <w:rFonts w:hint="eastAsia"/>
                <w:sz w:val="21"/>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86770">
                <w:rPr>
                  <w:rFonts w:hint="eastAsia"/>
                  <w:sz w:val="21"/>
                  <w:szCs w:val="21"/>
                </w:rPr>
                <w:t>元</w:t>
              </w:r>
            </w:sdtContent>
          </w:sdt>
          <w:r w:rsidRPr="00B86770">
            <w:rPr>
              <w:rFonts w:hint="eastAsia"/>
              <w:sz w:val="21"/>
              <w:szCs w:val="21"/>
            </w:rPr>
            <w:t xml:space="preserve">  币种：</w:t>
          </w:r>
          <w:sdt>
            <w:sdtPr>
              <w:rPr>
                <w:rFonts w:hint="eastAsia"/>
                <w:sz w:val="21"/>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8677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E1320C" w:rsidRPr="00E86B40" w:rsidTr="00B86770">
            <w:trPr>
              <w:trHeight w:val="284"/>
            </w:trPr>
            <w:sdt>
              <w:sdtPr>
                <w:rPr>
                  <w:sz w:val="18"/>
                  <w:szCs w:val="18"/>
                </w:rPr>
                <w:tag w:val="_PLD_8242dd3761084b5fa8943b910dbdbe45"/>
                <w:id w:val="-1813791115"/>
                <w:lock w:val="sdtLocked"/>
              </w:sdtPr>
              <w:sdtContent>
                <w:tc>
                  <w:tcPr>
                    <w:tcW w:w="1828" w:type="pct"/>
                    <w:shd w:val="clear" w:color="auto" w:fill="auto"/>
                    <w:vAlign w:val="center"/>
                  </w:tcPr>
                  <w:p w:rsidR="00E1320C" w:rsidRPr="00E86B40" w:rsidRDefault="000D0927">
                    <w:pPr>
                      <w:tabs>
                        <w:tab w:val="right" w:pos="3690"/>
                        <w:tab w:val="right" w:pos="5130"/>
                        <w:tab w:val="right" w:pos="6030"/>
                        <w:tab w:val="right" w:pos="7650"/>
                        <w:tab w:val="right" w:pos="9270"/>
                      </w:tabs>
                      <w:adjustRightInd w:val="0"/>
                      <w:snapToGrid w:val="0"/>
                      <w:jc w:val="center"/>
                      <w:rPr>
                        <w:sz w:val="18"/>
                        <w:szCs w:val="18"/>
                      </w:rPr>
                    </w:pPr>
                    <w:r w:rsidRPr="00E86B40">
                      <w:rPr>
                        <w:rFonts w:hint="eastAsia"/>
                        <w:sz w:val="18"/>
                        <w:szCs w:val="18"/>
                      </w:rPr>
                      <w:t>项目</w:t>
                    </w:r>
                  </w:p>
                </w:tc>
              </w:sdtContent>
            </w:sdt>
            <w:sdt>
              <w:sdtPr>
                <w:rPr>
                  <w:sz w:val="18"/>
                  <w:szCs w:val="18"/>
                </w:rPr>
                <w:tag w:val="_PLD_666df388ce2f4405af4694ebf5c112ca"/>
                <w:id w:val="24444891"/>
                <w:lock w:val="sdtLocked"/>
              </w:sdtPr>
              <w:sdtContent>
                <w:tc>
                  <w:tcPr>
                    <w:tcW w:w="1582" w:type="pct"/>
                    <w:shd w:val="clear" w:color="auto" w:fill="auto"/>
                    <w:vAlign w:val="center"/>
                  </w:tcPr>
                  <w:p w:rsidR="00E1320C" w:rsidRPr="00E86B40" w:rsidRDefault="000D0927">
                    <w:pPr>
                      <w:jc w:val="center"/>
                      <w:rPr>
                        <w:sz w:val="18"/>
                        <w:szCs w:val="18"/>
                      </w:rPr>
                    </w:pPr>
                    <w:r w:rsidRPr="00E86B40">
                      <w:rPr>
                        <w:rFonts w:hint="eastAsia"/>
                        <w:sz w:val="18"/>
                        <w:szCs w:val="18"/>
                      </w:rPr>
                      <w:t>期末余额</w:t>
                    </w:r>
                  </w:p>
                </w:tc>
              </w:sdtContent>
            </w:sdt>
            <w:sdt>
              <w:sdtPr>
                <w:rPr>
                  <w:sz w:val="18"/>
                  <w:szCs w:val="18"/>
                </w:rPr>
                <w:tag w:val="_PLD_ca4fd9ec8b6a43259f78c36475f04e58"/>
                <w:id w:val="-518475244"/>
                <w:lock w:val="sdtLocked"/>
              </w:sdtPr>
              <w:sdtContent>
                <w:tc>
                  <w:tcPr>
                    <w:tcW w:w="1590" w:type="pct"/>
                    <w:shd w:val="clear" w:color="auto" w:fill="auto"/>
                    <w:vAlign w:val="center"/>
                  </w:tcPr>
                  <w:p w:rsidR="00E1320C" w:rsidRPr="00E86B40" w:rsidRDefault="000D0927">
                    <w:pPr>
                      <w:jc w:val="center"/>
                      <w:rPr>
                        <w:sz w:val="18"/>
                        <w:szCs w:val="18"/>
                      </w:rPr>
                    </w:pPr>
                    <w:r w:rsidRPr="00E86B40">
                      <w:rPr>
                        <w:rFonts w:hint="eastAsia"/>
                        <w:sz w:val="18"/>
                        <w:szCs w:val="18"/>
                      </w:rPr>
                      <w:t>期初余额</w:t>
                    </w:r>
                  </w:p>
                </w:tc>
              </w:sdtContent>
            </w:sdt>
          </w:tr>
          <w:tr w:rsidR="00E1320C" w:rsidRPr="00E86B40" w:rsidTr="004F2131">
            <w:trPr>
              <w:trHeight w:val="284"/>
            </w:trPr>
            <w:sdt>
              <w:sdtPr>
                <w:rPr>
                  <w:sz w:val="18"/>
                  <w:szCs w:val="18"/>
                </w:rPr>
                <w:tag w:val="_PLD_722c53058dad410fa612baf9cbff9bc1"/>
                <w:id w:val="-203772"/>
                <w:lock w:val="sdtLocked"/>
              </w:sdtPr>
              <w:sdtContent>
                <w:tc>
                  <w:tcPr>
                    <w:tcW w:w="1828" w:type="pct"/>
                    <w:shd w:val="clear" w:color="auto" w:fill="auto"/>
                    <w:vAlign w:val="center"/>
                  </w:tcPr>
                  <w:p w:rsidR="00E1320C" w:rsidRPr="00E86B40" w:rsidRDefault="000D0927" w:rsidP="00B86770">
                    <w:pPr>
                      <w:tabs>
                        <w:tab w:val="right" w:pos="3690"/>
                        <w:tab w:val="right" w:pos="5130"/>
                        <w:tab w:val="right" w:pos="6030"/>
                        <w:tab w:val="right" w:pos="7650"/>
                        <w:tab w:val="right" w:pos="9270"/>
                      </w:tabs>
                      <w:adjustRightInd w:val="0"/>
                      <w:snapToGrid w:val="0"/>
                      <w:jc w:val="both"/>
                      <w:rPr>
                        <w:sz w:val="18"/>
                        <w:szCs w:val="18"/>
                      </w:rPr>
                    </w:pPr>
                    <w:r w:rsidRPr="00E86B40">
                      <w:rPr>
                        <w:rFonts w:hint="eastAsia"/>
                        <w:sz w:val="18"/>
                        <w:szCs w:val="18"/>
                      </w:rPr>
                      <w:t>固定资产</w:t>
                    </w:r>
                  </w:p>
                </w:tc>
              </w:sdtContent>
            </w:sdt>
            <w:tc>
              <w:tcPr>
                <w:tcW w:w="1582" w:type="pct"/>
                <w:shd w:val="clear" w:color="auto" w:fill="auto"/>
                <w:vAlign w:val="center"/>
              </w:tcPr>
              <w:p w:rsidR="00E1320C" w:rsidRPr="00E86B40" w:rsidRDefault="000E5B30" w:rsidP="00B86770">
                <w:pPr>
                  <w:tabs>
                    <w:tab w:val="right" w:pos="3690"/>
                    <w:tab w:val="right" w:pos="5130"/>
                    <w:tab w:val="right" w:pos="6030"/>
                    <w:tab w:val="right" w:pos="7650"/>
                    <w:tab w:val="right" w:pos="9270"/>
                  </w:tabs>
                  <w:adjustRightInd w:val="0"/>
                  <w:snapToGrid w:val="0"/>
                  <w:jc w:val="right"/>
                  <w:rPr>
                    <w:sz w:val="18"/>
                    <w:szCs w:val="18"/>
                  </w:rPr>
                </w:pPr>
                <w:r>
                  <w:rPr>
                    <w:sz w:val="18"/>
                    <w:szCs w:val="18"/>
                  </w:rPr>
                  <w:t>6,624,843,217.23</w:t>
                </w:r>
              </w:p>
            </w:tc>
            <w:tc>
              <w:tcPr>
                <w:tcW w:w="1590" w:type="pct"/>
                <w:shd w:val="clear" w:color="auto" w:fill="auto"/>
                <w:vAlign w:val="center"/>
              </w:tcPr>
              <w:p w:rsidR="00E1320C" w:rsidRPr="00E86B40" w:rsidRDefault="000E5B30" w:rsidP="00B86770">
                <w:pPr>
                  <w:tabs>
                    <w:tab w:val="right" w:pos="3690"/>
                    <w:tab w:val="right" w:pos="5130"/>
                    <w:tab w:val="right" w:pos="6030"/>
                    <w:tab w:val="right" w:pos="7650"/>
                    <w:tab w:val="right" w:pos="9270"/>
                  </w:tabs>
                  <w:adjustRightInd w:val="0"/>
                  <w:snapToGrid w:val="0"/>
                  <w:jc w:val="right"/>
                  <w:rPr>
                    <w:sz w:val="18"/>
                    <w:szCs w:val="18"/>
                  </w:rPr>
                </w:pPr>
                <w:r>
                  <w:rPr>
                    <w:sz w:val="18"/>
                    <w:szCs w:val="18"/>
                  </w:rPr>
                  <w:t>5,726,424,964.33</w:t>
                </w:r>
              </w:p>
            </w:tc>
          </w:tr>
          <w:tr w:rsidR="000E5B30" w:rsidRPr="000E5B30" w:rsidTr="004F2131">
            <w:trPr>
              <w:trHeight w:val="284"/>
            </w:trPr>
            <w:sdt>
              <w:sdtPr>
                <w:rPr>
                  <w:sz w:val="18"/>
                  <w:szCs w:val="18"/>
                </w:rPr>
                <w:tag w:val="_PLD_c4125b2326324bf0b90cbe28b521a568"/>
                <w:id w:val="1705982895"/>
                <w:lock w:val="sdtLocked"/>
              </w:sdtPr>
              <w:sdtContent>
                <w:tc>
                  <w:tcPr>
                    <w:tcW w:w="1828" w:type="pct"/>
                    <w:shd w:val="clear" w:color="auto" w:fill="auto"/>
                    <w:vAlign w:val="center"/>
                  </w:tcPr>
                  <w:p w:rsidR="000E5B30" w:rsidRPr="000E5B30" w:rsidRDefault="000E5B30" w:rsidP="000E5B30">
                    <w:pPr>
                      <w:tabs>
                        <w:tab w:val="right" w:pos="3690"/>
                        <w:tab w:val="right" w:pos="5130"/>
                        <w:tab w:val="right" w:pos="6030"/>
                        <w:tab w:val="right" w:pos="7650"/>
                        <w:tab w:val="right" w:pos="9270"/>
                      </w:tabs>
                      <w:adjustRightInd w:val="0"/>
                      <w:snapToGrid w:val="0"/>
                      <w:jc w:val="center"/>
                      <w:rPr>
                        <w:sz w:val="18"/>
                        <w:szCs w:val="18"/>
                      </w:rPr>
                    </w:pPr>
                    <w:r w:rsidRPr="000E5B30">
                      <w:rPr>
                        <w:rFonts w:hint="eastAsia"/>
                        <w:sz w:val="18"/>
                        <w:szCs w:val="18"/>
                      </w:rPr>
                      <w:t>合计</w:t>
                    </w:r>
                  </w:p>
                </w:tc>
              </w:sdtContent>
            </w:sdt>
            <w:tc>
              <w:tcPr>
                <w:tcW w:w="1582" w:type="pct"/>
                <w:shd w:val="clear" w:color="auto" w:fill="auto"/>
                <w:vAlign w:val="center"/>
              </w:tcPr>
              <w:p w:rsidR="000E5B30" w:rsidRPr="000E5B30" w:rsidRDefault="000E5B30" w:rsidP="000E5B30">
                <w:pPr>
                  <w:jc w:val="right"/>
                  <w:rPr>
                    <w:sz w:val="18"/>
                    <w:szCs w:val="18"/>
                  </w:rPr>
                </w:pPr>
                <w:r w:rsidRPr="000E5B30">
                  <w:rPr>
                    <w:sz w:val="18"/>
                    <w:szCs w:val="18"/>
                  </w:rPr>
                  <w:t>6,624,843,217.23</w:t>
                </w:r>
              </w:p>
            </w:tc>
            <w:tc>
              <w:tcPr>
                <w:tcW w:w="1590" w:type="pct"/>
                <w:shd w:val="clear" w:color="auto" w:fill="auto"/>
                <w:vAlign w:val="center"/>
              </w:tcPr>
              <w:p w:rsidR="000E5B30" w:rsidRPr="000E5B30" w:rsidRDefault="000E5B30" w:rsidP="000E5B30">
                <w:pPr>
                  <w:jc w:val="right"/>
                  <w:rPr>
                    <w:sz w:val="18"/>
                    <w:szCs w:val="18"/>
                  </w:rPr>
                </w:pPr>
                <w:r w:rsidRPr="000E5B30">
                  <w:rPr>
                    <w:sz w:val="18"/>
                    <w:szCs w:val="18"/>
                  </w:rPr>
                  <w:t>5,726,424,964.33</w:t>
                </w:r>
              </w:p>
            </w:tc>
          </w:tr>
          <w:bookmarkEnd w:id="153"/>
        </w:tbl>
      </w:sdtContent>
    </w:sdt>
    <w:p w:rsidR="00E1320C" w:rsidRDefault="00E1320C"/>
    <w:p w:rsidR="00E1320C" w:rsidRDefault="000D0927">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 w:val="24"/>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rsidR="00E1320C" w:rsidRDefault="000D0927" w:rsidP="0053162F">
          <w:pPr>
            <w:pStyle w:val="4"/>
            <w:numPr>
              <w:ilvl w:val="0"/>
              <w:numId w:val="39"/>
            </w:numPr>
            <w:tabs>
              <w:tab w:val="left" w:pos="588"/>
            </w:tabs>
            <w:rPr>
              <w:rFonts w:ascii="宋体" w:hAnsi="宋体"/>
              <w:szCs w:val="21"/>
            </w:rPr>
          </w:pPr>
          <w:r>
            <w:rPr>
              <w:rFonts w:ascii="宋体" w:hAnsi="宋体" w:hint="eastAsia"/>
              <w:szCs w:val="21"/>
            </w:rPr>
            <w:t>固</w:t>
          </w:r>
          <w:r w:rsidRPr="004F2131">
            <w:rPr>
              <w:rFonts w:ascii="宋体" w:hAnsi="宋体" w:hint="eastAsia"/>
              <w:szCs w:val="21"/>
            </w:rPr>
            <w:t>定资产情</w:t>
          </w:r>
          <w:r>
            <w:rPr>
              <w:rFonts w:ascii="宋体" w:hAnsi="宋体" w:hint="eastAsia"/>
              <w:szCs w:val="21"/>
            </w:rPr>
            <w:t>况</w:t>
          </w:r>
        </w:p>
        <w:sdt>
          <w:sdtPr>
            <w:alias w:val="是否适用：固定资产情况[双击切换]"/>
            <w:tag w:val="_GBC_dea1f620aab74d63b1372d831b5b450f"/>
            <w:id w:val="-1592007489"/>
            <w:lock w:val="sdtLocked"/>
            <w:placeholder>
              <w:docPart w:val="GBC22222222222222222222222222222"/>
            </w:placeholder>
          </w:sdtPr>
          <w:sdtContent>
            <w:p w:rsidR="00E1320C" w:rsidRDefault="00EA7538">
              <w:r w:rsidRPr="00F62C4A">
                <w:rPr>
                  <w:sz w:val="21"/>
                </w:rPr>
                <w:fldChar w:fldCharType="begin"/>
              </w:r>
              <w:r w:rsidR="001A24DC" w:rsidRPr="00F62C4A">
                <w:rPr>
                  <w:sz w:val="21"/>
                </w:rPr>
                <w:instrText xml:space="preserve"> MACROBUTTON  SnrToggleCheckbox √适用 </w:instrText>
              </w:r>
              <w:r w:rsidRPr="00F62C4A">
                <w:rPr>
                  <w:sz w:val="21"/>
                </w:rPr>
                <w:fldChar w:fldCharType="end"/>
              </w:r>
              <w:r w:rsidRPr="00F62C4A">
                <w:rPr>
                  <w:sz w:val="21"/>
                </w:rPr>
                <w:fldChar w:fldCharType="begin"/>
              </w:r>
              <w:r w:rsidR="001A24DC" w:rsidRPr="00F62C4A">
                <w:rPr>
                  <w:sz w:val="21"/>
                </w:rPr>
                <w:instrText xml:space="preserve"> MACROBUTTON  SnrToggleCheckbox □不适用 </w:instrText>
              </w:r>
              <w:r w:rsidRPr="00F62C4A">
                <w:rPr>
                  <w:sz w:val="21"/>
                </w:rPr>
                <w:fldChar w:fldCharType="end"/>
              </w:r>
            </w:p>
          </w:sdtContent>
        </w:sdt>
        <w:p w:rsidR="00E1320C" w:rsidRPr="00DC12B2" w:rsidRDefault="000D0927">
          <w:pPr>
            <w:autoSpaceDE w:val="0"/>
            <w:autoSpaceDN w:val="0"/>
            <w:adjustRightInd w:val="0"/>
            <w:jc w:val="right"/>
            <w:rPr>
              <w:sz w:val="21"/>
              <w:szCs w:val="21"/>
            </w:rPr>
          </w:pPr>
          <w:r w:rsidRPr="00DC12B2">
            <w:rPr>
              <w:rFonts w:hint="eastAsia"/>
              <w:sz w:val="21"/>
              <w:szCs w:val="21"/>
            </w:rPr>
            <w:t>单位：</w:t>
          </w:r>
          <w:sdt>
            <w:sdtPr>
              <w:rPr>
                <w:rFonts w:hint="eastAsia"/>
                <w:sz w:val="21"/>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C12B2">
                <w:rPr>
                  <w:rFonts w:hint="eastAsia"/>
                  <w:sz w:val="21"/>
                  <w:szCs w:val="21"/>
                </w:rPr>
                <w:t>元</w:t>
              </w:r>
            </w:sdtContent>
          </w:sdt>
          <w:r w:rsidRPr="00DC12B2">
            <w:rPr>
              <w:rFonts w:hint="eastAsia"/>
              <w:sz w:val="21"/>
              <w:szCs w:val="21"/>
            </w:rPr>
            <w:t xml:space="preserve">  币种：</w:t>
          </w:r>
          <w:sdt>
            <w:sdtPr>
              <w:rPr>
                <w:rFonts w:hint="eastAsia"/>
                <w:sz w:val="21"/>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C12B2">
                <w:rPr>
                  <w:rFonts w:hint="eastAsia"/>
                  <w:sz w:val="21"/>
                  <w:szCs w:val="21"/>
                </w:rPr>
                <w:t>人民币</w:t>
              </w:r>
            </w:sdtContent>
          </w:sdt>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84"/>
            <w:gridCol w:w="1320"/>
            <w:gridCol w:w="1500"/>
            <w:gridCol w:w="1230"/>
            <w:gridCol w:w="1230"/>
            <w:gridCol w:w="1500"/>
          </w:tblGrid>
          <w:tr w:rsidR="00EB64AF" w:rsidRPr="00557330" w:rsidTr="00D37D9A">
            <w:trPr>
              <w:trHeight w:val="284"/>
            </w:trPr>
            <w:sdt>
              <w:sdtPr>
                <w:rPr>
                  <w:sz w:val="18"/>
                  <w:szCs w:val="18"/>
                </w:rPr>
                <w:tag w:val="_PLD_1741958de41447b7ac4cbd15ce893c6c"/>
                <w:id w:val="32933465"/>
                <w:lock w:val="sdtLocked"/>
              </w:sdtPr>
              <w:sdtContent>
                <w:tc>
                  <w:tcPr>
                    <w:tcW w:w="1190"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项目</w:t>
                    </w:r>
                  </w:p>
                </w:tc>
              </w:sdtContent>
            </w:sdt>
            <w:sdt>
              <w:sdtPr>
                <w:rPr>
                  <w:rFonts w:hint="eastAsia"/>
                  <w:sz w:val="18"/>
                  <w:szCs w:val="18"/>
                </w:rPr>
                <w:alias w:val="固定资产情况明细-项目名称"/>
                <w:tag w:val="_GBC_936a8499167f477aab1a2942b2fdbdaf"/>
                <w:id w:val="32933466"/>
                <w:lock w:val="sdtLocked"/>
                <w:text/>
              </w:sdtPr>
              <w:sdtContent>
                <w:tc>
                  <w:tcPr>
                    <w:tcW w:w="728"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房屋及建筑物</w:t>
                    </w:r>
                  </w:p>
                </w:tc>
              </w:sdtContent>
            </w:sdt>
            <w:sdt>
              <w:sdtPr>
                <w:rPr>
                  <w:rFonts w:hint="eastAsia"/>
                  <w:sz w:val="18"/>
                  <w:szCs w:val="18"/>
                </w:rPr>
                <w:alias w:val="固定资产情况明细-项目名称"/>
                <w:tag w:val="_GBC_936a8499167f477aab1a2942b2fdbdaf"/>
                <w:id w:val="32933467"/>
                <w:lock w:val="sdtLocked"/>
                <w:text/>
              </w:sdtPr>
              <w:sdtContent>
                <w:tc>
                  <w:tcPr>
                    <w:tcW w:w="829"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机器设备</w:t>
                    </w:r>
                  </w:p>
                </w:tc>
              </w:sdtContent>
            </w:sdt>
            <w:sdt>
              <w:sdtPr>
                <w:rPr>
                  <w:rFonts w:hint="eastAsia"/>
                  <w:sz w:val="18"/>
                  <w:szCs w:val="18"/>
                </w:rPr>
                <w:alias w:val="固定资产情况明细-项目名称"/>
                <w:tag w:val="_GBC_936a8499167f477aab1a2942b2fdbdaf"/>
                <w:id w:val="32933468"/>
                <w:lock w:val="sdtLocked"/>
                <w:text/>
              </w:sdtPr>
              <w:sdtContent>
                <w:tc>
                  <w:tcPr>
                    <w:tcW w:w="679"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运输工具</w:t>
                    </w:r>
                  </w:p>
                </w:tc>
              </w:sdtContent>
            </w:sdt>
            <w:sdt>
              <w:sdtPr>
                <w:rPr>
                  <w:rFonts w:hint="eastAsia"/>
                  <w:sz w:val="18"/>
                  <w:szCs w:val="18"/>
                </w:rPr>
                <w:alias w:val="固定资产情况明细-项目名称"/>
                <w:tag w:val="_GBC_936a8499167f477aab1a2942b2fdbdaf"/>
                <w:id w:val="32933469"/>
                <w:lock w:val="sdtLocked"/>
                <w:text/>
              </w:sdtPr>
              <w:sdtContent>
                <w:tc>
                  <w:tcPr>
                    <w:tcW w:w="747"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电子设备及其他</w:t>
                    </w:r>
                  </w:p>
                </w:tc>
              </w:sdtContent>
            </w:sdt>
            <w:sdt>
              <w:sdtPr>
                <w:rPr>
                  <w:sz w:val="18"/>
                  <w:szCs w:val="18"/>
                </w:rPr>
                <w:tag w:val="_PLD_0b635f975b4949dbb798f88c3dcf1d8d"/>
                <w:id w:val="32933470"/>
                <w:lock w:val="sdtLocked"/>
              </w:sdtPr>
              <w:sdtContent>
                <w:tc>
                  <w:tcPr>
                    <w:tcW w:w="827" w:type="pct"/>
                    <w:shd w:val="clear" w:color="auto" w:fill="auto"/>
                    <w:vAlign w:val="center"/>
                  </w:tcPr>
                  <w:p w:rsidR="00EB64AF" w:rsidRPr="00557330" w:rsidRDefault="00EB64AF" w:rsidP="00D37D9A">
                    <w:pPr>
                      <w:jc w:val="center"/>
                      <w:rPr>
                        <w:sz w:val="18"/>
                        <w:szCs w:val="18"/>
                      </w:rPr>
                    </w:pPr>
                    <w:r w:rsidRPr="00557330">
                      <w:rPr>
                        <w:rFonts w:hint="eastAsia"/>
                        <w:sz w:val="18"/>
                        <w:szCs w:val="18"/>
                      </w:rPr>
                      <w:t>合计</w:t>
                    </w:r>
                  </w:p>
                </w:tc>
              </w:sdtContent>
            </w:sdt>
          </w:tr>
          <w:tr w:rsidR="00EB64AF" w:rsidRPr="00557330" w:rsidTr="00D37D9A">
            <w:trPr>
              <w:trHeight w:val="284"/>
            </w:trPr>
            <w:sdt>
              <w:sdtPr>
                <w:rPr>
                  <w:sz w:val="18"/>
                  <w:szCs w:val="18"/>
                </w:rPr>
                <w:tag w:val="_PLD_e1d4e79d72fd45cc925f8729ecef795c"/>
                <w:id w:val="32933471"/>
                <w:lock w:val="sdtLocked"/>
              </w:sdtPr>
              <w:sdtContent>
                <w:tc>
                  <w:tcPr>
                    <w:tcW w:w="1190" w:type="pct"/>
                    <w:shd w:val="clear" w:color="auto" w:fill="auto"/>
                    <w:vAlign w:val="center"/>
                  </w:tcPr>
                  <w:p w:rsidR="00EB64AF" w:rsidRPr="00557330" w:rsidRDefault="00EB64AF" w:rsidP="00D37D9A">
                    <w:pPr>
                      <w:rPr>
                        <w:sz w:val="18"/>
                        <w:szCs w:val="18"/>
                      </w:rPr>
                    </w:pPr>
                    <w:r w:rsidRPr="00557330">
                      <w:rPr>
                        <w:rFonts w:hint="eastAsia"/>
                        <w:sz w:val="18"/>
                        <w:szCs w:val="18"/>
                      </w:rPr>
                      <w:t>一、账面原值：</w:t>
                    </w:r>
                  </w:p>
                </w:tc>
              </w:sdtContent>
            </w:sdt>
            <w:tc>
              <w:tcPr>
                <w:tcW w:w="728" w:type="pct"/>
                <w:shd w:val="clear" w:color="auto" w:fill="auto"/>
                <w:vAlign w:val="center"/>
              </w:tcPr>
              <w:p w:rsidR="00EB64AF" w:rsidRPr="00557330" w:rsidRDefault="00EB64AF" w:rsidP="00D37D9A">
                <w:pPr>
                  <w:jc w:val="center"/>
                  <w:rPr>
                    <w:sz w:val="18"/>
                    <w:szCs w:val="18"/>
                  </w:rPr>
                </w:pPr>
              </w:p>
            </w:tc>
            <w:tc>
              <w:tcPr>
                <w:tcW w:w="829" w:type="pct"/>
                <w:shd w:val="clear" w:color="auto" w:fill="auto"/>
                <w:vAlign w:val="center"/>
              </w:tcPr>
              <w:p w:rsidR="00EB64AF" w:rsidRPr="00557330" w:rsidRDefault="00EB64AF" w:rsidP="00D37D9A">
                <w:pPr>
                  <w:jc w:val="center"/>
                  <w:rPr>
                    <w:sz w:val="18"/>
                    <w:szCs w:val="18"/>
                  </w:rPr>
                </w:pPr>
              </w:p>
            </w:tc>
            <w:tc>
              <w:tcPr>
                <w:tcW w:w="679" w:type="pct"/>
                <w:shd w:val="clear" w:color="auto" w:fill="auto"/>
                <w:vAlign w:val="center"/>
              </w:tcPr>
              <w:p w:rsidR="00EB64AF" w:rsidRPr="00557330" w:rsidRDefault="00EB64AF" w:rsidP="00D37D9A">
                <w:pPr>
                  <w:jc w:val="center"/>
                  <w:rPr>
                    <w:sz w:val="18"/>
                    <w:szCs w:val="18"/>
                  </w:rPr>
                </w:pPr>
              </w:p>
            </w:tc>
            <w:tc>
              <w:tcPr>
                <w:tcW w:w="747" w:type="pct"/>
                <w:shd w:val="clear" w:color="auto" w:fill="auto"/>
                <w:vAlign w:val="center"/>
              </w:tcPr>
              <w:p w:rsidR="00EB64AF" w:rsidRPr="00557330" w:rsidRDefault="00EB64AF" w:rsidP="00D37D9A">
                <w:pPr>
                  <w:jc w:val="center"/>
                  <w:rPr>
                    <w:sz w:val="18"/>
                    <w:szCs w:val="18"/>
                  </w:rPr>
                </w:pPr>
              </w:p>
            </w:tc>
            <w:tc>
              <w:tcPr>
                <w:tcW w:w="827" w:type="pct"/>
                <w:shd w:val="clear" w:color="auto" w:fill="auto"/>
                <w:vAlign w:val="center"/>
              </w:tcPr>
              <w:p w:rsidR="00EB64AF" w:rsidRPr="00557330" w:rsidRDefault="00EB64AF" w:rsidP="00D37D9A">
                <w:pPr>
                  <w:jc w:val="center"/>
                  <w:rPr>
                    <w:sz w:val="18"/>
                    <w:szCs w:val="18"/>
                  </w:rPr>
                </w:pPr>
              </w:p>
            </w:tc>
          </w:tr>
          <w:tr w:rsidR="00EB64AF" w:rsidRPr="00557330" w:rsidTr="00D37D9A">
            <w:trPr>
              <w:trHeight w:val="284"/>
            </w:trPr>
            <w:sdt>
              <w:sdtPr>
                <w:rPr>
                  <w:sz w:val="18"/>
                  <w:szCs w:val="18"/>
                </w:rPr>
                <w:tag w:val="_PLD_76089fd0a4a0479c8c1f36c514cb7ecd"/>
                <w:id w:val="32933472"/>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sz w:val="18"/>
                        <w:szCs w:val="18"/>
                      </w:rPr>
                      <w:t>1.</w:t>
                    </w:r>
                    <w:r w:rsidRPr="00557330">
                      <w:rPr>
                        <w:rFonts w:hint="eastAsia"/>
                        <w:sz w:val="18"/>
                        <w:szCs w:val="18"/>
                      </w:rPr>
                      <w:t>期初余额</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201,172,749.27</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7,326,026,229.46</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11,382,866.44</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22,038,903.16</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7,560,620,748.33</w:t>
                </w:r>
              </w:p>
            </w:tc>
          </w:tr>
          <w:tr w:rsidR="00EB64AF" w:rsidRPr="00557330" w:rsidTr="00D37D9A">
            <w:trPr>
              <w:trHeight w:val="284"/>
            </w:trPr>
            <w:sdt>
              <w:sdtPr>
                <w:rPr>
                  <w:sz w:val="18"/>
                  <w:szCs w:val="18"/>
                </w:rPr>
                <w:tag w:val="_PLD_ee436c0e086043f0a5f400c99fbf0df9"/>
                <w:id w:val="32933473"/>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sz w:val="18"/>
                        <w:szCs w:val="18"/>
                      </w:rPr>
                      <w:t>2.</w:t>
                    </w:r>
                    <w:r w:rsidRPr="00557330">
                      <w:rPr>
                        <w:rFonts w:hint="eastAsia"/>
                        <w:sz w:val="18"/>
                        <w:szCs w:val="18"/>
                      </w:rPr>
                      <w:t>本期增加金额</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1,585,729.36</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1,084,590,765.28</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893,238.93</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1,138,655.51</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1,088,208,389.08</w:t>
                </w:r>
              </w:p>
            </w:tc>
          </w:tr>
          <w:tr w:rsidR="00EB64AF" w:rsidRPr="00557330" w:rsidTr="00D37D9A">
            <w:trPr>
              <w:trHeight w:val="284"/>
            </w:trPr>
            <w:sdt>
              <w:sdtPr>
                <w:rPr>
                  <w:sz w:val="18"/>
                  <w:szCs w:val="18"/>
                </w:rPr>
                <w:tag w:val="_PLD_52f208e0e9cd4154b48b25225e9d4e33"/>
                <w:id w:val="32933474"/>
                <w:lock w:val="sdtLocked"/>
              </w:sdtPr>
              <w:sdtContent>
                <w:tc>
                  <w:tcPr>
                    <w:tcW w:w="1190" w:type="pct"/>
                    <w:shd w:val="clear" w:color="auto" w:fill="auto"/>
                    <w:vAlign w:val="center"/>
                  </w:tcPr>
                  <w:p w:rsidR="00EB64AF" w:rsidRPr="00557330" w:rsidRDefault="00EB64AF" w:rsidP="00D37D9A">
                    <w:pPr>
                      <w:ind w:firstLineChars="300" w:firstLine="540"/>
                      <w:rPr>
                        <w:sz w:val="18"/>
                        <w:szCs w:val="18"/>
                      </w:rPr>
                    </w:pPr>
                    <w:r w:rsidRPr="00557330">
                      <w:rPr>
                        <w:rFonts w:hint="eastAsia"/>
                        <w:sz w:val="18"/>
                        <w:szCs w:val="18"/>
                      </w:rPr>
                      <w:t>（1）购置</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1,585,729.36</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1,212,389.38</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893,238.93</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1,138,655.51</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4,830,013.18</w:t>
                </w:r>
              </w:p>
            </w:tc>
          </w:tr>
          <w:tr w:rsidR="00EB64AF" w:rsidRPr="00557330" w:rsidTr="00B506EC">
            <w:trPr>
              <w:trHeight w:val="284"/>
            </w:trPr>
            <w:sdt>
              <w:sdtPr>
                <w:rPr>
                  <w:sz w:val="18"/>
                  <w:szCs w:val="18"/>
                </w:rPr>
                <w:tag w:val="_PLD_c449c35eb24a41ae87b7fabcc7ac49f2"/>
                <w:id w:val="32933475"/>
                <w:lock w:val="sdtLocked"/>
              </w:sdtPr>
              <w:sdtContent>
                <w:tc>
                  <w:tcPr>
                    <w:tcW w:w="1190" w:type="pct"/>
                    <w:shd w:val="clear" w:color="auto" w:fill="auto"/>
                    <w:vAlign w:val="center"/>
                  </w:tcPr>
                  <w:p w:rsidR="00EB64AF" w:rsidRPr="00557330" w:rsidRDefault="00EB64AF" w:rsidP="00D37D9A">
                    <w:pPr>
                      <w:ind w:firstLineChars="300" w:firstLine="540"/>
                      <w:rPr>
                        <w:sz w:val="18"/>
                        <w:szCs w:val="18"/>
                      </w:rPr>
                    </w:pPr>
                    <w:r w:rsidRPr="00557330">
                      <w:rPr>
                        <w:rFonts w:hint="eastAsia"/>
                        <w:sz w:val="18"/>
                        <w:szCs w:val="18"/>
                      </w:rPr>
                      <w:t>（2）在建工程转入</w:t>
                    </w:r>
                  </w:p>
                </w:tc>
              </w:sdtContent>
            </w:sdt>
            <w:tc>
              <w:tcPr>
                <w:tcW w:w="728" w:type="pct"/>
                <w:shd w:val="clear" w:color="auto" w:fill="auto"/>
                <w:vAlign w:val="center"/>
              </w:tcPr>
              <w:p w:rsidR="00EB64AF" w:rsidRPr="00557330" w:rsidRDefault="00EB64AF" w:rsidP="00D37D9A">
                <w:pPr>
                  <w:jc w:val="right"/>
                  <w:rPr>
                    <w:sz w:val="18"/>
                    <w:szCs w:val="18"/>
                  </w:rPr>
                </w:pPr>
              </w:p>
            </w:tc>
            <w:tc>
              <w:tcPr>
                <w:tcW w:w="829" w:type="pct"/>
                <w:shd w:val="clear" w:color="auto" w:fill="auto"/>
                <w:vAlign w:val="center"/>
              </w:tcPr>
              <w:p w:rsidR="00EB64AF" w:rsidRPr="00557330" w:rsidRDefault="00EB64AF" w:rsidP="00D37D9A">
                <w:pPr>
                  <w:jc w:val="right"/>
                  <w:rPr>
                    <w:sz w:val="18"/>
                    <w:szCs w:val="18"/>
                  </w:rPr>
                </w:pPr>
                <w:r>
                  <w:rPr>
                    <w:sz w:val="18"/>
                    <w:szCs w:val="18"/>
                  </w:rPr>
                  <w:t>1,063,660,284.14</w:t>
                </w:r>
              </w:p>
            </w:tc>
            <w:tc>
              <w:tcPr>
                <w:tcW w:w="679" w:type="pct"/>
                <w:shd w:val="clear" w:color="auto" w:fill="auto"/>
                <w:vAlign w:val="center"/>
              </w:tcPr>
              <w:p w:rsidR="00EB64AF" w:rsidRPr="00557330" w:rsidRDefault="00EB64AF" w:rsidP="00D37D9A">
                <w:pPr>
                  <w:jc w:val="right"/>
                  <w:rPr>
                    <w:sz w:val="18"/>
                    <w:szCs w:val="18"/>
                  </w:rPr>
                </w:pPr>
              </w:p>
            </w:tc>
            <w:tc>
              <w:tcPr>
                <w:tcW w:w="747" w:type="pct"/>
                <w:shd w:val="clear" w:color="auto" w:fill="auto"/>
                <w:vAlign w:val="center"/>
              </w:tcPr>
              <w:p w:rsidR="00EB64AF" w:rsidRPr="00557330" w:rsidRDefault="00EB64AF" w:rsidP="00D37D9A">
                <w:pPr>
                  <w:jc w:val="right"/>
                  <w:rPr>
                    <w:sz w:val="18"/>
                    <w:szCs w:val="18"/>
                  </w:rPr>
                </w:pPr>
              </w:p>
            </w:tc>
            <w:tc>
              <w:tcPr>
                <w:tcW w:w="827" w:type="pct"/>
                <w:shd w:val="clear" w:color="auto" w:fill="auto"/>
                <w:vAlign w:val="center"/>
              </w:tcPr>
              <w:p w:rsidR="00EB64AF" w:rsidRPr="00557330" w:rsidRDefault="00EB64AF" w:rsidP="00D37D9A">
                <w:pPr>
                  <w:jc w:val="right"/>
                  <w:rPr>
                    <w:sz w:val="18"/>
                    <w:szCs w:val="18"/>
                  </w:rPr>
                </w:pPr>
                <w:r w:rsidRPr="00A93DF5">
                  <w:rPr>
                    <w:sz w:val="18"/>
                    <w:szCs w:val="18"/>
                  </w:rPr>
                  <w:t>1,063,660,284.14</w:t>
                </w:r>
              </w:p>
            </w:tc>
          </w:tr>
          <w:tr w:rsidR="00EB64AF" w:rsidRPr="00557330" w:rsidTr="00B506EC">
            <w:sdt>
              <w:sdtPr>
                <w:rPr>
                  <w:sz w:val="18"/>
                  <w:szCs w:val="18"/>
                </w:rPr>
                <w:alias w:val="固定资产账面原值增加项目名称"/>
                <w:tag w:val="_GBC_4d32d042060b4c8aa7f965b96f5580a8"/>
                <w:id w:val="32933476"/>
                <w:lock w:val="sdtLocked"/>
              </w:sdtPr>
              <w:sdtContent>
                <w:tc>
                  <w:tcPr>
                    <w:tcW w:w="1298" w:type="pct"/>
                    <w:shd w:val="clear" w:color="auto" w:fill="auto"/>
                  </w:tcPr>
                  <w:p w:rsidR="00EB64AF" w:rsidRPr="00557330" w:rsidRDefault="00EB64AF" w:rsidP="00D37D9A">
                    <w:pPr>
                      <w:ind w:firstLineChars="300" w:firstLine="540"/>
                      <w:rPr>
                        <w:sz w:val="18"/>
                        <w:szCs w:val="18"/>
                      </w:rPr>
                    </w:pPr>
                    <w:r w:rsidRPr="00557330">
                      <w:rPr>
                        <w:rFonts w:hint="eastAsia"/>
                        <w:sz w:val="18"/>
                        <w:szCs w:val="18"/>
                      </w:rPr>
                      <w:t>（3）其他</w:t>
                    </w:r>
                  </w:p>
                </w:tc>
              </w:sdtContent>
            </w:sdt>
            <w:sdt>
              <w:sdtPr>
                <w:rPr>
                  <w:sz w:val="18"/>
                  <w:szCs w:val="18"/>
                </w:rPr>
                <w:alias w:val="固定资产账面原值增加项目金额"/>
                <w:tag w:val="_GBC_c2ca665b86c0425dba69c4867b84d3f4"/>
                <w:id w:val="32933477"/>
                <w:lock w:val="sdtLocked"/>
              </w:sdtPr>
              <w:sdtContent>
                <w:tc>
                  <w:tcPr>
                    <w:tcW w:w="720" w:type="pct"/>
                    <w:shd w:val="clear" w:color="auto" w:fill="auto"/>
                    <w:vAlign w:val="center"/>
                  </w:tcPr>
                  <w:p w:rsidR="00EB64AF" w:rsidRPr="00557330" w:rsidRDefault="00EB64AF" w:rsidP="00D37D9A">
                    <w:pPr>
                      <w:jc w:val="right"/>
                      <w:rPr>
                        <w:sz w:val="18"/>
                        <w:szCs w:val="18"/>
                      </w:rPr>
                    </w:pPr>
                  </w:p>
                </w:tc>
              </w:sdtContent>
            </w:sdt>
            <w:sdt>
              <w:sdtPr>
                <w:rPr>
                  <w:sz w:val="18"/>
                  <w:szCs w:val="18"/>
                </w:rPr>
                <w:alias w:val="固定资产账面原值增加项目金额"/>
                <w:tag w:val="_GBC_c2ca665b86c0425dba69c4867b84d3f4"/>
                <w:id w:val="32933478"/>
                <w:lock w:val="sdtLocked"/>
              </w:sdtPr>
              <w:sdtContent>
                <w:tc>
                  <w:tcPr>
                    <w:tcW w:w="720" w:type="pct"/>
                    <w:shd w:val="clear" w:color="auto" w:fill="auto"/>
                    <w:vAlign w:val="center"/>
                  </w:tcPr>
                  <w:p w:rsidR="00EB64AF" w:rsidRPr="00557330" w:rsidRDefault="00EB64AF" w:rsidP="00D37D9A">
                    <w:pPr>
                      <w:jc w:val="right"/>
                      <w:rPr>
                        <w:sz w:val="18"/>
                        <w:szCs w:val="18"/>
                      </w:rPr>
                    </w:pPr>
                    <w:r>
                      <w:rPr>
                        <w:sz w:val="18"/>
                        <w:szCs w:val="18"/>
                      </w:rPr>
                      <w:t>19,718,091.76</w:t>
                    </w:r>
                  </w:p>
                </w:tc>
              </w:sdtContent>
            </w:sdt>
            <w:sdt>
              <w:sdtPr>
                <w:rPr>
                  <w:sz w:val="18"/>
                  <w:szCs w:val="18"/>
                </w:rPr>
                <w:alias w:val="固定资产账面原值增加项目金额"/>
                <w:tag w:val="_GBC_c2ca665b86c0425dba69c4867b84d3f4"/>
                <w:id w:val="32933479"/>
                <w:lock w:val="sdtLocked"/>
              </w:sdtPr>
              <w:sdtContent>
                <w:tc>
                  <w:tcPr>
                    <w:tcW w:w="720" w:type="pct"/>
                    <w:shd w:val="clear" w:color="auto" w:fill="auto"/>
                    <w:vAlign w:val="center"/>
                  </w:tcPr>
                  <w:p w:rsidR="00EB64AF" w:rsidRPr="00557330" w:rsidRDefault="00EB64AF" w:rsidP="00D37D9A">
                    <w:pPr>
                      <w:jc w:val="right"/>
                      <w:rPr>
                        <w:sz w:val="18"/>
                        <w:szCs w:val="18"/>
                      </w:rPr>
                    </w:pPr>
                  </w:p>
                </w:tc>
              </w:sdtContent>
            </w:sdt>
            <w:sdt>
              <w:sdtPr>
                <w:rPr>
                  <w:sz w:val="18"/>
                  <w:szCs w:val="18"/>
                </w:rPr>
                <w:alias w:val="固定资产账面原值增加项目金额"/>
                <w:tag w:val="_GBC_c2ca665b86c0425dba69c4867b84d3f4"/>
                <w:id w:val="32933480"/>
                <w:lock w:val="sdtLocked"/>
              </w:sdtPr>
              <w:sdtContent>
                <w:tc>
                  <w:tcPr>
                    <w:tcW w:w="720" w:type="pct"/>
                    <w:shd w:val="clear" w:color="auto" w:fill="auto"/>
                    <w:vAlign w:val="center"/>
                  </w:tcPr>
                  <w:p w:rsidR="00EB64AF" w:rsidRPr="00557330" w:rsidRDefault="00EB64AF" w:rsidP="00D37D9A">
                    <w:pPr>
                      <w:jc w:val="right"/>
                      <w:rPr>
                        <w:sz w:val="18"/>
                        <w:szCs w:val="18"/>
                      </w:rPr>
                    </w:pPr>
                  </w:p>
                </w:tc>
              </w:sdtContent>
            </w:sdt>
            <w:sdt>
              <w:sdtPr>
                <w:rPr>
                  <w:sz w:val="18"/>
                  <w:szCs w:val="18"/>
                </w:rPr>
                <w:alias w:val="固定资产账面原值增加项目合计金额"/>
                <w:tag w:val="_GBC_001e75f32bd54007926becb1d5aa914d"/>
                <w:id w:val="32933481"/>
                <w:lock w:val="sdtLocked"/>
              </w:sdtPr>
              <w:sdtContent>
                <w:tc>
                  <w:tcPr>
                    <w:tcW w:w="818" w:type="pct"/>
                    <w:shd w:val="clear" w:color="auto" w:fill="auto"/>
                    <w:vAlign w:val="center"/>
                  </w:tcPr>
                  <w:p w:rsidR="00EB64AF" w:rsidRPr="00557330" w:rsidRDefault="00EB64AF" w:rsidP="00D37D9A">
                    <w:pPr>
                      <w:jc w:val="right"/>
                      <w:rPr>
                        <w:sz w:val="18"/>
                        <w:szCs w:val="18"/>
                      </w:rPr>
                    </w:pPr>
                    <w:r w:rsidRPr="00A93DF5">
                      <w:rPr>
                        <w:sz w:val="18"/>
                        <w:szCs w:val="18"/>
                      </w:rPr>
                      <w:t>19,718,091.76</w:t>
                    </w:r>
                  </w:p>
                </w:tc>
              </w:sdtContent>
            </w:sdt>
          </w:tr>
          <w:tr w:rsidR="00EB64AF" w:rsidRPr="00557330" w:rsidTr="00D37D9A">
            <w:trPr>
              <w:trHeight w:val="284"/>
            </w:trPr>
            <w:sdt>
              <w:sdtPr>
                <w:rPr>
                  <w:sz w:val="18"/>
                  <w:szCs w:val="18"/>
                </w:rPr>
                <w:tag w:val="_PLD_dfb162daa7694866a1c4e80fabb81d52"/>
                <w:id w:val="32933482"/>
                <w:lock w:val="sdtLocked"/>
              </w:sdtPr>
              <w:sdtContent>
                <w:tc>
                  <w:tcPr>
                    <w:tcW w:w="1190" w:type="pct"/>
                    <w:shd w:val="clear" w:color="auto" w:fill="auto"/>
                    <w:vAlign w:val="center"/>
                  </w:tcPr>
                  <w:p w:rsidR="00EB64AF" w:rsidRPr="00557330" w:rsidRDefault="00EB64AF" w:rsidP="00D37D9A">
                    <w:pPr>
                      <w:ind w:firstLineChars="250" w:firstLine="450"/>
                      <w:rPr>
                        <w:sz w:val="18"/>
                        <w:szCs w:val="18"/>
                      </w:rPr>
                    </w:pPr>
                    <w:r w:rsidRPr="00557330">
                      <w:rPr>
                        <w:rFonts w:hint="eastAsia"/>
                        <w:sz w:val="18"/>
                        <w:szCs w:val="18"/>
                      </w:rPr>
                      <w:t>3.本期减少金额</w:t>
                    </w:r>
                  </w:p>
                </w:tc>
              </w:sdtContent>
            </w:sdt>
            <w:tc>
              <w:tcPr>
                <w:tcW w:w="728" w:type="pct"/>
                <w:shd w:val="clear" w:color="auto" w:fill="auto"/>
                <w:vAlign w:val="center"/>
              </w:tcPr>
              <w:p w:rsidR="00EB64AF" w:rsidRPr="00557330" w:rsidRDefault="00EB64AF" w:rsidP="00D37D9A">
                <w:pPr>
                  <w:jc w:val="right"/>
                  <w:rPr>
                    <w:sz w:val="18"/>
                    <w:szCs w:val="18"/>
                  </w:rPr>
                </w:pPr>
              </w:p>
            </w:tc>
            <w:tc>
              <w:tcPr>
                <w:tcW w:w="829" w:type="pct"/>
                <w:shd w:val="clear" w:color="auto" w:fill="auto"/>
                <w:vAlign w:val="center"/>
              </w:tcPr>
              <w:p w:rsidR="00EB64AF" w:rsidRPr="00557330" w:rsidRDefault="00EB64AF" w:rsidP="00D37D9A">
                <w:pPr>
                  <w:jc w:val="right"/>
                  <w:rPr>
                    <w:sz w:val="18"/>
                    <w:szCs w:val="18"/>
                  </w:rPr>
                </w:pP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1,236,987.00</w:t>
                </w:r>
              </w:p>
            </w:tc>
            <w:tc>
              <w:tcPr>
                <w:tcW w:w="747" w:type="pct"/>
                <w:shd w:val="clear" w:color="auto" w:fill="auto"/>
                <w:vAlign w:val="center"/>
              </w:tcPr>
              <w:p w:rsidR="00EB64AF" w:rsidRPr="00557330" w:rsidRDefault="00EB64AF" w:rsidP="00D37D9A">
                <w:pPr>
                  <w:jc w:val="right"/>
                  <w:rPr>
                    <w:sz w:val="18"/>
                    <w:szCs w:val="18"/>
                  </w:rPr>
                </w:pP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1,236,987.00</w:t>
                </w:r>
              </w:p>
            </w:tc>
          </w:tr>
          <w:tr w:rsidR="00EB64AF" w:rsidRPr="00557330" w:rsidTr="00D37D9A">
            <w:trPr>
              <w:trHeight w:val="284"/>
            </w:trPr>
            <w:sdt>
              <w:sdtPr>
                <w:rPr>
                  <w:sz w:val="18"/>
                  <w:szCs w:val="18"/>
                </w:rPr>
                <w:tag w:val="_PLD_fee37578c2514ed28988969e830aeae7"/>
                <w:id w:val="32933483"/>
                <w:lock w:val="sdtLocked"/>
              </w:sdtPr>
              <w:sdtContent>
                <w:tc>
                  <w:tcPr>
                    <w:tcW w:w="1190" w:type="pct"/>
                    <w:shd w:val="clear" w:color="auto" w:fill="auto"/>
                    <w:vAlign w:val="center"/>
                  </w:tcPr>
                  <w:p w:rsidR="00EB64AF" w:rsidRPr="00557330" w:rsidRDefault="00EB64AF" w:rsidP="00D37D9A">
                    <w:pPr>
                      <w:ind w:firstLineChars="300" w:firstLine="540"/>
                      <w:rPr>
                        <w:sz w:val="18"/>
                        <w:szCs w:val="18"/>
                      </w:rPr>
                    </w:pPr>
                    <w:r w:rsidRPr="00557330">
                      <w:rPr>
                        <w:rFonts w:hint="eastAsia"/>
                        <w:sz w:val="18"/>
                        <w:szCs w:val="18"/>
                      </w:rPr>
                      <w:t>（1）处置或报废</w:t>
                    </w:r>
                  </w:p>
                </w:tc>
              </w:sdtContent>
            </w:sdt>
            <w:tc>
              <w:tcPr>
                <w:tcW w:w="728" w:type="pct"/>
                <w:shd w:val="clear" w:color="auto" w:fill="auto"/>
                <w:vAlign w:val="center"/>
              </w:tcPr>
              <w:p w:rsidR="00EB64AF" w:rsidRPr="00557330" w:rsidRDefault="00EB64AF" w:rsidP="00D37D9A">
                <w:pPr>
                  <w:jc w:val="right"/>
                  <w:rPr>
                    <w:sz w:val="18"/>
                    <w:szCs w:val="18"/>
                  </w:rPr>
                </w:pPr>
              </w:p>
            </w:tc>
            <w:tc>
              <w:tcPr>
                <w:tcW w:w="829" w:type="pct"/>
                <w:shd w:val="clear" w:color="auto" w:fill="auto"/>
                <w:vAlign w:val="center"/>
              </w:tcPr>
              <w:p w:rsidR="00EB64AF" w:rsidRPr="00557330" w:rsidRDefault="00EB64AF" w:rsidP="00D37D9A">
                <w:pPr>
                  <w:jc w:val="right"/>
                  <w:rPr>
                    <w:sz w:val="18"/>
                    <w:szCs w:val="18"/>
                  </w:rPr>
                </w:pP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1,236,987.00</w:t>
                </w:r>
              </w:p>
            </w:tc>
            <w:tc>
              <w:tcPr>
                <w:tcW w:w="747" w:type="pct"/>
                <w:shd w:val="clear" w:color="auto" w:fill="auto"/>
                <w:vAlign w:val="center"/>
              </w:tcPr>
              <w:p w:rsidR="00EB64AF" w:rsidRPr="00557330" w:rsidRDefault="00EB64AF" w:rsidP="00D37D9A">
                <w:pPr>
                  <w:jc w:val="right"/>
                  <w:rPr>
                    <w:sz w:val="18"/>
                    <w:szCs w:val="18"/>
                  </w:rPr>
                </w:pP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1,236,987.00</w:t>
                </w:r>
              </w:p>
            </w:tc>
          </w:tr>
          <w:tr w:rsidR="00EB64AF" w:rsidRPr="00557330" w:rsidTr="00D37D9A">
            <w:trPr>
              <w:trHeight w:val="284"/>
            </w:trPr>
            <w:sdt>
              <w:sdtPr>
                <w:rPr>
                  <w:sz w:val="18"/>
                  <w:szCs w:val="18"/>
                </w:rPr>
                <w:tag w:val="_PLD_249206a916954d19ba9495bb5be5eb90"/>
                <w:id w:val="32933484"/>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rFonts w:hint="eastAsia"/>
                        <w:sz w:val="18"/>
                        <w:szCs w:val="18"/>
                      </w:rPr>
                      <w:t>4.期末余额</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202,758,478.63</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8,410,616,994.74</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11,039,118.37</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23,177,558.67</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8,647,592,150.41</w:t>
                </w:r>
              </w:p>
            </w:tc>
          </w:tr>
          <w:tr w:rsidR="00EB64AF" w:rsidRPr="00557330" w:rsidTr="00D37D9A">
            <w:trPr>
              <w:trHeight w:val="284"/>
            </w:trPr>
            <w:sdt>
              <w:sdtPr>
                <w:rPr>
                  <w:sz w:val="18"/>
                  <w:szCs w:val="18"/>
                </w:rPr>
                <w:tag w:val="_PLD_3b9a984e6e834331844252acd1c6a321"/>
                <w:id w:val="32933485"/>
                <w:lock w:val="sdtLocked"/>
              </w:sdtPr>
              <w:sdtContent>
                <w:tc>
                  <w:tcPr>
                    <w:tcW w:w="1190" w:type="pct"/>
                    <w:shd w:val="clear" w:color="auto" w:fill="auto"/>
                    <w:vAlign w:val="center"/>
                  </w:tcPr>
                  <w:p w:rsidR="00EB64AF" w:rsidRPr="00557330" w:rsidRDefault="00EB64AF" w:rsidP="00D37D9A">
                    <w:pPr>
                      <w:rPr>
                        <w:sz w:val="18"/>
                        <w:szCs w:val="18"/>
                      </w:rPr>
                    </w:pPr>
                    <w:r w:rsidRPr="00557330">
                      <w:rPr>
                        <w:rFonts w:hint="eastAsia"/>
                        <w:sz w:val="18"/>
                        <w:szCs w:val="18"/>
                      </w:rPr>
                      <w:t>二、累计折旧</w:t>
                    </w:r>
                  </w:p>
                </w:tc>
              </w:sdtContent>
            </w:sdt>
            <w:tc>
              <w:tcPr>
                <w:tcW w:w="728" w:type="pct"/>
                <w:shd w:val="clear" w:color="auto" w:fill="auto"/>
                <w:vAlign w:val="center"/>
              </w:tcPr>
              <w:p w:rsidR="00EB64AF" w:rsidRPr="00557330" w:rsidRDefault="00EB64AF" w:rsidP="00D37D9A">
                <w:pPr>
                  <w:jc w:val="right"/>
                  <w:rPr>
                    <w:sz w:val="18"/>
                    <w:szCs w:val="18"/>
                  </w:rPr>
                </w:pPr>
                <w:r>
                  <w:t xml:space="preserve">　</w:t>
                </w:r>
              </w:p>
            </w:tc>
            <w:tc>
              <w:tcPr>
                <w:tcW w:w="829" w:type="pct"/>
                <w:shd w:val="clear" w:color="auto" w:fill="auto"/>
                <w:vAlign w:val="center"/>
              </w:tcPr>
              <w:p w:rsidR="00EB64AF" w:rsidRPr="00557330" w:rsidRDefault="00EB64AF" w:rsidP="00D37D9A">
                <w:pPr>
                  <w:jc w:val="right"/>
                  <w:rPr>
                    <w:sz w:val="18"/>
                    <w:szCs w:val="18"/>
                  </w:rPr>
                </w:pPr>
                <w:r>
                  <w:t xml:space="preserve">　</w:t>
                </w:r>
              </w:p>
            </w:tc>
            <w:tc>
              <w:tcPr>
                <w:tcW w:w="679" w:type="pct"/>
                <w:shd w:val="clear" w:color="auto" w:fill="auto"/>
                <w:vAlign w:val="center"/>
              </w:tcPr>
              <w:p w:rsidR="00EB64AF" w:rsidRPr="00557330" w:rsidRDefault="00EB64AF" w:rsidP="00D37D9A">
                <w:pPr>
                  <w:jc w:val="right"/>
                  <w:rPr>
                    <w:sz w:val="18"/>
                    <w:szCs w:val="18"/>
                  </w:rPr>
                </w:pPr>
                <w:r>
                  <w:t xml:space="preserve">　</w:t>
                </w:r>
              </w:p>
            </w:tc>
            <w:tc>
              <w:tcPr>
                <w:tcW w:w="747" w:type="pct"/>
                <w:shd w:val="clear" w:color="auto" w:fill="auto"/>
                <w:vAlign w:val="center"/>
              </w:tcPr>
              <w:p w:rsidR="00EB64AF" w:rsidRPr="00557330" w:rsidRDefault="00EB64AF" w:rsidP="00D37D9A">
                <w:pPr>
                  <w:jc w:val="right"/>
                  <w:rPr>
                    <w:sz w:val="18"/>
                    <w:szCs w:val="18"/>
                  </w:rPr>
                </w:pPr>
                <w:r>
                  <w:t xml:space="preserve">　</w:t>
                </w:r>
              </w:p>
            </w:tc>
            <w:tc>
              <w:tcPr>
                <w:tcW w:w="827" w:type="pct"/>
                <w:shd w:val="clear" w:color="auto" w:fill="auto"/>
                <w:vAlign w:val="center"/>
              </w:tcPr>
              <w:p w:rsidR="00EB64AF" w:rsidRPr="00557330" w:rsidRDefault="00EB64AF" w:rsidP="00D37D9A">
                <w:pPr>
                  <w:jc w:val="right"/>
                  <w:rPr>
                    <w:sz w:val="18"/>
                    <w:szCs w:val="18"/>
                  </w:rPr>
                </w:pPr>
                <w:r>
                  <w:t xml:space="preserve">　</w:t>
                </w:r>
              </w:p>
            </w:tc>
          </w:tr>
          <w:tr w:rsidR="00EB64AF" w:rsidRPr="00557330" w:rsidTr="00D37D9A">
            <w:trPr>
              <w:trHeight w:val="284"/>
            </w:trPr>
            <w:sdt>
              <w:sdtPr>
                <w:rPr>
                  <w:sz w:val="18"/>
                  <w:szCs w:val="18"/>
                </w:rPr>
                <w:tag w:val="_PLD_f4ae2b083a314e62b85f562d3dbe5c24"/>
                <w:id w:val="32933486"/>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sz w:val="18"/>
                        <w:szCs w:val="18"/>
                      </w:rPr>
                      <w:t>1.</w:t>
                    </w:r>
                    <w:r w:rsidRPr="00557330">
                      <w:rPr>
                        <w:rFonts w:hint="eastAsia"/>
                        <w:sz w:val="18"/>
                        <w:szCs w:val="18"/>
                      </w:rPr>
                      <w:t>期初余额</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31,643,954.39</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1,770,411,579.39</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6,727,570.12</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13,588,116.77</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1,822,371,220.67</w:t>
                </w:r>
              </w:p>
            </w:tc>
          </w:tr>
          <w:tr w:rsidR="00EB64AF" w:rsidRPr="00557330" w:rsidTr="00D37D9A">
            <w:trPr>
              <w:trHeight w:val="284"/>
            </w:trPr>
            <w:sdt>
              <w:sdtPr>
                <w:rPr>
                  <w:sz w:val="18"/>
                  <w:szCs w:val="18"/>
                </w:rPr>
                <w:tag w:val="_PLD_5f15b887e02c4ec6b52b0f15c4e97c9c"/>
                <w:id w:val="32933487"/>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sz w:val="18"/>
                        <w:szCs w:val="18"/>
                      </w:rPr>
                      <w:t>2.</w:t>
                    </w:r>
                    <w:r w:rsidRPr="00557330">
                      <w:rPr>
                        <w:rFonts w:hint="eastAsia"/>
                        <w:sz w:val="18"/>
                        <w:szCs w:val="18"/>
                      </w:rPr>
                      <w:t>本期增加金额</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4,040,931.71</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183,408,278.73</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640,414.33</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1,655,594.96</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189,745,219.73</w:t>
                </w:r>
              </w:p>
            </w:tc>
          </w:tr>
          <w:tr w:rsidR="00EB64AF" w:rsidRPr="00557330" w:rsidTr="00D37D9A">
            <w:trPr>
              <w:trHeight w:val="284"/>
            </w:trPr>
            <w:sdt>
              <w:sdtPr>
                <w:rPr>
                  <w:sz w:val="18"/>
                  <w:szCs w:val="18"/>
                </w:rPr>
                <w:tag w:val="_PLD_8957ada504474bfcb99282b7912be7e4"/>
                <w:id w:val="32933488"/>
                <w:lock w:val="sdtLocked"/>
              </w:sdtPr>
              <w:sdtContent>
                <w:tc>
                  <w:tcPr>
                    <w:tcW w:w="1190" w:type="pct"/>
                    <w:shd w:val="clear" w:color="auto" w:fill="auto"/>
                    <w:vAlign w:val="center"/>
                  </w:tcPr>
                  <w:p w:rsidR="00EB64AF" w:rsidRPr="00557330" w:rsidRDefault="00EB64AF" w:rsidP="00D37D9A">
                    <w:pPr>
                      <w:ind w:firstLineChars="300" w:firstLine="540"/>
                      <w:rPr>
                        <w:sz w:val="18"/>
                        <w:szCs w:val="18"/>
                      </w:rPr>
                    </w:pPr>
                    <w:r w:rsidRPr="00557330">
                      <w:rPr>
                        <w:rFonts w:hint="eastAsia"/>
                        <w:sz w:val="18"/>
                        <w:szCs w:val="18"/>
                      </w:rPr>
                      <w:t>（1）计提</w:t>
                    </w:r>
                  </w:p>
                </w:tc>
              </w:sdtContent>
            </w:sdt>
            <w:tc>
              <w:tcPr>
                <w:tcW w:w="728" w:type="pct"/>
                <w:shd w:val="clear" w:color="auto" w:fill="auto"/>
                <w:vAlign w:val="center"/>
              </w:tcPr>
              <w:p w:rsidR="00EB64AF" w:rsidRPr="00557330" w:rsidRDefault="00EB64AF" w:rsidP="00D37D9A">
                <w:pPr>
                  <w:jc w:val="right"/>
                  <w:rPr>
                    <w:sz w:val="18"/>
                    <w:szCs w:val="18"/>
                  </w:rPr>
                </w:pPr>
                <w:r w:rsidRPr="00557330">
                  <w:rPr>
                    <w:sz w:val="18"/>
                    <w:szCs w:val="18"/>
                  </w:rPr>
                  <w:t>4,040,931.71</w:t>
                </w:r>
              </w:p>
            </w:tc>
            <w:tc>
              <w:tcPr>
                <w:tcW w:w="829" w:type="pct"/>
                <w:shd w:val="clear" w:color="auto" w:fill="auto"/>
                <w:vAlign w:val="center"/>
              </w:tcPr>
              <w:p w:rsidR="00EB64AF" w:rsidRPr="00557330" w:rsidRDefault="00EB64AF" w:rsidP="00D37D9A">
                <w:pPr>
                  <w:jc w:val="right"/>
                  <w:rPr>
                    <w:sz w:val="18"/>
                    <w:szCs w:val="18"/>
                  </w:rPr>
                </w:pPr>
                <w:r w:rsidRPr="00557330">
                  <w:rPr>
                    <w:sz w:val="18"/>
                    <w:szCs w:val="18"/>
                  </w:rPr>
                  <w:t>183,408,278.73</w:t>
                </w: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640,414.33</w:t>
                </w:r>
              </w:p>
            </w:tc>
            <w:tc>
              <w:tcPr>
                <w:tcW w:w="747" w:type="pct"/>
                <w:shd w:val="clear" w:color="auto" w:fill="auto"/>
                <w:vAlign w:val="center"/>
              </w:tcPr>
              <w:p w:rsidR="00EB64AF" w:rsidRPr="00557330" w:rsidRDefault="00EB64AF" w:rsidP="00D37D9A">
                <w:pPr>
                  <w:jc w:val="right"/>
                  <w:rPr>
                    <w:sz w:val="18"/>
                    <w:szCs w:val="18"/>
                  </w:rPr>
                </w:pPr>
                <w:r w:rsidRPr="00557330">
                  <w:rPr>
                    <w:sz w:val="18"/>
                    <w:szCs w:val="18"/>
                  </w:rPr>
                  <w:t>1,655,594.96</w:t>
                </w: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189,745,219.73</w:t>
                </w:r>
              </w:p>
            </w:tc>
          </w:tr>
          <w:tr w:rsidR="00EB64AF" w:rsidRPr="00557330" w:rsidTr="00D37D9A">
            <w:trPr>
              <w:trHeight w:val="284"/>
            </w:trPr>
            <w:sdt>
              <w:sdtPr>
                <w:rPr>
                  <w:sz w:val="18"/>
                  <w:szCs w:val="18"/>
                </w:rPr>
                <w:tag w:val="_PLD_ec9558ad6e194439bc7519617b9fda17"/>
                <w:id w:val="32933489"/>
                <w:lock w:val="sdtLocked"/>
              </w:sdtPr>
              <w:sdtContent>
                <w:tc>
                  <w:tcPr>
                    <w:tcW w:w="1190" w:type="pct"/>
                    <w:shd w:val="clear" w:color="auto" w:fill="auto"/>
                    <w:vAlign w:val="center"/>
                  </w:tcPr>
                  <w:p w:rsidR="00EB64AF" w:rsidRPr="00557330" w:rsidRDefault="00EB64AF" w:rsidP="00D37D9A">
                    <w:pPr>
                      <w:ind w:firstLineChars="200" w:firstLine="360"/>
                      <w:rPr>
                        <w:sz w:val="18"/>
                        <w:szCs w:val="18"/>
                      </w:rPr>
                    </w:pPr>
                    <w:r w:rsidRPr="00557330">
                      <w:rPr>
                        <w:rFonts w:hint="eastAsia"/>
                        <w:sz w:val="18"/>
                        <w:szCs w:val="18"/>
                      </w:rPr>
                      <w:t>3.本期减少金额</w:t>
                    </w:r>
                  </w:p>
                </w:tc>
              </w:sdtContent>
            </w:sdt>
            <w:tc>
              <w:tcPr>
                <w:tcW w:w="728" w:type="pct"/>
                <w:shd w:val="clear" w:color="auto" w:fill="auto"/>
                <w:vAlign w:val="center"/>
              </w:tcPr>
              <w:p w:rsidR="00EB64AF" w:rsidRPr="00557330" w:rsidRDefault="00EB64AF" w:rsidP="00D37D9A">
                <w:pPr>
                  <w:jc w:val="right"/>
                  <w:rPr>
                    <w:sz w:val="18"/>
                    <w:szCs w:val="18"/>
                  </w:rPr>
                </w:pPr>
              </w:p>
            </w:tc>
            <w:tc>
              <w:tcPr>
                <w:tcW w:w="829" w:type="pct"/>
                <w:shd w:val="clear" w:color="auto" w:fill="auto"/>
                <w:vAlign w:val="center"/>
              </w:tcPr>
              <w:p w:rsidR="00EB64AF" w:rsidRPr="00557330" w:rsidRDefault="00EB64AF" w:rsidP="00D37D9A">
                <w:pPr>
                  <w:jc w:val="right"/>
                  <w:rPr>
                    <w:sz w:val="18"/>
                    <w:szCs w:val="18"/>
                  </w:rPr>
                </w:pPr>
              </w:p>
            </w:tc>
            <w:tc>
              <w:tcPr>
                <w:tcW w:w="679" w:type="pct"/>
                <w:shd w:val="clear" w:color="auto" w:fill="auto"/>
                <w:vAlign w:val="center"/>
              </w:tcPr>
              <w:p w:rsidR="00EB64AF" w:rsidRPr="00557330" w:rsidRDefault="00EB64AF" w:rsidP="00D37D9A">
                <w:pPr>
                  <w:jc w:val="right"/>
                  <w:rPr>
                    <w:sz w:val="18"/>
                    <w:szCs w:val="18"/>
                  </w:rPr>
                </w:pPr>
                <w:r w:rsidRPr="00557330">
                  <w:rPr>
                    <w:sz w:val="18"/>
                    <w:szCs w:val="18"/>
                  </w:rPr>
                  <w:t>1,192,070.55</w:t>
                </w:r>
              </w:p>
            </w:tc>
            <w:tc>
              <w:tcPr>
                <w:tcW w:w="747" w:type="pct"/>
                <w:shd w:val="clear" w:color="auto" w:fill="auto"/>
                <w:vAlign w:val="center"/>
              </w:tcPr>
              <w:p w:rsidR="00EB64AF" w:rsidRPr="00557330" w:rsidRDefault="00EB64AF" w:rsidP="00D37D9A">
                <w:pPr>
                  <w:jc w:val="right"/>
                  <w:rPr>
                    <w:sz w:val="18"/>
                    <w:szCs w:val="18"/>
                  </w:rPr>
                </w:pPr>
              </w:p>
            </w:tc>
            <w:tc>
              <w:tcPr>
                <w:tcW w:w="827" w:type="pct"/>
                <w:shd w:val="clear" w:color="auto" w:fill="auto"/>
                <w:vAlign w:val="center"/>
              </w:tcPr>
              <w:p w:rsidR="00EB64AF" w:rsidRPr="00557330" w:rsidRDefault="00EB64AF" w:rsidP="00D37D9A">
                <w:pPr>
                  <w:jc w:val="right"/>
                  <w:rPr>
                    <w:sz w:val="18"/>
                    <w:szCs w:val="18"/>
                  </w:rPr>
                </w:pPr>
                <w:r w:rsidRPr="00557330">
                  <w:rPr>
                    <w:sz w:val="18"/>
                    <w:szCs w:val="18"/>
                  </w:rPr>
                  <w:t>1,192,070.55</w:t>
                </w:r>
              </w:p>
            </w:tc>
          </w:tr>
          <w:tr w:rsidR="00EB64AF" w:rsidRPr="005456CC" w:rsidTr="00D37D9A">
            <w:trPr>
              <w:trHeight w:val="284"/>
            </w:trPr>
            <w:sdt>
              <w:sdtPr>
                <w:rPr>
                  <w:sz w:val="18"/>
                  <w:szCs w:val="18"/>
                </w:rPr>
                <w:tag w:val="_PLD_5ee3d83bd53d480fa0f8ca39eef2375d"/>
                <w:id w:val="32933490"/>
                <w:lock w:val="sdtLocked"/>
              </w:sdtPr>
              <w:sdtContent>
                <w:tc>
                  <w:tcPr>
                    <w:tcW w:w="1190" w:type="pct"/>
                    <w:shd w:val="clear" w:color="auto" w:fill="auto"/>
                    <w:vAlign w:val="center"/>
                  </w:tcPr>
                  <w:p w:rsidR="00EB64AF" w:rsidRPr="005456CC" w:rsidRDefault="00EB64AF" w:rsidP="00D37D9A">
                    <w:pPr>
                      <w:ind w:firstLineChars="300" w:firstLine="540"/>
                      <w:rPr>
                        <w:sz w:val="18"/>
                        <w:szCs w:val="18"/>
                      </w:rPr>
                    </w:pPr>
                    <w:r w:rsidRPr="005456CC">
                      <w:rPr>
                        <w:rFonts w:hint="eastAsia"/>
                        <w:sz w:val="18"/>
                        <w:szCs w:val="18"/>
                      </w:rPr>
                      <w:t>（1）处置或报废</w:t>
                    </w:r>
                  </w:p>
                </w:tc>
              </w:sdtContent>
            </w:sdt>
            <w:tc>
              <w:tcPr>
                <w:tcW w:w="728" w:type="pct"/>
                <w:shd w:val="clear" w:color="auto" w:fill="auto"/>
                <w:vAlign w:val="center"/>
              </w:tcPr>
              <w:p w:rsidR="00EB64AF" w:rsidRPr="005456CC" w:rsidRDefault="00EB64AF" w:rsidP="00D37D9A">
                <w:pPr>
                  <w:jc w:val="right"/>
                  <w:rPr>
                    <w:sz w:val="18"/>
                    <w:szCs w:val="18"/>
                  </w:rPr>
                </w:pPr>
              </w:p>
            </w:tc>
            <w:tc>
              <w:tcPr>
                <w:tcW w:w="829" w:type="pct"/>
                <w:shd w:val="clear" w:color="auto" w:fill="auto"/>
                <w:vAlign w:val="center"/>
              </w:tcPr>
              <w:p w:rsidR="00EB64AF" w:rsidRPr="005456CC" w:rsidRDefault="00EB64AF" w:rsidP="00D37D9A">
                <w:pPr>
                  <w:jc w:val="right"/>
                  <w:rPr>
                    <w:sz w:val="18"/>
                    <w:szCs w:val="18"/>
                  </w:rPr>
                </w:pPr>
              </w:p>
            </w:tc>
            <w:tc>
              <w:tcPr>
                <w:tcW w:w="679" w:type="pct"/>
                <w:shd w:val="clear" w:color="auto" w:fill="auto"/>
                <w:vAlign w:val="center"/>
              </w:tcPr>
              <w:p w:rsidR="00EB64AF" w:rsidRPr="005456CC" w:rsidRDefault="00EB64AF" w:rsidP="00D37D9A">
                <w:pPr>
                  <w:jc w:val="right"/>
                  <w:rPr>
                    <w:sz w:val="18"/>
                    <w:szCs w:val="18"/>
                  </w:rPr>
                </w:pPr>
                <w:r w:rsidRPr="005456CC">
                  <w:rPr>
                    <w:sz w:val="18"/>
                    <w:szCs w:val="18"/>
                  </w:rPr>
                  <w:t>1,192,070.55</w:t>
                </w:r>
              </w:p>
            </w:tc>
            <w:tc>
              <w:tcPr>
                <w:tcW w:w="747" w:type="pct"/>
                <w:shd w:val="clear" w:color="auto" w:fill="auto"/>
                <w:vAlign w:val="center"/>
              </w:tcPr>
              <w:p w:rsidR="00EB64AF" w:rsidRPr="005456CC" w:rsidRDefault="00EB64AF" w:rsidP="00D37D9A">
                <w:pPr>
                  <w:jc w:val="right"/>
                  <w:rPr>
                    <w:sz w:val="18"/>
                    <w:szCs w:val="18"/>
                  </w:rPr>
                </w:pP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1,192,070.55</w:t>
                </w:r>
              </w:p>
            </w:tc>
          </w:tr>
          <w:tr w:rsidR="00EB64AF" w:rsidRPr="005456CC" w:rsidTr="00D37D9A">
            <w:trPr>
              <w:trHeight w:val="284"/>
            </w:trPr>
            <w:sdt>
              <w:sdtPr>
                <w:rPr>
                  <w:sz w:val="18"/>
                  <w:szCs w:val="18"/>
                </w:rPr>
                <w:tag w:val="_PLD_6eaa2035e58e4e21885400a2e0bb3a60"/>
                <w:id w:val="32933491"/>
                <w:lock w:val="sdtLocked"/>
              </w:sdtPr>
              <w:sdtContent>
                <w:tc>
                  <w:tcPr>
                    <w:tcW w:w="1190" w:type="pct"/>
                    <w:shd w:val="clear" w:color="auto" w:fill="auto"/>
                    <w:vAlign w:val="center"/>
                  </w:tcPr>
                  <w:p w:rsidR="00EB64AF" w:rsidRPr="005456CC" w:rsidRDefault="00EB64AF" w:rsidP="00D37D9A">
                    <w:pPr>
                      <w:ind w:firstLineChars="200" w:firstLine="360"/>
                      <w:rPr>
                        <w:sz w:val="18"/>
                        <w:szCs w:val="18"/>
                      </w:rPr>
                    </w:pPr>
                    <w:r w:rsidRPr="005456CC">
                      <w:rPr>
                        <w:rFonts w:hint="eastAsia"/>
                        <w:sz w:val="18"/>
                        <w:szCs w:val="18"/>
                      </w:rPr>
                      <w:t>4.期末余额</w:t>
                    </w:r>
                  </w:p>
                </w:tc>
              </w:sdtContent>
            </w:sdt>
            <w:tc>
              <w:tcPr>
                <w:tcW w:w="728" w:type="pct"/>
                <w:shd w:val="clear" w:color="auto" w:fill="auto"/>
                <w:vAlign w:val="center"/>
              </w:tcPr>
              <w:p w:rsidR="00EB64AF" w:rsidRPr="005456CC" w:rsidRDefault="00EB64AF" w:rsidP="00D37D9A">
                <w:pPr>
                  <w:jc w:val="right"/>
                  <w:rPr>
                    <w:sz w:val="18"/>
                    <w:szCs w:val="18"/>
                  </w:rPr>
                </w:pPr>
                <w:r w:rsidRPr="005456CC">
                  <w:rPr>
                    <w:sz w:val="18"/>
                    <w:szCs w:val="18"/>
                  </w:rPr>
                  <w:t>35,684,886.10</w:t>
                </w:r>
              </w:p>
            </w:tc>
            <w:tc>
              <w:tcPr>
                <w:tcW w:w="829" w:type="pct"/>
                <w:shd w:val="clear" w:color="auto" w:fill="auto"/>
                <w:vAlign w:val="center"/>
              </w:tcPr>
              <w:p w:rsidR="00EB64AF" w:rsidRPr="005456CC" w:rsidRDefault="00EB64AF" w:rsidP="00D37D9A">
                <w:pPr>
                  <w:jc w:val="right"/>
                  <w:rPr>
                    <w:sz w:val="18"/>
                    <w:szCs w:val="18"/>
                  </w:rPr>
                </w:pPr>
                <w:r w:rsidRPr="005456CC">
                  <w:rPr>
                    <w:sz w:val="18"/>
                    <w:szCs w:val="18"/>
                  </w:rPr>
                  <w:t>1,953,819,858.12</w:t>
                </w:r>
              </w:p>
            </w:tc>
            <w:tc>
              <w:tcPr>
                <w:tcW w:w="679" w:type="pct"/>
                <w:shd w:val="clear" w:color="auto" w:fill="auto"/>
                <w:vAlign w:val="center"/>
              </w:tcPr>
              <w:p w:rsidR="00EB64AF" w:rsidRPr="005456CC" w:rsidRDefault="00EB64AF" w:rsidP="00D37D9A">
                <w:pPr>
                  <w:jc w:val="right"/>
                  <w:rPr>
                    <w:sz w:val="18"/>
                    <w:szCs w:val="18"/>
                  </w:rPr>
                </w:pPr>
                <w:r w:rsidRPr="005456CC">
                  <w:rPr>
                    <w:sz w:val="18"/>
                    <w:szCs w:val="18"/>
                  </w:rPr>
                  <w:t>6,175,913.90</w:t>
                </w:r>
              </w:p>
            </w:tc>
            <w:tc>
              <w:tcPr>
                <w:tcW w:w="747" w:type="pct"/>
                <w:shd w:val="clear" w:color="auto" w:fill="auto"/>
                <w:vAlign w:val="center"/>
              </w:tcPr>
              <w:p w:rsidR="00EB64AF" w:rsidRPr="005456CC" w:rsidRDefault="00EB64AF" w:rsidP="00D37D9A">
                <w:pPr>
                  <w:jc w:val="right"/>
                  <w:rPr>
                    <w:sz w:val="18"/>
                    <w:szCs w:val="18"/>
                  </w:rPr>
                </w:pPr>
                <w:r w:rsidRPr="005456CC">
                  <w:rPr>
                    <w:sz w:val="18"/>
                    <w:szCs w:val="18"/>
                  </w:rPr>
                  <w:t>15,243,711.73</w:t>
                </w: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2,010,924,369.85</w:t>
                </w:r>
              </w:p>
            </w:tc>
          </w:tr>
          <w:tr w:rsidR="00EB64AF" w:rsidRPr="005456CC" w:rsidTr="00D37D9A">
            <w:trPr>
              <w:trHeight w:val="284"/>
            </w:trPr>
            <w:sdt>
              <w:sdtPr>
                <w:rPr>
                  <w:sz w:val="18"/>
                  <w:szCs w:val="18"/>
                </w:rPr>
                <w:tag w:val="_PLD_662c84047b6d41648e46d047cc9b134a"/>
                <w:id w:val="32933492"/>
                <w:lock w:val="sdtLocked"/>
              </w:sdtPr>
              <w:sdtContent>
                <w:tc>
                  <w:tcPr>
                    <w:tcW w:w="1190" w:type="pct"/>
                    <w:shd w:val="clear" w:color="auto" w:fill="auto"/>
                    <w:vAlign w:val="center"/>
                  </w:tcPr>
                  <w:p w:rsidR="00EB64AF" w:rsidRPr="005456CC" w:rsidRDefault="00EB64AF" w:rsidP="00D37D9A">
                    <w:pPr>
                      <w:rPr>
                        <w:sz w:val="18"/>
                        <w:szCs w:val="18"/>
                      </w:rPr>
                    </w:pPr>
                    <w:r w:rsidRPr="005456CC">
                      <w:rPr>
                        <w:rFonts w:hint="eastAsia"/>
                        <w:sz w:val="18"/>
                        <w:szCs w:val="18"/>
                      </w:rPr>
                      <w:t>三、减值准备</w:t>
                    </w:r>
                  </w:p>
                </w:tc>
              </w:sdtContent>
            </w:sdt>
            <w:tc>
              <w:tcPr>
                <w:tcW w:w="728" w:type="pct"/>
                <w:shd w:val="clear" w:color="auto" w:fill="auto"/>
                <w:vAlign w:val="center"/>
              </w:tcPr>
              <w:p w:rsidR="00EB64AF" w:rsidRPr="005456CC" w:rsidRDefault="00EB64AF" w:rsidP="00D37D9A">
                <w:pPr>
                  <w:jc w:val="right"/>
                  <w:rPr>
                    <w:sz w:val="18"/>
                    <w:szCs w:val="18"/>
                  </w:rPr>
                </w:pPr>
                <w:r>
                  <w:t xml:space="preserve">　</w:t>
                </w:r>
              </w:p>
            </w:tc>
            <w:tc>
              <w:tcPr>
                <w:tcW w:w="829" w:type="pct"/>
                <w:shd w:val="clear" w:color="auto" w:fill="auto"/>
                <w:vAlign w:val="center"/>
              </w:tcPr>
              <w:p w:rsidR="00EB64AF" w:rsidRPr="005456CC" w:rsidRDefault="00EB64AF" w:rsidP="00D37D9A">
                <w:pPr>
                  <w:jc w:val="right"/>
                  <w:rPr>
                    <w:sz w:val="18"/>
                    <w:szCs w:val="18"/>
                  </w:rPr>
                </w:pPr>
                <w:r>
                  <w:t xml:space="preserve">　</w:t>
                </w:r>
              </w:p>
            </w:tc>
            <w:tc>
              <w:tcPr>
                <w:tcW w:w="679" w:type="pct"/>
                <w:shd w:val="clear" w:color="auto" w:fill="auto"/>
                <w:vAlign w:val="center"/>
              </w:tcPr>
              <w:p w:rsidR="00EB64AF" w:rsidRPr="005456CC" w:rsidRDefault="00EB64AF" w:rsidP="00D37D9A">
                <w:pPr>
                  <w:jc w:val="right"/>
                  <w:rPr>
                    <w:sz w:val="18"/>
                    <w:szCs w:val="18"/>
                  </w:rPr>
                </w:pPr>
                <w:r>
                  <w:t xml:space="preserve">　</w:t>
                </w:r>
              </w:p>
            </w:tc>
            <w:tc>
              <w:tcPr>
                <w:tcW w:w="747" w:type="pct"/>
                <w:shd w:val="clear" w:color="auto" w:fill="auto"/>
                <w:vAlign w:val="center"/>
              </w:tcPr>
              <w:p w:rsidR="00EB64AF" w:rsidRPr="005456CC" w:rsidRDefault="00EB64AF" w:rsidP="00D37D9A">
                <w:pPr>
                  <w:jc w:val="right"/>
                  <w:rPr>
                    <w:sz w:val="18"/>
                    <w:szCs w:val="18"/>
                  </w:rPr>
                </w:pPr>
                <w:r>
                  <w:t xml:space="preserve">　</w:t>
                </w:r>
              </w:p>
            </w:tc>
            <w:tc>
              <w:tcPr>
                <w:tcW w:w="827" w:type="pct"/>
                <w:shd w:val="clear" w:color="auto" w:fill="auto"/>
                <w:vAlign w:val="center"/>
              </w:tcPr>
              <w:p w:rsidR="00EB64AF" w:rsidRPr="005456CC" w:rsidRDefault="00EB64AF" w:rsidP="00D37D9A">
                <w:pPr>
                  <w:jc w:val="right"/>
                  <w:rPr>
                    <w:sz w:val="18"/>
                    <w:szCs w:val="18"/>
                  </w:rPr>
                </w:pPr>
                <w:r>
                  <w:t xml:space="preserve">　</w:t>
                </w:r>
              </w:p>
            </w:tc>
          </w:tr>
          <w:tr w:rsidR="00EB64AF" w:rsidRPr="005456CC" w:rsidTr="00D37D9A">
            <w:trPr>
              <w:trHeight w:val="284"/>
            </w:trPr>
            <w:sdt>
              <w:sdtPr>
                <w:rPr>
                  <w:sz w:val="18"/>
                  <w:szCs w:val="18"/>
                </w:rPr>
                <w:tag w:val="_PLD_ca34fab5808d492588c9f9773f2bb656"/>
                <w:id w:val="32933493"/>
                <w:lock w:val="sdtLocked"/>
              </w:sdtPr>
              <w:sdtContent>
                <w:tc>
                  <w:tcPr>
                    <w:tcW w:w="1190" w:type="pct"/>
                    <w:shd w:val="clear" w:color="auto" w:fill="auto"/>
                    <w:vAlign w:val="center"/>
                  </w:tcPr>
                  <w:p w:rsidR="00EB64AF" w:rsidRPr="005456CC" w:rsidRDefault="00EB64AF" w:rsidP="00D37D9A">
                    <w:pPr>
                      <w:ind w:firstLineChars="200" w:firstLine="360"/>
                      <w:rPr>
                        <w:sz w:val="18"/>
                        <w:szCs w:val="18"/>
                      </w:rPr>
                    </w:pPr>
                    <w:r w:rsidRPr="005456CC">
                      <w:rPr>
                        <w:sz w:val="18"/>
                        <w:szCs w:val="18"/>
                      </w:rPr>
                      <w:t>1.</w:t>
                    </w:r>
                    <w:r w:rsidRPr="005456CC">
                      <w:rPr>
                        <w:rFonts w:hint="eastAsia"/>
                        <w:sz w:val="18"/>
                        <w:szCs w:val="18"/>
                      </w:rPr>
                      <w:t>期初余额</w:t>
                    </w:r>
                  </w:p>
                </w:tc>
              </w:sdtContent>
            </w:sdt>
            <w:tc>
              <w:tcPr>
                <w:tcW w:w="728" w:type="pct"/>
                <w:shd w:val="clear" w:color="auto" w:fill="auto"/>
                <w:vAlign w:val="center"/>
              </w:tcPr>
              <w:p w:rsidR="00EB64AF" w:rsidRPr="005456CC" w:rsidRDefault="00EB64AF" w:rsidP="00D37D9A">
                <w:pPr>
                  <w:jc w:val="right"/>
                  <w:rPr>
                    <w:sz w:val="18"/>
                    <w:szCs w:val="18"/>
                  </w:rPr>
                </w:pPr>
                <w:r w:rsidRPr="005456CC">
                  <w:rPr>
                    <w:sz w:val="18"/>
                    <w:szCs w:val="18"/>
                  </w:rPr>
                  <w:t>1,075,508.62</w:t>
                </w:r>
              </w:p>
            </w:tc>
            <w:tc>
              <w:tcPr>
                <w:tcW w:w="829" w:type="pct"/>
                <w:shd w:val="clear" w:color="auto" w:fill="auto"/>
                <w:vAlign w:val="center"/>
              </w:tcPr>
              <w:p w:rsidR="00EB64AF" w:rsidRPr="005456CC" w:rsidRDefault="00EB64AF" w:rsidP="00D37D9A">
                <w:pPr>
                  <w:jc w:val="right"/>
                  <w:rPr>
                    <w:sz w:val="18"/>
                    <w:szCs w:val="18"/>
                  </w:rPr>
                </w:pPr>
                <w:r w:rsidRPr="005456CC">
                  <w:rPr>
                    <w:sz w:val="18"/>
                    <w:szCs w:val="18"/>
                  </w:rPr>
                  <w:t>10,749,054.71</w:t>
                </w:r>
              </w:p>
            </w:tc>
            <w:tc>
              <w:tcPr>
                <w:tcW w:w="679" w:type="pct"/>
                <w:shd w:val="clear" w:color="auto" w:fill="auto"/>
                <w:vAlign w:val="center"/>
              </w:tcPr>
              <w:p w:rsidR="00EB64AF" w:rsidRPr="005456CC" w:rsidRDefault="00EB64AF" w:rsidP="00D37D9A">
                <w:pPr>
                  <w:jc w:val="right"/>
                  <w:rPr>
                    <w:sz w:val="18"/>
                    <w:szCs w:val="18"/>
                  </w:rPr>
                </w:pPr>
              </w:p>
            </w:tc>
            <w:tc>
              <w:tcPr>
                <w:tcW w:w="747" w:type="pct"/>
                <w:shd w:val="clear" w:color="auto" w:fill="auto"/>
                <w:vAlign w:val="center"/>
              </w:tcPr>
              <w:p w:rsidR="00EB64AF" w:rsidRPr="005456CC" w:rsidRDefault="00EB64AF" w:rsidP="00D37D9A">
                <w:pPr>
                  <w:jc w:val="right"/>
                  <w:rPr>
                    <w:sz w:val="18"/>
                    <w:szCs w:val="18"/>
                  </w:rPr>
                </w:pP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11,824,563.33</w:t>
                </w:r>
              </w:p>
            </w:tc>
          </w:tr>
          <w:tr w:rsidR="00EB64AF" w:rsidRPr="005456CC" w:rsidTr="00D37D9A">
            <w:trPr>
              <w:trHeight w:val="284"/>
            </w:trPr>
            <w:sdt>
              <w:sdtPr>
                <w:rPr>
                  <w:sz w:val="18"/>
                  <w:szCs w:val="18"/>
                </w:rPr>
                <w:tag w:val="_PLD_a3e5577c50494e858eeb7a95a5b17653"/>
                <w:id w:val="32933494"/>
                <w:lock w:val="sdtLocked"/>
              </w:sdtPr>
              <w:sdtContent>
                <w:tc>
                  <w:tcPr>
                    <w:tcW w:w="1190" w:type="pct"/>
                    <w:shd w:val="clear" w:color="auto" w:fill="auto"/>
                    <w:vAlign w:val="center"/>
                  </w:tcPr>
                  <w:p w:rsidR="00EB64AF" w:rsidRPr="005456CC" w:rsidRDefault="00EB64AF" w:rsidP="00D37D9A">
                    <w:pPr>
                      <w:ind w:firstLineChars="200" w:firstLine="360"/>
                      <w:rPr>
                        <w:sz w:val="18"/>
                        <w:szCs w:val="18"/>
                      </w:rPr>
                    </w:pPr>
                    <w:r w:rsidRPr="005456CC">
                      <w:rPr>
                        <w:rFonts w:hint="eastAsia"/>
                        <w:sz w:val="18"/>
                        <w:szCs w:val="18"/>
                      </w:rPr>
                      <w:t>4.期末余额</w:t>
                    </w:r>
                  </w:p>
                </w:tc>
              </w:sdtContent>
            </w:sdt>
            <w:tc>
              <w:tcPr>
                <w:tcW w:w="728" w:type="pct"/>
                <w:shd w:val="clear" w:color="auto" w:fill="auto"/>
                <w:vAlign w:val="center"/>
              </w:tcPr>
              <w:p w:rsidR="00EB64AF" w:rsidRPr="005456CC" w:rsidRDefault="00EB64AF" w:rsidP="00D37D9A">
                <w:pPr>
                  <w:jc w:val="right"/>
                  <w:rPr>
                    <w:sz w:val="18"/>
                    <w:szCs w:val="18"/>
                  </w:rPr>
                </w:pPr>
                <w:r w:rsidRPr="005456CC">
                  <w:rPr>
                    <w:sz w:val="18"/>
                    <w:szCs w:val="18"/>
                  </w:rPr>
                  <w:t>1,075,508.62</w:t>
                </w:r>
              </w:p>
            </w:tc>
            <w:tc>
              <w:tcPr>
                <w:tcW w:w="829" w:type="pct"/>
                <w:shd w:val="clear" w:color="auto" w:fill="auto"/>
                <w:vAlign w:val="center"/>
              </w:tcPr>
              <w:p w:rsidR="00EB64AF" w:rsidRPr="005456CC" w:rsidRDefault="00EB64AF" w:rsidP="00D37D9A">
                <w:pPr>
                  <w:jc w:val="right"/>
                  <w:rPr>
                    <w:sz w:val="18"/>
                    <w:szCs w:val="18"/>
                  </w:rPr>
                </w:pPr>
                <w:r w:rsidRPr="005456CC">
                  <w:rPr>
                    <w:sz w:val="18"/>
                    <w:szCs w:val="18"/>
                  </w:rPr>
                  <w:t>10,749,054.71</w:t>
                </w:r>
              </w:p>
            </w:tc>
            <w:tc>
              <w:tcPr>
                <w:tcW w:w="679" w:type="pct"/>
                <w:shd w:val="clear" w:color="auto" w:fill="auto"/>
                <w:vAlign w:val="center"/>
              </w:tcPr>
              <w:p w:rsidR="00EB64AF" w:rsidRPr="005456CC" w:rsidRDefault="00EB64AF" w:rsidP="00D37D9A">
                <w:pPr>
                  <w:jc w:val="right"/>
                  <w:rPr>
                    <w:sz w:val="18"/>
                    <w:szCs w:val="18"/>
                  </w:rPr>
                </w:pPr>
              </w:p>
            </w:tc>
            <w:tc>
              <w:tcPr>
                <w:tcW w:w="747" w:type="pct"/>
                <w:shd w:val="clear" w:color="auto" w:fill="auto"/>
                <w:vAlign w:val="center"/>
              </w:tcPr>
              <w:p w:rsidR="00EB64AF" w:rsidRPr="005456CC" w:rsidRDefault="00EB64AF" w:rsidP="00D37D9A">
                <w:pPr>
                  <w:jc w:val="right"/>
                  <w:rPr>
                    <w:sz w:val="18"/>
                    <w:szCs w:val="18"/>
                  </w:rPr>
                </w:pP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11,824,563.33</w:t>
                </w:r>
              </w:p>
            </w:tc>
          </w:tr>
          <w:tr w:rsidR="00EB64AF" w:rsidRPr="005456CC" w:rsidTr="00D37D9A">
            <w:trPr>
              <w:trHeight w:val="284"/>
            </w:trPr>
            <w:sdt>
              <w:sdtPr>
                <w:rPr>
                  <w:sz w:val="18"/>
                  <w:szCs w:val="18"/>
                </w:rPr>
                <w:tag w:val="_PLD_bea29c32f5204124a483fa6e274ca7df"/>
                <w:id w:val="32933495"/>
                <w:lock w:val="sdtLocked"/>
              </w:sdtPr>
              <w:sdtContent>
                <w:tc>
                  <w:tcPr>
                    <w:tcW w:w="1190" w:type="pct"/>
                    <w:shd w:val="clear" w:color="auto" w:fill="auto"/>
                    <w:vAlign w:val="center"/>
                  </w:tcPr>
                  <w:p w:rsidR="00EB64AF" w:rsidRPr="005456CC" w:rsidRDefault="00EB64AF" w:rsidP="00D37D9A">
                    <w:pPr>
                      <w:rPr>
                        <w:sz w:val="18"/>
                        <w:szCs w:val="18"/>
                      </w:rPr>
                    </w:pPr>
                    <w:r w:rsidRPr="005456CC">
                      <w:rPr>
                        <w:rFonts w:hint="eastAsia"/>
                        <w:sz w:val="18"/>
                        <w:szCs w:val="18"/>
                      </w:rPr>
                      <w:t>四、账面价值</w:t>
                    </w:r>
                  </w:p>
                </w:tc>
              </w:sdtContent>
            </w:sdt>
            <w:tc>
              <w:tcPr>
                <w:tcW w:w="728" w:type="pct"/>
                <w:shd w:val="clear" w:color="auto" w:fill="auto"/>
                <w:vAlign w:val="center"/>
              </w:tcPr>
              <w:p w:rsidR="00EB64AF" w:rsidRPr="005456CC" w:rsidRDefault="00EB64AF" w:rsidP="00D37D9A">
                <w:pPr>
                  <w:jc w:val="right"/>
                  <w:rPr>
                    <w:sz w:val="18"/>
                    <w:szCs w:val="18"/>
                  </w:rPr>
                </w:pPr>
                <w:r>
                  <w:t xml:space="preserve">　</w:t>
                </w:r>
              </w:p>
            </w:tc>
            <w:tc>
              <w:tcPr>
                <w:tcW w:w="829" w:type="pct"/>
                <w:shd w:val="clear" w:color="auto" w:fill="auto"/>
                <w:vAlign w:val="center"/>
              </w:tcPr>
              <w:p w:rsidR="00EB64AF" w:rsidRPr="005456CC" w:rsidRDefault="00EB64AF" w:rsidP="00D37D9A">
                <w:pPr>
                  <w:jc w:val="right"/>
                  <w:rPr>
                    <w:sz w:val="18"/>
                    <w:szCs w:val="18"/>
                  </w:rPr>
                </w:pPr>
                <w:r>
                  <w:t xml:space="preserve">　</w:t>
                </w:r>
              </w:p>
            </w:tc>
            <w:tc>
              <w:tcPr>
                <w:tcW w:w="679" w:type="pct"/>
                <w:shd w:val="clear" w:color="auto" w:fill="auto"/>
                <w:vAlign w:val="center"/>
              </w:tcPr>
              <w:p w:rsidR="00EB64AF" w:rsidRPr="005456CC" w:rsidRDefault="00EB64AF" w:rsidP="00D37D9A">
                <w:pPr>
                  <w:jc w:val="right"/>
                  <w:rPr>
                    <w:sz w:val="18"/>
                    <w:szCs w:val="18"/>
                  </w:rPr>
                </w:pPr>
                <w:r>
                  <w:t xml:space="preserve">　</w:t>
                </w:r>
              </w:p>
            </w:tc>
            <w:tc>
              <w:tcPr>
                <w:tcW w:w="747" w:type="pct"/>
                <w:shd w:val="clear" w:color="auto" w:fill="auto"/>
                <w:vAlign w:val="center"/>
              </w:tcPr>
              <w:p w:rsidR="00EB64AF" w:rsidRPr="005456CC" w:rsidRDefault="00EB64AF" w:rsidP="00D37D9A">
                <w:pPr>
                  <w:jc w:val="right"/>
                  <w:rPr>
                    <w:sz w:val="18"/>
                    <w:szCs w:val="18"/>
                  </w:rPr>
                </w:pPr>
                <w:r>
                  <w:t xml:space="preserve">　</w:t>
                </w:r>
              </w:p>
            </w:tc>
            <w:tc>
              <w:tcPr>
                <w:tcW w:w="827" w:type="pct"/>
                <w:shd w:val="clear" w:color="auto" w:fill="auto"/>
                <w:vAlign w:val="center"/>
              </w:tcPr>
              <w:p w:rsidR="00EB64AF" w:rsidRPr="005456CC" w:rsidRDefault="00EB64AF" w:rsidP="00D37D9A">
                <w:pPr>
                  <w:jc w:val="right"/>
                  <w:rPr>
                    <w:sz w:val="18"/>
                    <w:szCs w:val="18"/>
                  </w:rPr>
                </w:pPr>
                <w:r>
                  <w:t xml:space="preserve">　</w:t>
                </w:r>
              </w:p>
            </w:tc>
          </w:tr>
          <w:tr w:rsidR="00EB64AF" w:rsidRPr="005456CC" w:rsidTr="00D37D9A">
            <w:trPr>
              <w:trHeight w:val="284"/>
            </w:trPr>
            <w:sdt>
              <w:sdtPr>
                <w:rPr>
                  <w:sz w:val="18"/>
                  <w:szCs w:val="18"/>
                </w:rPr>
                <w:tag w:val="_PLD_0cb15efd736e4fb48f835ee67e79495e"/>
                <w:id w:val="32933496"/>
                <w:lock w:val="sdtLocked"/>
              </w:sdtPr>
              <w:sdtContent>
                <w:tc>
                  <w:tcPr>
                    <w:tcW w:w="1190" w:type="pct"/>
                    <w:shd w:val="clear" w:color="auto" w:fill="auto"/>
                    <w:vAlign w:val="center"/>
                  </w:tcPr>
                  <w:p w:rsidR="00EB64AF" w:rsidRPr="005456CC" w:rsidRDefault="00EB64AF" w:rsidP="00D37D9A">
                    <w:pPr>
                      <w:ind w:firstLineChars="200" w:firstLine="360"/>
                      <w:rPr>
                        <w:sz w:val="18"/>
                        <w:szCs w:val="18"/>
                      </w:rPr>
                    </w:pPr>
                    <w:r w:rsidRPr="005456CC">
                      <w:rPr>
                        <w:rFonts w:hint="eastAsia"/>
                        <w:sz w:val="18"/>
                        <w:szCs w:val="18"/>
                      </w:rPr>
                      <w:t>1.期末账面价值</w:t>
                    </w:r>
                  </w:p>
                </w:tc>
              </w:sdtContent>
            </w:sdt>
            <w:tc>
              <w:tcPr>
                <w:tcW w:w="728" w:type="pct"/>
                <w:shd w:val="clear" w:color="auto" w:fill="auto"/>
                <w:vAlign w:val="center"/>
              </w:tcPr>
              <w:p w:rsidR="00EB64AF" w:rsidRPr="005456CC" w:rsidRDefault="00EB64AF" w:rsidP="00D37D9A">
                <w:pPr>
                  <w:jc w:val="right"/>
                  <w:rPr>
                    <w:sz w:val="18"/>
                    <w:szCs w:val="18"/>
                  </w:rPr>
                </w:pPr>
                <w:r w:rsidRPr="005456CC">
                  <w:rPr>
                    <w:sz w:val="18"/>
                    <w:szCs w:val="18"/>
                  </w:rPr>
                  <w:t>165,998,083.91</w:t>
                </w:r>
              </w:p>
            </w:tc>
            <w:tc>
              <w:tcPr>
                <w:tcW w:w="829" w:type="pct"/>
                <w:shd w:val="clear" w:color="auto" w:fill="auto"/>
                <w:vAlign w:val="center"/>
              </w:tcPr>
              <w:p w:rsidR="00EB64AF" w:rsidRPr="005456CC" w:rsidRDefault="00EB64AF" w:rsidP="00D37D9A">
                <w:pPr>
                  <w:jc w:val="right"/>
                  <w:rPr>
                    <w:sz w:val="18"/>
                    <w:szCs w:val="18"/>
                  </w:rPr>
                </w:pPr>
                <w:r w:rsidRPr="005456CC">
                  <w:rPr>
                    <w:sz w:val="18"/>
                    <w:szCs w:val="18"/>
                  </w:rPr>
                  <w:t>6,446,048,081.91</w:t>
                </w:r>
              </w:p>
            </w:tc>
            <w:tc>
              <w:tcPr>
                <w:tcW w:w="679" w:type="pct"/>
                <w:shd w:val="clear" w:color="auto" w:fill="auto"/>
                <w:vAlign w:val="center"/>
              </w:tcPr>
              <w:p w:rsidR="00EB64AF" w:rsidRPr="005456CC" w:rsidRDefault="00EB64AF" w:rsidP="00D37D9A">
                <w:pPr>
                  <w:jc w:val="right"/>
                  <w:rPr>
                    <w:sz w:val="18"/>
                    <w:szCs w:val="18"/>
                  </w:rPr>
                </w:pPr>
                <w:r w:rsidRPr="005456CC">
                  <w:rPr>
                    <w:sz w:val="18"/>
                    <w:szCs w:val="18"/>
                  </w:rPr>
                  <w:t>4,863,204.47</w:t>
                </w:r>
              </w:p>
            </w:tc>
            <w:tc>
              <w:tcPr>
                <w:tcW w:w="747" w:type="pct"/>
                <w:shd w:val="clear" w:color="auto" w:fill="auto"/>
                <w:vAlign w:val="center"/>
              </w:tcPr>
              <w:p w:rsidR="00EB64AF" w:rsidRPr="005456CC" w:rsidRDefault="00EB64AF" w:rsidP="00D37D9A">
                <w:pPr>
                  <w:jc w:val="right"/>
                  <w:rPr>
                    <w:sz w:val="18"/>
                    <w:szCs w:val="18"/>
                  </w:rPr>
                </w:pPr>
                <w:r w:rsidRPr="005456CC">
                  <w:rPr>
                    <w:sz w:val="18"/>
                    <w:szCs w:val="18"/>
                  </w:rPr>
                  <w:t>7,933,846.94</w:t>
                </w: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6,624,843,217.23</w:t>
                </w:r>
              </w:p>
            </w:tc>
          </w:tr>
          <w:tr w:rsidR="00EB64AF" w:rsidRPr="005456CC" w:rsidTr="00D37D9A">
            <w:trPr>
              <w:trHeight w:val="284"/>
            </w:trPr>
            <w:sdt>
              <w:sdtPr>
                <w:rPr>
                  <w:sz w:val="18"/>
                  <w:szCs w:val="18"/>
                </w:rPr>
                <w:tag w:val="_PLD_0a70238af5ae41dda386e3180cb5ac13"/>
                <w:id w:val="32933497"/>
                <w:lock w:val="sdtLocked"/>
              </w:sdtPr>
              <w:sdtContent>
                <w:tc>
                  <w:tcPr>
                    <w:tcW w:w="1190" w:type="pct"/>
                    <w:shd w:val="clear" w:color="auto" w:fill="auto"/>
                    <w:vAlign w:val="center"/>
                  </w:tcPr>
                  <w:p w:rsidR="00EB64AF" w:rsidRPr="005456CC" w:rsidRDefault="00EB64AF" w:rsidP="00D37D9A">
                    <w:pPr>
                      <w:ind w:firstLineChars="200" w:firstLine="360"/>
                      <w:rPr>
                        <w:sz w:val="18"/>
                        <w:szCs w:val="18"/>
                      </w:rPr>
                    </w:pPr>
                    <w:r w:rsidRPr="005456CC">
                      <w:rPr>
                        <w:rFonts w:hint="eastAsia"/>
                        <w:sz w:val="18"/>
                        <w:szCs w:val="18"/>
                      </w:rPr>
                      <w:t>2.期初账面价值</w:t>
                    </w:r>
                  </w:p>
                </w:tc>
              </w:sdtContent>
            </w:sdt>
            <w:tc>
              <w:tcPr>
                <w:tcW w:w="728" w:type="pct"/>
                <w:shd w:val="clear" w:color="auto" w:fill="auto"/>
                <w:vAlign w:val="center"/>
              </w:tcPr>
              <w:p w:rsidR="00EB64AF" w:rsidRPr="005456CC" w:rsidRDefault="00EB64AF" w:rsidP="00D37D9A">
                <w:pPr>
                  <w:jc w:val="right"/>
                  <w:rPr>
                    <w:sz w:val="18"/>
                    <w:szCs w:val="18"/>
                  </w:rPr>
                </w:pPr>
                <w:r w:rsidRPr="005456CC">
                  <w:rPr>
                    <w:sz w:val="18"/>
                    <w:szCs w:val="18"/>
                  </w:rPr>
                  <w:t>168,453,286.26</w:t>
                </w:r>
              </w:p>
            </w:tc>
            <w:tc>
              <w:tcPr>
                <w:tcW w:w="829" w:type="pct"/>
                <w:shd w:val="clear" w:color="auto" w:fill="auto"/>
                <w:vAlign w:val="center"/>
              </w:tcPr>
              <w:p w:rsidR="00EB64AF" w:rsidRPr="005456CC" w:rsidRDefault="00EB64AF" w:rsidP="00D37D9A">
                <w:pPr>
                  <w:jc w:val="right"/>
                  <w:rPr>
                    <w:sz w:val="18"/>
                    <w:szCs w:val="18"/>
                  </w:rPr>
                </w:pPr>
                <w:r w:rsidRPr="005456CC">
                  <w:rPr>
                    <w:sz w:val="18"/>
                    <w:szCs w:val="18"/>
                  </w:rPr>
                  <w:t>5,544,865,595.36</w:t>
                </w:r>
              </w:p>
            </w:tc>
            <w:tc>
              <w:tcPr>
                <w:tcW w:w="679" w:type="pct"/>
                <w:shd w:val="clear" w:color="auto" w:fill="auto"/>
                <w:vAlign w:val="center"/>
              </w:tcPr>
              <w:p w:rsidR="00EB64AF" w:rsidRPr="005456CC" w:rsidRDefault="00EB64AF" w:rsidP="00D37D9A">
                <w:pPr>
                  <w:jc w:val="right"/>
                  <w:rPr>
                    <w:sz w:val="18"/>
                    <w:szCs w:val="18"/>
                  </w:rPr>
                </w:pPr>
                <w:r w:rsidRPr="005456CC">
                  <w:rPr>
                    <w:sz w:val="18"/>
                    <w:szCs w:val="18"/>
                  </w:rPr>
                  <w:t>4,655,296.32</w:t>
                </w:r>
              </w:p>
            </w:tc>
            <w:tc>
              <w:tcPr>
                <w:tcW w:w="747" w:type="pct"/>
                <w:shd w:val="clear" w:color="auto" w:fill="auto"/>
                <w:vAlign w:val="center"/>
              </w:tcPr>
              <w:p w:rsidR="00EB64AF" w:rsidRPr="005456CC" w:rsidRDefault="00EB64AF" w:rsidP="00D37D9A">
                <w:pPr>
                  <w:jc w:val="right"/>
                  <w:rPr>
                    <w:sz w:val="18"/>
                    <w:szCs w:val="18"/>
                  </w:rPr>
                </w:pPr>
                <w:r w:rsidRPr="005456CC">
                  <w:rPr>
                    <w:sz w:val="18"/>
                    <w:szCs w:val="18"/>
                  </w:rPr>
                  <w:t>8,450,786.39</w:t>
                </w:r>
              </w:p>
            </w:tc>
            <w:tc>
              <w:tcPr>
                <w:tcW w:w="827" w:type="pct"/>
                <w:shd w:val="clear" w:color="auto" w:fill="auto"/>
                <w:vAlign w:val="center"/>
              </w:tcPr>
              <w:p w:rsidR="00EB64AF" w:rsidRPr="005456CC" w:rsidRDefault="00EB64AF" w:rsidP="00D37D9A">
                <w:pPr>
                  <w:jc w:val="right"/>
                  <w:rPr>
                    <w:sz w:val="18"/>
                    <w:szCs w:val="18"/>
                  </w:rPr>
                </w:pPr>
                <w:r w:rsidRPr="005456CC">
                  <w:rPr>
                    <w:sz w:val="18"/>
                    <w:szCs w:val="18"/>
                  </w:rPr>
                  <w:t>5,726,424,964.33</w:t>
                </w:r>
              </w:p>
            </w:tc>
          </w:tr>
        </w:tbl>
        <w:p w:rsidR="00E1320C" w:rsidRDefault="00EA7538">
          <w:pPr>
            <w:rPr>
              <w:szCs w:val="21"/>
            </w:rPr>
          </w:pPr>
        </w:p>
      </w:sdtContent>
    </w:sdt>
    <w:sdt>
      <w:sdtPr>
        <w:rPr>
          <w:rFonts w:ascii="宋体" w:hAnsi="宋体" w:cs="宋体" w:hint="eastAsia"/>
          <w:b w:val="0"/>
          <w:bCs w:val="0"/>
          <w:kern w:val="0"/>
          <w:sz w:val="24"/>
          <w:szCs w:val="21"/>
        </w:rPr>
        <w:alias w:val="模块:暂时闲置的固定资产情况"/>
        <w:tag w:val="_GBC_77e89169b7ab4fccae8cff3d8a125711"/>
        <w:id w:val="1545488515"/>
        <w:lock w:val="sdtLocked"/>
        <w:placeholder>
          <w:docPart w:val="GBC22222222222222222222222222222"/>
        </w:placeholder>
      </w:sdtPr>
      <w:sdtContent>
        <w:p w:rsidR="00E1320C" w:rsidRDefault="000D0927" w:rsidP="0053162F">
          <w:pPr>
            <w:pStyle w:val="4"/>
            <w:numPr>
              <w:ilvl w:val="0"/>
              <w:numId w:val="3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Content>
            <w:p w:rsidR="00E1320C" w:rsidRDefault="00EA7538">
              <w:r w:rsidRPr="00F62C4A">
                <w:rPr>
                  <w:sz w:val="21"/>
                </w:rPr>
                <w:fldChar w:fldCharType="begin"/>
              </w:r>
              <w:r w:rsidR="007F03C4">
                <w:rPr>
                  <w:sz w:val="21"/>
                </w:rPr>
                <w:instrText xml:space="preserve"> MACROBUTTON  SnrToggleCheckbox √适用 </w:instrText>
              </w:r>
              <w:r w:rsidRPr="00F62C4A">
                <w:rPr>
                  <w:sz w:val="21"/>
                </w:rPr>
                <w:fldChar w:fldCharType="end"/>
              </w:r>
              <w:r w:rsidRPr="00F62C4A">
                <w:rPr>
                  <w:sz w:val="21"/>
                </w:rPr>
                <w:fldChar w:fldCharType="begin"/>
              </w:r>
              <w:r w:rsidR="007F03C4">
                <w:rPr>
                  <w:sz w:val="21"/>
                </w:rPr>
                <w:instrText xml:space="preserve"> MACROBUTTON  SnrToggleCheckbox □不适用 </w:instrText>
              </w:r>
              <w:r w:rsidRPr="00F62C4A">
                <w:rPr>
                  <w:sz w:val="21"/>
                </w:rPr>
                <w:fldChar w:fldCharType="end"/>
              </w:r>
            </w:p>
          </w:sdtContent>
        </w:sdt>
        <w:p w:rsidR="007F03C4" w:rsidRPr="007F03C4" w:rsidRDefault="000D0927">
          <w:pPr>
            <w:jc w:val="right"/>
            <w:rPr>
              <w:sz w:val="21"/>
              <w:szCs w:val="21"/>
            </w:rPr>
          </w:pPr>
          <w:r w:rsidRPr="007F03C4">
            <w:rPr>
              <w:rFonts w:hint="eastAsia"/>
              <w:sz w:val="21"/>
              <w:szCs w:val="21"/>
            </w:rPr>
            <w:t>单位：</w:t>
          </w:r>
          <w:sdt>
            <w:sdtPr>
              <w:rPr>
                <w:rFonts w:hint="eastAsia"/>
                <w:sz w:val="21"/>
                <w:szCs w:val="21"/>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F03C4">
                <w:rPr>
                  <w:rFonts w:hint="eastAsia"/>
                  <w:sz w:val="21"/>
                  <w:szCs w:val="21"/>
                </w:rPr>
                <w:t>元</w:t>
              </w:r>
            </w:sdtContent>
          </w:sdt>
          <w:r w:rsidRPr="007F03C4">
            <w:rPr>
              <w:rFonts w:hint="eastAsia"/>
              <w:sz w:val="21"/>
              <w:szCs w:val="21"/>
            </w:rPr>
            <w:t xml:space="preserve">  币种：</w:t>
          </w:r>
          <w:sdt>
            <w:sdtPr>
              <w:rPr>
                <w:rFonts w:hint="eastAsia"/>
                <w:sz w:val="21"/>
                <w:szCs w:val="21"/>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F03C4">
                <w:rPr>
                  <w:rFonts w:hint="eastAsia"/>
                  <w:sz w:val="21"/>
                  <w:szCs w:val="21"/>
                </w:rPr>
                <w:t>人民币</w:t>
              </w:r>
            </w:sdtContent>
          </w:sdt>
        </w:p>
        <w:tbl>
          <w:tblPr>
            <w:tblW w:w="911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1756"/>
            <w:gridCol w:w="1397"/>
            <w:gridCol w:w="1442"/>
            <w:gridCol w:w="1075"/>
            <w:gridCol w:w="2409"/>
          </w:tblGrid>
          <w:tr w:rsidR="007F03C4" w:rsidRPr="007F03C4" w:rsidTr="007F03C4">
            <w:trPr>
              <w:trHeight w:val="284"/>
            </w:trPr>
            <w:sdt>
              <w:sdtPr>
                <w:rPr>
                  <w:sz w:val="18"/>
                  <w:szCs w:val="18"/>
                </w:rPr>
                <w:tag w:val="_PLD_e479b4fdefbf45068660c7df7422a5de"/>
                <w:id w:val="5130841"/>
                <w:lock w:val="sdtLocked"/>
              </w:sdtPr>
              <w:sdtContent>
                <w:tc>
                  <w:tcPr>
                    <w:tcW w:w="1035"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项目</w:t>
                    </w:r>
                  </w:p>
                </w:tc>
              </w:sdtContent>
            </w:sdt>
            <w:sdt>
              <w:sdtPr>
                <w:rPr>
                  <w:sz w:val="18"/>
                  <w:szCs w:val="18"/>
                </w:rPr>
                <w:tag w:val="_PLD_36daf085717e46eeb45863dfb97acc67"/>
                <w:id w:val="5130842"/>
                <w:lock w:val="sdtLocked"/>
              </w:sdtPr>
              <w:sdtContent>
                <w:tc>
                  <w:tcPr>
                    <w:tcW w:w="1756"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账面原值</w:t>
                    </w:r>
                  </w:p>
                </w:tc>
              </w:sdtContent>
            </w:sdt>
            <w:sdt>
              <w:sdtPr>
                <w:rPr>
                  <w:sz w:val="18"/>
                  <w:szCs w:val="18"/>
                </w:rPr>
                <w:tag w:val="_PLD_c01cccda6baa4a75a8e3f067e68a603e"/>
                <w:id w:val="5130843"/>
                <w:lock w:val="sdtLocked"/>
              </w:sdtPr>
              <w:sdtContent>
                <w:tc>
                  <w:tcPr>
                    <w:tcW w:w="1397"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累计折旧</w:t>
                    </w:r>
                  </w:p>
                </w:tc>
              </w:sdtContent>
            </w:sdt>
            <w:sdt>
              <w:sdtPr>
                <w:rPr>
                  <w:sz w:val="18"/>
                  <w:szCs w:val="18"/>
                </w:rPr>
                <w:tag w:val="_PLD_3bce2223595140b489f9e15ef462c5ba"/>
                <w:id w:val="5130844"/>
                <w:lock w:val="sdtLocked"/>
              </w:sdtPr>
              <w:sdtContent>
                <w:tc>
                  <w:tcPr>
                    <w:tcW w:w="1442"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减值准备</w:t>
                    </w:r>
                  </w:p>
                </w:tc>
              </w:sdtContent>
            </w:sdt>
            <w:sdt>
              <w:sdtPr>
                <w:rPr>
                  <w:sz w:val="18"/>
                  <w:szCs w:val="18"/>
                </w:rPr>
                <w:tag w:val="_PLD_363b3c8e5d5d43a580d7bab508a70591"/>
                <w:id w:val="5130845"/>
                <w:lock w:val="sdtLocked"/>
              </w:sdtPr>
              <w:sdtContent>
                <w:tc>
                  <w:tcPr>
                    <w:tcW w:w="1075"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账面价值</w:t>
                    </w:r>
                  </w:p>
                </w:tc>
              </w:sdtContent>
            </w:sdt>
            <w:sdt>
              <w:sdtPr>
                <w:rPr>
                  <w:sz w:val="18"/>
                  <w:szCs w:val="18"/>
                </w:rPr>
                <w:tag w:val="_PLD_4a9bf932f0004f76987b4db5cef576e2"/>
                <w:id w:val="5130846"/>
                <w:lock w:val="sdtLocked"/>
              </w:sdtPr>
              <w:sdtContent>
                <w:tc>
                  <w:tcPr>
                    <w:tcW w:w="2409"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F174E7">
                    <w:pPr>
                      <w:jc w:val="center"/>
                      <w:rPr>
                        <w:sz w:val="18"/>
                        <w:szCs w:val="18"/>
                      </w:rPr>
                    </w:pPr>
                    <w:r w:rsidRPr="007F03C4">
                      <w:rPr>
                        <w:rFonts w:hint="eastAsia"/>
                        <w:sz w:val="18"/>
                        <w:szCs w:val="18"/>
                      </w:rPr>
                      <w:t>备注</w:t>
                    </w:r>
                  </w:p>
                </w:tc>
              </w:sdtContent>
            </w:sdt>
          </w:tr>
          <w:sdt>
            <w:sdtPr>
              <w:rPr>
                <w:rFonts w:hint="eastAsia"/>
                <w:sz w:val="18"/>
                <w:szCs w:val="18"/>
              </w:rPr>
              <w:alias w:val="暂时闲置的固定资产明细"/>
              <w:tag w:val="_GBC_62ededd5d71043b28231a5afe44f6376"/>
              <w:id w:val="5130847"/>
              <w:lock w:val="sdtLocked"/>
            </w:sdtPr>
            <w:sdtContent>
              <w:tr w:rsidR="007F03C4" w:rsidRPr="007F03C4" w:rsidTr="007F03C4">
                <w:trPr>
                  <w:trHeight w:val="284"/>
                </w:trPr>
                <w:tc>
                  <w:tcPr>
                    <w:tcW w:w="1035"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7F03C4">
                    <w:pPr>
                      <w:jc w:val="both"/>
                      <w:rPr>
                        <w:sz w:val="18"/>
                        <w:szCs w:val="18"/>
                      </w:rPr>
                    </w:pPr>
                    <w:r w:rsidRPr="007F03C4">
                      <w:rPr>
                        <w:sz w:val="18"/>
                        <w:szCs w:val="18"/>
                      </w:rPr>
                      <w:t>5MW样机风机基础建筑</w:t>
                    </w:r>
                  </w:p>
                </w:tc>
                <w:tc>
                  <w:tcPr>
                    <w:tcW w:w="1756"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7F03C4">
                    <w:pPr>
                      <w:jc w:val="right"/>
                      <w:rPr>
                        <w:sz w:val="18"/>
                        <w:szCs w:val="18"/>
                      </w:rPr>
                    </w:pPr>
                    <w:r w:rsidRPr="007F03C4">
                      <w:rPr>
                        <w:sz w:val="18"/>
                        <w:szCs w:val="18"/>
                      </w:rPr>
                      <w:t>17,460,091.92</w:t>
                    </w:r>
                  </w:p>
                </w:tc>
                <w:tc>
                  <w:tcPr>
                    <w:tcW w:w="1397"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7F03C4">
                    <w:pPr>
                      <w:jc w:val="right"/>
                      <w:rPr>
                        <w:sz w:val="18"/>
                        <w:szCs w:val="18"/>
                      </w:rPr>
                    </w:pPr>
                    <w:r w:rsidRPr="007F03C4">
                      <w:rPr>
                        <w:sz w:val="18"/>
                        <w:szCs w:val="18"/>
                      </w:rPr>
                      <w:t>6,711,037.21</w:t>
                    </w:r>
                  </w:p>
                </w:tc>
                <w:tc>
                  <w:tcPr>
                    <w:tcW w:w="1442"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7F03C4">
                    <w:pPr>
                      <w:jc w:val="right"/>
                      <w:rPr>
                        <w:sz w:val="18"/>
                        <w:szCs w:val="18"/>
                      </w:rPr>
                    </w:pPr>
                    <w:r w:rsidRPr="007F03C4">
                      <w:rPr>
                        <w:sz w:val="18"/>
                        <w:szCs w:val="18"/>
                      </w:rPr>
                      <w:t>10,749,054.71</w:t>
                    </w:r>
                  </w:p>
                </w:tc>
                <w:tc>
                  <w:tcPr>
                    <w:tcW w:w="1075" w:type="dxa"/>
                    <w:tcBorders>
                      <w:top w:val="single" w:sz="4" w:space="0" w:color="auto"/>
                      <w:left w:val="single" w:sz="4" w:space="0" w:color="auto"/>
                      <w:bottom w:val="single" w:sz="4" w:space="0" w:color="auto"/>
                      <w:right w:val="single" w:sz="4" w:space="0" w:color="auto"/>
                    </w:tcBorders>
                    <w:vAlign w:val="center"/>
                  </w:tcPr>
                  <w:p w:rsidR="007F03C4" w:rsidRPr="007F03C4" w:rsidRDefault="007F03C4" w:rsidP="007F03C4">
                    <w:pPr>
                      <w:jc w:val="right"/>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7F03C4" w:rsidRPr="007F03C4" w:rsidRDefault="007F03C4" w:rsidP="009F5B5A">
                    <w:pPr>
                      <w:jc w:val="both"/>
                      <w:rPr>
                        <w:sz w:val="18"/>
                        <w:szCs w:val="18"/>
                      </w:rPr>
                    </w:pPr>
                    <w:r w:rsidRPr="007F03C4">
                      <w:rPr>
                        <w:rFonts w:hint="eastAsia"/>
                        <w:sz w:val="18"/>
                        <w:szCs w:val="18"/>
                      </w:rPr>
                      <w:t>公司二级子公司福清风电</w:t>
                    </w:r>
                    <w:r w:rsidRPr="007F03C4">
                      <w:rPr>
                        <w:sz w:val="18"/>
                        <w:szCs w:val="18"/>
                      </w:rPr>
                      <w:t>5MW样机已于与协作单位终止合作，对期末账面基础建筑净值全额计提减值准备，已经公司第八届董事会第四次会议决议审议通过。</w:t>
                    </w:r>
                  </w:p>
                </w:tc>
              </w:tr>
            </w:sdtContent>
          </w:sdt>
        </w:tbl>
        <w:p w:rsidR="007F03C4" w:rsidRPr="007F03C4" w:rsidRDefault="00EA7538" w:rsidP="007F03C4">
          <w:pPr>
            <w:rPr>
              <w:sz w:val="21"/>
              <w:szCs w:val="21"/>
            </w:rPr>
          </w:pPr>
        </w:p>
      </w:sdtContent>
    </w:sdt>
    <w:sdt>
      <w:sdtPr>
        <w:rPr>
          <w:rFonts w:ascii="宋体" w:hAnsi="宋体" w:cs="宋体" w:hint="eastAsia"/>
          <w:b w:val="0"/>
          <w:bCs w:val="0"/>
          <w:kern w:val="0"/>
          <w:sz w:val="24"/>
          <w:szCs w:val="21"/>
        </w:rPr>
        <w:alias w:val="模块:通过融资租赁租入的固定资产情况"/>
        <w:tag w:val="_GBC_f8dc7bf0df9345f6a1581560999dd4d8"/>
        <w:id w:val="208766952"/>
        <w:lock w:val="sdtLocked"/>
        <w:placeholder>
          <w:docPart w:val="GBC22222222222222222222222222222"/>
        </w:placeholder>
      </w:sdtPr>
      <w:sdtContent>
        <w:p w:rsidR="00E1320C" w:rsidRDefault="000D0927" w:rsidP="0053162F">
          <w:pPr>
            <w:pStyle w:val="4"/>
            <w:numPr>
              <w:ilvl w:val="0"/>
              <w:numId w:val="3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w:t>
          </w:r>
          <w:r w:rsidRPr="00BF707B">
            <w:rPr>
              <w:rFonts w:ascii="宋体" w:hAnsi="宋体" w:hint="eastAsia"/>
              <w:szCs w:val="21"/>
            </w:rPr>
            <w:t>资</w:t>
          </w:r>
          <w:r w:rsidRPr="004F2131">
            <w:rPr>
              <w:rFonts w:ascii="宋体" w:hAnsi="宋体" w:hint="eastAsia"/>
              <w:szCs w:val="21"/>
            </w:rPr>
            <w:t>租赁</w:t>
          </w:r>
          <w:r w:rsidRPr="004F2131">
            <w:rPr>
              <w:rFonts w:ascii="宋体" w:hAnsi="宋体" w:hint="eastAsia"/>
              <w:kern w:val="0"/>
              <w:szCs w:val="21"/>
            </w:rPr>
            <w:t>租入的固定资</w:t>
          </w:r>
          <w:r w:rsidRPr="00BF707B">
            <w:rPr>
              <w:rFonts w:ascii="宋体" w:hAnsi="宋体" w:hint="eastAsia"/>
              <w:kern w:val="0"/>
              <w:szCs w:val="21"/>
            </w:rPr>
            <w:t>产情</w:t>
          </w:r>
          <w:r>
            <w:rPr>
              <w:rFonts w:ascii="宋体" w:hAnsi="宋体" w:hint="eastAsia"/>
              <w:kern w:val="0"/>
              <w:szCs w:val="21"/>
            </w:rPr>
            <w:t>况</w:t>
          </w:r>
        </w:p>
        <w:sdt>
          <w:sdtPr>
            <w:alias w:val="是否适用：通过融资租赁租入的固定资产情况[双击切换]"/>
            <w:tag w:val="_GBC_17a138c76e604d1b9b48d7c64e72801d"/>
            <w:id w:val="-1226675663"/>
            <w:lock w:val="sdtLocked"/>
            <w:placeholder>
              <w:docPart w:val="GBC22222222222222222222222222222"/>
            </w:placeholder>
          </w:sdtPr>
          <w:sdtContent>
            <w:p w:rsidR="0030700E" w:rsidRDefault="00EA7538" w:rsidP="0030700E">
              <w:pPr>
                <w:rPr>
                  <w:szCs w:val="21"/>
                </w:rPr>
              </w:pPr>
              <w:r w:rsidRPr="00F62C4A">
                <w:rPr>
                  <w:sz w:val="21"/>
                </w:rPr>
                <w:fldChar w:fldCharType="begin"/>
              </w:r>
              <w:r w:rsidR="0030700E">
                <w:rPr>
                  <w:sz w:val="21"/>
                </w:rPr>
                <w:instrText xml:space="preserve"> MACROBUTTON  SnrToggleCheckbox □适用 </w:instrText>
              </w:r>
              <w:r w:rsidRPr="00F62C4A">
                <w:rPr>
                  <w:sz w:val="21"/>
                </w:rPr>
                <w:fldChar w:fldCharType="end"/>
              </w:r>
              <w:r w:rsidRPr="00F62C4A">
                <w:rPr>
                  <w:sz w:val="21"/>
                </w:rPr>
                <w:fldChar w:fldCharType="begin"/>
              </w:r>
              <w:r w:rsidR="0030700E">
                <w:rPr>
                  <w:sz w:val="21"/>
                </w:rPr>
                <w:instrText xml:space="preserve"> MACROBUTTON  SnrToggleCheckbox √不适用 </w:instrText>
              </w:r>
              <w:r w:rsidRPr="00F62C4A">
                <w:rPr>
                  <w:sz w:val="21"/>
                </w:rPr>
                <w:fldChar w:fldCharType="end"/>
              </w:r>
            </w:p>
          </w:sdtContent>
        </w:sdt>
      </w:sdtContent>
    </w:sdt>
    <w:p w:rsidR="0030700E" w:rsidRDefault="0030700E" w:rsidP="0030700E">
      <w:pPr>
        <w:rPr>
          <w:rFonts w:asciiTheme="minorEastAsia" w:eastAsiaTheme="minorEastAsia" w:hAnsiTheme="minorEastAsia"/>
          <w:sz w:val="21"/>
          <w:szCs w:val="21"/>
        </w:rPr>
      </w:pPr>
    </w:p>
    <w:sdt>
      <w:sdtPr>
        <w:rPr>
          <w:rFonts w:ascii="宋体" w:hAnsi="宋体" w:cs="宋体" w:hint="eastAsia"/>
          <w:b w:val="0"/>
          <w:bCs w:val="0"/>
          <w:kern w:val="0"/>
          <w:sz w:val="24"/>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E1320C" w:rsidRDefault="000D0927" w:rsidP="0053162F">
          <w:pPr>
            <w:pStyle w:val="4"/>
            <w:numPr>
              <w:ilvl w:val="0"/>
              <w:numId w:val="3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Content>
            <w:p w:rsidR="00E87E92" w:rsidRDefault="00EA7538" w:rsidP="00E87E92">
              <w:pPr>
                <w:rPr>
                  <w:color w:val="FF0000"/>
                  <w:szCs w:val="21"/>
                </w:rPr>
              </w:pPr>
              <w:r w:rsidRPr="00F62C4A">
                <w:rPr>
                  <w:sz w:val="21"/>
                </w:rPr>
                <w:fldChar w:fldCharType="begin"/>
              </w:r>
              <w:r w:rsidR="00E87E92" w:rsidRPr="00F62C4A">
                <w:rPr>
                  <w:sz w:val="21"/>
                </w:rPr>
                <w:instrText xml:space="preserve"> MACROBUTTON  SnrToggleCheckbox □适用 </w:instrText>
              </w:r>
              <w:r w:rsidRPr="00F62C4A">
                <w:rPr>
                  <w:sz w:val="21"/>
                </w:rPr>
                <w:fldChar w:fldCharType="end"/>
              </w:r>
              <w:r w:rsidRPr="00F62C4A">
                <w:rPr>
                  <w:sz w:val="21"/>
                </w:rPr>
                <w:fldChar w:fldCharType="begin"/>
              </w:r>
              <w:r w:rsidR="00E87E92" w:rsidRPr="00F62C4A">
                <w:rPr>
                  <w:sz w:val="21"/>
                </w:rPr>
                <w:instrText xml:space="preserve"> MACROBUTTON  SnrToggleCheckbox √不适用 </w:instrText>
              </w:r>
              <w:r w:rsidRPr="00F62C4A">
                <w:rPr>
                  <w:sz w:val="21"/>
                </w:rPr>
                <w:fldChar w:fldCharType="end"/>
              </w:r>
            </w:p>
          </w:sdtContent>
        </w:sdt>
      </w:sdtContent>
    </w:sdt>
    <w:p w:rsidR="00E1320C" w:rsidRDefault="00E1320C" w:rsidP="00E87E92">
      <w:pPr>
        <w:rPr>
          <w:color w:val="FF0000"/>
          <w:szCs w:val="21"/>
        </w:rPr>
      </w:pPr>
    </w:p>
    <w:sdt>
      <w:sdtPr>
        <w:rPr>
          <w:rFonts w:ascii="宋体" w:hAnsi="宋体" w:cs="宋体" w:hint="eastAsia"/>
          <w:b w:val="0"/>
          <w:bCs w:val="0"/>
          <w:kern w:val="0"/>
          <w:sz w:val="24"/>
          <w:szCs w:val="21"/>
        </w:rPr>
        <w:alias w:val="模块:未办妥产权证书的固定资产情况"/>
        <w:tag w:val="_GBC_5b357259936442c38f67f17b533c7085"/>
        <w:id w:val="-42686539"/>
        <w:lock w:val="sdtLocked"/>
        <w:placeholder>
          <w:docPart w:val="GBC22222222222222222222222222222"/>
        </w:placeholder>
      </w:sdtPr>
      <w:sdtEndPr>
        <w:rPr>
          <w:szCs w:val="24"/>
        </w:rPr>
      </w:sdtEndPr>
      <w:sdtContent>
        <w:p w:rsidR="00E1320C" w:rsidRDefault="000D0927" w:rsidP="0053162F">
          <w:pPr>
            <w:pStyle w:val="4"/>
            <w:numPr>
              <w:ilvl w:val="0"/>
              <w:numId w:val="3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w:t>
          </w:r>
          <w:r w:rsidRPr="00D27D9E">
            <w:rPr>
              <w:rFonts w:ascii="宋体" w:hAnsi="宋体" w:hint="eastAsia"/>
              <w:szCs w:val="21"/>
            </w:rPr>
            <w:t>妥</w:t>
          </w:r>
          <w:r w:rsidRPr="00D27D9E">
            <w:rPr>
              <w:rFonts w:ascii="宋体" w:hAnsi="宋体" w:hint="eastAsia"/>
              <w:kern w:val="0"/>
              <w:szCs w:val="21"/>
            </w:rPr>
            <w:t>产权证书的固定</w:t>
          </w:r>
          <w:r>
            <w:rPr>
              <w:rFonts w:ascii="宋体" w:hAnsi="宋体" w:hint="eastAsia"/>
              <w:kern w:val="0"/>
              <w:szCs w:val="21"/>
            </w:rPr>
            <w:t>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Content>
            <w:p w:rsidR="00E1320C" w:rsidRDefault="00EA7538">
              <w:r w:rsidRPr="00F62C4A">
                <w:rPr>
                  <w:sz w:val="21"/>
                </w:rPr>
                <w:fldChar w:fldCharType="begin"/>
              </w:r>
              <w:r w:rsidR="008E1638" w:rsidRPr="00F62C4A">
                <w:rPr>
                  <w:sz w:val="21"/>
                </w:rPr>
                <w:instrText xml:space="preserve"> MACROBUTTON  SnrToggleCheckbox √适用 </w:instrText>
              </w:r>
              <w:r w:rsidRPr="00F62C4A">
                <w:rPr>
                  <w:sz w:val="21"/>
                </w:rPr>
                <w:fldChar w:fldCharType="end"/>
              </w:r>
              <w:r w:rsidRPr="00F62C4A">
                <w:rPr>
                  <w:sz w:val="21"/>
                </w:rPr>
                <w:fldChar w:fldCharType="begin"/>
              </w:r>
              <w:r w:rsidR="008E1638" w:rsidRPr="00F62C4A">
                <w:rPr>
                  <w:sz w:val="21"/>
                </w:rPr>
                <w:instrText xml:space="preserve"> MACROBUTTON  SnrToggleCheckbox □不适用 </w:instrText>
              </w:r>
              <w:r w:rsidRPr="00F62C4A">
                <w:rPr>
                  <w:sz w:val="21"/>
                </w:rPr>
                <w:fldChar w:fldCharType="end"/>
              </w:r>
            </w:p>
          </w:sdtContent>
        </w:sdt>
        <w:p w:rsidR="008E1638" w:rsidRPr="00D27D9E" w:rsidRDefault="000D0927">
          <w:pPr>
            <w:jc w:val="right"/>
            <w:rPr>
              <w:sz w:val="21"/>
              <w:szCs w:val="21"/>
            </w:rPr>
          </w:pPr>
          <w:r w:rsidRPr="00D27D9E">
            <w:rPr>
              <w:rFonts w:hint="eastAsia"/>
              <w:sz w:val="21"/>
              <w:szCs w:val="21"/>
            </w:rPr>
            <w:t>单位：</w:t>
          </w:r>
          <w:sdt>
            <w:sdtPr>
              <w:rPr>
                <w:rFonts w:hint="eastAsia"/>
                <w:sz w:val="21"/>
                <w:szCs w:val="21"/>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7D9E">
                <w:rPr>
                  <w:rFonts w:hint="eastAsia"/>
                  <w:sz w:val="21"/>
                  <w:szCs w:val="21"/>
                </w:rPr>
                <w:t>元</w:t>
              </w:r>
            </w:sdtContent>
          </w:sdt>
          <w:r w:rsidRPr="00D27D9E">
            <w:rPr>
              <w:rFonts w:hint="eastAsia"/>
              <w:sz w:val="21"/>
              <w:szCs w:val="21"/>
            </w:rPr>
            <w:t xml:space="preserve">  币种：</w:t>
          </w:r>
          <w:sdt>
            <w:sdtPr>
              <w:rPr>
                <w:rFonts w:hint="eastAsia"/>
                <w:sz w:val="21"/>
                <w:szCs w:val="21"/>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7D9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8"/>
            <w:gridCol w:w="3042"/>
            <w:gridCol w:w="3059"/>
          </w:tblGrid>
          <w:tr w:rsidR="00D27D9E" w:rsidRPr="00D27D9E" w:rsidTr="00D27D9E">
            <w:trPr>
              <w:trHeight w:val="284"/>
            </w:trPr>
            <w:sdt>
              <w:sdtPr>
                <w:rPr>
                  <w:sz w:val="18"/>
                  <w:szCs w:val="18"/>
                </w:rPr>
                <w:tag w:val="_PLD_1347e8d2222c4d13aa7c3569cd05e439"/>
                <w:id w:val="5132529"/>
                <w:lock w:val="sdtLocked"/>
              </w:sdtPr>
              <w:sdtContent>
                <w:tc>
                  <w:tcPr>
                    <w:tcW w:w="1629" w:type="pct"/>
                    <w:vAlign w:val="center"/>
                  </w:tcPr>
                  <w:p w:rsidR="00D27D9E" w:rsidRPr="00D27D9E" w:rsidRDefault="00D27D9E" w:rsidP="00F174E7">
                    <w:pPr>
                      <w:jc w:val="center"/>
                      <w:rPr>
                        <w:sz w:val="18"/>
                        <w:szCs w:val="18"/>
                      </w:rPr>
                    </w:pPr>
                    <w:r w:rsidRPr="00D27D9E">
                      <w:rPr>
                        <w:rFonts w:hint="eastAsia"/>
                        <w:sz w:val="18"/>
                        <w:szCs w:val="18"/>
                      </w:rPr>
                      <w:t>项目</w:t>
                    </w:r>
                  </w:p>
                </w:tc>
              </w:sdtContent>
            </w:sdt>
            <w:sdt>
              <w:sdtPr>
                <w:rPr>
                  <w:sz w:val="18"/>
                  <w:szCs w:val="18"/>
                </w:rPr>
                <w:tag w:val="_PLD_e14c4b6f9d874d4c86e835843a896497"/>
                <w:id w:val="5132530"/>
                <w:lock w:val="sdtLocked"/>
              </w:sdtPr>
              <w:sdtContent>
                <w:tc>
                  <w:tcPr>
                    <w:tcW w:w="1681" w:type="pct"/>
                    <w:vAlign w:val="center"/>
                  </w:tcPr>
                  <w:p w:rsidR="00D27D9E" w:rsidRPr="00D27D9E" w:rsidRDefault="00D27D9E" w:rsidP="00F174E7">
                    <w:pPr>
                      <w:jc w:val="center"/>
                      <w:rPr>
                        <w:sz w:val="18"/>
                        <w:szCs w:val="18"/>
                      </w:rPr>
                    </w:pPr>
                    <w:r w:rsidRPr="00D27D9E">
                      <w:rPr>
                        <w:rFonts w:hint="eastAsia"/>
                        <w:sz w:val="18"/>
                        <w:szCs w:val="18"/>
                      </w:rPr>
                      <w:t>账面价值</w:t>
                    </w:r>
                  </w:p>
                </w:tc>
              </w:sdtContent>
            </w:sdt>
            <w:sdt>
              <w:sdtPr>
                <w:rPr>
                  <w:sz w:val="18"/>
                  <w:szCs w:val="18"/>
                </w:rPr>
                <w:tag w:val="_PLD_0735ea1c6b5c4a2395fde5f63b614530"/>
                <w:id w:val="5132531"/>
                <w:lock w:val="sdtLocked"/>
              </w:sdtPr>
              <w:sdtContent>
                <w:tc>
                  <w:tcPr>
                    <w:tcW w:w="1690" w:type="pct"/>
                    <w:vAlign w:val="center"/>
                  </w:tcPr>
                  <w:p w:rsidR="00D27D9E" w:rsidRPr="00D27D9E" w:rsidRDefault="00D27D9E" w:rsidP="00F174E7">
                    <w:pPr>
                      <w:jc w:val="center"/>
                      <w:rPr>
                        <w:sz w:val="18"/>
                        <w:szCs w:val="18"/>
                      </w:rPr>
                    </w:pPr>
                    <w:r w:rsidRPr="00D27D9E">
                      <w:rPr>
                        <w:rFonts w:hint="eastAsia"/>
                        <w:sz w:val="18"/>
                        <w:szCs w:val="18"/>
                      </w:rPr>
                      <w:t>未办妥产权证书的原因</w:t>
                    </w:r>
                  </w:p>
                </w:tc>
              </w:sdtContent>
            </w:sdt>
          </w:tr>
          <w:sdt>
            <w:sdtPr>
              <w:rPr>
                <w:rFonts w:hint="eastAsia"/>
                <w:sz w:val="18"/>
                <w:szCs w:val="18"/>
              </w:rPr>
              <w:alias w:val="未办妥产权证书的固定资产情况明细"/>
              <w:tag w:val="_GBC_197aee8b2edc4ea19721e86529111007"/>
              <w:id w:val="5132532"/>
              <w:lock w:val="sdtLocked"/>
            </w:sdtPr>
            <w:sdtContent>
              <w:tr w:rsidR="00D27D9E" w:rsidRPr="00D27D9E" w:rsidTr="00D27D9E">
                <w:trPr>
                  <w:trHeight w:val="284"/>
                </w:trPr>
                <w:tc>
                  <w:tcPr>
                    <w:tcW w:w="1629" w:type="pct"/>
                    <w:vAlign w:val="center"/>
                  </w:tcPr>
                  <w:p w:rsidR="00D27D9E" w:rsidRPr="00D27D9E" w:rsidRDefault="00D27D9E" w:rsidP="00D27D9E">
                    <w:pPr>
                      <w:jc w:val="both"/>
                      <w:rPr>
                        <w:sz w:val="18"/>
                        <w:szCs w:val="18"/>
                      </w:rPr>
                    </w:pPr>
                    <w:r w:rsidRPr="00D27D9E">
                      <w:rPr>
                        <w:sz w:val="18"/>
                        <w:szCs w:val="18"/>
                      </w:rPr>
                      <w:t>连江黄岐主控制通信楼</w:t>
                    </w:r>
                  </w:p>
                </w:tc>
                <w:tc>
                  <w:tcPr>
                    <w:tcW w:w="1681" w:type="pct"/>
                    <w:vAlign w:val="center"/>
                  </w:tcPr>
                  <w:p w:rsidR="00D27D9E" w:rsidRPr="00D27D9E" w:rsidRDefault="00D27D9E" w:rsidP="00D27D9E">
                    <w:pPr>
                      <w:jc w:val="right"/>
                      <w:rPr>
                        <w:sz w:val="18"/>
                        <w:szCs w:val="18"/>
                      </w:rPr>
                    </w:pPr>
                    <w:r w:rsidRPr="00D27D9E">
                      <w:rPr>
                        <w:sz w:val="18"/>
                        <w:szCs w:val="18"/>
                      </w:rPr>
                      <w:t>1,100,635.26</w:t>
                    </w:r>
                  </w:p>
                </w:tc>
                <w:tc>
                  <w:tcPr>
                    <w:tcW w:w="1690" w:type="pct"/>
                    <w:vAlign w:val="center"/>
                  </w:tcPr>
                  <w:p w:rsidR="00D27D9E" w:rsidRPr="00D27D9E" w:rsidRDefault="00D27D9E" w:rsidP="00D27D9E">
                    <w:pPr>
                      <w:jc w:val="center"/>
                      <w:rPr>
                        <w:sz w:val="18"/>
                        <w:szCs w:val="18"/>
                      </w:rPr>
                    </w:pPr>
                    <w:r w:rsidRPr="00D27D9E">
                      <w:rPr>
                        <w:sz w:val="18"/>
                        <w:szCs w:val="18"/>
                      </w:rPr>
                      <w:t>尚在办理中</w:t>
                    </w:r>
                  </w:p>
                </w:tc>
              </w:tr>
            </w:sdtContent>
          </w:sdt>
          <w:sdt>
            <w:sdtPr>
              <w:rPr>
                <w:rFonts w:hint="eastAsia"/>
                <w:sz w:val="18"/>
                <w:szCs w:val="18"/>
              </w:rPr>
              <w:alias w:val="未办妥产权证书的固定资产情况明细"/>
              <w:tag w:val="_GBC_197aee8b2edc4ea19721e86529111007"/>
              <w:id w:val="5132533"/>
              <w:lock w:val="sdtLocked"/>
            </w:sdtPr>
            <w:sdtContent>
              <w:tr w:rsidR="00D27D9E" w:rsidRPr="00D27D9E" w:rsidTr="00D27D9E">
                <w:trPr>
                  <w:trHeight w:val="284"/>
                </w:trPr>
                <w:tc>
                  <w:tcPr>
                    <w:tcW w:w="1629" w:type="pct"/>
                    <w:vAlign w:val="center"/>
                  </w:tcPr>
                  <w:p w:rsidR="00D27D9E" w:rsidRPr="00D27D9E" w:rsidRDefault="00D27D9E" w:rsidP="00D27D9E">
                    <w:pPr>
                      <w:jc w:val="both"/>
                      <w:rPr>
                        <w:sz w:val="18"/>
                        <w:szCs w:val="18"/>
                      </w:rPr>
                    </w:pPr>
                    <w:r w:rsidRPr="00D27D9E">
                      <w:rPr>
                        <w:sz w:val="18"/>
                        <w:szCs w:val="18"/>
                      </w:rPr>
                      <w:t>连江黄岐配电装置室</w:t>
                    </w:r>
                  </w:p>
                </w:tc>
                <w:tc>
                  <w:tcPr>
                    <w:tcW w:w="1681" w:type="pct"/>
                    <w:vAlign w:val="center"/>
                  </w:tcPr>
                  <w:p w:rsidR="00D27D9E" w:rsidRPr="00D27D9E" w:rsidRDefault="00D27D9E" w:rsidP="00D27D9E">
                    <w:pPr>
                      <w:jc w:val="right"/>
                      <w:rPr>
                        <w:sz w:val="18"/>
                        <w:szCs w:val="18"/>
                      </w:rPr>
                    </w:pPr>
                    <w:r w:rsidRPr="00D27D9E">
                      <w:rPr>
                        <w:sz w:val="18"/>
                        <w:szCs w:val="18"/>
                      </w:rPr>
                      <w:t>1,110,476.16</w:t>
                    </w:r>
                  </w:p>
                </w:tc>
                <w:tc>
                  <w:tcPr>
                    <w:tcW w:w="1690" w:type="pct"/>
                    <w:vAlign w:val="center"/>
                  </w:tcPr>
                  <w:p w:rsidR="00D27D9E" w:rsidRPr="00D27D9E" w:rsidRDefault="00D27D9E" w:rsidP="00D27D9E">
                    <w:pPr>
                      <w:jc w:val="center"/>
                      <w:rPr>
                        <w:sz w:val="18"/>
                        <w:szCs w:val="18"/>
                      </w:rPr>
                    </w:pPr>
                    <w:r w:rsidRPr="00D27D9E">
                      <w:rPr>
                        <w:sz w:val="18"/>
                        <w:szCs w:val="18"/>
                      </w:rPr>
                      <w:t>尚在办理中</w:t>
                    </w:r>
                  </w:p>
                </w:tc>
              </w:tr>
            </w:sdtContent>
          </w:sdt>
          <w:sdt>
            <w:sdtPr>
              <w:rPr>
                <w:rFonts w:hint="eastAsia"/>
                <w:sz w:val="18"/>
                <w:szCs w:val="18"/>
              </w:rPr>
              <w:alias w:val="未办妥产权证书的固定资产情况明细"/>
              <w:tag w:val="_GBC_197aee8b2edc4ea19721e86529111007"/>
              <w:id w:val="5132534"/>
              <w:lock w:val="sdtLocked"/>
            </w:sdtPr>
            <w:sdtContent>
              <w:tr w:rsidR="00D27D9E" w:rsidRPr="00D27D9E" w:rsidTr="00D27D9E">
                <w:trPr>
                  <w:trHeight w:val="284"/>
                </w:trPr>
                <w:tc>
                  <w:tcPr>
                    <w:tcW w:w="1629" w:type="pct"/>
                    <w:vAlign w:val="center"/>
                  </w:tcPr>
                  <w:p w:rsidR="00D27D9E" w:rsidRPr="00D27D9E" w:rsidRDefault="00D27D9E" w:rsidP="00D27D9E">
                    <w:pPr>
                      <w:jc w:val="both"/>
                      <w:rPr>
                        <w:sz w:val="18"/>
                        <w:szCs w:val="18"/>
                      </w:rPr>
                    </w:pPr>
                    <w:r w:rsidRPr="00D27D9E">
                      <w:rPr>
                        <w:sz w:val="18"/>
                        <w:szCs w:val="18"/>
                      </w:rPr>
                      <w:t>连江黄岐附属楼</w:t>
                    </w:r>
                  </w:p>
                </w:tc>
                <w:tc>
                  <w:tcPr>
                    <w:tcW w:w="1681" w:type="pct"/>
                    <w:vAlign w:val="center"/>
                  </w:tcPr>
                  <w:p w:rsidR="00D27D9E" w:rsidRPr="00D27D9E" w:rsidRDefault="00D27D9E" w:rsidP="00D27D9E">
                    <w:pPr>
                      <w:jc w:val="right"/>
                      <w:rPr>
                        <w:sz w:val="18"/>
                        <w:szCs w:val="18"/>
                      </w:rPr>
                    </w:pPr>
                    <w:r w:rsidRPr="00D27D9E">
                      <w:rPr>
                        <w:sz w:val="18"/>
                        <w:szCs w:val="18"/>
                      </w:rPr>
                      <w:t>318,427.21</w:t>
                    </w:r>
                  </w:p>
                </w:tc>
                <w:tc>
                  <w:tcPr>
                    <w:tcW w:w="1690" w:type="pct"/>
                    <w:vAlign w:val="center"/>
                  </w:tcPr>
                  <w:p w:rsidR="00D27D9E" w:rsidRPr="00D27D9E" w:rsidRDefault="00D27D9E" w:rsidP="00D27D9E">
                    <w:pPr>
                      <w:jc w:val="center"/>
                      <w:rPr>
                        <w:sz w:val="18"/>
                        <w:szCs w:val="18"/>
                      </w:rPr>
                    </w:pPr>
                    <w:r w:rsidRPr="00D27D9E">
                      <w:rPr>
                        <w:sz w:val="18"/>
                        <w:szCs w:val="18"/>
                      </w:rPr>
                      <w:t>尚在办理中</w:t>
                    </w:r>
                  </w:p>
                </w:tc>
              </w:tr>
            </w:sdtContent>
          </w:sdt>
          <w:sdt>
            <w:sdtPr>
              <w:rPr>
                <w:rFonts w:hint="eastAsia"/>
                <w:sz w:val="18"/>
                <w:szCs w:val="18"/>
              </w:rPr>
              <w:alias w:val="未办妥产权证书的固定资产情况明细"/>
              <w:tag w:val="_GBC_197aee8b2edc4ea19721e86529111007"/>
              <w:id w:val="5132535"/>
              <w:lock w:val="sdtLocked"/>
            </w:sdtPr>
            <w:sdtContent>
              <w:tr w:rsidR="00D27D9E" w:rsidRPr="00D27D9E" w:rsidTr="00D27D9E">
                <w:trPr>
                  <w:trHeight w:val="284"/>
                </w:trPr>
                <w:tc>
                  <w:tcPr>
                    <w:tcW w:w="1629" w:type="pct"/>
                    <w:vAlign w:val="center"/>
                  </w:tcPr>
                  <w:p w:rsidR="00D27D9E" w:rsidRPr="00D27D9E" w:rsidRDefault="00D27D9E" w:rsidP="00D27D9E">
                    <w:pPr>
                      <w:jc w:val="both"/>
                      <w:rPr>
                        <w:sz w:val="18"/>
                        <w:szCs w:val="18"/>
                      </w:rPr>
                    </w:pPr>
                    <w:r w:rsidRPr="00D27D9E">
                      <w:rPr>
                        <w:sz w:val="18"/>
                        <w:szCs w:val="18"/>
                      </w:rPr>
                      <w:t>福清马头山升压站</w:t>
                    </w:r>
                  </w:p>
                </w:tc>
                <w:tc>
                  <w:tcPr>
                    <w:tcW w:w="1681" w:type="pct"/>
                    <w:vAlign w:val="center"/>
                  </w:tcPr>
                  <w:p w:rsidR="00D27D9E" w:rsidRPr="00D27D9E" w:rsidRDefault="00D27D9E" w:rsidP="00D27D9E">
                    <w:pPr>
                      <w:jc w:val="right"/>
                      <w:rPr>
                        <w:sz w:val="18"/>
                        <w:szCs w:val="18"/>
                      </w:rPr>
                    </w:pPr>
                    <w:r w:rsidRPr="00D27D9E">
                      <w:rPr>
                        <w:sz w:val="18"/>
                        <w:szCs w:val="18"/>
                      </w:rPr>
                      <w:t>8,053,862.87</w:t>
                    </w:r>
                  </w:p>
                </w:tc>
                <w:tc>
                  <w:tcPr>
                    <w:tcW w:w="1690" w:type="pct"/>
                    <w:vAlign w:val="center"/>
                  </w:tcPr>
                  <w:p w:rsidR="00D27D9E" w:rsidRPr="00D27D9E" w:rsidRDefault="00D27D9E" w:rsidP="00D27D9E">
                    <w:pPr>
                      <w:jc w:val="center"/>
                      <w:rPr>
                        <w:sz w:val="18"/>
                        <w:szCs w:val="18"/>
                      </w:rPr>
                    </w:pPr>
                    <w:r w:rsidRPr="00D27D9E">
                      <w:rPr>
                        <w:sz w:val="18"/>
                        <w:szCs w:val="18"/>
                      </w:rPr>
                      <w:t>尚在办理中</w:t>
                    </w:r>
                  </w:p>
                </w:tc>
              </w:tr>
            </w:sdtContent>
          </w:sdt>
          <w:sdt>
            <w:sdtPr>
              <w:rPr>
                <w:rFonts w:hint="eastAsia"/>
                <w:sz w:val="18"/>
                <w:szCs w:val="18"/>
              </w:rPr>
              <w:alias w:val="未办妥产权证书的固定资产情况明细"/>
              <w:tag w:val="_GBC_197aee8b2edc4ea19721e86529111007"/>
              <w:id w:val="5132536"/>
              <w:lock w:val="sdtLocked"/>
            </w:sdtPr>
            <w:sdtEndPr>
              <w:rPr>
                <w:rFonts w:hint="default"/>
              </w:rPr>
            </w:sdtEndPr>
            <w:sdtContent>
              <w:tr w:rsidR="00D27D9E" w:rsidRPr="00D27D9E" w:rsidTr="00D27D9E">
                <w:trPr>
                  <w:trHeight w:val="284"/>
                </w:trPr>
                <w:tc>
                  <w:tcPr>
                    <w:tcW w:w="1629" w:type="pct"/>
                    <w:vAlign w:val="center"/>
                  </w:tcPr>
                  <w:p w:rsidR="00D27D9E" w:rsidRPr="00D27D9E" w:rsidRDefault="00D27D9E" w:rsidP="00D27D9E">
                    <w:pPr>
                      <w:jc w:val="both"/>
                      <w:rPr>
                        <w:sz w:val="18"/>
                        <w:szCs w:val="18"/>
                      </w:rPr>
                    </w:pPr>
                    <w:r w:rsidRPr="00D27D9E">
                      <w:rPr>
                        <w:sz w:val="18"/>
                        <w:szCs w:val="18"/>
                      </w:rPr>
                      <w:t>福清大帽山升压站</w:t>
                    </w:r>
                  </w:p>
                </w:tc>
                <w:tc>
                  <w:tcPr>
                    <w:tcW w:w="1681" w:type="pct"/>
                    <w:vAlign w:val="center"/>
                  </w:tcPr>
                  <w:p w:rsidR="00D27D9E" w:rsidRPr="00D27D9E" w:rsidRDefault="00D27D9E" w:rsidP="00D27D9E">
                    <w:pPr>
                      <w:jc w:val="right"/>
                      <w:rPr>
                        <w:sz w:val="18"/>
                        <w:szCs w:val="18"/>
                      </w:rPr>
                    </w:pPr>
                    <w:r w:rsidRPr="00D27D9E">
                      <w:rPr>
                        <w:sz w:val="18"/>
                        <w:szCs w:val="18"/>
                      </w:rPr>
                      <w:t>15,943,189.33</w:t>
                    </w:r>
                  </w:p>
                </w:tc>
                <w:tc>
                  <w:tcPr>
                    <w:tcW w:w="1690" w:type="pct"/>
                    <w:vAlign w:val="center"/>
                  </w:tcPr>
                  <w:p w:rsidR="00D27D9E" w:rsidRPr="00D27D9E" w:rsidRDefault="00D27D9E" w:rsidP="00D27D9E">
                    <w:pPr>
                      <w:jc w:val="center"/>
                      <w:rPr>
                        <w:sz w:val="18"/>
                        <w:szCs w:val="18"/>
                      </w:rPr>
                    </w:pPr>
                    <w:r w:rsidRPr="00D27D9E">
                      <w:rPr>
                        <w:rFonts w:hint="eastAsia"/>
                        <w:sz w:val="18"/>
                        <w:szCs w:val="18"/>
                      </w:rPr>
                      <w:t>尚在办理中</w:t>
                    </w:r>
                  </w:p>
                </w:tc>
              </w:tr>
            </w:sdtContent>
          </w:sdt>
          <w:sdt>
            <w:sdtPr>
              <w:rPr>
                <w:rFonts w:hint="eastAsia"/>
                <w:sz w:val="18"/>
                <w:szCs w:val="18"/>
              </w:rPr>
              <w:alias w:val="未办妥产权证书的固定资产情况明细"/>
              <w:tag w:val="_GBC_197aee8b2edc4ea19721e86529111007"/>
              <w:id w:val="5132537"/>
              <w:lock w:val="sdtLocked"/>
            </w:sdtPr>
            <w:sdtEndPr>
              <w:rPr>
                <w:rFonts w:hint="default"/>
              </w:rPr>
            </w:sdtEndPr>
            <w:sdtContent>
              <w:tr w:rsidR="00D27D9E" w:rsidRPr="00D27D9E" w:rsidTr="00D27D9E">
                <w:trPr>
                  <w:trHeight w:val="284"/>
                </w:trPr>
                <w:tc>
                  <w:tcPr>
                    <w:tcW w:w="1629" w:type="pct"/>
                    <w:vAlign w:val="center"/>
                  </w:tcPr>
                  <w:p w:rsidR="00D27D9E" w:rsidRPr="00D27D9E" w:rsidRDefault="00D27D9E" w:rsidP="00D27D9E">
                    <w:pPr>
                      <w:jc w:val="center"/>
                      <w:rPr>
                        <w:sz w:val="18"/>
                        <w:szCs w:val="18"/>
                      </w:rPr>
                    </w:pPr>
                    <w:r w:rsidRPr="00D27D9E">
                      <w:rPr>
                        <w:sz w:val="18"/>
                        <w:szCs w:val="18"/>
                      </w:rPr>
                      <w:t>合计</w:t>
                    </w:r>
                  </w:p>
                </w:tc>
                <w:tc>
                  <w:tcPr>
                    <w:tcW w:w="1681" w:type="pct"/>
                    <w:vAlign w:val="center"/>
                  </w:tcPr>
                  <w:p w:rsidR="00D27D9E" w:rsidRPr="00D27D9E" w:rsidRDefault="00D27D9E" w:rsidP="00D27D9E">
                    <w:pPr>
                      <w:jc w:val="right"/>
                      <w:rPr>
                        <w:sz w:val="18"/>
                        <w:szCs w:val="18"/>
                      </w:rPr>
                    </w:pPr>
                    <w:r w:rsidRPr="00D27D9E">
                      <w:rPr>
                        <w:sz w:val="18"/>
                        <w:szCs w:val="18"/>
                      </w:rPr>
                      <w:t>26,526,590.83</w:t>
                    </w:r>
                  </w:p>
                </w:tc>
                <w:tc>
                  <w:tcPr>
                    <w:tcW w:w="1690" w:type="pct"/>
                    <w:vAlign w:val="center"/>
                  </w:tcPr>
                  <w:p w:rsidR="00D27D9E" w:rsidRPr="00D27D9E" w:rsidRDefault="00D27D9E" w:rsidP="00D27D9E">
                    <w:pPr>
                      <w:jc w:val="center"/>
                      <w:rPr>
                        <w:sz w:val="18"/>
                        <w:szCs w:val="18"/>
                      </w:rPr>
                    </w:pPr>
                    <w:r w:rsidRPr="00D27D9E">
                      <w:rPr>
                        <w:rFonts w:hint="eastAsia"/>
                        <w:sz w:val="18"/>
                        <w:szCs w:val="18"/>
                      </w:rPr>
                      <w:t>/</w:t>
                    </w:r>
                  </w:p>
                </w:tc>
              </w:tr>
            </w:sdtContent>
          </w:sdt>
        </w:tbl>
        <w:p w:rsidR="00E1320C" w:rsidRPr="008E1638" w:rsidRDefault="00EA7538" w:rsidP="008E1638"/>
      </w:sdtContent>
    </w:sdt>
    <w:sdt>
      <w:sdtPr>
        <w:rPr>
          <w:rFonts w:hint="eastAsia"/>
          <w:sz w:val="21"/>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E1320C" w:rsidRPr="00D26A47" w:rsidRDefault="000D0927">
          <w:pPr>
            <w:rPr>
              <w:sz w:val="21"/>
              <w:szCs w:val="21"/>
            </w:rPr>
          </w:pPr>
          <w:r w:rsidRPr="00D26A47">
            <w:rPr>
              <w:rFonts w:hint="eastAsia"/>
              <w:sz w:val="21"/>
              <w:szCs w:val="21"/>
            </w:rPr>
            <w:t>其他说明：</w:t>
          </w:r>
        </w:p>
        <w:sdt>
          <w:sdtPr>
            <w:rPr>
              <w:sz w:val="21"/>
              <w:szCs w:val="21"/>
            </w:rPr>
            <w:alias w:val="是否适用：固定资产的说明[双击切换]"/>
            <w:tag w:val="_GBC_e2fd7087594d4949ada40807334de5fb"/>
            <w:id w:val="689578921"/>
            <w:lock w:val="sdtLocked"/>
            <w:placeholder>
              <w:docPart w:val="GBC22222222222222222222222222222"/>
            </w:placeholder>
          </w:sdtPr>
          <w:sdtContent>
            <w:p w:rsidR="00E1320C" w:rsidRPr="00D26A47" w:rsidRDefault="00EA7538">
              <w:pPr>
                <w:rPr>
                  <w:sz w:val="21"/>
                  <w:szCs w:val="21"/>
                </w:rPr>
              </w:pPr>
              <w:r w:rsidRPr="00D26A47">
                <w:rPr>
                  <w:sz w:val="21"/>
                  <w:szCs w:val="21"/>
                </w:rPr>
                <w:fldChar w:fldCharType="begin"/>
              </w:r>
              <w:r w:rsidR="00E87E92" w:rsidRPr="00D26A47">
                <w:rPr>
                  <w:sz w:val="21"/>
                  <w:szCs w:val="21"/>
                </w:rPr>
                <w:instrText xml:space="preserve"> MACROBUTTON  SnrToggleCheckbox √适用 </w:instrText>
              </w:r>
              <w:r w:rsidRPr="00D26A47">
                <w:rPr>
                  <w:sz w:val="21"/>
                  <w:szCs w:val="21"/>
                </w:rPr>
                <w:fldChar w:fldCharType="end"/>
              </w:r>
              <w:r w:rsidRPr="00D26A47">
                <w:rPr>
                  <w:sz w:val="21"/>
                  <w:szCs w:val="21"/>
                </w:rPr>
                <w:fldChar w:fldCharType="begin"/>
              </w:r>
              <w:r w:rsidR="00E87E92" w:rsidRPr="00D26A47">
                <w:rPr>
                  <w:sz w:val="21"/>
                  <w:szCs w:val="21"/>
                </w:rPr>
                <w:instrText xml:space="preserve"> MACROBUTTON  SnrToggleCheckbox □不适用 </w:instrText>
              </w:r>
              <w:r w:rsidRPr="00D26A47">
                <w:rPr>
                  <w:sz w:val="21"/>
                  <w:szCs w:val="21"/>
                </w:rPr>
                <w:fldChar w:fldCharType="end"/>
              </w:r>
            </w:p>
          </w:sdtContent>
        </w:sdt>
        <w:sdt>
          <w:sdtPr>
            <w:rPr>
              <w:sz w:val="21"/>
              <w:szCs w:val="21"/>
            </w:rPr>
            <w:alias w:val="固定资产的说明"/>
            <w:tag w:val="_GBC_1cd9f478e6f24b25af00fb54ff820976"/>
            <w:id w:val="1056431802"/>
            <w:lock w:val="sdtLocked"/>
            <w:placeholder>
              <w:docPart w:val="GBC22222222222222222222222222222"/>
            </w:placeholder>
          </w:sdtPr>
          <w:sdtContent>
            <w:p w:rsidR="00E87E92" w:rsidRPr="00D26A47" w:rsidRDefault="00E87E92" w:rsidP="00D26A47">
              <w:pPr>
                <w:ind w:firstLineChars="200" w:firstLine="420"/>
                <w:rPr>
                  <w:rFonts w:asciiTheme="minorEastAsia" w:eastAsiaTheme="minorEastAsia" w:hAnsiTheme="minorEastAsia"/>
                  <w:sz w:val="21"/>
                  <w:szCs w:val="21"/>
                </w:rPr>
              </w:pPr>
              <w:r w:rsidRPr="00D26A47">
                <w:rPr>
                  <w:rFonts w:hint="eastAsia"/>
                  <w:sz w:val="21"/>
                  <w:szCs w:val="21"/>
                </w:rPr>
                <w:t>①</w:t>
              </w:r>
              <w:r w:rsidRPr="00D26A47">
                <w:rPr>
                  <w:rFonts w:asciiTheme="minorEastAsia" w:eastAsiaTheme="minorEastAsia" w:hAnsiTheme="minorEastAsia" w:hint="eastAsia"/>
                  <w:sz w:val="21"/>
                  <w:szCs w:val="21"/>
                </w:rPr>
                <w:t>期末无持有待售的固定资产。</w:t>
              </w:r>
            </w:p>
            <w:p w:rsidR="00E1320C" w:rsidRPr="00D26A47" w:rsidRDefault="00E87E92" w:rsidP="00D26A47">
              <w:pPr>
                <w:ind w:firstLineChars="200" w:firstLine="420"/>
                <w:rPr>
                  <w:rFonts w:asciiTheme="minorEastAsia" w:eastAsiaTheme="minorEastAsia" w:hAnsiTheme="minorEastAsia"/>
                  <w:sz w:val="21"/>
                  <w:szCs w:val="21"/>
                </w:rPr>
              </w:pPr>
              <w:r w:rsidRPr="00D26A47">
                <w:rPr>
                  <w:rFonts w:hint="eastAsia"/>
                  <w:sz w:val="21"/>
                  <w:szCs w:val="21"/>
                </w:rPr>
                <w:t>②期末固定资产抵押情况详见</w:t>
              </w:r>
              <w:r w:rsidRPr="00D26A47">
                <w:rPr>
                  <w:rFonts w:asciiTheme="minorEastAsia" w:eastAsiaTheme="minorEastAsia" w:hAnsiTheme="minorEastAsia" w:hint="eastAsia"/>
                  <w:sz w:val="21"/>
                  <w:szCs w:val="21"/>
                </w:rPr>
                <w:t>本报告第十节的“七、合并财务报表项目注释”的“45、长期借款”。</w:t>
              </w:r>
            </w:p>
          </w:sdtContent>
        </w:sdt>
      </w:sdtContent>
    </w:sdt>
    <w:p w:rsidR="00E1320C" w:rsidRDefault="00E1320C">
      <w:pPr>
        <w:rPr>
          <w:color w:val="FF0000"/>
          <w:szCs w:val="21"/>
        </w:rPr>
      </w:pPr>
    </w:p>
    <w:sdt>
      <w:sdtPr>
        <w:rPr>
          <w:rFonts w:ascii="宋体" w:hAnsi="宋体" w:cs="宋体" w:hint="eastAsia"/>
          <w:b w:val="0"/>
          <w:bCs w:val="0"/>
          <w:kern w:val="0"/>
          <w:sz w:val="24"/>
          <w:szCs w:val="24"/>
        </w:rPr>
        <w:alias w:val="模块:固定资产清理"/>
        <w:tag w:val="_GBC_0de4677cdcb54eaa8c2b2afa938f1054"/>
        <w:id w:val="-522320959"/>
        <w:lock w:val="sdtLocked"/>
        <w:placeholder>
          <w:docPart w:val="GBC22222222222222222222222222222"/>
        </w:placeholder>
      </w:sdtPr>
      <w:sdtEndPr>
        <w:rPr>
          <w:szCs w:val="21"/>
        </w:rPr>
      </w:sdtEndPr>
      <w:sdtContent>
        <w:p w:rsidR="00E1320C" w:rsidRDefault="000D0927">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Content>
            <w:p w:rsidR="00E73DD8" w:rsidRDefault="00EA7538" w:rsidP="00E73DD8">
              <w:r w:rsidRPr="00F62C4A">
                <w:rPr>
                  <w:sz w:val="21"/>
                </w:rPr>
                <w:fldChar w:fldCharType="begin"/>
              </w:r>
              <w:r w:rsidR="00E73DD8" w:rsidRPr="00F62C4A">
                <w:rPr>
                  <w:sz w:val="21"/>
                </w:rPr>
                <w:instrText xml:space="preserve"> MACROBUTTON  SnrToggleCheckbox □适用 </w:instrText>
              </w:r>
              <w:r w:rsidRPr="00F62C4A">
                <w:rPr>
                  <w:sz w:val="21"/>
                </w:rPr>
                <w:fldChar w:fldCharType="end"/>
              </w:r>
              <w:r w:rsidRPr="00F62C4A">
                <w:rPr>
                  <w:sz w:val="21"/>
                </w:rPr>
                <w:fldChar w:fldCharType="begin"/>
              </w:r>
              <w:r w:rsidR="00E73DD8"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在建工程</w:t>
      </w:r>
    </w:p>
    <w:bookmarkStart w:id="154" w:name="_Hlk10472757" w:displacedByCustomXml="next"/>
    <w:sdt>
      <w:sdtPr>
        <w:rPr>
          <w:rFonts w:ascii="宋体" w:hAnsi="宋体" w:cs="宋体" w:hint="eastAsia"/>
          <w:b w:val="0"/>
          <w:bCs w:val="0"/>
          <w:kern w:val="0"/>
          <w:sz w:val="24"/>
          <w:szCs w:val="24"/>
        </w:rPr>
        <w:alias w:val="模块:在建工程项目列示"/>
        <w:tag w:val="_SEC_5259769a5b954eaaa39f8ab4268be07c"/>
        <w:id w:val="708608383"/>
        <w:lock w:val="sdtLocked"/>
        <w:placeholder>
          <w:docPart w:val="GBC22222222222222222222222222222"/>
        </w:placeholder>
      </w:sdtPr>
      <w:sdtEndPr>
        <w:rPr>
          <w:rFonts w:hint="default"/>
          <w:szCs w:val="21"/>
        </w:rPr>
      </w:sdtEndPr>
      <w:sdtContent>
        <w:p w:rsidR="00E1320C" w:rsidRDefault="000D0927">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rsidR="00E1320C" w:rsidRDefault="00EA7538">
              <w:r w:rsidRPr="00F62C4A">
                <w:rPr>
                  <w:sz w:val="21"/>
                </w:rPr>
                <w:fldChar w:fldCharType="begin"/>
              </w:r>
              <w:r w:rsidR="00E73DD8" w:rsidRPr="00F62C4A">
                <w:rPr>
                  <w:sz w:val="21"/>
                </w:rPr>
                <w:instrText xml:space="preserve"> MACROBUTTON  SnrToggleCheckbox √适用 </w:instrText>
              </w:r>
              <w:r w:rsidRPr="00F62C4A">
                <w:rPr>
                  <w:sz w:val="21"/>
                </w:rPr>
                <w:fldChar w:fldCharType="end"/>
              </w:r>
              <w:r w:rsidRPr="00F62C4A">
                <w:rPr>
                  <w:sz w:val="21"/>
                </w:rPr>
                <w:fldChar w:fldCharType="begin"/>
              </w:r>
              <w:r w:rsidR="00E73DD8" w:rsidRPr="00F62C4A">
                <w:rPr>
                  <w:sz w:val="21"/>
                </w:rPr>
                <w:instrText xml:space="preserve"> MACROBUTTON  SnrToggleCheckbox □不适用 </w:instrText>
              </w:r>
              <w:r w:rsidRPr="00F62C4A">
                <w:rPr>
                  <w:sz w:val="21"/>
                </w:rPr>
                <w:fldChar w:fldCharType="end"/>
              </w:r>
            </w:p>
          </w:sdtContent>
        </w:sdt>
        <w:p w:rsidR="00E1320C" w:rsidRPr="00FC6A84" w:rsidRDefault="000D0927">
          <w:pPr>
            <w:jc w:val="right"/>
            <w:rPr>
              <w:sz w:val="21"/>
              <w:szCs w:val="21"/>
            </w:rPr>
          </w:pPr>
          <w:r w:rsidRPr="00FC6A84">
            <w:rPr>
              <w:rFonts w:hint="eastAsia"/>
              <w:sz w:val="21"/>
              <w:szCs w:val="21"/>
            </w:rPr>
            <w:t>单位：</w:t>
          </w:r>
          <w:sdt>
            <w:sdtPr>
              <w:rPr>
                <w:rFonts w:hint="eastAsia"/>
                <w:sz w:val="21"/>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C6A84">
                <w:rPr>
                  <w:rFonts w:hint="eastAsia"/>
                  <w:sz w:val="21"/>
                  <w:szCs w:val="21"/>
                </w:rPr>
                <w:t>元</w:t>
              </w:r>
            </w:sdtContent>
          </w:sdt>
          <w:r w:rsidRPr="00FC6A84">
            <w:rPr>
              <w:rFonts w:hint="eastAsia"/>
              <w:sz w:val="21"/>
              <w:szCs w:val="21"/>
            </w:rPr>
            <w:t xml:space="preserve">  币种：</w:t>
          </w:r>
          <w:sdt>
            <w:sdtPr>
              <w:rPr>
                <w:rFonts w:hint="eastAsia"/>
                <w:sz w:val="21"/>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C6A84">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E1320C" w:rsidRPr="00FC6A84" w:rsidTr="00FC6A84">
            <w:trPr>
              <w:cantSplit/>
              <w:trHeight w:val="284"/>
            </w:trPr>
            <w:sdt>
              <w:sdtPr>
                <w:rPr>
                  <w:sz w:val="18"/>
                  <w:szCs w:val="18"/>
                </w:rPr>
                <w:tag w:val="_PLD_3a34a6496ee4454093b17b19ba9b805d"/>
                <w:id w:val="-47385758"/>
                <w:lock w:val="sdtLocked"/>
              </w:sdtPr>
              <w:sdtContent>
                <w:tc>
                  <w:tcPr>
                    <w:tcW w:w="1764" w:type="pct"/>
                    <w:vAlign w:val="center"/>
                  </w:tcPr>
                  <w:p w:rsidR="00E1320C" w:rsidRPr="00FC6A84" w:rsidRDefault="000D0927">
                    <w:pPr>
                      <w:jc w:val="center"/>
                      <w:rPr>
                        <w:sz w:val="18"/>
                        <w:szCs w:val="18"/>
                      </w:rPr>
                    </w:pPr>
                    <w:r w:rsidRPr="00FC6A84">
                      <w:rPr>
                        <w:rFonts w:hint="eastAsia"/>
                        <w:sz w:val="18"/>
                        <w:szCs w:val="18"/>
                      </w:rPr>
                      <w:t>项目</w:t>
                    </w:r>
                  </w:p>
                </w:tc>
              </w:sdtContent>
            </w:sdt>
            <w:sdt>
              <w:sdtPr>
                <w:rPr>
                  <w:sz w:val="18"/>
                  <w:szCs w:val="18"/>
                </w:rPr>
                <w:tag w:val="_PLD_88973d2835334cdbb31181ad26b55912"/>
                <w:id w:val="1501311801"/>
                <w:lock w:val="sdtLocked"/>
              </w:sdtPr>
              <w:sdtContent>
                <w:tc>
                  <w:tcPr>
                    <w:tcW w:w="1622" w:type="pct"/>
                    <w:vAlign w:val="center"/>
                  </w:tcPr>
                  <w:p w:rsidR="00E1320C" w:rsidRPr="00FC6A84" w:rsidRDefault="000D0927">
                    <w:pPr>
                      <w:jc w:val="center"/>
                      <w:rPr>
                        <w:sz w:val="18"/>
                        <w:szCs w:val="18"/>
                      </w:rPr>
                    </w:pPr>
                    <w:r w:rsidRPr="00FC6A84">
                      <w:rPr>
                        <w:rFonts w:hint="eastAsia"/>
                        <w:sz w:val="18"/>
                        <w:szCs w:val="18"/>
                      </w:rPr>
                      <w:t>期末余额</w:t>
                    </w:r>
                  </w:p>
                </w:tc>
              </w:sdtContent>
            </w:sdt>
            <w:sdt>
              <w:sdtPr>
                <w:rPr>
                  <w:sz w:val="18"/>
                  <w:szCs w:val="18"/>
                </w:rPr>
                <w:tag w:val="_PLD_55f5bd8851c54b7897a165bee2df0273"/>
                <w:id w:val="1563752728"/>
                <w:lock w:val="sdtLocked"/>
              </w:sdtPr>
              <w:sdtContent>
                <w:tc>
                  <w:tcPr>
                    <w:tcW w:w="1614" w:type="pct"/>
                    <w:vAlign w:val="center"/>
                  </w:tcPr>
                  <w:p w:rsidR="00E1320C" w:rsidRPr="00FC6A84" w:rsidRDefault="000D0927">
                    <w:pPr>
                      <w:jc w:val="center"/>
                      <w:rPr>
                        <w:sz w:val="18"/>
                        <w:szCs w:val="18"/>
                      </w:rPr>
                    </w:pPr>
                    <w:r w:rsidRPr="00FC6A84">
                      <w:rPr>
                        <w:rFonts w:hint="eastAsia"/>
                        <w:sz w:val="18"/>
                        <w:szCs w:val="18"/>
                      </w:rPr>
                      <w:t>期初余额</w:t>
                    </w:r>
                  </w:p>
                </w:tc>
              </w:sdtContent>
            </w:sdt>
          </w:tr>
          <w:tr w:rsidR="00FC6A84" w:rsidRPr="00FC6A84" w:rsidTr="00FC6A84">
            <w:trPr>
              <w:cantSplit/>
              <w:trHeight w:val="284"/>
            </w:trPr>
            <w:sdt>
              <w:sdtPr>
                <w:rPr>
                  <w:sz w:val="18"/>
                  <w:szCs w:val="18"/>
                </w:rPr>
                <w:tag w:val="_PLD_65bb35f19246484caedfd539dfade78d"/>
                <w:id w:val="1501316557"/>
                <w:lock w:val="sdtLocked"/>
              </w:sdtPr>
              <w:sdtContent>
                <w:tc>
                  <w:tcPr>
                    <w:tcW w:w="1764" w:type="pct"/>
                    <w:vAlign w:val="center"/>
                  </w:tcPr>
                  <w:p w:rsidR="00FC6A84" w:rsidRPr="00FC6A84" w:rsidRDefault="00FC6A84" w:rsidP="00E73DD8">
                    <w:pPr>
                      <w:tabs>
                        <w:tab w:val="right" w:pos="3690"/>
                        <w:tab w:val="right" w:pos="5130"/>
                        <w:tab w:val="right" w:pos="6030"/>
                        <w:tab w:val="right" w:pos="7650"/>
                        <w:tab w:val="right" w:pos="9270"/>
                      </w:tabs>
                      <w:adjustRightInd w:val="0"/>
                      <w:snapToGrid w:val="0"/>
                      <w:jc w:val="both"/>
                      <w:rPr>
                        <w:sz w:val="18"/>
                        <w:szCs w:val="18"/>
                      </w:rPr>
                    </w:pPr>
                    <w:r w:rsidRPr="00FC6A84">
                      <w:rPr>
                        <w:rFonts w:hint="eastAsia"/>
                        <w:sz w:val="18"/>
                        <w:szCs w:val="18"/>
                      </w:rPr>
                      <w:t>在建工程</w:t>
                    </w:r>
                  </w:p>
                </w:tc>
              </w:sdtContent>
            </w:sdt>
            <w:tc>
              <w:tcPr>
                <w:tcW w:w="1622" w:type="pct"/>
                <w:vAlign w:val="center"/>
              </w:tcPr>
              <w:p w:rsidR="00FC6A84" w:rsidRPr="00FC6A84" w:rsidRDefault="00FC6A84" w:rsidP="00FC6A84">
                <w:pPr>
                  <w:jc w:val="right"/>
                  <w:rPr>
                    <w:sz w:val="18"/>
                    <w:szCs w:val="18"/>
                  </w:rPr>
                </w:pPr>
                <w:r w:rsidRPr="00FC6A84">
                  <w:rPr>
                    <w:sz w:val="18"/>
                    <w:szCs w:val="18"/>
                  </w:rPr>
                  <w:t>1,029,476,562.41</w:t>
                </w:r>
              </w:p>
            </w:tc>
            <w:tc>
              <w:tcPr>
                <w:tcW w:w="1614" w:type="pct"/>
                <w:vAlign w:val="center"/>
              </w:tcPr>
              <w:p w:rsidR="00FC6A84" w:rsidRPr="00FC6A84" w:rsidRDefault="00FC6A84" w:rsidP="00FC6A84">
                <w:pPr>
                  <w:jc w:val="right"/>
                  <w:rPr>
                    <w:sz w:val="18"/>
                    <w:szCs w:val="18"/>
                  </w:rPr>
                </w:pPr>
                <w:r w:rsidRPr="00FC6A84">
                  <w:rPr>
                    <w:sz w:val="18"/>
                    <w:szCs w:val="18"/>
                  </w:rPr>
                  <w:t>1,940,398,770.17</w:t>
                </w:r>
              </w:p>
            </w:tc>
          </w:tr>
          <w:tr w:rsidR="00FC6A84" w:rsidRPr="00FC6A84" w:rsidTr="00FC6A84">
            <w:trPr>
              <w:cantSplit/>
              <w:trHeight w:val="284"/>
            </w:trPr>
            <w:sdt>
              <w:sdtPr>
                <w:rPr>
                  <w:sz w:val="18"/>
                  <w:szCs w:val="18"/>
                </w:rPr>
                <w:tag w:val="_PLD_6651d8420b62461b941e53c23e48454e"/>
                <w:id w:val="423614184"/>
                <w:lock w:val="sdtLocked"/>
              </w:sdtPr>
              <w:sdtContent>
                <w:tc>
                  <w:tcPr>
                    <w:tcW w:w="1764" w:type="pct"/>
                    <w:vAlign w:val="center"/>
                  </w:tcPr>
                  <w:p w:rsidR="00FC6A84" w:rsidRPr="00FC6A84" w:rsidRDefault="00FC6A84" w:rsidP="00E73DD8">
                    <w:pPr>
                      <w:tabs>
                        <w:tab w:val="right" w:pos="3690"/>
                        <w:tab w:val="right" w:pos="5130"/>
                        <w:tab w:val="right" w:pos="6030"/>
                        <w:tab w:val="right" w:pos="7650"/>
                        <w:tab w:val="right" w:pos="9270"/>
                      </w:tabs>
                      <w:adjustRightInd w:val="0"/>
                      <w:snapToGrid w:val="0"/>
                      <w:jc w:val="both"/>
                      <w:rPr>
                        <w:sz w:val="18"/>
                        <w:szCs w:val="18"/>
                      </w:rPr>
                    </w:pPr>
                    <w:r w:rsidRPr="00FC6A84">
                      <w:rPr>
                        <w:rFonts w:hint="eastAsia"/>
                        <w:sz w:val="18"/>
                        <w:szCs w:val="18"/>
                      </w:rPr>
                      <w:t>工程物资</w:t>
                    </w:r>
                  </w:p>
                </w:tc>
              </w:sdtContent>
            </w:sdt>
            <w:tc>
              <w:tcPr>
                <w:tcW w:w="1622" w:type="pct"/>
                <w:vAlign w:val="center"/>
              </w:tcPr>
              <w:p w:rsidR="00FC6A84" w:rsidRPr="00FC6A84" w:rsidRDefault="00FC6A84" w:rsidP="00FC6A84">
                <w:pPr>
                  <w:jc w:val="right"/>
                  <w:rPr>
                    <w:sz w:val="18"/>
                    <w:szCs w:val="18"/>
                  </w:rPr>
                </w:pPr>
                <w:r w:rsidRPr="00FC6A84">
                  <w:rPr>
                    <w:sz w:val="18"/>
                    <w:szCs w:val="18"/>
                  </w:rPr>
                  <w:t>41,599,830.69</w:t>
                </w:r>
              </w:p>
            </w:tc>
            <w:tc>
              <w:tcPr>
                <w:tcW w:w="1614" w:type="pct"/>
                <w:vAlign w:val="center"/>
              </w:tcPr>
              <w:p w:rsidR="00FC6A84" w:rsidRPr="00FC6A84" w:rsidRDefault="00FC6A84" w:rsidP="00FC6A84">
                <w:pPr>
                  <w:jc w:val="right"/>
                  <w:rPr>
                    <w:sz w:val="18"/>
                    <w:szCs w:val="18"/>
                  </w:rPr>
                </w:pPr>
                <w:r w:rsidRPr="00FC6A84">
                  <w:rPr>
                    <w:sz w:val="18"/>
                    <w:szCs w:val="18"/>
                  </w:rPr>
                  <w:t>41,599,830.69</w:t>
                </w:r>
              </w:p>
            </w:tc>
          </w:tr>
          <w:tr w:rsidR="00FC6A84" w:rsidRPr="00FC6A84" w:rsidTr="00FC6A84">
            <w:trPr>
              <w:cantSplit/>
              <w:trHeight w:val="284"/>
            </w:trPr>
            <w:sdt>
              <w:sdtPr>
                <w:rPr>
                  <w:sz w:val="18"/>
                  <w:szCs w:val="18"/>
                </w:rPr>
                <w:tag w:val="_PLD_e1778e13b3024450b5ac627563f1ed3a"/>
                <w:id w:val="-221212853"/>
                <w:lock w:val="sdtLocked"/>
              </w:sdtPr>
              <w:sdtContent>
                <w:tc>
                  <w:tcPr>
                    <w:tcW w:w="1764" w:type="pct"/>
                    <w:vAlign w:val="center"/>
                  </w:tcPr>
                  <w:p w:rsidR="00FC6A84" w:rsidRPr="00FC6A84" w:rsidRDefault="00FC6A84">
                    <w:pPr>
                      <w:autoSpaceDE w:val="0"/>
                      <w:autoSpaceDN w:val="0"/>
                      <w:adjustRightInd w:val="0"/>
                      <w:jc w:val="center"/>
                      <w:rPr>
                        <w:sz w:val="18"/>
                        <w:szCs w:val="18"/>
                      </w:rPr>
                    </w:pPr>
                    <w:r w:rsidRPr="00FC6A84">
                      <w:rPr>
                        <w:rFonts w:hint="eastAsia"/>
                        <w:sz w:val="18"/>
                        <w:szCs w:val="18"/>
                      </w:rPr>
                      <w:t>合计</w:t>
                    </w:r>
                  </w:p>
                </w:tc>
              </w:sdtContent>
            </w:sdt>
            <w:tc>
              <w:tcPr>
                <w:tcW w:w="1622" w:type="pct"/>
                <w:vAlign w:val="center"/>
              </w:tcPr>
              <w:p w:rsidR="00FC6A84" w:rsidRPr="00FC6A84" w:rsidRDefault="00FC6A84" w:rsidP="00FC6A84">
                <w:pPr>
                  <w:jc w:val="right"/>
                  <w:rPr>
                    <w:sz w:val="18"/>
                    <w:szCs w:val="18"/>
                  </w:rPr>
                </w:pPr>
                <w:r w:rsidRPr="00FC6A84">
                  <w:rPr>
                    <w:sz w:val="18"/>
                    <w:szCs w:val="18"/>
                  </w:rPr>
                  <w:t>1,071,076,393.10</w:t>
                </w:r>
              </w:p>
            </w:tc>
            <w:tc>
              <w:tcPr>
                <w:tcW w:w="1614" w:type="pct"/>
                <w:vAlign w:val="center"/>
              </w:tcPr>
              <w:p w:rsidR="00FC6A84" w:rsidRPr="00FC6A84" w:rsidRDefault="00FC6A84" w:rsidP="00FC6A84">
                <w:pPr>
                  <w:jc w:val="right"/>
                  <w:rPr>
                    <w:sz w:val="18"/>
                    <w:szCs w:val="18"/>
                  </w:rPr>
                </w:pPr>
                <w:r w:rsidRPr="00FC6A84">
                  <w:rPr>
                    <w:sz w:val="18"/>
                    <w:szCs w:val="18"/>
                  </w:rPr>
                  <w:t>1,981,998,600.86</w:t>
                </w:r>
              </w:p>
            </w:tc>
          </w:tr>
          <w:bookmarkEnd w:id="154"/>
        </w:tbl>
      </w:sdtContent>
    </w:sdt>
    <w:p w:rsidR="00E1320C" w:rsidRDefault="00E1320C"/>
    <w:p w:rsidR="00840FAB" w:rsidRDefault="00840FAB">
      <w:pPr>
        <w:sectPr w:rsidR="00840FAB" w:rsidSect="008E732D">
          <w:pgSz w:w="11906" w:h="16838"/>
          <w:pgMar w:top="1525" w:right="1276" w:bottom="1440" w:left="1797" w:header="856" w:footer="992" w:gutter="0"/>
          <w:cols w:space="425"/>
          <w:docGrid w:linePitch="312"/>
        </w:sectPr>
      </w:pPr>
    </w:p>
    <w:p w:rsidR="00840FAB" w:rsidRDefault="00840FAB"/>
    <w:p w:rsidR="00E1320C" w:rsidRDefault="000D0927">
      <w:pPr>
        <w:pStyle w:val="4"/>
        <w:rPr>
          <w:rFonts w:ascii="宋体" w:hAnsi="宋体"/>
        </w:rPr>
      </w:pPr>
      <w:r>
        <w:rPr>
          <w:rFonts w:ascii="宋体" w:hAnsi="宋体" w:hint="eastAsia"/>
        </w:rPr>
        <w:t>在建工程</w:t>
      </w:r>
    </w:p>
    <w:sdt>
      <w:sdtPr>
        <w:rPr>
          <w:rFonts w:ascii="宋体" w:hAnsi="宋体" w:cs="宋体" w:hint="eastAsia"/>
          <w:b w:val="0"/>
          <w:bCs w:val="0"/>
          <w:kern w:val="0"/>
          <w:sz w:val="24"/>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E1320C" w:rsidRDefault="000D0927" w:rsidP="0053162F">
          <w:pPr>
            <w:pStyle w:val="4"/>
            <w:numPr>
              <w:ilvl w:val="0"/>
              <w:numId w:val="4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rsidR="00E1320C" w:rsidRDefault="00EA7538">
              <w:r w:rsidRPr="00F62C4A">
                <w:rPr>
                  <w:sz w:val="21"/>
                </w:rPr>
                <w:fldChar w:fldCharType="begin"/>
              </w:r>
              <w:r w:rsidR="00E146CD" w:rsidRPr="00F62C4A">
                <w:rPr>
                  <w:sz w:val="21"/>
                </w:rPr>
                <w:instrText xml:space="preserve"> MACROBUTTON  SnrToggleCheckbox √适用 </w:instrText>
              </w:r>
              <w:r w:rsidRPr="00F62C4A">
                <w:rPr>
                  <w:sz w:val="21"/>
                </w:rPr>
                <w:fldChar w:fldCharType="end"/>
              </w:r>
              <w:r w:rsidRPr="00F62C4A">
                <w:rPr>
                  <w:sz w:val="21"/>
                </w:rPr>
                <w:fldChar w:fldCharType="begin"/>
              </w:r>
              <w:r w:rsidR="00E146CD" w:rsidRPr="00F62C4A">
                <w:rPr>
                  <w:sz w:val="21"/>
                </w:rPr>
                <w:instrText xml:space="preserve"> MACROBUTTON  SnrToggleCheckbox □不适用 </w:instrText>
              </w:r>
              <w:r w:rsidRPr="00F62C4A">
                <w:rPr>
                  <w:sz w:val="21"/>
                </w:rPr>
                <w:fldChar w:fldCharType="end"/>
              </w:r>
            </w:p>
          </w:sdtContent>
        </w:sdt>
        <w:p w:rsidR="00E146CD" w:rsidRPr="004603EC" w:rsidRDefault="000D0927">
          <w:pPr>
            <w:jc w:val="right"/>
            <w:rPr>
              <w:sz w:val="21"/>
              <w:szCs w:val="21"/>
            </w:rPr>
          </w:pPr>
          <w:r w:rsidRPr="004603EC">
            <w:rPr>
              <w:rFonts w:hint="eastAsia"/>
              <w:sz w:val="21"/>
              <w:szCs w:val="21"/>
            </w:rPr>
            <w:t>单位：</w:t>
          </w:r>
          <w:sdt>
            <w:sdtPr>
              <w:rPr>
                <w:rFonts w:hint="eastAsia"/>
                <w:sz w:val="21"/>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603EC">
                <w:rPr>
                  <w:rFonts w:hint="eastAsia"/>
                  <w:sz w:val="21"/>
                  <w:szCs w:val="21"/>
                </w:rPr>
                <w:t>元</w:t>
              </w:r>
            </w:sdtContent>
          </w:sdt>
          <w:r w:rsidRPr="004603EC">
            <w:rPr>
              <w:rFonts w:hint="eastAsia"/>
              <w:sz w:val="21"/>
              <w:szCs w:val="21"/>
            </w:rPr>
            <w:t xml:space="preserve">  币种：</w:t>
          </w:r>
          <w:sdt>
            <w:sdtPr>
              <w:rPr>
                <w:rFonts w:hint="eastAsia"/>
                <w:sz w:val="21"/>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603EC">
                <w:rPr>
                  <w:rFonts w:hint="eastAsia"/>
                  <w:sz w:val="21"/>
                  <w:szCs w:val="21"/>
                </w:rPr>
                <w:t>人民币</w:t>
              </w:r>
            </w:sdtContent>
          </w:sdt>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006"/>
            <w:gridCol w:w="1829"/>
            <w:gridCol w:w="1826"/>
            <w:gridCol w:w="1801"/>
            <w:gridCol w:w="1854"/>
            <w:gridCol w:w="1826"/>
            <w:gridCol w:w="1818"/>
          </w:tblGrid>
          <w:tr w:rsidR="00840FAB" w:rsidRPr="00840FAB" w:rsidTr="00840FAB">
            <w:trPr>
              <w:cantSplit/>
              <w:trHeight w:val="340"/>
            </w:trPr>
            <w:sdt>
              <w:sdtPr>
                <w:rPr>
                  <w:sz w:val="18"/>
                  <w:szCs w:val="18"/>
                </w:rPr>
                <w:tag w:val="_PLD_27b31695edfd49cb9cafa333777d18c3"/>
                <w:id w:val="5331066"/>
                <w:lock w:val="sdtLocked"/>
              </w:sdtPr>
              <w:sdtContent>
                <w:tc>
                  <w:tcPr>
                    <w:tcW w:w="1077" w:type="pct"/>
                    <w:vMerge w:val="restart"/>
                    <w:vAlign w:val="center"/>
                  </w:tcPr>
                  <w:p w:rsidR="00E146CD" w:rsidRPr="00840FAB" w:rsidRDefault="00E146CD" w:rsidP="004603EC">
                    <w:pPr>
                      <w:jc w:val="center"/>
                      <w:rPr>
                        <w:sz w:val="18"/>
                        <w:szCs w:val="18"/>
                      </w:rPr>
                    </w:pPr>
                    <w:r w:rsidRPr="00840FAB">
                      <w:rPr>
                        <w:rFonts w:hint="eastAsia"/>
                        <w:sz w:val="18"/>
                        <w:szCs w:val="18"/>
                      </w:rPr>
                      <w:t>项目</w:t>
                    </w:r>
                  </w:p>
                </w:tc>
              </w:sdtContent>
            </w:sdt>
            <w:sdt>
              <w:sdtPr>
                <w:rPr>
                  <w:sz w:val="18"/>
                  <w:szCs w:val="18"/>
                </w:rPr>
                <w:tag w:val="_PLD_a5273bde7b2f4c6c8fbe3ea2d7a7eb84"/>
                <w:id w:val="5331067"/>
                <w:lock w:val="sdtLocked"/>
              </w:sdtPr>
              <w:sdtContent>
                <w:tc>
                  <w:tcPr>
                    <w:tcW w:w="1953" w:type="pct"/>
                    <w:gridSpan w:val="3"/>
                    <w:vAlign w:val="center"/>
                  </w:tcPr>
                  <w:p w:rsidR="00E146CD" w:rsidRPr="00840FAB" w:rsidRDefault="00E146CD" w:rsidP="004603EC">
                    <w:pPr>
                      <w:jc w:val="center"/>
                      <w:rPr>
                        <w:sz w:val="18"/>
                        <w:szCs w:val="18"/>
                      </w:rPr>
                    </w:pPr>
                    <w:r w:rsidRPr="00840FAB">
                      <w:rPr>
                        <w:rFonts w:hint="eastAsia"/>
                        <w:sz w:val="18"/>
                        <w:szCs w:val="18"/>
                      </w:rPr>
                      <w:t>期末余额</w:t>
                    </w:r>
                  </w:p>
                </w:tc>
              </w:sdtContent>
            </w:sdt>
            <w:sdt>
              <w:sdtPr>
                <w:rPr>
                  <w:sz w:val="18"/>
                  <w:szCs w:val="18"/>
                </w:rPr>
                <w:tag w:val="_PLD_ac57490b080449c8b91be5a872e19f79"/>
                <w:id w:val="5331068"/>
                <w:lock w:val="sdtLocked"/>
              </w:sdtPr>
              <w:sdtContent>
                <w:tc>
                  <w:tcPr>
                    <w:tcW w:w="1970" w:type="pct"/>
                    <w:gridSpan w:val="3"/>
                    <w:vAlign w:val="center"/>
                  </w:tcPr>
                  <w:p w:rsidR="00E146CD" w:rsidRPr="00840FAB" w:rsidRDefault="00E146CD" w:rsidP="004603EC">
                    <w:pPr>
                      <w:jc w:val="center"/>
                      <w:rPr>
                        <w:sz w:val="18"/>
                        <w:szCs w:val="18"/>
                      </w:rPr>
                    </w:pPr>
                    <w:r w:rsidRPr="00840FAB">
                      <w:rPr>
                        <w:rFonts w:hint="eastAsia"/>
                        <w:sz w:val="18"/>
                        <w:szCs w:val="18"/>
                      </w:rPr>
                      <w:t>期初余额</w:t>
                    </w:r>
                  </w:p>
                </w:tc>
              </w:sdtContent>
            </w:sdt>
          </w:tr>
          <w:tr w:rsidR="00840FAB" w:rsidRPr="00840FAB" w:rsidTr="00840FAB">
            <w:trPr>
              <w:cantSplit/>
              <w:trHeight w:val="340"/>
            </w:trPr>
            <w:tc>
              <w:tcPr>
                <w:tcW w:w="1077" w:type="pct"/>
                <w:vMerge/>
                <w:vAlign w:val="center"/>
              </w:tcPr>
              <w:p w:rsidR="00E146CD" w:rsidRPr="00840FAB" w:rsidRDefault="00E146CD" w:rsidP="004603EC">
                <w:pPr>
                  <w:tabs>
                    <w:tab w:val="left" w:pos="420"/>
                  </w:tabs>
                  <w:ind w:left="420" w:hanging="420"/>
                  <w:jc w:val="center"/>
                  <w:rPr>
                    <w:sz w:val="18"/>
                    <w:szCs w:val="18"/>
                  </w:rPr>
                </w:pPr>
              </w:p>
            </w:tc>
            <w:sdt>
              <w:sdtPr>
                <w:rPr>
                  <w:sz w:val="18"/>
                  <w:szCs w:val="18"/>
                </w:rPr>
                <w:tag w:val="_PLD_1d60491359e245e7bc54655c8c8c15fd"/>
                <w:id w:val="5331069"/>
                <w:lock w:val="sdtLocked"/>
              </w:sdtPr>
              <w:sdtContent>
                <w:tc>
                  <w:tcPr>
                    <w:tcW w:w="655" w:type="pct"/>
                    <w:vAlign w:val="center"/>
                  </w:tcPr>
                  <w:p w:rsidR="00E146CD" w:rsidRPr="00840FAB" w:rsidRDefault="00E146CD" w:rsidP="004603EC">
                    <w:pPr>
                      <w:tabs>
                        <w:tab w:val="left" w:pos="420"/>
                      </w:tabs>
                      <w:ind w:left="420" w:hanging="420"/>
                      <w:jc w:val="center"/>
                      <w:rPr>
                        <w:sz w:val="18"/>
                        <w:szCs w:val="18"/>
                      </w:rPr>
                    </w:pPr>
                    <w:r w:rsidRPr="00840FAB">
                      <w:rPr>
                        <w:rFonts w:hint="eastAsia"/>
                        <w:sz w:val="18"/>
                        <w:szCs w:val="18"/>
                      </w:rPr>
                      <w:t>账面余额</w:t>
                    </w:r>
                  </w:p>
                </w:tc>
              </w:sdtContent>
            </w:sdt>
            <w:sdt>
              <w:sdtPr>
                <w:rPr>
                  <w:sz w:val="18"/>
                  <w:szCs w:val="18"/>
                </w:rPr>
                <w:tag w:val="_PLD_d5d8fa5186d44c82b146ad7151830389"/>
                <w:id w:val="5331070"/>
                <w:lock w:val="sdtLocked"/>
              </w:sdtPr>
              <w:sdtContent>
                <w:tc>
                  <w:tcPr>
                    <w:tcW w:w="654" w:type="pct"/>
                    <w:vAlign w:val="center"/>
                  </w:tcPr>
                  <w:p w:rsidR="00E146CD" w:rsidRPr="00840FAB" w:rsidRDefault="00E146CD" w:rsidP="00F2343B">
                    <w:pPr>
                      <w:pStyle w:val="11"/>
                      <w:rPr>
                        <w:sz w:val="18"/>
                        <w:szCs w:val="18"/>
                      </w:rPr>
                    </w:pPr>
                    <w:r w:rsidRPr="00840FAB">
                      <w:rPr>
                        <w:rFonts w:hint="eastAsia"/>
                        <w:sz w:val="18"/>
                        <w:szCs w:val="18"/>
                      </w:rPr>
                      <w:t>减值准备</w:t>
                    </w:r>
                  </w:p>
                </w:tc>
              </w:sdtContent>
            </w:sdt>
            <w:sdt>
              <w:sdtPr>
                <w:rPr>
                  <w:sz w:val="18"/>
                  <w:szCs w:val="18"/>
                </w:rPr>
                <w:tag w:val="_PLD_49aa1c2d25814b789479d76afb6fc844"/>
                <w:id w:val="5331071"/>
                <w:lock w:val="sdtLocked"/>
              </w:sdtPr>
              <w:sdtContent>
                <w:tc>
                  <w:tcPr>
                    <w:tcW w:w="645" w:type="pct"/>
                    <w:vAlign w:val="center"/>
                  </w:tcPr>
                  <w:p w:rsidR="00E146CD" w:rsidRPr="00840FAB" w:rsidRDefault="00E146CD" w:rsidP="00F2343B">
                    <w:pPr>
                      <w:pStyle w:val="11"/>
                      <w:rPr>
                        <w:sz w:val="18"/>
                        <w:szCs w:val="18"/>
                      </w:rPr>
                    </w:pPr>
                    <w:r w:rsidRPr="00840FAB">
                      <w:rPr>
                        <w:rFonts w:hint="eastAsia"/>
                        <w:sz w:val="18"/>
                        <w:szCs w:val="18"/>
                      </w:rPr>
                      <w:t>账面价值</w:t>
                    </w:r>
                  </w:p>
                </w:tc>
              </w:sdtContent>
            </w:sdt>
            <w:sdt>
              <w:sdtPr>
                <w:rPr>
                  <w:sz w:val="18"/>
                  <w:szCs w:val="18"/>
                </w:rPr>
                <w:tag w:val="_PLD_4bba2db5e5a549ecafbf4e94a7af2e35"/>
                <w:id w:val="5331072"/>
                <w:lock w:val="sdtLocked"/>
              </w:sdtPr>
              <w:sdtContent>
                <w:tc>
                  <w:tcPr>
                    <w:tcW w:w="664" w:type="pct"/>
                    <w:vAlign w:val="center"/>
                  </w:tcPr>
                  <w:p w:rsidR="00E146CD" w:rsidRPr="00840FAB" w:rsidRDefault="00E146CD" w:rsidP="004603EC">
                    <w:pPr>
                      <w:tabs>
                        <w:tab w:val="left" w:pos="420"/>
                      </w:tabs>
                      <w:ind w:left="420" w:hanging="420"/>
                      <w:jc w:val="center"/>
                      <w:rPr>
                        <w:sz w:val="18"/>
                        <w:szCs w:val="18"/>
                      </w:rPr>
                    </w:pPr>
                    <w:r w:rsidRPr="00840FAB">
                      <w:rPr>
                        <w:rFonts w:hint="eastAsia"/>
                        <w:sz w:val="18"/>
                        <w:szCs w:val="18"/>
                      </w:rPr>
                      <w:t>账面余额</w:t>
                    </w:r>
                  </w:p>
                </w:tc>
              </w:sdtContent>
            </w:sdt>
            <w:sdt>
              <w:sdtPr>
                <w:rPr>
                  <w:sz w:val="18"/>
                  <w:szCs w:val="18"/>
                </w:rPr>
                <w:tag w:val="_PLD_e054d8cd1e1b4672ae08a495b587bdce"/>
                <w:id w:val="5331073"/>
                <w:lock w:val="sdtLocked"/>
              </w:sdtPr>
              <w:sdtContent>
                <w:tc>
                  <w:tcPr>
                    <w:tcW w:w="654" w:type="pct"/>
                    <w:vAlign w:val="center"/>
                  </w:tcPr>
                  <w:p w:rsidR="00E146CD" w:rsidRPr="00840FAB" w:rsidRDefault="00E146CD" w:rsidP="00F2343B">
                    <w:pPr>
                      <w:pStyle w:val="11"/>
                      <w:rPr>
                        <w:sz w:val="18"/>
                        <w:szCs w:val="18"/>
                      </w:rPr>
                    </w:pPr>
                    <w:r w:rsidRPr="00840FAB">
                      <w:rPr>
                        <w:rFonts w:hint="eastAsia"/>
                        <w:sz w:val="18"/>
                        <w:szCs w:val="18"/>
                      </w:rPr>
                      <w:t>减值准备</w:t>
                    </w:r>
                  </w:p>
                </w:tc>
              </w:sdtContent>
            </w:sdt>
            <w:sdt>
              <w:sdtPr>
                <w:rPr>
                  <w:sz w:val="18"/>
                  <w:szCs w:val="18"/>
                </w:rPr>
                <w:tag w:val="_PLD_bd3055c2713a44fa9cbd3fd973d34c6a"/>
                <w:id w:val="5331074"/>
                <w:lock w:val="sdtLocked"/>
              </w:sdtPr>
              <w:sdtContent>
                <w:tc>
                  <w:tcPr>
                    <w:tcW w:w="653" w:type="pct"/>
                    <w:vAlign w:val="center"/>
                  </w:tcPr>
                  <w:p w:rsidR="00E146CD" w:rsidRPr="00840FAB" w:rsidRDefault="00E146CD" w:rsidP="00F2343B">
                    <w:pPr>
                      <w:pStyle w:val="11"/>
                      <w:rPr>
                        <w:sz w:val="18"/>
                        <w:szCs w:val="18"/>
                      </w:rPr>
                    </w:pPr>
                    <w:r w:rsidRPr="00840FAB">
                      <w:rPr>
                        <w:rFonts w:hint="eastAsia"/>
                        <w:sz w:val="18"/>
                        <w:szCs w:val="18"/>
                      </w:rPr>
                      <w:t>账面价值</w:t>
                    </w:r>
                  </w:p>
                </w:tc>
              </w:sdtContent>
            </w:sdt>
          </w:tr>
          <w:sdt>
            <w:sdtPr>
              <w:rPr>
                <w:sz w:val="18"/>
                <w:szCs w:val="18"/>
              </w:rPr>
              <w:alias w:val="在建工程情况明细"/>
              <w:tag w:val="_GBC_5f073fecf2ff4f9ba33e687f80450c77"/>
              <w:id w:val="5331077"/>
              <w:lock w:val="sdtLocked"/>
            </w:sdtPr>
            <w:sdtContent>
              <w:tr w:rsidR="00840FAB" w:rsidRPr="00840FAB" w:rsidTr="00840FAB">
                <w:trPr>
                  <w:cantSplit/>
                  <w:trHeight w:val="340"/>
                </w:trPr>
                <w:tc>
                  <w:tcPr>
                    <w:tcW w:w="1077" w:type="pct"/>
                    <w:vAlign w:val="center"/>
                  </w:tcPr>
                  <w:p w:rsidR="00E146CD" w:rsidRPr="00840FAB" w:rsidRDefault="00E146CD" w:rsidP="004603EC">
                    <w:pPr>
                      <w:jc w:val="both"/>
                      <w:rPr>
                        <w:sz w:val="18"/>
                        <w:szCs w:val="18"/>
                      </w:rPr>
                    </w:pPr>
                    <w:r w:rsidRPr="00840FAB">
                      <w:rPr>
                        <w:sz w:val="18"/>
                        <w:szCs w:val="18"/>
                      </w:rPr>
                      <w:t>福清大帽山风电场</w:t>
                    </w:r>
                  </w:p>
                </w:tc>
                <w:tc>
                  <w:tcPr>
                    <w:tcW w:w="655" w:type="pct"/>
                    <w:vAlign w:val="center"/>
                  </w:tcPr>
                  <w:p w:rsidR="00E146CD" w:rsidRPr="00840FAB" w:rsidRDefault="00E146CD" w:rsidP="004603EC">
                    <w:pPr>
                      <w:ind w:right="105"/>
                      <w:jc w:val="right"/>
                      <w:rPr>
                        <w:sz w:val="18"/>
                        <w:szCs w:val="18"/>
                      </w:rPr>
                    </w:pPr>
                  </w:p>
                </w:tc>
                <w:tc>
                  <w:tcPr>
                    <w:tcW w:w="654" w:type="pct"/>
                    <w:vAlign w:val="center"/>
                  </w:tcPr>
                  <w:p w:rsidR="00E146CD" w:rsidRPr="00840FAB" w:rsidRDefault="00E146CD" w:rsidP="004603EC">
                    <w:pPr>
                      <w:ind w:right="73"/>
                      <w:jc w:val="right"/>
                      <w:rPr>
                        <w:sz w:val="18"/>
                        <w:szCs w:val="18"/>
                      </w:rPr>
                    </w:pPr>
                  </w:p>
                </w:tc>
                <w:tc>
                  <w:tcPr>
                    <w:tcW w:w="645" w:type="pct"/>
                    <w:vAlign w:val="center"/>
                  </w:tcPr>
                  <w:p w:rsidR="00E146CD" w:rsidRPr="00840FAB" w:rsidRDefault="00E146CD" w:rsidP="004603EC">
                    <w:pPr>
                      <w:ind w:right="73"/>
                      <w:jc w:val="right"/>
                      <w:rPr>
                        <w:sz w:val="18"/>
                        <w:szCs w:val="18"/>
                      </w:rPr>
                    </w:pPr>
                  </w:p>
                </w:tc>
                <w:tc>
                  <w:tcPr>
                    <w:tcW w:w="664" w:type="pct"/>
                    <w:vAlign w:val="center"/>
                  </w:tcPr>
                  <w:p w:rsidR="00E146CD" w:rsidRPr="00840FAB" w:rsidRDefault="00E146CD" w:rsidP="004603EC">
                    <w:pPr>
                      <w:jc w:val="right"/>
                      <w:rPr>
                        <w:sz w:val="18"/>
                        <w:szCs w:val="18"/>
                      </w:rPr>
                    </w:pPr>
                    <w:r w:rsidRPr="00840FAB">
                      <w:rPr>
                        <w:sz w:val="18"/>
                        <w:szCs w:val="18"/>
                      </w:rPr>
                      <w:t>309,918,225.55</w:t>
                    </w:r>
                  </w:p>
                </w:tc>
                <w:tc>
                  <w:tcPr>
                    <w:tcW w:w="654" w:type="pct"/>
                    <w:vAlign w:val="center"/>
                  </w:tcPr>
                  <w:p w:rsidR="00E146CD" w:rsidRPr="00840FAB" w:rsidRDefault="00E146CD" w:rsidP="004603EC">
                    <w:pPr>
                      <w:jc w:val="right"/>
                      <w:rPr>
                        <w:sz w:val="18"/>
                        <w:szCs w:val="18"/>
                      </w:rPr>
                    </w:pPr>
                  </w:p>
                </w:tc>
                <w:tc>
                  <w:tcPr>
                    <w:tcW w:w="653" w:type="pct"/>
                    <w:vAlign w:val="center"/>
                  </w:tcPr>
                  <w:p w:rsidR="00E146CD" w:rsidRPr="00840FAB" w:rsidRDefault="00E146CD" w:rsidP="004603EC">
                    <w:pPr>
                      <w:jc w:val="right"/>
                      <w:rPr>
                        <w:sz w:val="18"/>
                        <w:szCs w:val="18"/>
                      </w:rPr>
                    </w:pPr>
                    <w:r w:rsidRPr="00840FAB">
                      <w:rPr>
                        <w:sz w:val="18"/>
                        <w:szCs w:val="18"/>
                      </w:rPr>
                      <w:t>309,918,225.55</w:t>
                    </w:r>
                  </w:p>
                </w:tc>
              </w:tr>
            </w:sdtContent>
          </w:sdt>
          <w:sdt>
            <w:sdtPr>
              <w:rPr>
                <w:sz w:val="18"/>
                <w:szCs w:val="18"/>
              </w:rPr>
              <w:alias w:val="在建工程情况明细"/>
              <w:tag w:val="_GBC_5f073fecf2ff4f9ba33e687f80450c77"/>
              <w:id w:val="5331078"/>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青峰二期风电项目</w:t>
                    </w:r>
                  </w:p>
                </w:tc>
                <w:tc>
                  <w:tcPr>
                    <w:tcW w:w="655" w:type="pct"/>
                    <w:vAlign w:val="center"/>
                  </w:tcPr>
                  <w:p w:rsidR="004603EC" w:rsidRPr="00840FAB" w:rsidRDefault="004603EC" w:rsidP="004603EC">
                    <w:pPr>
                      <w:jc w:val="right"/>
                      <w:rPr>
                        <w:sz w:val="18"/>
                        <w:szCs w:val="18"/>
                      </w:rPr>
                    </w:pPr>
                    <w:r w:rsidRPr="00840FAB">
                      <w:rPr>
                        <w:sz w:val="18"/>
                        <w:szCs w:val="18"/>
                      </w:rPr>
                      <w:t>3,740,211.20</w:t>
                    </w:r>
                  </w:p>
                </w:tc>
                <w:tc>
                  <w:tcPr>
                    <w:tcW w:w="654" w:type="pct"/>
                    <w:vAlign w:val="center"/>
                  </w:tcPr>
                  <w:p w:rsidR="004603EC" w:rsidRPr="00840FAB" w:rsidRDefault="004603EC" w:rsidP="004603EC">
                    <w:pPr>
                      <w:ind w:right="73"/>
                      <w:jc w:val="right"/>
                      <w:rPr>
                        <w:sz w:val="18"/>
                        <w:szCs w:val="18"/>
                      </w:rPr>
                    </w:pPr>
                  </w:p>
                </w:tc>
                <w:tc>
                  <w:tcPr>
                    <w:tcW w:w="645" w:type="pct"/>
                    <w:vAlign w:val="center"/>
                  </w:tcPr>
                  <w:p w:rsidR="004603EC" w:rsidRPr="00840FAB" w:rsidRDefault="004603EC" w:rsidP="004603EC">
                    <w:pPr>
                      <w:jc w:val="right"/>
                      <w:rPr>
                        <w:sz w:val="18"/>
                        <w:szCs w:val="18"/>
                      </w:rPr>
                    </w:pPr>
                    <w:r w:rsidRPr="00840FAB">
                      <w:rPr>
                        <w:sz w:val="18"/>
                        <w:szCs w:val="18"/>
                      </w:rPr>
                      <w:t>3,740,211.20</w:t>
                    </w:r>
                  </w:p>
                </w:tc>
                <w:tc>
                  <w:tcPr>
                    <w:tcW w:w="664" w:type="pct"/>
                    <w:vAlign w:val="center"/>
                  </w:tcPr>
                  <w:p w:rsidR="004603EC" w:rsidRPr="00840FAB" w:rsidRDefault="004603EC" w:rsidP="004603EC">
                    <w:pPr>
                      <w:jc w:val="right"/>
                      <w:rPr>
                        <w:sz w:val="18"/>
                        <w:szCs w:val="18"/>
                      </w:rPr>
                    </w:pPr>
                    <w:r w:rsidRPr="00840FAB">
                      <w:rPr>
                        <w:sz w:val="18"/>
                        <w:szCs w:val="18"/>
                      </w:rPr>
                      <w:t>58,739,410.19</w:t>
                    </w:r>
                  </w:p>
                </w:tc>
                <w:tc>
                  <w:tcPr>
                    <w:tcW w:w="654" w:type="pct"/>
                    <w:vAlign w:val="center"/>
                  </w:tcPr>
                  <w:p w:rsidR="004603EC" w:rsidRPr="00840FAB" w:rsidRDefault="004603EC" w:rsidP="004603EC">
                    <w:pPr>
                      <w:jc w:val="right"/>
                      <w:rPr>
                        <w:sz w:val="18"/>
                        <w:szCs w:val="18"/>
                      </w:rPr>
                    </w:pPr>
                  </w:p>
                </w:tc>
                <w:tc>
                  <w:tcPr>
                    <w:tcW w:w="653" w:type="pct"/>
                    <w:vAlign w:val="center"/>
                  </w:tcPr>
                  <w:p w:rsidR="004603EC" w:rsidRPr="00840FAB" w:rsidRDefault="004603EC" w:rsidP="004603EC">
                    <w:pPr>
                      <w:jc w:val="right"/>
                      <w:rPr>
                        <w:sz w:val="18"/>
                        <w:szCs w:val="18"/>
                      </w:rPr>
                    </w:pPr>
                    <w:r w:rsidRPr="00840FAB">
                      <w:rPr>
                        <w:sz w:val="18"/>
                        <w:szCs w:val="18"/>
                      </w:rPr>
                      <w:t>58,739,410.19</w:t>
                    </w:r>
                  </w:p>
                </w:tc>
              </w:tr>
            </w:sdtContent>
          </w:sdt>
          <w:sdt>
            <w:sdtPr>
              <w:rPr>
                <w:sz w:val="18"/>
                <w:szCs w:val="18"/>
              </w:rPr>
              <w:alias w:val="在建工程情况明细"/>
              <w:tag w:val="_GBC_5f073fecf2ff4f9ba33e687f80450c77"/>
              <w:id w:val="5331079"/>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二龙山镇生物质热电联产项目</w:t>
                    </w:r>
                  </w:p>
                </w:tc>
                <w:tc>
                  <w:tcPr>
                    <w:tcW w:w="655" w:type="pct"/>
                    <w:vAlign w:val="center"/>
                  </w:tcPr>
                  <w:p w:rsidR="004603EC" w:rsidRPr="00840FAB" w:rsidRDefault="004603EC" w:rsidP="004603EC">
                    <w:pPr>
                      <w:jc w:val="right"/>
                      <w:rPr>
                        <w:sz w:val="18"/>
                        <w:szCs w:val="18"/>
                      </w:rPr>
                    </w:pPr>
                    <w:r w:rsidRPr="00840FAB">
                      <w:rPr>
                        <w:sz w:val="18"/>
                        <w:szCs w:val="18"/>
                      </w:rPr>
                      <w:t>213,039,210.46</w:t>
                    </w:r>
                  </w:p>
                </w:tc>
                <w:tc>
                  <w:tcPr>
                    <w:tcW w:w="654" w:type="pct"/>
                    <w:vAlign w:val="center"/>
                  </w:tcPr>
                  <w:p w:rsidR="004603EC" w:rsidRPr="00840FAB" w:rsidRDefault="004603EC" w:rsidP="004603EC">
                    <w:pPr>
                      <w:ind w:right="73"/>
                      <w:jc w:val="right"/>
                      <w:rPr>
                        <w:sz w:val="18"/>
                        <w:szCs w:val="18"/>
                      </w:rPr>
                    </w:pPr>
                  </w:p>
                </w:tc>
                <w:tc>
                  <w:tcPr>
                    <w:tcW w:w="645" w:type="pct"/>
                    <w:vAlign w:val="center"/>
                  </w:tcPr>
                  <w:p w:rsidR="004603EC" w:rsidRPr="00840FAB" w:rsidRDefault="004603EC" w:rsidP="004603EC">
                    <w:pPr>
                      <w:jc w:val="right"/>
                      <w:rPr>
                        <w:sz w:val="18"/>
                        <w:szCs w:val="18"/>
                      </w:rPr>
                    </w:pPr>
                    <w:r w:rsidRPr="00840FAB">
                      <w:rPr>
                        <w:sz w:val="18"/>
                        <w:szCs w:val="18"/>
                      </w:rPr>
                      <w:t>213,039,210.46</w:t>
                    </w:r>
                  </w:p>
                </w:tc>
                <w:tc>
                  <w:tcPr>
                    <w:tcW w:w="664" w:type="pct"/>
                    <w:vAlign w:val="center"/>
                  </w:tcPr>
                  <w:p w:rsidR="004603EC" w:rsidRPr="00840FAB" w:rsidRDefault="004603EC" w:rsidP="004603EC">
                    <w:pPr>
                      <w:jc w:val="right"/>
                      <w:rPr>
                        <w:sz w:val="18"/>
                        <w:szCs w:val="18"/>
                      </w:rPr>
                    </w:pPr>
                    <w:r w:rsidRPr="00840FAB">
                      <w:rPr>
                        <w:sz w:val="18"/>
                        <w:szCs w:val="18"/>
                      </w:rPr>
                      <w:t>186,065,492.73</w:t>
                    </w:r>
                  </w:p>
                </w:tc>
                <w:tc>
                  <w:tcPr>
                    <w:tcW w:w="654" w:type="pct"/>
                    <w:vAlign w:val="center"/>
                  </w:tcPr>
                  <w:p w:rsidR="004603EC" w:rsidRPr="00840FAB" w:rsidRDefault="004603EC" w:rsidP="004603EC">
                    <w:pPr>
                      <w:jc w:val="right"/>
                      <w:rPr>
                        <w:sz w:val="18"/>
                        <w:szCs w:val="18"/>
                      </w:rPr>
                    </w:pPr>
                  </w:p>
                </w:tc>
                <w:tc>
                  <w:tcPr>
                    <w:tcW w:w="653" w:type="pct"/>
                    <w:vAlign w:val="center"/>
                  </w:tcPr>
                  <w:p w:rsidR="004603EC" w:rsidRPr="00840FAB" w:rsidRDefault="004603EC" w:rsidP="004603EC">
                    <w:pPr>
                      <w:jc w:val="right"/>
                      <w:rPr>
                        <w:sz w:val="18"/>
                        <w:szCs w:val="18"/>
                      </w:rPr>
                    </w:pPr>
                    <w:r w:rsidRPr="00840FAB">
                      <w:rPr>
                        <w:sz w:val="18"/>
                        <w:szCs w:val="18"/>
                      </w:rPr>
                      <w:t>186,065,492.73</w:t>
                    </w:r>
                  </w:p>
                </w:tc>
              </w:tr>
            </w:sdtContent>
          </w:sdt>
          <w:sdt>
            <w:sdtPr>
              <w:rPr>
                <w:sz w:val="18"/>
                <w:szCs w:val="18"/>
              </w:rPr>
              <w:alias w:val="在建工程情况明细"/>
              <w:tag w:val="_GBC_5f073fecf2ff4f9ba33e687f80450c77"/>
              <w:id w:val="5331080"/>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莆田平海湾二期海上风电项目</w:t>
                    </w:r>
                  </w:p>
                </w:tc>
                <w:tc>
                  <w:tcPr>
                    <w:tcW w:w="655" w:type="pct"/>
                    <w:vAlign w:val="center"/>
                  </w:tcPr>
                  <w:p w:rsidR="004603EC" w:rsidRPr="00840FAB" w:rsidRDefault="004603EC" w:rsidP="004603EC">
                    <w:pPr>
                      <w:jc w:val="right"/>
                      <w:rPr>
                        <w:sz w:val="18"/>
                        <w:szCs w:val="18"/>
                      </w:rPr>
                    </w:pPr>
                    <w:r w:rsidRPr="00840FAB">
                      <w:rPr>
                        <w:sz w:val="18"/>
                        <w:szCs w:val="18"/>
                      </w:rPr>
                      <w:t>812,377,936.47</w:t>
                    </w:r>
                  </w:p>
                </w:tc>
                <w:tc>
                  <w:tcPr>
                    <w:tcW w:w="654" w:type="pct"/>
                    <w:vAlign w:val="center"/>
                  </w:tcPr>
                  <w:p w:rsidR="004603EC" w:rsidRPr="00840FAB" w:rsidRDefault="004603EC" w:rsidP="004603EC">
                    <w:pPr>
                      <w:ind w:right="73"/>
                      <w:jc w:val="right"/>
                      <w:rPr>
                        <w:sz w:val="18"/>
                        <w:szCs w:val="18"/>
                      </w:rPr>
                    </w:pPr>
                  </w:p>
                </w:tc>
                <w:tc>
                  <w:tcPr>
                    <w:tcW w:w="645" w:type="pct"/>
                    <w:vAlign w:val="center"/>
                  </w:tcPr>
                  <w:p w:rsidR="004603EC" w:rsidRPr="00840FAB" w:rsidRDefault="004603EC" w:rsidP="004603EC">
                    <w:pPr>
                      <w:jc w:val="right"/>
                      <w:rPr>
                        <w:sz w:val="18"/>
                        <w:szCs w:val="18"/>
                      </w:rPr>
                    </w:pPr>
                    <w:r w:rsidRPr="00840FAB">
                      <w:rPr>
                        <w:sz w:val="18"/>
                        <w:szCs w:val="18"/>
                      </w:rPr>
                      <w:t>812,377,936.47</w:t>
                    </w:r>
                  </w:p>
                </w:tc>
                <w:tc>
                  <w:tcPr>
                    <w:tcW w:w="664" w:type="pct"/>
                    <w:vAlign w:val="center"/>
                  </w:tcPr>
                  <w:p w:rsidR="004603EC" w:rsidRPr="00840FAB" w:rsidRDefault="004603EC" w:rsidP="004603EC">
                    <w:pPr>
                      <w:jc w:val="right"/>
                      <w:rPr>
                        <w:sz w:val="18"/>
                        <w:szCs w:val="18"/>
                      </w:rPr>
                    </w:pPr>
                    <w:r w:rsidRPr="00840FAB">
                      <w:rPr>
                        <w:sz w:val="18"/>
                        <w:szCs w:val="18"/>
                      </w:rPr>
                      <w:t>1,385,443,163.08</w:t>
                    </w:r>
                  </w:p>
                </w:tc>
                <w:tc>
                  <w:tcPr>
                    <w:tcW w:w="654" w:type="pct"/>
                    <w:vAlign w:val="center"/>
                  </w:tcPr>
                  <w:p w:rsidR="004603EC" w:rsidRPr="00840FAB" w:rsidRDefault="004603EC" w:rsidP="004603EC">
                    <w:pPr>
                      <w:jc w:val="right"/>
                      <w:rPr>
                        <w:sz w:val="18"/>
                        <w:szCs w:val="18"/>
                      </w:rPr>
                    </w:pPr>
                  </w:p>
                </w:tc>
                <w:tc>
                  <w:tcPr>
                    <w:tcW w:w="653" w:type="pct"/>
                    <w:vAlign w:val="center"/>
                  </w:tcPr>
                  <w:p w:rsidR="004603EC" w:rsidRPr="00840FAB" w:rsidRDefault="004603EC" w:rsidP="004603EC">
                    <w:pPr>
                      <w:jc w:val="right"/>
                      <w:rPr>
                        <w:sz w:val="18"/>
                        <w:szCs w:val="18"/>
                      </w:rPr>
                    </w:pPr>
                    <w:r w:rsidRPr="00840FAB">
                      <w:rPr>
                        <w:sz w:val="18"/>
                        <w:szCs w:val="18"/>
                      </w:rPr>
                      <w:t>1,385,443,163.08</w:t>
                    </w:r>
                  </w:p>
                </w:tc>
              </w:tr>
            </w:sdtContent>
          </w:sdt>
          <w:sdt>
            <w:sdtPr>
              <w:rPr>
                <w:sz w:val="18"/>
                <w:szCs w:val="18"/>
              </w:rPr>
              <w:alias w:val="在建工程情况明细"/>
              <w:tag w:val="_GBC_5f073fecf2ff4f9ba33e687f80450c77"/>
              <w:id w:val="5331081"/>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长乐220KV汇流站工程项目</w:t>
                    </w:r>
                  </w:p>
                </w:tc>
                <w:tc>
                  <w:tcPr>
                    <w:tcW w:w="655" w:type="pct"/>
                    <w:vAlign w:val="center"/>
                  </w:tcPr>
                  <w:p w:rsidR="004603EC" w:rsidRPr="00840FAB" w:rsidRDefault="004603EC" w:rsidP="004603EC">
                    <w:pPr>
                      <w:jc w:val="right"/>
                      <w:rPr>
                        <w:sz w:val="18"/>
                        <w:szCs w:val="18"/>
                      </w:rPr>
                    </w:pPr>
                    <w:r w:rsidRPr="00840FAB">
                      <w:rPr>
                        <w:sz w:val="18"/>
                        <w:szCs w:val="18"/>
                      </w:rPr>
                      <w:t>1,816,751.32</w:t>
                    </w:r>
                  </w:p>
                </w:tc>
                <w:tc>
                  <w:tcPr>
                    <w:tcW w:w="654" w:type="pct"/>
                    <w:vAlign w:val="center"/>
                  </w:tcPr>
                  <w:p w:rsidR="004603EC" w:rsidRPr="00840FAB" w:rsidRDefault="004603EC" w:rsidP="004603EC">
                    <w:pPr>
                      <w:jc w:val="right"/>
                      <w:rPr>
                        <w:sz w:val="18"/>
                        <w:szCs w:val="18"/>
                      </w:rPr>
                    </w:pPr>
                    <w:r w:rsidRPr="00840FAB">
                      <w:rPr>
                        <w:sz w:val="18"/>
                        <w:szCs w:val="18"/>
                      </w:rPr>
                      <w:t>1,816,751.32</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1,816,751.32</w:t>
                    </w:r>
                  </w:p>
                </w:tc>
                <w:tc>
                  <w:tcPr>
                    <w:tcW w:w="654" w:type="pct"/>
                    <w:vAlign w:val="center"/>
                  </w:tcPr>
                  <w:p w:rsidR="004603EC" w:rsidRPr="00840FAB" w:rsidRDefault="004603EC" w:rsidP="004603EC">
                    <w:pPr>
                      <w:jc w:val="right"/>
                      <w:rPr>
                        <w:sz w:val="18"/>
                        <w:szCs w:val="18"/>
                      </w:rPr>
                    </w:pPr>
                    <w:r w:rsidRPr="00840FAB">
                      <w:rPr>
                        <w:sz w:val="18"/>
                        <w:szCs w:val="18"/>
                      </w:rPr>
                      <w:t>1,816,751.32</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2"/>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长乐东塔山项目</w:t>
                    </w:r>
                  </w:p>
                </w:tc>
                <w:tc>
                  <w:tcPr>
                    <w:tcW w:w="655" w:type="pct"/>
                    <w:vAlign w:val="center"/>
                  </w:tcPr>
                  <w:p w:rsidR="004603EC" w:rsidRPr="00840FAB" w:rsidRDefault="004603EC" w:rsidP="004603EC">
                    <w:pPr>
                      <w:jc w:val="right"/>
                      <w:rPr>
                        <w:sz w:val="18"/>
                        <w:szCs w:val="18"/>
                      </w:rPr>
                    </w:pPr>
                    <w:r w:rsidRPr="00840FAB">
                      <w:rPr>
                        <w:sz w:val="18"/>
                        <w:szCs w:val="18"/>
                      </w:rPr>
                      <w:t>533,098.00</w:t>
                    </w:r>
                  </w:p>
                </w:tc>
                <w:tc>
                  <w:tcPr>
                    <w:tcW w:w="654" w:type="pct"/>
                    <w:vAlign w:val="center"/>
                  </w:tcPr>
                  <w:p w:rsidR="004603EC" w:rsidRPr="00840FAB" w:rsidRDefault="004603EC" w:rsidP="004603EC">
                    <w:pPr>
                      <w:jc w:val="right"/>
                      <w:rPr>
                        <w:sz w:val="18"/>
                        <w:szCs w:val="18"/>
                      </w:rPr>
                    </w:pPr>
                    <w:r w:rsidRPr="00840FAB">
                      <w:rPr>
                        <w:sz w:val="18"/>
                        <w:szCs w:val="18"/>
                      </w:rPr>
                      <w:t>533,098.00</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533,098.00</w:t>
                    </w:r>
                  </w:p>
                </w:tc>
                <w:tc>
                  <w:tcPr>
                    <w:tcW w:w="654" w:type="pct"/>
                    <w:vAlign w:val="center"/>
                  </w:tcPr>
                  <w:p w:rsidR="004603EC" w:rsidRPr="00840FAB" w:rsidRDefault="004603EC" w:rsidP="004603EC">
                    <w:pPr>
                      <w:jc w:val="right"/>
                      <w:rPr>
                        <w:sz w:val="18"/>
                        <w:szCs w:val="18"/>
                      </w:rPr>
                    </w:pPr>
                    <w:r w:rsidRPr="00840FAB">
                      <w:rPr>
                        <w:sz w:val="18"/>
                        <w:szCs w:val="18"/>
                      </w:rPr>
                      <w:t>533,098.00</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3"/>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长乐南阳风电场</w:t>
                    </w:r>
                  </w:p>
                </w:tc>
                <w:tc>
                  <w:tcPr>
                    <w:tcW w:w="655" w:type="pct"/>
                    <w:vAlign w:val="center"/>
                  </w:tcPr>
                  <w:p w:rsidR="004603EC" w:rsidRPr="00840FAB" w:rsidRDefault="004603EC" w:rsidP="004603EC">
                    <w:pPr>
                      <w:jc w:val="right"/>
                      <w:rPr>
                        <w:sz w:val="18"/>
                        <w:szCs w:val="18"/>
                      </w:rPr>
                    </w:pPr>
                    <w:r w:rsidRPr="00840FAB">
                      <w:rPr>
                        <w:sz w:val="18"/>
                        <w:szCs w:val="18"/>
                      </w:rPr>
                      <w:t>10,912,510.35</w:t>
                    </w:r>
                  </w:p>
                </w:tc>
                <w:tc>
                  <w:tcPr>
                    <w:tcW w:w="654" w:type="pct"/>
                    <w:vAlign w:val="center"/>
                  </w:tcPr>
                  <w:p w:rsidR="004603EC" w:rsidRPr="00840FAB" w:rsidRDefault="004603EC" w:rsidP="004603EC">
                    <w:pPr>
                      <w:jc w:val="right"/>
                      <w:rPr>
                        <w:sz w:val="18"/>
                        <w:szCs w:val="18"/>
                      </w:rPr>
                    </w:pPr>
                    <w:r w:rsidRPr="00840FAB">
                      <w:rPr>
                        <w:sz w:val="18"/>
                        <w:szCs w:val="18"/>
                      </w:rPr>
                      <w:t>10,912,510.35</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10,912,510.35</w:t>
                    </w:r>
                  </w:p>
                </w:tc>
                <w:tc>
                  <w:tcPr>
                    <w:tcW w:w="654" w:type="pct"/>
                    <w:vAlign w:val="center"/>
                  </w:tcPr>
                  <w:p w:rsidR="004603EC" w:rsidRPr="00840FAB" w:rsidRDefault="004603EC" w:rsidP="004603EC">
                    <w:pPr>
                      <w:jc w:val="right"/>
                      <w:rPr>
                        <w:sz w:val="18"/>
                        <w:szCs w:val="18"/>
                      </w:rPr>
                    </w:pPr>
                    <w:r w:rsidRPr="00840FAB">
                      <w:rPr>
                        <w:sz w:val="18"/>
                        <w:szCs w:val="18"/>
                      </w:rPr>
                      <w:t>10,912,510.35</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4"/>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长乐棋盘山风电场</w:t>
                    </w:r>
                  </w:p>
                </w:tc>
                <w:tc>
                  <w:tcPr>
                    <w:tcW w:w="655" w:type="pct"/>
                    <w:vAlign w:val="center"/>
                  </w:tcPr>
                  <w:p w:rsidR="004603EC" w:rsidRPr="00840FAB" w:rsidRDefault="004603EC" w:rsidP="004603EC">
                    <w:pPr>
                      <w:jc w:val="right"/>
                      <w:rPr>
                        <w:sz w:val="18"/>
                        <w:szCs w:val="18"/>
                      </w:rPr>
                    </w:pPr>
                    <w:r w:rsidRPr="00840FAB">
                      <w:rPr>
                        <w:sz w:val="18"/>
                        <w:szCs w:val="18"/>
                      </w:rPr>
                      <w:t>9,490,853.33</w:t>
                    </w:r>
                  </w:p>
                </w:tc>
                <w:tc>
                  <w:tcPr>
                    <w:tcW w:w="654" w:type="pct"/>
                    <w:vAlign w:val="center"/>
                  </w:tcPr>
                  <w:p w:rsidR="004603EC" w:rsidRPr="00840FAB" w:rsidRDefault="004603EC" w:rsidP="004603EC">
                    <w:pPr>
                      <w:jc w:val="right"/>
                      <w:rPr>
                        <w:sz w:val="18"/>
                        <w:szCs w:val="18"/>
                      </w:rPr>
                    </w:pPr>
                    <w:r w:rsidRPr="00840FAB">
                      <w:rPr>
                        <w:sz w:val="18"/>
                        <w:szCs w:val="18"/>
                      </w:rPr>
                      <w:t>9,490,853.33</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9,490,853.33</w:t>
                    </w:r>
                  </w:p>
                </w:tc>
                <w:tc>
                  <w:tcPr>
                    <w:tcW w:w="654" w:type="pct"/>
                    <w:vAlign w:val="center"/>
                  </w:tcPr>
                  <w:p w:rsidR="004603EC" w:rsidRPr="00840FAB" w:rsidRDefault="004603EC" w:rsidP="004603EC">
                    <w:pPr>
                      <w:jc w:val="right"/>
                      <w:rPr>
                        <w:sz w:val="18"/>
                        <w:szCs w:val="18"/>
                      </w:rPr>
                    </w:pPr>
                    <w:r w:rsidRPr="00840FAB">
                      <w:rPr>
                        <w:sz w:val="18"/>
                        <w:szCs w:val="18"/>
                      </w:rPr>
                      <w:t>9,490,853.33</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5"/>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长乐仙湾尾项目</w:t>
                    </w:r>
                  </w:p>
                </w:tc>
                <w:tc>
                  <w:tcPr>
                    <w:tcW w:w="655" w:type="pct"/>
                    <w:vAlign w:val="center"/>
                  </w:tcPr>
                  <w:p w:rsidR="004603EC" w:rsidRPr="00840FAB" w:rsidRDefault="004603EC" w:rsidP="004603EC">
                    <w:pPr>
                      <w:jc w:val="right"/>
                      <w:rPr>
                        <w:sz w:val="18"/>
                        <w:szCs w:val="18"/>
                      </w:rPr>
                    </w:pPr>
                    <w:r w:rsidRPr="00840FAB">
                      <w:rPr>
                        <w:sz w:val="18"/>
                        <w:szCs w:val="18"/>
                      </w:rPr>
                      <w:t>686,706.00</w:t>
                    </w:r>
                  </w:p>
                </w:tc>
                <w:tc>
                  <w:tcPr>
                    <w:tcW w:w="654" w:type="pct"/>
                    <w:vAlign w:val="center"/>
                  </w:tcPr>
                  <w:p w:rsidR="004603EC" w:rsidRPr="00840FAB" w:rsidRDefault="004603EC" w:rsidP="004603EC">
                    <w:pPr>
                      <w:jc w:val="right"/>
                      <w:rPr>
                        <w:sz w:val="18"/>
                        <w:szCs w:val="18"/>
                      </w:rPr>
                    </w:pPr>
                    <w:r w:rsidRPr="00840FAB">
                      <w:rPr>
                        <w:sz w:val="18"/>
                        <w:szCs w:val="18"/>
                      </w:rPr>
                      <w:t>686,706.00</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686,706.00</w:t>
                    </w:r>
                  </w:p>
                </w:tc>
                <w:tc>
                  <w:tcPr>
                    <w:tcW w:w="654" w:type="pct"/>
                    <w:vAlign w:val="center"/>
                  </w:tcPr>
                  <w:p w:rsidR="004603EC" w:rsidRPr="00840FAB" w:rsidRDefault="004603EC" w:rsidP="004603EC">
                    <w:pPr>
                      <w:jc w:val="right"/>
                      <w:rPr>
                        <w:sz w:val="18"/>
                        <w:szCs w:val="18"/>
                      </w:rPr>
                    </w:pPr>
                    <w:r w:rsidRPr="00840FAB">
                      <w:rPr>
                        <w:sz w:val="18"/>
                        <w:szCs w:val="18"/>
                      </w:rPr>
                      <w:t>686,706.00</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6"/>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长乐竹田项目</w:t>
                    </w:r>
                  </w:p>
                </w:tc>
                <w:tc>
                  <w:tcPr>
                    <w:tcW w:w="655" w:type="pct"/>
                    <w:vAlign w:val="center"/>
                  </w:tcPr>
                  <w:p w:rsidR="004603EC" w:rsidRPr="00840FAB" w:rsidRDefault="004603EC" w:rsidP="004603EC">
                    <w:pPr>
                      <w:jc w:val="right"/>
                      <w:rPr>
                        <w:sz w:val="18"/>
                        <w:szCs w:val="18"/>
                      </w:rPr>
                    </w:pPr>
                    <w:r w:rsidRPr="00840FAB">
                      <w:rPr>
                        <w:sz w:val="18"/>
                        <w:szCs w:val="18"/>
                      </w:rPr>
                      <w:t>516,060.00</w:t>
                    </w:r>
                  </w:p>
                </w:tc>
                <w:tc>
                  <w:tcPr>
                    <w:tcW w:w="654" w:type="pct"/>
                    <w:vAlign w:val="center"/>
                  </w:tcPr>
                  <w:p w:rsidR="004603EC" w:rsidRPr="00840FAB" w:rsidRDefault="004603EC" w:rsidP="004603EC">
                    <w:pPr>
                      <w:jc w:val="right"/>
                      <w:rPr>
                        <w:sz w:val="18"/>
                        <w:szCs w:val="18"/>
                      </w:rPr>
                    </w:pPr>
                    <w:r w:rsidRPr="00840FAB">
                      <w:rPr>
                        <w:sz w:val="18"/>
                        <w:szCs w:val="18"/>
                      </w:rPr>
                      <w:t>516,060.00</w:t>
                    </w:r>
                  </w:p>
                </w:tc>
                <w:tc>
                  <w:tcPr>
                    <w:tcW w:w="645" w:type="pct"/>
                    <w:vAlign w:val="center"/>
                  </w:tcPr>
                  <w:p w:rsidR="004603EC" w:rsidRPr="00840FAB" w:rsidRDefault="004603EC" w:rsidP="004603EC">
                    <w:pPr>
                      <w:ind w:right="73"/>
                      <w:jc w:val="right"/>
                      <w:rPr>
                        <w:sz w:val="18"/>
                        <w:szCs w:val="18"/>
                      </w:rPr>
                    </w:pPr>
                  </w:p>
                </w:tc>
                <w:tc>
                  <w:tcPr>
                    <w:tcW w:w="664" w:type="pct"/>
                    <w:vAlign w:val="center"/>
                  </w:tcPr>
                  <w:p w:rsidR="004603EC" w:rsidRPr="00840FAB" w:rsidRDefault="004603EC" w:rsidP="004603EC">
                    <w:pPr>
                      <w:jc w:val="right"/>
                      <w:rPr>
                        <w:sz w:val="18"/>
                        <w:szCs w:val="18"/>
                      </w:rPr>
                    </w:pPr>
                    <w:r w:rsidRPr="00840FAB">
                      <w:rPr>
                        <w:sz w:val="18"/>
                        <w:szCs w:val="18"/>
                      </w:rPr>
                      <w:t>516,060.00</w:t>
                    </w:r>
                  </w:p>
                </w:tc>
                <w:tc>
                  <w:tcPr>
                    <w:tcW w:w="654" w:type="pct"/>
                    <w:vAlign w:val="center"/>
                  </w:tcPr>
                  <w:p w:rsidR="004603EC" w:rsidRPr="00840FAB" w:rsidRDefault="004603EC" w:rsidP="004603EC">
                    <w:pPr>
                      <w:jc w:val="right"/>
                      <w:rPr>
                        <w:sz w:val="18"/>
                        <w:szCs w:val="18"/>
                      </w:rPr>
                    </w:pPr>
                    <w:r w:rsidRPr="00840FAB">
                      <w:rPr>
                        <w:sz w:val="18"/>
                        <w:szCs w:val="18"/>
                      </w:rPr>
                      <w:t>516,060.00</w:t>
                    </w:r>
                  </w:p>
                </w:tc>
                <w:tc>
                  <w:tcPr>
                    <w:tcW w:w="653" w:type="pct"/>
                    <w:vAlign w:val="center"/>
                  </w:tcPr>
                  <w:p w:rsidR="004603EC" w:rsidRPr="00840FAB" w:rsidRDefault="004603EC" w:rsidP="004603EC">
                    <w:pPr>
                      <w:jc w:val="right"/>
                      <w:rPr>
                        <w:sz w:val="18"/>
                        <w:szCs w:val="18"/>
                      </w:rPr>
                    </w:pPr>
                  </w:p>
                </w:tc>
              </w:tr>
            </w:sdtContent>
          </w:sdt>
          <w:sdt>
            <w:sdtPr>
              <w:rPr>
                <w:sz w:val="18"/>
                <w:szCs w:val="18"/>
              </w:rPr>
              <w:alias w:val="在建工程情况明细"/>
              <w:tag w:val="_GBC_5f073fecf2ff4f9ba33e687f80450c77"/>
              <w:id w:val="5331087"/>
              <w:lock w:val="sdtLocked"/>
            </w:sdtPr>
            <w:sdtContent>
              <w:tr w:rsidR="00840FAB" w:rsidRPr="00840FAB" w:rsidTr="00840FAB">
                <w:trPr>
                  <w:cantSplit/>
                  <w:trHeight w:val="340"/>
                </w:trPr>
                <w:tc>
                  <w:tcPr>
                    <w:tcW w:w="1077" w:type="pct"/>
                    <w:vAlign w:val="center"/>
                  </w:tcPr>
                  <w:p w:rsidR="004603EC" w:rsidRPr="00840FAB" w:rsidRDefault="004603EC" w:rsidP="004603EC">
                    <w:pPr>
                      <w:jc w:val="both"/>
                      <w:rPr>
                        <w:sz w:val="18"/>
                        <w:szCs w:val="18"/>
                      </w:rPr>
                    </w:pPr>
                    <w:r w:rsidRPr="00840FAB">
                      <w:rPr>
                        <w:sz w:val="18"/>
                        <w:szCs w:val="18"/>
                      </w:rPr>
                      <w:t>其他</w:t>
                    </w:r>
                  </w:p>
                </w:tc>
                <w:tc>
                  <w:tcPr>
                    <w:tcW w:w="655" w:type="pct"/>
                    <w:vAlign w:val="center"/>
                  </w:tcPr>
                  <w:p w:rsidR="004603EC" w:rsidRPr="00840FAB" w:rsidRDefault="004603EC" w:rsidP="004603EC">
                    <w:pPr>
                      <w:jc w:val="right"/>
                      <w:rPr>
                        <w:sz w:val="18"/>
                        <w:szCs w:val="18"/>
                      </w:rPr>
                    </w:pPr>
                    <w:r w:rsidRPr="00840FAB">
                      <w:rPr>
                        <w:sz w:val="18"/>
                        <w:szCs w:val="18"/>
                      </w:rPr>
                      <w:t>2,517,947.09</w:t>
                    </w:r>
                  </w:p>
                </w:tc>
                <w:tc>
                  <w:tcPr>
                    <w:tcW w:w="654" w:type="pct"/>
                    <w:vAlign w:val="center"/>
                  </w:tcPr>
                  <w:p w:rsidR="004603EC" w:rsidRPr="00840FAB" w:rsidRDefault="004603EC" w:rsidP="004603EC">
                    <w:pPr>
                      <w:jc w:val="right"/>
                      <w:rPr>
                        <w:sz w:val="18"/>
                        <w:szCs w:val="18"/>
                      </w:rPr>
                    </w:pPr>
                    <w:r w:rsidRPr="00840FAB">
                      <w:rPr>
                        <w:sz w:val="18"/>
                        <w:szCs w:val="18"/>
                      </w:rPr>
                      <w:t>2,198,742.81</w:t>
                    </w:r>
                  </w:p>
                </w:tc>
                <w:tc>
                  <w:tcPr>
                    <w:tcW w:w="645" w:type="pct"/>
                    <w:vAlign w:val="center"/>
                  </w:tcPr>
                  <w:p w:rsidR="004603EC" w:rsidRPr="00840FAB" w:rsidRDefault="004603EC" w:rsidP="004603EC">
                    <w:pPr>
                      <w:jc w:val="right"/>
                      <w:rPr>
                        <w:sz w:val="18"/>
                        <w:szCs w:val="18"/>
                      </w:rPr>
                    </w:pPr>
                    <w:r w:rsidRPr="00840FAB">
                      <w:rPr>
                        <w:sz w:val="18"/>
                        <w:szCs w:val="18"/>
                      </w:rPr>
                      <w:t>319,204.28</w:t>
                    </w:r>
                  </w:p>
                </w:tc>
                <w:tc>
                  <w:tcPr>
                    <w:tcW w:w="664" w:type="pct"/>
                    <w:vAlign w:val="center"/>
                  </w:tcPr>
                  <w:p w:rsidR="004603EC" w:rsidRPr="00840FAB" w:rsidRDefault="004603EC" w:rsidP="004603EC">
                    <w:pPr>
                      <w:jc w:val="right"/>
                      <w:rPr>
                        <w:sz w:val="18"/>
                        <w:szCs w:val="18"/>
                      </w:rPr>
                    </w:pPr>
                    <w:r w:rsidRPr="00840FAB">
                      <w:rPr>
                        <w:sz w:val="18"/>
                        <w:szCs w:val="18"/>
                      </w:rPr>
                      <w:t>2,431,221.43</w:t>
                    </w:r>
                  </w:p>
                </w:tc>
                <w:tc>
                  <w:tcPr>
                    <w:tcW w:w="654" w:type="pct"/>
                    <w:vAlign w:val="center"/>
                  </w:tcPr>
                  <w:p w:rsidR="004603EC" w:rsidRPr="00840FAB" w:rsidRDefault="004603EC" w:rsidP="004603EC">
                    <w:pPr>
                      <w:jc w:val="right"/>
                      <w:rPr>
                        <w:sz w:val="18"/>
                        <w:szCs w:val="18"/>
                      </w:rPr>
                    </w:pPr>
                    <w:r w:rsidRPr="00840FAB">
                      <w:rPr>
                        <w:sz w:val="18"/>
                        <w:szCs w:val="18"/>
                      </w:rPr>
                      <w:t>2,198,742.81</w:t>
                    </w:r>
                  </w:p>
                </w:tc>
                <w:tc>
                  <w:tcPr>
                    <w:tcW w:w="653" w:type="pct"/>
                    <w:vAlign w:val="center"/>
                  </w:tcPr>
                  <w:p w:rsidR="004603EC" w:rsidRPr="00840FAB" w:rsidRDefault="004603EC" w:rsidP="004603EC">
                    <w:pPr>
                      <w:jc w:val="right"/>
                      <w:rPr>
                        <w:sz w:val="18"/>
                        <w:szCs w:val="18"/>
                      </w:rPr>
                    </w:pPr>
                    <w:r w:rsidRPr="00840FAB">
                      <w:rPr>
                        <w:sz w:val="18"/>
                        <w:szCs w:val="18"/>
                      </w:rPr>
                      <w:t>232,478.62</w:t>
                    </w:r>
                  </w:p>
                </w:tc>
              </w:tr>
            </w:sdtContent>
          </w:sdt>
          <w:tr w:rsidR="00840FAB" w:rsidRPr="00840FAB" w:rsidTr="00840FAB">
            <w:trPr>
              <w:cantSplit/>
              <w:trHeight w:val="340"/>
            </w:trPr>
            <w:sdt>
              <w:sdtPr>
                <w:rPr>
                  <w:sz w:val="18"/>
                  <w:szCs w:val="18"/>
                </w:rPr>
                <w:tag w:val="_PLD_fb8a9351bc5144ab907a84376899a536"/>
                <w:id w:val="5331088"/>
                <w:lock w:val="sdtLocked"/>
              </w:sdtPr>
              <w:sdtContent>
                <w:tc>
                  <w:tcPr>
                    <w:tcW w:w="1077" w:type="pct"/>
                    <w:vAlign w:val="center"/>
                  </w:tcPr>
                  <w:p w:rsidR="004603EC" w:rsidRPr="00840FAB" w:rsidRDefault="004603EC" w:rsidP="00781B35">
                    <w:pPr>
                      <w:jc w:val="center"/>
                      <w:rPr>
                        <w:sz w:val="18"/>
                        <w:szCs w:val="18"/>
                      </w:rPr>
                    </w:pPr>
                    <w:r w:rsidRPr="00840FAB">
                      <w:rPr>
                        <w:rFonts w:hint="eastAsia"/>
                        <w:sz w:val="18"/>
                        <w:szCs w:val="18"/>
                      </w:rPr>
                      <w:t>合计</w:t>
                    </w:r>
                  </w:p>
                </w:tc>
              </w:sdtContent>
            </w:sdt>
            <w:tc>
              <w:tcPr>
                <w:tcW w:w="655" w:type="pct"/>
                <w:vAlign w:val="center"/>
              </w:tcPr>
              <w:p w:rsidR="004603EC" w:rsidRPr="00840FAB" w:rsidRDefault="004603EC" w:rsidP="004603EC">
                <w:pPr>
                  <w:jc w:val="right"/>
                  <w:rPr>
                    <w:sz w:val="18"/>
                    <w:szCs w:val="18"/>
                  </w:rPr>
                </w:pPr>
                <w:r w:rsidRPr="00840FAB">
                  <w:rPr>
                    <w:sz w:val="18"/>
                    <w:szCs w:val="18"/>
                  </w:rPr>
                  <w:t>1,055,631,284.22</w:t>
                </w:r>
              </w:p>
            </w:tc>
            <w:tc>
              <w:tcPr>
                <w:tcW w:w="654" w:type="pct"/>
                <w:vAlign w:val="center"/>
              </w:tcPr>
              <w:p w:rsidR="004603EC" w:rsidRPr="00840FAB" w:rsidRDefault="004603EC" w:rsidP="004603EC">
                <w:pPr>
                  <w:jc w:val="right"/>
                  <w:rPr>
                    <w:sz w:val="18"/>
                    <w:szCs w:val="18"/>
                  </w:rPr>
                </w:pPr>
                <w:r w:rsidRPr="00840FAB">
                  <w:rPr>
                    <w:sz w:val="18"/>
                    <w:szCs w:val="18"/>
                  </w:rPr>
                  <w:t>26,154,721.81</w:t>
                </w:r>
              </w:p>
            </w:tc>
            <w:tc>
              <w:tcPr>
                <w:tcW w:w="645" w:type="pct"/>
                <w:vAlign w:val="center"/>
              </w:tcPr>
              <w:p w:rsidR="004603EC" w:rsidRPr="00840FAB" w:rsidRDefault="004603EC" w:rsidP="004603EC">
                <w:pPr>
                  <w:jc w:val="right"/>
                  <w:rPr>
                    <w:sz w:val="18"/>
                    <w:szCs w:val="18"/>
                  </w:rPr>
                </w:pPr>
                <w:r w:rsidRPr="00840FAB">
                  <w:rPr>
                    <w:sz w:val="18"/>
                    <w:szCs w:val="18"/>
                  </w:rPr>
                  <w:t>1,029,476,562.41</w:t>
                </w:r>
              </w:p>
            </w:tc>
            <w:tc>
              <w:tcPr>
                <w:tcW w:w="664" w:type="pct"/>
                <w:vAlign w:val="center"/>
              </w:tcPr>
              <w:p w:rsidR="004603EC" w:rsidRPr="00840FAB" w:rsidRDefault="004603EC" w:rsidP="004603EC">
                <w:pPr>
                  <w:jc w:val="right"/>
                  <w:rPr>
                    <w:sz w:val="18"/>
                    <w:szCs w:val="18"/>
                  </w:rPr>
                </w:pPr>
                <w:r w:rsidRPr="00840FAB">
                  <w:rPr>
                    <w:sz w:val="18"/>
                    <w:szCs w:val="18"/>
                  </w:rPr>
                  <w:t>1,966,553,491.98</w:t>
                </w:r>
              </w:p>
            </w:tc>
            <w:tc>
              <w:tcPr>
                <w:tcW w:w="654" w:type="pct"/>
                <w:vAlign w:val="center"/>
              </w:tcPr>
              <w:p w:rsidR="004603EC" w:rsidRPr="00840FAB" w:rsidRDefault="004603EC" w:rsidP="004603EC">
                <w:pPr>
                  <w:jc w:val="right"/>
                  <w:rPr>
                    <w:sz w:val="18"/>
                    <w:szCs w:val="18"/>
                  </w:rPr>
                </w:pPr>
                <w:r w:rsidRPr="00840FAB">
                  <w:rPr>
                    <w:sz w:val="18"/>
                    <w:szCs w:val="18"/>
                  </w:rPr>
                  <w:t>26,154,721.81</w:t>
                </w:r>
              </w:p>
            </w:tc>
            <w:tc>
              <w:tcPr>
                <w:tcW w:w="653" w:type="pct"/>
                <w:vAlign w:val="center"/>
              </w:tcPr>
              <w:p w:rsidR="004603EC" w:rsidRPr="00840FAB" w:rsidRDefault="004603EC" w:rsidP="004603EC">
                <w:pPr>
                  <w:jc w:val="right"/>
                  <w:rPr>
                    <w:sz w:val="18"/>
                    <w:szCs w:val="18"/>
                  </w:rPr>
                </w:pPr>
                <w:r w:rsidRPr="00840FAB">
                  <w:rPr>
                    <w:sz w:val="18"/>
                    <w:szCs w:val="18"/>
                  </w:rPr>
                  <w:t>1,940,398,770.17</w:t>
                </w:r>
              </w:p>
            </w:tc>
          </w:tr>
        </w:tbl>
        <w:p w:rsidR="00954219" w:rsidRDefault="00EA7538" w:rsidP="00E146CD"/>
      </w:sdtContent>
    </w:sdt>
    <w:p w:rsidR="00954219" w:rsidRDefault="00954219" w:rsidP="00E146CD">
      <w:pPr>
        <w:sectPr w:rsidR="00954219" w:rsidSect="00840FAB">
          <w:pgSz w:w="16838" w:h="11906" w:orient="landscape"/>
          <w:pgMar w:top="1797" w:right="1525" w:bottom="1276" w:left="1440" w:header="856" w:footer="992" w:gutter="0"/>
          <w:cols w:space="425"/>
          <w:docGrid w:linePitch="326"/>
        </w:sectPr>
      </w:pPr>
    </w:p>
    <w:p w:rsidR="00E1320C" w:rsidRPr="00E146CD" w:rsidRDefault="00E1320C" w:rsidP="00E146CD"/>
    <w:sdt>
      <w:sdtPr>
        <w:rPr>
          <w:rFonts w:ascii="宋体" w:hAnsi="宋体" w:cs="宋体" w:hint="eastAsia"/>
          <w:b w:val="0"/>
          <w:bCs w:val="0"/>
          <w:kern w:val="0"/>
          <w:sz w:val="24"/>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rsidR="00E1320C" w:rsidRDefault="000D0927" w:rsidP="0053162F">
          <w:pPr>
            <w:pStyle w:val="4"/>
            <w:numPr>
              <w:ilvl w:val="0"/>
              <w:numId w:val="4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rsidR="00E1320C" w:rsidRDefault="00EA7538">
              <w:r w:rsidRPr="00F62C4A">
                <w:rPr>
                  <w:sz w:val="21"/>
                </w:rPr>
                <w:fldChar w:fldCharType="begin"/>
              </w:r>
              <w:r w:rsidR="00F51F60" w:rsidRPr="00F62C4A">
                <w:rPr>
                  <w:sz w:val="21"/>
                </w:rPr>
                <w:instrText xml:space="preserve"> MACROBUTTON  SnrToggleCheckbox √适用 </w:instrText>
              </w:r>
              <w:r w:rsidRPr="00F62C4A">
                <w:rPr>
                  <w:sz w:val="21"/>
                </w:rPr>
                <w:fldChar w:fldCharType="end"/>
              </w:r>
              <w:r w:rsidRPr="00F62C4A">
                <w:rPr>
                  <w:sz w:val="21"/>
                </w:rPr>
                <w:fldChar w:fldCharType="begin"/>
              </w:r>
              <w:r w:rsidR="00F51F60" w:rsidRPr="00F62C4A">
                <w:rPr>
                  <w:sz w:val="21"/>
                </w:rPr>
                <w:instrText xml:space="preserve"> MACROBUTTON  SnrToggleCheckbox □不适用 </w:instrText>
              </w:r>
              <w:r w:rsidRPr="00F62C4A">
                <w:rPr>
                  <w:sz w:val="21"/>
                </w:rPr>
                <w:fldChar w:fldCharType="end"/>
              </w:r>
            </w:p>
          </w:sdtContent>
        </w:sdt>
        <w:p w:rsidR="00E1320C" w:rsidRPr="00E91631" w:rsidRDefault="000D0927">
          <w:pPr>
            <w:jc w:val="right"/>
            <w:rPr>
              <w:sz w:val="21"/>
              <w:szCs w:val="21"/>
            </w:rPr>
          </w:pPr>
          <w:r w:rsidRPr="00E91631">
            <w:rPr>
              <w:rFonts w:hint="eastAsia"/>
              <w:sz w:val="21"/>
              <w:szCs w:val="21"/>
            </w:rPr>
            <w:t>单位：</w:t>
          </w:r>
          <w:sdt>
            <w:sdtPr>
              <w:rPr>
                <w:rFonts w:hint="eastAsia"/>
                <w:sz w:val="21"/>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91631">
                <w:rPr>
                  <w:rFonts w:hint="eastAsia"/>
                  <w:sz w:val="21"/>
                  <w:szCs w:val="21"/>
                </w:rPr>
                <w:t>元</w:t>
              </w:r>
            </w:sdtContent>
          </w:sdt>
          <w:r w:rsidRPr="00E91631">
            <w:rPr>
              <w:rFonts w:hint="eastAsia"/>
              <w:sz w:val="21"/>
              <w:szCs w:val="21"/>
            </w:rPr>
            <w:t xml:space="preserve">  币种：</w:t>
          </w:r>
          <w:sdt>
            <w:sdtPr>
              <w:rPr>
                <w:rFonts w:hint="eastAsia"/>
                <w:sz w:val="21"/>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91631">
                <w:rPr>
                  <w:rFonts w:hint="eastAsia"/>
                  <w:sz w:val="21"/>
                  <w:szCs w:val="21"/>
                </w:rPr>
                <w:t>人民币</w:t>
              </w:r>
            </w:sdtContent>
          </w:sdt>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1730"/>
            <w:gridCol w:w="1504"/>
            <w:gridCol w:w="1504"/>
            <w:gridCol w:w="1504"/>
            <w:gridCol w:w="1640"/>
            <w:gridCol w:w="1504"/>
            <w:gridCol w:w="775"/>
            <w:gridCol w:w="1441"/>
            <w:gridCol w:w="1259"/>
            <w:gridCol w:w="1378"/>
          </w:tblGrid>
          <w:tr w:rsidR="00A34C56" w:rsidRPr="00A34C56" w:rsidTr="00B262D4">
            <w:trPr>
              <w:cantSplit/>
              <w:trHeight w:val="340"/>
            </w:trPr>
            <w:sdt>
              <w:sdtPr>
                <w:rPr>
                  <w:sz w:val="18"/>
                  <w:szCs w:val="18"/>
                </w:rPr>
                <w:tag w:val="_PLD_911d5911af294d4f9d2b6b16b5f6c08b"/>
                <w:id w:val="5331459"/>
                <w:lock w:val="sdtLocked"/>
              </w:sdtPr>
              <w:sdtContent>
                <w:tc>
                  <w:tcPr>
                    <w:tcW w:w="608" w:type="pct"/>
                    <w:shd w:val="clear" w:color="auto" w:fill="auto"/>
                    <w:vAlign w:val="center"/>
                  </w:tcPr>
                  <w:p w:rsidR="00954219" w:rsidRPr="00A34C56" w:rsidRDefault="00954219" w:rsidP="00F174E7">
                    <w:pPr>
                      <w:ind w:right="105"/>
                      <w:jc w:val="center"/>
                      <w:rPr>
                        <w:sz w:val="18"/>
                        <w:szCs w:val="18"/>
                      </w:rPr>
                    </w:pPr>
                    <w:r w:rsidRPr="00A34C56">
                      <w:rPr>
                        <w:rFonts w:hint="eastAsia"/>
                        <w:sz w:val="18"/>
                        <w:szCs w:val="18"/>
                      </w:rPr>
                      <w:t>项目名称</w:t>
                    </w:r>
                  </w:p>
                </w:tc>
              </w:sdtContent>
            </w:sdt>
            <w:sdt>
              <w:sdtPr>
                <w:rPr>
                  <w:sz w:val="18"/>
                  <w:szCs w:val="18"/>
                </w:rPr>
                <w:tag w:val="_PLD_667404be40294d63b853abf58a9d185f"/>
                <w:id w:val="5331460"/>
                <w:lock w:val="sdtLocked"/>
              </w:sdtPr>
              <w:sdtContent>
                <w:tc>
                  <w:tcPr>
                    <w:tcW w:w="528" w:type="pct"/>
                    <w:shd w:val="clear" w:color="auto" w:fill="auto"/>
                    <w:vAlign w:val="center"/>
                  </w:tcPr>
                  <w:p w:rsidR="00954219" w:rsidRPr="00A34C56" w:rsidRDefault="00954219" w:rsidP="00F174E7">
                    <w:pPr>
                      <w:ind w:right="105"/>
                      <w:jc w:val="center"/>
                      <w:rPr>
                        <w:sz w:val="18"/>
                        <w:szCs w:val="18"/>
                      </w:rPr>
                    </w:pPr>
                    <w:r w:rsidRPr="00A34C56">
                      <w:rPr>
                        <w:rFonts w:hint="eastAsia"/>
                        <w:sz w:val="18"/>
                        <w:szCs w:val="18"/>
                      </w:rPr>
                      <w:t>预算数</w:t>
                    </w:r>
                  </w:p>
                </w:tc>
              </w:sdtContent>
            </w:sdt>
            <w:sdt>
              <w:sdtPr>
                <w:rPr>
                  <w:sz w:val="18"/>
                  <w:szCs w:val="18"/>
                </w:rPr>
                <w:tag w:val="_PLD_25c75ebdcb434964b5f5e8b512151b0b"/>
                <w:id w:val="5331461"/>
                <w:lock w:val="sdtLocked"/>
              </w:sdtPr>
              <w:sdtContent>
                <w:tc>
                  <w:tcPr>
                    <w:tcW w:w="528" w:type="pct"/>
                    <w:shd w:val="clear" w:color="auto" w:fill="auto"/>
                    <w:vAlign w:val="center"/>
                  </w:tcPr>
                  <w:p w:rsidR="00954219" w:rsidRPr="00A34C56" w:rsidRDefault="00954219" w:rsidP="00F174E7">
                    <w:pPr>
                      <w:ind w:right="105"/>
                      <w:jc w:val="center"/>
                      <w:rPr>
                        <w:sz w:val="18"/>
                        <w:szCs w:val="18"/>
                      </w:rPr>
                    </w:pPr>
                    <w:r w:rsidRPr="00A34C56">
                      <w:rPr>
                        <w:rFonts w:hint="eastAsia"/>
                        <w:sz w:val="18"/>
                        <w:szCs w:val="18"/>
                      </w:rPr>
                      <w:t>期初</w:t>
                    </w:r>
                  </w:p>
                  <w:p w:rsidR="00954219" w:rsidRPr="00A34C56" w:rsidRDefault="00954219" w:rsidP="00F174E7">
                    <w:pPr>
                      <w:ind w:right="105"/>
                      <w:jc w:val="center"/>
                      <w:rPr>
                        <w:sz w:val="18"/>
                        <w:szCs w:val="18"/>
                      </w:rPr>
                    </w:pPr>
                    <w:r w:rsidRPr="00A34C56">
                      <w:rPr>
                        <w:rFonts w:hint="eastAsia"/>
                        <w:sz w:val="18"/>
                        <w:szCs w:val="18"/>
                      </w:rPr>
                      <w:t>余额</w:t>
                    </w:r>
                  </w:p>
                </w:tc>
              </w:sdtContent>
            </w:sdt>
            <w:sdt>
              <w:sdtPr>
                <w:rPr>
                  <w:sz w:val="18"/>
                  <w:szCs w:val="18"/>
                </w:rPr>
                <w:tag w:val="_PLD_0117182ae7e24536a0996423ddcfa5f0"/>
                <w:id w:val="5331462"/>
                <w:lock w:val="sdtLocked"/>
              </w:sdtPr>
              <w:sdtContent>
                <w:tc>
                  <w:tcPr>
                    <w:tcW w:w="528" w:type="pct"/>
                    <w:shd w:val="clear" w:color="auto" w:fill="auto"/>
                    <w:vAlign w:val="center"/>
                  </w:tcPr>
                  <w:p w:rsidR="00954219" w:rsidRPr="00A34C56" w:rsidRDefault="00954219" w:rsidP="00F174E7">
                    <w:pPr>
                      <w:ind w:right="105"/>
                      <w:jc w:val="center"/>
                      <w:rPr>
                        <w:sz w:val="18"/>
                        <w:szCs w:val="18"/>
                      </w:rPr>
                    </w:pPr>
                    <w:r w:rsidRPr="00A34C56">
                      <w:rPr>
                        <w:rFonts w:hint="eastAsia"/>
                        <w:sz w:val="18"/>
                        <w:szCs w:val="18"/>
                      </w:rPr>
                      <w:t>本期增加金额</w:t>
                    </w:r>
                  </w:p>
                </w:tc>
              </w:sdtContent>
            </w:sdt>
            <w:sdt>
              <w:sdtPr>
                <w:rPr>
                  <w:sz w:val="18"/>
                  <w:szCs w:val="18"/>
                </w:rPr>
                <w:tag w:val="_PLD_6db4feaec90f4eeeb4ed5fb04d298657"/>
                <w:id w:val="5331463"/>
                <w:lock w:val="sdtLocked"/>
              </w:sdtPr>
              <w:sdtContent>
                <w:tc>
                  <w:tcPr>
                    <w:tcW w:w="576" w:type="pct"/>
                    <w:shd w:val="clear" w:color="auto" w:fill="auto"/>
                    <w:vAlign w:val="center"/>
                  </w:tcPr>
                  <w:p w:rsidR="00954219" w:rsidRPr="00A34C56" w:rsidRDefault="00954219" w:rsidP="00F174E7">
                    <w:pPr>
                      <w:ind w:right="73"/>
                      <w:jc w:val="center"/>
                      <w:rPr>
                        <w:sz w:val="18"/>
                        <w:szCs w:val="18"/>
                      </w:rPr>
                    </w:pPr>
                    <w:r w:rsidRPr="00A34C56">
                      <w:rPr>
                        <w:rFonts w:hint="eastAsia"/>
                        <w:sz w:val="18"/>
                        <w:szCs w:val="18"/>
                      </w:rPr>
                      <w:t>本期转入固定资产金额</w:t>
                    </w:r>
                  </w:p>
                </w:tc>
              </w:sdtContent>
            </w:sdt>
            <w:sdt>
              <w:sdtPr>
                <w:rPr>
                  <w:sz w:val="18"/>
                  <w:szCs w:val="18"/>
                </w:rPr>
                <w:tag w:val="_PLD_7954fe4b89f644d29865af249dfe8c3f"/>
                <w:id w:val="5331465"/>
                <w:lock w:val="sdtLocked"/>
              </w:sdtPr>
              <w:sdtContent>
                <w:tc>
                  <w:tcPr>
                    <w:tcW w:w="528" w:type="pct"/>
                    <w:vAlign w:val="center"/>
                  </w:tcPr>
                  <w:p w:rsidR="00954219" w:rsidRPr="00A34C56" w:rsidRDefault="00954219" w:rsidP="00F174E7">
                    <w:pPr>
                      <w:jc w:val="center"/>
                      <w:rPr>
                        <w:sz w:val="18"/>
                        <w:szCs w:val="18"/>
                      </w:rPr>
                    </w:pPr>
                    <w:r w:rsidRPr="00A34C56">
                      <w:rPr>
                        <w:rFonts w:hint="eastAsia"/>
                        <w:sz w:val="18"/>
                        <w:szCs w:val="18"/>
                      </w:rPr>
                      <w:t>期末</w:t>
                    </w:r>
                  </w:p>
                  <w:p w:rsidR="00954219" w:rsidRPr="00A34C56" w:rsidRDefault="00954219" w:rsidP="00F174E7">
                    <w:pPr>
                      <w:jc w:val="center"/>
                      <w:rPr>
                        <w:sz w:val="18"/>
                        <w:szCs w:val="18"/>
                      </w:rPr>
                    </w:pPr>
                    <w:r w:rsidRPr="00A34C56">
                      <w:rPr>
                        <w:rFonts w:hint="eastAsia"/>
                        <w:sz w:val="18"/>
                        <w:szCs w:val="18"/>
                      </w:rPr>
                      <w:t>余额</w:t>
                    </w:r>
                  </w:p>
                </w:tc>
              </w:sdtContent>
            </w:sdt>
            <w:sdt>
              <w:sdtPr>
                <w:rPr>
                  <w:sz w:val="18"/>
                  <w:szCs w:val="18"/>
                </w:rPr>
                <w:tag w:val="_PLD_d9aa12b28eda4362b90372032218ea1a"/>
                <w:id w:val="5331466"/>
                <w:lock w:val="sdtLocked"/>
              </w:sdtPr>
              <w:sdtContent>
                <w:tc>
                  <w:tcPr>
                    <w:tcW w:w="272" w:type="pct"/>
                    <w:shd w:val="clear" w:color="auto" w:fill="auto"/>
                    <w:vAlign w:val="center"/>
                  </w:tcPr>
                  <w:p w:rsidR="00954219" w:rsidRPr="00A34C56" w:rsidRDefault="00954219" w:rsidP="00F174E7">
                    <w:pPr>
                      <w:jc w:val="center"/>
                      <w:rPr>
                        <w:sz w:val="18"/>
                        <w:szCs w:val="18"/>
                      </w:rPr>
                    </w:pPr>
                    <w:r w:rsidRPr="00A34C56">
                      <w:rPr>
                        <w:rFonts w:hint="eastAsia"/>
                        <w:sz w:val="18"/>
                        <w:szCs w:val="18"/>
                      </w:rPr>
                      <w:t>工程累计投入占预算比例(%)</w:t>
                    </w:r>
                  </w:p>
                </w:tc>
              </w:sdtContent>
            </w:sdt>
            <w:sdt>
              <w:sdtPr>
                <w:rPr>
                  <w:sz w:val="18"/>
                  <w:szCs w:val="18"/>
                </w:rPr>
                <w:tag w:val="_PLD_e89a95ddf6ab4a6abe2d40f64c95699a"/>
                <w:id w:val="5331468"/>
                <w:lock w:val="sdtLocked"/>
              </w:sdtPr>
              <w:sdtContent>
                <w:tc>
                  <w:tcPr>
                    <w:tcW w:w="506" w:type="pct"/>
                    <w:shd w:val="clear" w:color="auto" w:fill="auto"/>
                    <w:vAlign w:val="center"/>
                  </w:tcPr>
                  <w:p w:rsidR="00954219" w:rsidRPr="00A34C56" w:rsidRDefault="00954219" w:rsidP="00F174E7">
                    <w:pPr>
                      <w:jc w:val="center"/>
                      <w:rPr>
                        <w:sz w:val="18"/>
                        <w:szCs w:val="18"/>
                      </w:rPr>
                    </w:pPr>
                    <w:r w:rsidRPr="00A34C56">
                      <w:rPr>
                        <w:rFonts w:hint="eastAsia"/>
                        <w:sz w:val="18"/>
                        <w:szCs w:val="18"/>
                      </w:rPr>
                      <w:t>利息资本化累计金额</w:t>
                    </w:r>
                  </w:p>
                </w:tc>
              </w:sdtContent>
            </w:sdt>
            <w:sdt>
              <w:sdtPr>
                <w:rPr>
                  <w:sz w:val="18"/>
                  <w:szCs w:val="18"/>
                </w:rPr>
                <w:tag w:val="_PLD_211048c05b944d8f9bfd1d37edfd2f6d"/>
                <w:id w:val="5331469"/>
                <w:lock w:val="sdtLocked"/>
              </w:sdtPr>
              <w:sdtContent>
                <w:tc>
                  <w:tcPr>
                    <w:tcW w:w="442" w:type="pct"/>
                    <w:shd w:val="clear" w:color="auto" w:fill="auto"/>
                    <w:vAlign w:val="center"/>
                  </w:tcPr>
                  <w:p w:rsidR="00954219" w:rsidRPr="00A34C56" w:rsidRDefault="00954219" w:rsidP="00F174E7">
                    <w:pPr>
                      <w:jc w:val="center"/>
                      <w:rPr>
                        <w:sz w:val="18"/>
                        <w:szCs w:val="18"/>
                      </w:rPr>
                    </w:pPr>
                    <w:r w:rsidRPr="00A34C56">
                      <w:rPr>
                        <w:rFonts w:hint="eastAsia"/>
                        <w:sz w:val="18"/>
                        <w:szCs w:val="18"/>
                      </w:rPr>
                      <w:t>其中：本期利息资本化金额</w:t>
                    </w:r>
                  </w:p>
                </w:tc>
              </w:sdtContent>
            </w:sdt>
            <w:sdt>
              <w:sdtPr>
                <w:rPr>
                  <w:sz w:val="18"/>
                  <w:szCs w:val="18"/>
                </w:rPr>
                <w:tag w:val="_PLD_39440674746d4382a4f99328187752a9"/>
                <w:id w:val="5331471"/>
                <w:lock w:val="sdtLocked"/>
              </w:sdtPr>
              <w:sdtContent>
                <w:tc>
                  <w:tcPr>
                    <w:tcW w:w="484" w:type="pct"/>
                    <w:shd w:val="clear" w:color="auto" w:fill="auto"/>
                    <w:vAlign w:val="center"/>
                  </w:tcPr>
                  <w:p w:rsidR="00954219" w:rsidRPr="00A34C56" w:rsidRDefault="00954219" w:rsidP="00F174E7">
                    <w:pPr>
                      <w:jc w:val="center"/>
                      <w:rPr>
                        <w:sz w:val="18"/>
                        <w:szCs w:val="18"/>
                      </w:rPr>
                    </w:pPr>
                    <w:r w:rsidRPr="00A34C56">
                      <w:rPr>
                        <w:rFonts w:hint="eastAsia"/>
                        <w:sz w:val="18"/>
                        <w:szCs w:val="18"/>
                      </w:rPr>
                      <w:t>资金来源</w:t>
                    </w:r>
                  </w:p>
                </w:tc>
              </w:sdtContent>
            </w:sdt>
          </w:tr>
          <w:sdt>
            <w:sdtPr>
              <w:rPr>
                <w:rFonts w:hint="eastAsia"/>
                <w:sz w:val="18"/>
                <w:szCs w:val="18"/>
              </w:rPr>
              <w:alias w:val="在建工程明细"/>
              <w:tag w:val="_GBC_b84d9018f52b45beabeca7c2371cdc18"/>
              <w:id w:val="5331474"/>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福清大帽山风电场</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368,600,000.00</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309,918,225.55</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20,265,918.85</w:t>
                    </w:r>
                  </w:p>
                </w:tc>
                <w:tc>
                  <w:tcPr>
                    <w:tcW w:w="576" w:type="pct"/>
                    <w:shd w:val="clear" w:color="auto" w:fill="auto"/>
                    <w:vAlign w:val="center"/>
                  </w:tcPr>
                  <w:p w:rsidR="00954219" w:rsidRPr="00A34C56" w:rsidRDefault="00954219" w:rsidP="00954219">
                    <w:pPr>
                      <w:jc w:val="right"/>
                      <w:rPr>
                        <w:sz w:val="18"/>
                        <w:szCs w:val="18"/>
                      </w:rPr>
                    </w:pPr>
                    <w:r w:rsidRPr="00A34C56">
                      <w:rPr>
                        <w:sz w:val="18"/>
                        <w:szCs w:val="18"/>
                      </w:rPr>
                      <w:t>330,184,144.40</w:t>
                    </w:r>
                  </w:p>
                </w:tc>
                <w:tc>
                  <w:tcPr>
                    <w:tcW w:w="528" w:type="pct"/>
                    <w:vAlign w:val="center"/>
                  </w:tcPr>
                  <w:p w:rsidR="00954219" w:rsidRPr="00A34C56" w:rsidRDefault="00954219" w:rsidP="00954219">
                    <w:pPr>
                      <w:jc w:val="right"/>
                      <w:rPr>
                        <w:sz w:val="18"/>
                        <w:szCs w:val="18"/>
                      </w:rPr>
                    </w:pPr>
                  </w:p>
                </w:tc>
                <w:tc>
                  <w:tcPr>
                    <w:tcW w:w="272" w:type="pct"/>
                    <w:shd w:val="clear" w:color="auto" w:fill="auto"/>
                    <w:vAlign w:val="center"/>
                  </w:tcPr>
                  <w:p w:rsidR="00954219" w:rsidRPr="00A34C56" w:rsidRDefault="00954219" w:rsidP="00954219">
                    <w:pPr>
                      <w:jc w:val="right"/>
                      <w:rPr>
                        <w:sz w:val="18"/>
                        <w:szCs w:val="18"/>
                      </w:rPr>
                    </w:pPr>
                    <w:r w:rsidRPr="00A34C56">
                      <w:rPr>
                        <w:sz w:val="18"/>
                        <w:szCs w:val="18"/>
                      </w:rPr>
                      <w:t>89.58</w:t>
                    </w:r>
                  </w:p>
                </w:tc>
                <w:tc>
                  <w:tcPr>
                    <w:tcW w:w="506" w:type="pct"/>
                    <w:shd w:val="clear" w:color="auto" w:fill="auto"/>
                    <w:vAlign w:val="center"/>
                  </w:tcPr>
                  <w:p w:rsidR="00954219" w:rsidRPr="00A34C56" w:rsidRDefault="00954219" w:rsidP="00954219">
                    <w:pPr>
                      <w:jc w:val="right"/>
                      <w:rPr>
                        <w:sz w:val="18"/>
                        <w:szCs w:val="18"/>
                      </w:rPr>
                    </w:pPr>
                    <w:r w:rsidRPr="00A34C56">
                      <w:rPr>
                        <w:sz w:val="18"/>
                        <w:szCs w:val="18"/>
                      </w:rPr>
                      <w:t>13,036,532.56</w:t>
                    </w:r>
                  </w:p>
                </w:tc>
                <w:tc>
                  <w:tcPr>
                    <w:tcW w:w="442" w:type="pct"/>
                    <w:shd w:val="clear" w:color="auto" w:fill="auto"/>
                    <w:vAlign w:val="center"/>
                  </w:tcPr>
                  <w:p w:rsidR="00954219" w:rsidRPr="00A34C56" w:rsidRDefault="00954219" w:rsidP="00954219">
                    <w:pPr>
                      <w:jc w:val="right"/>
                      <w:rPr>
                        <w:sz w:val="18"/>
                        <w:szCs w:val="18"/>
                      </w:rPr>
                    </w:pPr>
                    <w:r w:rsidRPr="00A34C56">
                      <w:rPr>
                        <w:sz w:val="18"/>
                        <w:szCs w:val="18"/>
                      </w:rPr>
                      <w:t>1,507,928.13</w:t>
                    </w:r>
                  </w:p>
                </w:tc>
                <w:tc>
                  <w:tcPr>
                    <w:tcW w:w="484" w:type="pct"/>
                    <w:shd w:val="clear" w:color="auto" w:fill="auto"/>
                    <w:vAlign w:val="center"/>
                  </w:tcPr>
                  <w:p w:rsidR="00954219" w:rsidRPr="00A34C56" w:rsidRDefault="00954219" w:rsidP="00A34C56">
                    <w:pPr>
                      <w:jc w:val="center"/>
                      <w:rPr>
                        <w:sz w:val="18"/>
                        <w:szCs w:val="18"/>
                      </w:rPr>
                    </w:pPr>
                    <w:r w:rsidRPr="00A34C56">
                      <w:rPr>
                        <w:sz w:val="18"/>
                        <w:szCs w:val="18"/>
                      </w:rPr>
                      <w:t>自筹/借款</w:t>
                    </w:r>
                  </w:p>
                </w:tc>
              </w:tr>
            </w:sdtContent>
          </w:sdt>
          <w:sdt>
            <w:sdtPr>
              <w:rPr>
                <w:rFonts w:hint="eastAsia"/>
                <w:sz w:val="18"/>
                <w:szCs w:val="18"/>
              </w:rPr>
              <w:alias w:val="在建工程明细"/>
              <w:tag w:val="_GBC_b84d9018f52b45beabeca7c2371cdc18"/>
              <w:id w:val="5331475"/>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青峰二期风电项目</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501,620,000.00</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58,739,410.19</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3,740,211.20</w:t>
                    </w:r>
                  </w:p>
                </w:tc>
                <w:tc>
                  <w:tcPr>
                    <w:tcW w:w="576" w:type="pct"/>
                    <w:shd w:val="clear" w:color="auto" w:fill="auto"/>
                    <w:vAlign w:val="center"/>
                  </w:tcPr>
                  <w:p w:rsidR="00954219" w:rsidRPr="00A34C56" w:rsidRDefault="00954219" w:rsidP="00954219">
                    <w:pPr>
                      <w:jc w:val="right"/>
                      <w:rPr>
                        <w:sz w:val="18"/>
                        <w:szCs w:val="18"/>
                      </w:rPr>
                    </w:pPr>
                    <w:r w:rsidRPr="00A34C56">
                      <w:rPr>
                        <w:sz w:val="18"/>
                        <w:szCs w:val="18"/>
                      </w:rPr>
                      <w:t>58,739,410.19</w:t>
                    </w:r>
                  </w:p>
                </w:tc>
                <w:tc>
                  <w:tcPr>
                    <w:tcW w:w="528" w:type="pct"/>
                    <w:vAlign w:val="center"/>
                  </w:tcPr>
                  <w:p w:rsidR="00954219" w:rsidRPr="00A34C56" w:rsidRDefault="00954219" w:rsidP="00954219">
                    <w:pPr>
                      <w:jc w:val="right"/>
                      <w:rPr>
                        <w:sz w:val="18"/>
                        <w:szCs w:val="18"/>
                      </w:rPr>
                    </w:pPr>
                    <w:r w:rsidRPr="00A34C56">
                      <w:rPr>
                        <w:sz w:val="18"/>
                        <w:szCs w:val="18"/>
                      </w:rPr>
                      <w:t>3,740,211.20</w:t>
                    </w:r>
                  </w:p>
                </w:tc>
                <w:tc>
                  <w:tcPr>
                    <w:tcW w:w="272" w:type="pct"/>
                    <w:shd w:val="clear" w:color="auto" w:fill="auto"/>
                    <w:vAlign w:val="center"/>
                  </w:tcPr>
                  <w:p w:rsidR="00954219" w:rsidRPr="00A34C56" w:rsidRDefault="00954219" w:rsidP="00954219">
                    <w:pPr>
                      <w:jc w:val="right"/>
                      <w:rPr>
                        <w:sz w:val="18"/>
                        <w:szCs w:val="18"/>
                      </w:rPr>
                    </w:pPr>
                    <w:r w:rsidRPr="00A34C56">
                      <w:rPr>
                        <w:sz w:val="18"/>
                        <w:szCs w:val="18"/>
                      </w:rPr>
                      <w:t>89.29</w:t>
                    </w:r>
                  </w:p>
                </w:tc>
                <w:tc>
                  <w:tcPr>
                    <w:tcW w:w="506" w:type="pct"/>
                    <w:shd w:val="clear" w:color="auto" w:fill="auto"/>
                    <w:vAlign w:val="center"/>
                  </w:tcPr>
                  <w:p w:rsidR="00954219" w:rsidRPr="00A34C56" w:rsidRDefault="00954219" w:rsidP="00954219">
                    <w:pPr>
                      <w:jc w:val="right"/>
                      <w:rPr>
                        <w:sz w:val="18"/>
                        <w:szCs w:val="18"/>
                      </w:rPr>
                    </w:pPr>
                    <w:r w:rsidRPr="00A34C56">
                      <w:rPr>
                        <w:sz w:val="18"/>
                        <w:szCs w:val="18"/>
                      </w:rPr>
                      <w:t>14,529,133.69</w:t>
                    </w:r>
                  </w:p>
                </w:tc>
                <w:tc>
                  <w:tcPr>
                    <w:tcW w:w="442" w:type="pct"/>
                    <w:shd w:val="clear" w:color="auto" w:fill="auto"/>
                    <w:vAlign w:val="center"/>
                  </w:tcPr>
                  <w:p w:rsidR="00954219" w:rsidRPr="00A34C56" w:rsidRDefault="00954219" w:rsidP="00954219">
                    <w:pPr>
                      <w:jc w:val="right"/>
                      <w:rPr>
                        <w:sz w:val="18"/>
                        <w:szCs w:val="18"/>
                      </w:rPr>
                    </w:pPr>
                    <w:r w:rsidRPr="00A34C56">
                      <w:rPr>
                        <w:sz w:val="18"/>
                        <w:szCs w:val="18"/>
                      </w:rPr>
                      <w:t>2,112,776.14</w:t>
                    </w:r>
                  </w:p>
                </w:tc>
                <w:tc>
                  <w:tcPr>
                    <w:tcW w:w="484" w:type="pct"/>
                    <w:shd w:val="clear" w:color="auto" w:fill="auto"/>
                    <w:vAlign w:val="center"/>
                  </w:tcPr>
                  <w:p w:rsidR="00954219" w:rsidRPr="00A34C56" w:rsidRDefault="00954219" w:rsidP="00A34C56">
                    <w:pPr>
                      <w:jc w:val="center"/>
                      <w:rPr>
                        <w:sz w:val="18"/>
                        <w:szCs w:val="18"/>
                      </w:rPr>
                    </w:pPr>
                    <w:r w:rsidRPr="00A34C56">
                      <w:rPr>
                        <w:sz w:val="18"/>
                        <w:szCs w:val="18"/>
                      </w:rPr>
                      <w:t>自筹/借款</w:t>
                    </w:r>
                  </w:p>
                </w:tc>
              </w:tr>
            </w:sdtContent>
          </w:sdt>
          <w:sdt>
            <w:sdtPr>
              <w:rPr>
                <w:rFonts w:hint="eastAsia"/>
                <w:sz w:val="18"/>
                <w:szCs w:val="18"/>
              </w:rPr>
              <w:alias w:val="在建工程明细"/>
              <w:tag w:val="_GBC_b84d9018f52b45beabeca7c2371cdc18"/>
              <w:id w:val="5331476"/>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二龙山镇生物质热电联产项目</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298,060,000.00</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186,065,492.73</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26,973,717.73</w:t>
                    </w:r>
                  </w:p>
                </w:tc>
                <w:tc>
                  <w:tcPr>
                    <w:tcW w:w="576" w:type="pct"/>
                    <w:shd w:val="clear" w:color="auto" w:fill="auto"/>
                    <w:vAlign w:val="center"/>
                  </w:tcPr>
                  <w:p w:rsidR="00954219" w:rsidRPr="00A34C56" w:rsidRDefault="00954219" w:rsidP="00954219">
                    <w:pPr>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213,039,210.46</w:t>
                    </w:r>
                  </w:p>
                </w:tc>
                <w:tc>
                  <w:tcPr>
                    <w:tcW w:w="272" w:type="pct"/>
                    <w:shd w:val="clear" w:color="auto" w:fill="auto"/>
                    <w:vAlign w:val="center"/>
                  </w:tcPr>
                  <w:p w:rsidR="00954219" w:rsidRPr="00A34C56" w:rsidRDefault="00954219" w:rsidP="00954219">
                    <w:pPr>
                      <w:jc w:val="right"/>
                      <w:rPr>
                        <w:sz w:val="18"/>
                        <w:szCs w:val="18"/>
                      </w:rPr>
                    </w:pPr>
                    <w:r w:rsidRPr="00A34C56">
                      <w:rPr>
                        <w:sz w:val="18"/>
                        <w:szCs w:val="18"/>
                      </w:rPr>
                      <w:t>65.68</w:t>
                    </w:r>
                  </w:p>
                </w:tc>
                <w:tc>
                  <w:tcPr>
                    <w:tcW w:w="506" w:type="pct"/>
                    <w:shd w:val="clear" w:color="auto" w:fill="auto"/>
                    <w:vAlign w:val="center"/>
                  </w:tcPr>
                  <w:p w:rsidR="00954219" w:rsidRPr="00A34C56" w:rsidRDefault="00954219" w:rsidP="00954219">
                    <w:pPr>
                      <w:jc w:val="right"/>
                      <w:rPr>
                        <w:sz w:val="18"/>
                        <w:szCs w:val="18"/>
                      </w:rPr>
                    </w:pPr>
                    <w:r w:rsidRPr="00A34C56">
                      <w:rPr>
                        <w:sz w:val="18"/>
                        <w:szCs w:val="18"/>
                      </w:rPr>
                      <w:t>1,937,400.66</w:t>
                    </w:r>
                  </w:p>
                </w:tc>
                <w:tc>
                  <w:tcPr>
                    <w:tcW w:w="442" w:type="pct"/>
                    <w:shd w:val="clear" w:color="auto" w:fill="auto"/>
                    <w:vAlign w:val="center"/>
                  </w:tcPr>
                  <w:p w:rsidR="00954219" w:rsidRPr="00A34C56" w:rsidRDefault="00954219" w:rsidP="00954219">
                    <w:pPr>
                      <w:jc w:val="right"/>
                      <w:rPr>
                        <w:sz w:val="18"/>
                        <w:szCs w:val="18"/>
                      </w:rPr>
                    </w:pPr>
                    <w:r w:rsidRPr="00A34C56">
                      <w:rPr>
                        <w:sz w:val="18"/>
                        <w:szCs w:val="18"/>
                      </w:rPr>
                      <w:t>1,937,400.66</w:t>
                    </w:r>
                  </w:p>
                </w:tc>
                <w:tc>
                  <w:tcPr>
                    <w:tcW w:w="484" w:type="pct"/>
                    <w:shd w:val="clear" w:color="auto" w:fill="auto"/>
                    <w:vAlign w:val="center"/>
                  </w:tcPr>
                  <w:p w:rsidR="00954219" w:rsidRPr="00A34C56" w:rsidRDefault="00954219" w:rsidP="00A34C56">
                    <w:pPr>
                      <w:jc w:val="center"/>
                      <w:rPr>
                        <w:sz w:val="18"/>
                        <w:szCs w:val="18"/>
                      </w:rPr>
                    </w:pPr>
                    <w:r w:rsidRPr="00A34C56">
                      <w:rPr>
                        <w:sz w:val="18"/>
                        <w:szCs w:val="18"/>
                      </w:rPr>
                      <w:t>自筹/借款</w:t>
                    </w:r>
                  </w:p>
                </w:tc>
              </w:tr>
            </w:sdtContent>
          </w:sdt>
          <w:sdt>
            <w:sdtPr>
              <w:rPr>
                <w:rFonts w:hint="eastAsia"/>
                <w:sz w:val="18"/>
                <w:szCs w:val="18"/>
              </w:rPr>
              <w:alias w:val="在建工程明细"/>
              <w:tag w:val="_GBC_b84d9018f52b45beabeca7c2371cdc18"/>
              <w:id w:val="5331477"/>
            </w:sdtPr>
            <w:sdtContent>
              <w:tr w:rsidR="00A34C56" w:rsidRPr="00A34C56" w:rsidTr="004F2131">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莆田平海湾二期海上风电项目</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3,980,212,900.00</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1,385,443,163.08</w:t>
                    </w:r>
                  </w:p>
                </w:tc>
                <w:tc>
                  <w:tcPr>
                    <w:tcW w:w="528" w:type="pct"/>
                    <w:shd w:val="clear" w:color="auto" w:fill="auto"/>
                    <w:vAlign w:val="center"/>
                  </w:tcPr>
                  <w:p w:rsidR="00954219" w:rsidRPr="004F2131" w:rsidRDefault="0047500B" w:rsidP="0047500B">
                    <w:pPr>
                      <w:jc w:val="right"/>
                      <w:rPr>
                        <w:sz w:val="18"/>
                        <w:szCs w:val="18"/>
                      </w:rPr>
                    </w:pPr>
                    <w:r w:rsidRPr="004F2131">
                      <w:rPr>
                        <w:sz w:val="18"/>
                        <w:szCs w:val="18"/>
                      </w:rPr>
                      <w:t>101,671,502.94</w:t>
                    </w:r>
                  </w:p>
                </w:tc>
                <w:tc>
                  <w:tcPr>
                    <w:tcW w:w="576" w:type="pct"/>
                    <w:shd w:val="clear" w:color="auto" w:fill="auto"/>
                    <w:vAlign w:val="center"/>
                  </w:tcPr>
                  <w:p w:rsidR="00954219" w:rsidRPr="004F2131" w:rsidRDefault="00A93DF5" w:rsidP="00954219">
                    <w:pPr>
                      <w:jc w:val="right"/>
                      <w:rPr>
                        <w:sz w:val="18"/>
                        <w:szCs w:val="18"/>
                      </w:rPr>
                    </w:pPr>
                    <w:r w:rsidRPr="004F2131">
                      <w:rPr>
                        <w:rFonts w:hint="eastAsia"/>
                        <w:sz w:val="18"/>
                        <w:szCs w:val="18"/>
                      </w:rPr>
                      <w:t>674,736,729.55</w:t>
                    </w:r>
                  </w:p>
                </w:tc>
                <w:tc>
                  <w:tcPr>
                    <w:tcW w:w="528" w:type="pct"/>
                    <w:vAlign w:val="center"/>
                  </w:tcPr>
                  <w:p w:rsidR="00954219" w:rsidRPr="00A34C56" w:rsidRDefault="00954219" w:rsidP="00954219">
                    <w:pPr>
                      <w:jc w:val="right"/>
                      <w:rPr>
                        <w:sz w:val="18"/>
                        <w:szCs w:val="18"/>
                      </w:rPr>
                    </w:pPr>
                    <w:r w:rsidRPr="00A34C56">
                      <w:rPr>
                        <w:sz w:val="18"/>
                        <w:szCs w:val="18"/>
                      </w:rPr>
                      <w:t>812,377,936.47</w:t>
                    </w:r>
                  </w:p>
                </w:tc>
                <w:tc>
                  <w:tcPr>
                    <w:tcW w:w="272" w:type="pct"/>
                    <w:shd w:val="clear" w:color="auto" w:fill="auto"/>
                    <w:vAlign w:val="center"/>
                  </w:tcPr>
                  <w:p w:rsidR="00954219" w:rsidRPr="00A34C56" w:rsidRDefault="00954219" w:rsidP="00954219">
                    <w:pPr>
                      <w:jc w:val="right"/>
                      <w:rPr>
                        <w:sz w:val="18"/>
                        <w:szCs w:val="18"/>
                      </w:rPr>
                    </w:pPr>
                    <w:r w:rsidRPr="00A34C56">
                      <w:rPr>
                        <w:sz w:val="18"/>
                        <w:szCs w:val="18"/>
                      </w:rPr>
                      <w:t>86.79</w:t>
                    </w:r>
                  </w:p>
                </w:tc>
                <w:tc>
                  <w:tcPr>
                    <w:tcW w:w="506" w:type="pct"/>
                    <w:shd w:val="clear" w:color="auto" w:fill="auto"/>
                    <w:vAlign w:val="center"/>
                  </w:tcPr>
                  <w:p w:rsidR="00954219" w:rsidRPr="00A34C56" w:rsidRDefault="00954219" w:rsidP="00954219">
                    <w:pPr>
                      <w:jc w:val="right"/>
                      <w:rPr>
                        <w:sz w:val="18"/>
                        <w:szCs w:val="18"/>
                      </w:rPr>
                    </w:pPr>
                    <w:r w:rsidRPr="00A34C56">
                      <w:rPr>
                        <w:sz w:val="18"/>
                        <w:szCs w:val="18"/>
                      </w:rPr>
                      <w:t>88,294,010.90</w:t>
                    </w:r>
                  </w:p>
                </w:tc>
                <w:tc>
                  <w:tcPr>
                    <w:tcW w:w="442" w:type="pct"/>
                    <w:shd w:val="clear" w:color="auto" w:fill="auto"/>
                    <w:vAlign w:val="center"/>
                  </w:tcPr>
                  <w:p w:rsidR="00954219" w:rsidRPr="00A34C56" w:rsidRDefault="00954219" w:rsidP="00954219">
                    <w:pPr>
                      <w:jc w:val="right"/>
                      <w:rPr>
                        <w:sz w:val="18"/>
                        <w:szCs w:val="18"/>
                      </w:rPr>
                    </w:pPr>
                    <w:r w:rsidRPr="00A34C56">
                      <w:rPr>
                        <w:sz w:val="18"/>
                        <w:szCs w:val="18"/>
                      </w:rPr>
                      <w:t>11,900,980.94</w:t>
                    </w:r>
                  </w:p>
                </w:tc>
                <w:tc>
                  <w:tcPr>
                    <w:tcW w:w="484" w:type="pct"/>
                    <w:shd w:val="clear" w:color="auto" w:fill="auto"/>
                    <w:vAlign w:val="center"/>
                  </w:tcPr>
                  <w:p w:rsidR="00954219" w:rsidRPr="00A34C56" w:rsidRDefault="00954219" w:rsidP="00A34C56">
                    <w:pPr>
                      <w:jc w:val="center"/>
                      <w:rPr>
                        <w:sz w:val="18"/>
                        <w:szCs w:val="18"/>
                      </w:rPr>
                    </w:pPr>
                    <w:r w:rsidRPr="00A34C56">
                      <w:rPr>
                        <w:sz w:val="18"/>
                        <w:szCs w:val="18"/>
                      </w:rPr>
                      <w:t>自筹/借款/募集</w:t>
                    </w:r>
                  </w:p>
                </w:tc>
              </w:tr>
            </w:sdtContent>
          </w:sdt>
          <w:sdt>
            <w:sdtPr>
              <w:rPr>
                <w:rFonts w:hint="eastAsia"/>
                <w:sz w:val="18"/>
                <w:szCs w:val="18"/>
              </w:rPr>
              <w:alias w:val="在建工程明细"/>
              <w:tag w:val="_GBC_b84d9018f52b45beabeca7c2371cdc18"/>
              <w:id w:val="5331478"/>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长乐220KV汇流站工程项目</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1,816,751.32</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1,816,751.32</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79"/>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长乐东塔山项目</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533,098.00</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533,098.00</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80"/>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长乐南阳风电场</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10,912,510.35</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10,912,510.35</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81"/>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长乐棋盘山风电场</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9,490,853.33</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9,490,853.33</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82"/>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长乐仙湾尾项目</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686,706.00</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686,706.00</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83"/>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长乐竹田项目</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516,060.00</w:t>
                    </w:r>
                  </w:p>
                </w:tc>
                <w:tc>
                  <w:tcPr>
                    <w:tcW w:w="528" w:type="pct"/>
                    <w:shd w:val="clear" w:color="auto" w:fill="auto"/>
                    <w:vAlign w:val="center"/>
                  </w:tcPr>
                  <w:p w:rsidR="00954219" w:rsidRPr="00A34C56" w:rsidRDefault="00954219" w:rsidP="00954219">
                    <w:pPr>
                      <w:ind w:right="73"/>
                      <w:jc w:val="right"/>
                      <w:rPr>
                        <w:sz w:val="18"/>
                        <w:szCs w:val="18"/>
                      </w:rPr>
                    </w:pP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516,060.00</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sdt>
            <w:sdtPr>
              <w:rPr>
                <w:rFonts w:hint="eastAsia"/>
                <w:sz w:val="18"/>
                <w:szCs w:val="18"/>
              </w:rPr>
              <w:alias w:val="在建工程明细"/>
              <w:tag w:val="_GBC_b84d9018f52b45beabeca7c2371cdc18"/>
              <w:id w:val="5331484"/>
            </w:sdtPr>
            <w:sdtContent>
              <w:tr w:rsidR="00A34C56" w:rsidRPr="00A34C56" w:rsidTr="00840FAB">
                <w:trPr>
                  <w:cantSplit/>
                  <w:trHeight w:val="340"/>
                </w:trPr>
                <w:tc>
                  <w:tcPr>
                    <w:tcW w:w="608" w:type="pct"/>
                    <w:shd w:val="clear" w:color="auto" w:fill="auto"/>
                    <w:vAlign w:val="center"/>
                  </w:tcPr>
                  <w:p w:rsidR="00954219" w:rsidRPr="00A34C56" w:rsidRDefault="00954219" w:rsidP="00A34C56">
                    <w:pPr>
                      <w:ind w:right="105"/>
                      <w:jc w:val="both"/>
                      <w:rPr>
                        <w:sz w:val="18"/>
                        <w:szCs w:val="18"/>
                      </w:rPr>
                    </w:pPr>
                    <w:r w:rsidRPr="00A34C56">
                      <w:rPr>
                        <w:sz w:val="18"/>
                        <w:szCs w:val="18"/>
                      </w:rPr>
                      <w:t>其他</w:t>
                    </w:r>
                  </w:p>
                </w:tc>
                <w:tc>
                  <w:tcPr>
                    <w:tcW w:w="528" w:type="pct"/>
                    <w:shd w:val="clear" w:color="auto" w:fill="auto"/>
                    <w:vAlign w:val="center"/>
                  </w:tcPr>
                  <w:p w:rsidR="00954219" w:rsidRPr="00A34C56" w:rsidRDefault="00954219" w:rsidP="00954219">
                    <w:pPr>
                      <w:jc w:val="right"/>
                      <w:rPr>
                        <w:sz w:val="18"/>
                        <w:szCs w:val="18"/>
                      </w:rPr>
                    </w:pP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2,431,221.43</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86,725.66</w:t>
                    </w:r>
                  </w:p>
                </w:tc>
                <w:tc>
                  <w:tcPr>
                    <w:tcW w:w="576" w:type="pct"/>
                    <w:shd w:val="clear" w:color="auto" w:fill="auto"/>
                    <w:vAlign w:val="center"/>
                  </w:tcPr>
                  <w:p w:rsidR="00954219" w:rsidRPr="00A34C56" w:rsidRDefault="00954219" w:rsidP="00954219">
                    <w:pPr>
                      <w:ind w:right="73"/>
                      <w:jc w:val="right"/>
                      <w:rPr>
                        <w:sz w:val="18"/>
                        <w:szCs w:val="18"/>
                      </w:rPr>
                    </w:pPr>
                  </w:p>
                </w:tc>
                <w:tc>
                  <w:tcPr>
                    <w:tcW w:w="528" w:type="pct"/>
                    <w:vAlign w:val="center"/>
                  </w:tcPr>
                  <w:p w:rsidR="00954219" w:rsidRPr="00A34C56" w:rsidRDefault="00954219" w:rsidP="00954219">
                    <w:pPr>
                      <w:jc w:val="right"/>
                      <w:rPr>
                        <w:sz w:val="18"/>
                        <w:szCs w:val="18"/>
                      </w:rPr>
                    </w:pPr>
                    <w:r w:rsidRPr="00A34C56">
                      <w:rPr>
                        <w:sz w:val="18"/>
                        <w:szCs w:val="18"/>
                      </w:rPr>
                      <w:t>2,517,947.09</w:t>
                    </w:r>
                  </w:p>
                </w:tc>
                <w:tc>
                  <w:tcPr>
                    <w:tcW w:w="272" w:type="pct"/>
                    <w:shd w:val="clear" w:color="auto" w:fill="auto"/>
                    <w:vAlign w:val="center"/>
                  </w:tcPr>
                  <w:p w:rsidR="00954219" w:rsidRPr="00A34C56" w:rsidRDefault="00954219" w:rsidP="00954219">
                    <w:pPr>
                      <w:jc w:val="right"/>
                      <w:rPr>
                        <w:sz w:val="18"/>
                        <w:szCs w:val="18"/>
                      </w:rPr>
                    </w:pPr>
                  </w:p>
                </w:tc>
                <w:tc>
                  <w:tcPr>
                    <w:tcW w:w="506" w:type="pct"/>
                    <w:shd w:val="clear" w:color="auto" w:fill="auto"/>
                    <w:vAlign w:val="center"/>
                  </w:tcPr>
                  <w:p w:rsidR="00954219" w:rsidRPr="00A34C56" w:rsidRDefault="00954219" w:rsidP="00954219">
                    <w:pPr>
                      <w:jc w:val="right"/>
                      <w:rPr>
                        <w:sz w:val="18"/>
                        <w:szCs w:val="18"/>
                      </w:rPr>
                    </w:pPr>
                  </w:p>
                </w:tc>
                <w:tc>
                  <w:tcPr>
                    <w:tcW w:w="442" w:type="pct"/>
                    <w:shd w:val="clear" w:color="auto" w:fill="auto"/>
                    <w:vAlign w:val="center"/>
                  </w:tcPr>
                  <w:p w:rsidR="00954219" w:rsidRPr="00A34C56" w:rsidRDefault="00954219" w:rsidP="00954219">
                    <w:pPr>
                      <w:jc w:val="right"/>
                      <w:rPr>
                        <w:sz w:val="18"/>
                        <w:szCs w:val="18"/>
                      </w:rPr>
                    </w:pPr>
                  </w:p>
                </w:tc>
                <w:tc>
                  <w:tcPr>
                    <w:tcW w:w="484" w:type="pct"/>
                    <w:shd w:val="clear" w:color="auto" w:fill="auto"/>
                  </w:tcPr>
                  <w:p w:rsidR="00954219" w:rsidRPr="00A34C56" w:rsidRDefault="00954219" w:rsidP="00F174E7">
                    <w:pPr>
                      <w:rPr>
                        <w:sz w:val="18"/>
                        <w:szCs w:val="18"/>
                      </w:rPr>
                    </w:pPr>
                  </w:p>
                </w:tc>
              </w:tr>
            </w:sdtContent>
          </w:sdt>
          <w:tr w:rsidR="00A34C56" w:rsidRPr="00A34C56" w:rsidTr="004F2131">
            <w:trPr>
              <w:cantSplit/>
              <w:trHeight w:val="340"/>
            </w:trPr>
            <w:sdt>
              <w:sdtPr>
                <w:rPr>
                  <w:sz w:val="18"/>
                  <w:szCs w:val="18"/>
                </w:rPr>
                <w:tag w:val="_PLD_942a3001646f41f087960bab251b2bbb"/>
                <w:id w:val="5331485"/>
                <w:lock w:val="sdtLocked"/>
              </w:sdtPr>
              <w:sdtContent>
                <w:tc>
                  <w:tcPr>
                    <w:tcW w:w="608" w:type="pct"/>
                    <w:shd w:val="clear" w:color="auto" w:fill="auto"/>
                    <w:vAlign w:val="center"/>
                  </w:tcPr>
                  <w:p w:rsidR="00954219" w:rsidRPr="00A34C56" w:rsidRDefault="00954219" w:rsidP="00F174E7">
                    <w:pPr>
                      <w:ind w:right="105"/>
                      <w:jc w:val="center"/>
                      <w:rPr>
                        <w:sz w:val="18"/>
                        <w:szCs w:val="18"/>
                      </w:rPr>
                    </w:pPr>
                    <w:r w:rsidRPr="00A34C56">
                      <w:rPr>
                        <w:rFonts w:hint="eastAsia"/>
                        <w:sz w:val="18"/>
                        <w:szCs w:val="18"/>
                      </w:rPr>
                      <w:t>合计</w:t>
                    </w:r>
                  </w:p>
                </w:tc>
              </w:sdtContent>
            </w:sdt>
            <w:tc>
              <w:tcPr>
                <w:tcW w:w="528" w:type="pct"/>
                <w:shd w:val="clear" w:color="auto" w:fill="auto"/>
                <w:vAlign w:val="center"/>
              </w:tcPr>
              <w:p w:rsidR="00954219" w:rsidRPr="00A34C56" w:rsidRDefault="00DB07F2" w:rsidP="00954219">
                <w:pPr>
                  <w:jc w:val="right"/>
                  <w:rPr>
                    <w:sz w:val="18"/>
                    <w:szCs w:val="18"/>
                  </w:rPr>
                </w:pPr>
                <w:r>
                  <w:rPr>
                    <w:sz w:val="18"/>
                    <w:szCs w:val="18"/>
                  </w:rPr>
                  <w:t>5,148,492,900.00</w:t>
                </w:r>
              </w:p>
            </w:tc>
            <w:tc>
              <w:tcPr>
                <w:tcW w:w="528" w:type="pct"/>
                <w:shd w:val="clear" w:color="auto" w:fill="auto"/>
                <w:vAlign w:val="center"/>
              </w:tcPr>
              <w:p w:rsidR="00954219" w:rsidRPr="00A34C56" w:rsidRDefault="00954219" w:rsidP="00954219">
                <w:pPr>
                  <w:jc w:val="right"/>
                  <w:rPr>
                    <w:sz w:val="18"/>
                    <w:szCs w:val="18"/>
                  </w:rPr>
                </w:pPr>
                <w:r w:rsidRPr="00A34C56">
                  <w:rPr>
                    <w:sz w:val="18"/>
                    <w:szCs w:val="18"/>
                  </w:rPr>
                  <w:t>1,966,553,491.98</w:t>
                </w:r>
              </w:p>
            </w:tc>
            <w:tc>
              <w:tcPr>
                <w:tcW w:w="528" w:type="pct"/>
                <w:shd w:val="clear" w:color="auto" w:fill="auto"/>
                <w:vAlign w:val="center"/>
              </w:tcPr>
              <w:p w:rsidR="00954219" w:rsidRPr="00A34C56" w:rsidRDefault="0047500B" w:rsidP="00954219">
                <w:pPr>
                  <w:jc w:val="right"/>
                  <w:rPr>
                    <w:sz w:val="18"/>
                    <w:szCs w:val="18"/>
                  </w:rPr>
                </w:pPr>
                <w:r>
                  <w:rPr>
                    <w:sz w:val="18"/>
                    <w:szCs w:val="18"/>
                  </w:rPr>
                  <w:t>152,738,076.38</w:t>
                </w:r>
              </w:p>
            </w:tc>
            <w:tc>
              <w:tcPr>
                <w:tcW w:w="576" w:type="pct"/>
                <w:shd w:val="clear" w:color="auto" w:fill="auto"/>
                <w:vAlign w:val="center"/>
              </w:tcPr>
              <w:p w:rsidR="00954219" w:rsidRPr="00A34C56" w:rsidRDefault="00A93DF5" w:rsidP="00954219">
                <w:pPr>
                  <w:ind w:right="73"/>
                  <w:jc w:val="right"/>
                  <w:rPr>
                    <w:sz w:val="18"/>
                    <w:szCs w:val="18"/>
                  </w:rPr>
                </w:pPr>
                <w:r>
                  <w:rPr>
                    <w:sz w:val="18"/>
                    <w:szCs w:val="18"/>
                  </w:rPr>
                  <w:t>1,063,660,284.14</w:t>
                </w:r>
              </w:p>
            </w:tc>
            <w:tc>
              <w:tcPr>
                <w:tcW w:w="528" w:type="pct"/>
                <w:vAlign w:val="center"/>
              </w:tcPr>
              <w:p w:rsidR="00954219" w:rsidRPr="00A34C56" w:rsidRDefault="00954219" w:rsidP="00954219">
                <w:pPr>
                  <w:jc w:val="right"/>
                  <w:rPr>
                    <w:sz w:val="18"/>
                    <w:szCs w:val="18"/>
                  </w:rPr>
                </w:pPr>
                <w:r w:rsidRPr="00A34C56">
                  <w:rPr>
                    <w:sz w:val="18"/>
                    <w:szCs w:val="18"/>
                  </w:rPr>
                  <w:t>1,055,631,284.22</w:t>
                </w:r>
              </w:p>
            </w:tc>
            <w:tc>
              <w:tcPr>
                <w:tcW w:w="272" w:type="pct"/>
                <w:shd w:val="clear" w:color="auto" w:fill="auto"/>
                <w:vAlign w:val="center"/>
              </w:tcPr>
              <w:p w:rsidR="00954219" w:rsidRPr="00A34C56" w:rsidRDefault="00954219" w:rsidP="00E91631">
                <w:pPr>
                  <w:ind w:right="174"/>
                  <w:jc w:val="center"/>
                  <w:rPr>
                    <w:sz w:val="18"/>
                    <w:szCs w:val="18"/>
                  </w:rPr>
                </w:pPr>
                <w:r w:rsidRPr="00A34C56">
                  <w:rPr>
                    <w:sz w:val="18"/>
                    <w:szCs w:val="18"/>
                  </w:rPr>
                  <w:t>/</w:t>
                </w:r>
              </w:p>
            </w:tc>
            <w:tc>
              <w:tcPr>
                <w:tcW w:w="506" w:type="pct"/>
                <w:shd w:val="clear" w:color="auto" w:fill="auto"/>
                <w:vAlign w:val="center"/>
              </w:tcPr>
              <w:p w:rsidR="00954219" w:rsidRPr="00A34C56" w:rsidRDefault="00DB07F2" w:rsidP="00954219">
                <w:pPr>
                  <w:jc w:val="right"/>
                  <w:rPr>
                    <w:sz w:val="18"/>
                    <w:szCs w:val="18"/>
                  </w:rPr>
                </w:pPr>
                <w:r>
                  <w:rPr>
                    <w:sz w:val="18"/>
                    <w:szCs w:val="18"/>
                  </w:rPr>
                  <w:t>117,797,077.81</w:t>
                </w:r>
              </w:p>
            </w:tc>
            <w:tc>
              <w:tcPr>
                <w:tcW w:w="442" w:type="pct"/>
                <w:shd w:val="clear" w:color="auto" w:fill="auto"/>
                <w:vAlign w:val="center"/>
              </w:tcPr>
              <w:p w:rsidR="00954219" w:rsidRPr="00A34C56" w:rsidRDefault="00954219" w:rsidP="00954219">
                <w:pPr>
                  <w:jc w:val="right"/>
                  <w:rPr>
                    <w:sz w:val="18"/>
                    <w:szCs w:val="18"/>
                  </w:rPr>
                </w:pPr>
                <w:r w:rsidRPr="00A34C56">
                  <w:rPr>
                    <w:sz w:val="18"/>
                    <w:szCs w:val="18"/>
                  </w:rPr>
                  <w:t>17,459,085.87</w:t>
                </w:r>
              </w:p>
            </w:tc>
            <w:tc>
              <w:tcPr>
                <w:tcW w:w="484" w:type="pct"/>
                <w:shd w:val="clear" w:color="auto" w:fill="auto"/>
                <w:vAlign w:val="center"/>
              </w:tcPr>
              <w:p w:rsidR="00954219" w:rsidRPr="00A34C56" w:rsidRDefault="00954219" w:rsidP="00E91631">
                <w:pPr>
                  <w:ind w:right="174"/>
                  <w:jc w:val="center"/>
                  <w:rPr>
                    <w:sz w:val="18"/>
                    <w:szCs w:val="18"/>
                  </w:rPr>
                </w:pPr>
                <w:r w:rsidRPr="00A34C56">
                  <w:rPr>
                    <w:sz w:val="18"/>
                    <w:szCs w:val="18"/>
                  </w:rPr>
                  <w:t>/</w:t>
                </w:r>
              </w:p>
            </w:tc>
          </w:tr>
        </w:tbl>
        <w:p w:rsidR="00954219" w:rsidRDefault="00954219"/>
        <w:p w:rsidR="00954219" w:rsidRPr="00A34C56" w:rsidRDefault="00EA7538">
          <w:pPr>
            <w:snapToGrid w:val="0"/>
            <w:spacing w:line="240" w:lineRule="atLeast"/>
            <w:rPr>
              <w:rFonts w:cstheme="minorBidi"/>
              <w:szCs w:val="21"/>
            </w:rPr>
            <w:sectPr w:rsidR="00954219" w:rsidRPr="00A34C56" w:rsidSect="00954219">
              <w:pgSz w:w="16838" w:h="11906" w:orient="landscape"/>
              <w:pgMar w:top="1797" w:right="1525" w:bottom="1276" w:left="1440" w:header="856" w:footer="992" w:gutter="0"/>
              <w:cols w:space="425"/>
              <w:docGrid w:linePitch="326"/>
            </w:sectPr>
          </w:pPr>
        </w:p>
      </w:sdtContent>
    </w:sdt>
    <w:p w:rsidR="00E1320C" w:rsidRDefault="00E1320C">
      <w:pPr>
        <w:snapToGrid w:val="0"/>
        <w:spacing w:line="240" w:lineRule="atLeast"/>
        <w:rPr>
          <w:szCs w:val="21"/>
        </w:rPr>
      </w:pPr>
    </w:p>
    <w:sdt>
      <w:sdtPr>
        <w:rPr>
          <w:rFonts w:ascii="宋体" w:hAnsi="宋体" w:cs="宋体" w:hint="eastAsia"/>
          <w:b w:val="0"/>
          <w:bCs w:val="0"/>
          <w:kern w:val="0"/>
          <w:sz w:val="24"/>
          <w:szCs w:val="21"/>
        </w:rPr>
        <w:alias w:val="模块:在建工程减值准备"/>
        <w:tag w:val="_GBC_467986eee7244ad69e86a4292f121eb6"/>
        <w:id w:val="1419365466"/>
        <w:lock w:val="sdtLocked"/>
        <w:placeholder>
          <w:docPart w:val="GBC22222222222222222222222222222"/>
        </w:placeholder>
      </w:sdtPr>
      <w:sdtEndPr>
        <w:rPr>
          <w:rFonts w:cstheme="minorBidi"/>
          <w:kern w:val="2"/>
          <w:szCs w:val="22"/>
        </w:rPr>
      </w:sdtEndPr>
      <w:sdtContent>
        <w:p w:rsidR="00E1320C" w:rsidRDefault="000D0927" w:rsidP="0053162F">
          <w:pPr>
            <w:pStyle w:val="4"/>
            <w:numPr>
              <w:ilvl w:val="0"/>
              <w:numId w:val="4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Content>
            <w:p w:rsidR="00A85878" w:rsidRDefault="00EA7538" w:rsidP="00A85878">
              <w:pPr>
                <w:rPr>
                  <w:rFonts w:cstheme="minorBidi"/>
                  <w:kern w:val="2"/>
                  <w:szCs w:val="22"/>
                </w:rPr>
              </w:pPr>
              <w:r w:rsidRPr="00F62C4A">
                <w:rPr>
                  <w:sz w:val="21"/>
                </w:rPr>
                <w:fldChar w:fldCharType="begin"/>
              </w:r>
              <w:r w:rsidR="00A85878" w:rsidRPr="00F62C4A">
                <w:rPr>
                  <w:sz w:val="21"/>
                </w:rPr>
                <w:instrText xml:space="preserve"> MACROBUTTON  SnrToggleCheckbox □适用 </w:instrText>
              </w:r>
              <w:r w:rsidRPr="00F62C4A">
                <w:rPr>
                  <w:sz w:val="21"/>
                </w:rPr>
                <w:fldChar w:fldCharType="end"/>
              </w:r>
              <w:r w:rsidRPr="00F62C4A">
                <w:rPr>
                  <w:sz w:val="21"/>
                </w:rPr>
                <w:fldChar w:fldCharType="begin"/>
              </w:r>
              <w:r w:rsidR="00A85878" w:rsidRPr="00F62C4A">
                <w:rPr>
                  <w:sz w:val="21"/>
                </w:rPr>
                <w:instrText xml:space="preserve"> MACROBUTTON  SnrToggleCheckbox √不适用 </w:instrText>
              </w:r>
              <w:r w:rsidRPr="00F62C4A">
                <w:rPr>
                  <w:sz w:val="21"/>
                </w:rPr>
                <w:fldChar w:fldCharType="end"/>
              </w:r>
            </w:p>
          </w:sdtContent>
        </w:sdt>
      </w:sdtContent>
    </w:sdt>
    <w:p w:rsidR="00E1320C" w:rsidRDefault="00E1320C" w:rsidP="00A85878"/>
    <w:sdt>
      <w:sdtPr>
        <w:rPr>
          <w:rFonts w:hint="eastAsia"/>
          <w:sz w:val="21"/>
          <w:szCs w:val="21"/>
        </w:rPr>
        <w:alias w:val="模块:在建工程的说明"/>
        <w:tag w:val="_GBC_d5aec612c6334d1b8a827f3f39a2781d"/>
        <w:id w:val="-1898663559"/>
        <w:lock w:val="sdtLocked"/>
        <w:placeholder>
          <w:docPart w:val="GBC22222222222222222222222222222"/>
        </w:placeholder>
      </w:sdtPr>
      <w:sdtEndPr>
        <w:rPr>
          <w:rFonts w:hint="default"/>
          <w:sz w:val="24"/>
        </w:rPr>
      </w:sdtEndPr>
      <w:sdtContent>
        <w:p w:rsidR="00E1320C" w:rsidRPr="00E91631" w:rsidRDefault="000D0927">
          <w:pPr>
            <w:rPr>
              <w:sz w:val="21"/>
              <w:szCs w:val="21"/>
            </w:rPr>
          </w:pPr>
          <w:r w:rsidRPr="00E91631">
            <w:rPr>
              <w:rFonts w:hint="eastAsia"/>
              <w:sz w:val="21"/>
              <w:szCs w:val="21"/>
            </w:rPr>
            <w:t>其他说明</w:t>
          </w:r>
        </w:p>
        <w:sdt>
          <w:sdtPr>
            <w:rPr>
              <w:szCs w:val="21"/>
            </w:rPr>
            <w:alias w:val="是否适用：在建工程的说明[双击切换]"/>
            <w:tag w:val="_GBC_c0ffdfbb304348758da855627ba6d858"/>
            <w:id w:val="1202515353"/>
            <w:lock w:val="sdtLocked"/>
            <w:placeholder>
              <w:docPart w:val="GBC22222222222222222222222222222"/>
            </w:placeholder>
          </w:sdtPr>
          <w:sdtContent>
            <w:p w:rsidR="00E1320C" w:rsidRDefault="00EA7538" w:rsidP="00A85878">
              <w:pPr>
                <w:rPr>
                  <w:szCs w:val="21"/>
                </w:rPr>
              </w:pPr>
              <w:r w:rsidRPr="00F62C4A">
                <w:rPr>
                  <w:sz w:val="21"/>
                  <w:szCs w:val="21"/>
                </w:rPr>
                <w:fldChar w:fldCharType="begin"/>
              </w:r>
              <w:r w:rsidR="00A85878"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A8587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bookmarkStart w:id="155" w:name="_Hlk11683481" w:displacedByCustomXml="next"/>
    <w:sdt>
      <w:sdtPr>
        <w:rPr>
          <w:rFonts w:ascii="宋体" w:hAnsi="宋体" w:cstheme="minorBidi" w:hint="eastAsia"/>
          <w:b w:val="0"/>
          <w:bCs w:val="0"/>
          <w:kern w:val="0"/>
          <w:sz w:val="24"/>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rsidR="00E1320C" w:rsidRDefault="000D0927">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Content>
            <w:p w:rsidR="00E1320C" w:rsidRDefault="00EA7538">
              <w:r w:rsidRPr="00F62C4A">
                <w:rPr>
                  <w:sz w:val="21"/>
                </w:rPr>
                <w:fldChar w:fldCharType="begin"/>
              </w:r>
              <w:r w:rsidR="00A85878" w:rsidRPr="00F62C4A">
                <w:rPr>
                  <w:sz w:val="21"/>
                </w:rPr>
                <w:instrText xml:space="preserve"> MACROBUTTON  SnrToggleCheckbox √适用 </w:instrText>
              </w:r>
              <w:r w:rsidRPr="00F62C4A">
                <w:rPr>
                  <w:sz w:val="21"/>
                </w:rPr>
                <w:fldChar w:fldCharType="end"/>
              </w:r>
              <w:r w:rsidRPr="00F62C4A">
                <w:rPr>
                  <w:sz w:val="21"/>
                </w:rPr>
                <w:fldChar w:fldCharType="begin"/>
              </w:r>
              <w:r w:rsidR="00A85878" w:rsidRPr="00F62C4A">
                <w:rPr>
                  <w:sz w:val="21"/>
                </w:rPr>
                <w:instrText xml:space="preserve"> MACROBUTTON  SnrToggleCheckbox □不适用 </w:instrText>
              </w:r>
              <w:r w:rsidRPr="00F62C4A">
                <w:rPr>
                  <w:sz w:val="21"/>
                </w:rPr>
                <w:fldChar w:fldCharType="end"/>
              </w:r>
            </w:p>
          </w:sdtContent>
        </w:sdt>
        <w:p w:rsidR="00E1320C" w:rsidRPr="00E91631" w:rsidRDefault="000D0927">
          <w:pPr>
            <w:snapToGrid w:val="0"/>
            <w:jc w:val="right"/>
            <w:rPr>
              <w:sz w:val="21"/>
              <w:szCs w:val="21"/>
            </w:rPr>
          </w:pPr>
          <w:r w:rsidRPr="00E91631">
            <w:rPr>
              <w:rFonts w:hint="eastAsia"/>
              <w:sz w:val="21"/>
              <w:szCs w:val="21"/>
            </w:rPr>
            <w:t>单位：</w:t>
          </w:r>
          <w:sdt>
            <w:sdtPr>
              <w:rPr>
                <w:rFonts w:hint="eastAsia"/>
                <w:sz w:val="21"/>
                <w:szCs w:val="21"/>
              </w:rPr>
              <w:alias w:val="单位：财务附注：工程物资"/>
              <w:tag w:val="_GBC_9e438118345a414ebb42540883d9d901"/>
              <w:id w:val="-717511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91631">
                <w:rPr>
                  <w:rFonts w:hint="eastAsia"/>
                  <w:sz w:val="21"/>
                  <w:szCs w:val="21"/>
                </w:rPr>
                <w:t>元</w:t>
              </w:r>
            </w:sdtContent>
          </w:sdt>
          <w:r w:rsidRPr="00E91631">
            <w:rPr>
              <w:rFonts w:hint="eastAsia"/>
              <w:sz w:val="21"/>
              <w:szCs w:val="21"/>
            </w:rPr>
            <w:t xml:space="preserve">  币种：</w:t>
          </w:r>
          <w:sdt>
            <w:sdtPr>
              <w:rPr>
                <w:rFonts w:hint="eastAsia"/>
                <w:sz w:val="21"/>
                <w:szCs w:val="21"/>
              </w:rPr>
              <w:alias w:val="币种：财务附注：工程物资"/>
              <w:tag w:val="_GBC_e98a8ba0f9c641038d6bc5d4e3b304b0"/>
              <w:id w:val="103241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91631">
                <w:rPr>
                  <w:rFonts w:hint="eastAsia"/>
                  <w:sz w:val="21"/>
                  <w:szCs w:val="21"/>
                </w:rPr>
                <w:t>人民币</w:t>
              </w:r>
            </w:sdtContent>
          </w:sdt>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675"/>
            <w:gridCol w:w="1420"/>
            <w:gridCol w:w="1397"/>
            <w:gridCol w:w="1421"/>
            <w:gridCol w:w="1397"/>
            <w:gridCol w:w="1399"/>
            <w:gridCol w:w="1397"/>
          </w:tblGrid>
          <w:tr w:rsidR="00A85878" w:rsidRPr="00B06912" w:rsidTr="00B06912">
            <w:trPr>
              <w:trHeight w:val="284"/>
            </w:trPr>
            <w:sdt>
              <w:sdtPr>
                <w:rPr>
                  <w:sz w:val="18"/>
                  <w:szCs w:val="18"/>
                </w:rPr>
                <w:tag w:val="_PLD_47bf651b1b034a418fb1db38150aa4b4"/>
                <w:id w:val="5331646"/>
                <w:lock w:val="sdtLocked"/>
              </w:sdtPr>
              <w:sdtContent>
                <w:tc>
                  <w:tcPr>
                    <w:tcW w:w="371" w:type="pct"/>
                    <w:vMerge w:val="restar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项目</w:t>
                    </w:r>
                  </w:p>
                </w:tc>
              </w:sdtContent>
            </w:sdt>
            <w:sdt>
              <w:sdtPr>
                <w:rPr>
                  <w:sz w:val="18"/>
                  <w:szCs w:val="18"/>
                </w:rPr>
                <w:tag w:val="_PLD_48ff352fed3842f39a85665d17954846"/>
                <w:id w:val="5331647"/>
                <w:lock w:val="sdtLocked"/>
              </w:sdtPr>
              <w:sdtContent>
                <w:tc>
                  <w:tcPr>
                    <w:tcW w:w="2327" w:type="pct"/>
                    <w:gridSpan w:val="3"/>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期末余额</w:t>
                    </w:r>
                  </w:p>
                </w:tc>
              </w:sdtContent>
            </w:sdt>
            <w:sdt>
              <w:sdtPr>
                <w:rPr>
                  <w:sz w:val="18"/>
                  <w:szCs w:val="18"/>
                </w:rPr>
                <w:tag w:val="_PLD_c9bc4b861b7e44ed860c437763dc3d4e"/>
                <w:id w:val="5331648"/>
                <w:lock w:val="sdtLocked"/>
              </w:sdtPr>
              <w:sdtContent>
                <w:tc>
                  <w:tcPr>
                    <w:tcW w:w="2302" w:type="pct"/>
                    <w:gridSpan w:val="3"/>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期初余额</w:t>
                    </w:r>
                  </w:p>
                </w:tc>
              </w:sdtContent>
            </w:sdt>
          </w:tr>
          <w:tr w:rsidR="00A85878" w:rsidRPr="00B06912" w:rsidTr="00B06912">
            <w:trPr>
              <w:trHeight w:val="284"/>
            </w:trPr>
            <w:tc>
              <w:tcPr>
                <w:tcW w:w="371" w:type="pct"/>
                <w:vMerge/>
                <w:vAlign w:val="center"/>
              </w:tcPr>
              <w:p w:rsidR="00A85878" w:rsidRPr="00B06912" w:rsidRDefault="00A85878" w:rsidP="00781B35">
                <w:pPr>
                  <w:autoSpaceDE w:val="0"/>
                  <w:autoSpaceDN w:val="0"/>
                  <w:adjustRightInd w:val="0"/>
                  <w:snapToGrid w:val="0"/>
                  <w:spacing w:line="240" w:lineRule="atLeast"/>
                  <w:jc w:val="center"/>
                  <w:rPr>
                    <w:sz w:val="18"/>
                    <w:szCs w:val="18"/>
                  </w:rPr>
                </w:pPr>
              </w:p>
            </w:tc>
            <w:sdt>
              <w:sdtPr>
                <w:rPr>
                  <w:sz w:val="18"/>
                  <w:szCs w:val="18"/>
                </w:rPr>
                <w:tag w:val="_PLD_8f94fed53e7d4891bdfe09802cfa0368"/>
                <w:id w:val="5331649"/>
                <w:lock w:val="sdtLocked"/>
              </w:sdtPr>
              <w:sdtContent>
                <w:tc>
                  <w:tcPr>
                    <w:tcW w:w="780"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账面余额</w:t>
                    </w:r>
                  </w:p>
                </w:tc>
              </w:sdtContent>
            </w:sdt>
            <w:sdt>
              <w:sdtPr>
                <w:rPr>
                  <w:sz w:val="18"/>
                  <w:szCs w:val="18"/>
                </w:rPr>
                <w:tag w:val="_PLD_19c2095293fa4d6a9f54d246020cfdfd"/>
                <w:id w:val="5331650"/>
                <w:lock w:val="sdtLocked"/>
              </w:sdtPr>
              <w:sdtContent>
                <w:tc>
                  <w:tcPr>
                    <w:tcW w:w="767"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减值准备</w:t>
                    </w:r>
                  </w:p>
                </w:tc>
              </w:sdtContent>
            </w:sdt>
            <w:sdt>
              <w:sdtPr>
                <w:rPr>
                  <w:sz w:val="18"/>
                  <w:szCs w:val="18"/>
                </w:rPr>
                <w:tag w:val="_PLD_4fd09ced029a4cbf99f63c809ae7a8b5"/>
                <w:id w:val="5331651"/>
                <w:lock w:val="sdtLocked"/>
              </w:sdtPr>
              <w:sdtContent>
                <w:tc>
                  <w:tcPr>
                    <w:tcW w:w="780"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账面价值</w:t>
                    </w:r>
                  </w:p>
                </w:tc>
              </w:sdtContent>
            </w:sdt>
            <w:sdt>
              <w:sdtPr>
                <w:rPr>
                  <w:sz w:val="18"/>
                  <w:szCs w:val="18"/>
                </w:rPr>
                <w:tag w:val="_PLD_4195ac1a320648fa9510729303ab773b"/>
                <w:id w:val="5331652"/>
                <w:lock w:val="sdtLocked"/>
              </w:sdtPr>
              <w:sdtContent>
                <w:tc>
                  <w:tcPr>
                    <w:tcW w:w="767"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账面余额</w:t>
                    </w:r>
                  </w:p>
                </w:tc>
              </w:sdtContent>
            </w:sdt>
            <w:sdt>
              <w:sdtPr>
                <w:rPr>
                  <w:sz w:val="18"/>
                  <w:szCs w:val="18"/>
                </w:rPr>
                <w:tag w:val="_PLD_abb3aec78259484caf3e737ff1d5aeae"/>
                <w:id w:val="5331653"/>
                <w:lock w:val="sdtLocked"/>
              </w:sdtPr>
              <w:sdtContent>
                <w:tc>
                  <w:tcPr>
                    <w:tcW w:w="768"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减值准备</w:t>
                    </w:r>
                  </w:p>
                </w:tc>
              </w:sdtContent>
            </w:sdt>
            <w:sdt>
              <w:sdtPr>
                <w:rPr>
                  <w:sz w:val="18"/>
                  <w:szCs w:val="18"/>
                </w:rPr>
                <w:tag w:val="_PLD_58b22922dcb74a3689b431da73c3c35b"/>
                <w:id w:val="5331654"/>
                <w:lock w:val="sdtLocked"/>
              </w:sdtPr>
              <w:sdtContent>
                <w:tc>
                  <w:tcPr>
                    <w:tcW w:w="767" w:type="pct"/>
                    <w:vAlign w:val="center"/>
                  </w:tcPr>
                  <w:p w:rsidR="00A85878" w:rsidRPr="00B06912" w:rsidRDefault="00A85878" w:rsidP="00781B35">
                    <w:pPr>
                      <w:autoSpaceDE w:val="0"/>
                      <w:autoSpaceDN w:val="0"/>
                      <w:adjustRightInd w:val="0"/>
                      <w:snapToGrid w:val="0"/>
                      <w:spacing w:line="240" w:lineRule="atLeast"/>
                      <w:jc w:val="center"/>
                      <w:rPr>
                        <w:sz w:val="18"/>
                        <w:szCs w:val="18"/>
                      </w:rPr>
                    </w:pPr>
                    <w:r w:rsidRPr="00B06912">
                      <w:rPr>
                        <w:rFonts w:hint="eastAsia"/>
                        <w:sz w:val="18"/>
                        <w:szCs w:val="18"/>
                      </w:rPr>
                      <w:t>账面价值</w:t>
                    </w:r>
                  </w:p>
                </w:tc>
              </w:sdtContent>
            </w:sdt>
          </w:tr>
          <w:sdt>
            <w:sdtPr>
              <w:rPr>
                <w:sz w:val="18"/>
                <w:szCs w:val="18"/>
              </w:rPr>
              <w:alias w:val="工程物资明细"/>
              <w:tag w:val="_TUP_558e201d31cd471d8607308d88b54f12"/>
              <w:id w:val="5331655"/>
              <w:lock w:val="sdtLocked"/>
            </w:sdtPr>
            <w:sdtContent>
              <w:tr w:rsidR="00B06912" w:rsidRPr="00B06912" w:rsidTr="00B06912">
                <w:trPr>
                  <w:trHeight w:val="284"/>
                </w:trPr>
                <w:tc>
                  <w:tcPr>
                    <w:tcW w:w="371" w:type="pct"/>
                    <w:vAlign w:val="center"/>
                  </w:tcPr>
                  <w:p w:rsidR="00B06912" w:rsidRPr="00B06912" w:rsidRDefault="00B06912" w:rsidP="009A12A9">
                    <w:pPr>
                      <w:autoSpaceDE w:val="0"/>
                      <w:autoSpaceDN w:val="0"/>
                      <w:adjustRightInd w:val="0"/>
                      <w:snapToGrid w:val="0"/>
                      <w:spacing w:line="240" w:lineRule="atLeast"/>
                      <w:jc w:val="both"/>
                      <w:rPr>
                        <w:sz w:val="18"/>
                        <w:szCs w:val="18"/>
                      </w:rPr>
                    </w:pPr>
                    <w:r w:rsidRPr="00B06912">
                      <w:rPr>
                        <w:rFonts w:hint="eastAsia"/>
                        <w:sz w:val="18"/>
                        <w:szCs w:val="18"/>
                      </w:rPr>
                      <w:t>库存设备</w:t>
                    </w:r>
                  </w:p>
                </w:tc>
                <w:tc>
                  <w:tcPr>
                    <w:tcW w:w="780" w:type="pct"/>
                    <w:vAlign w:val="center"/>
                  </w:tcPr>
                  <w:p w:rsidR="00B06912" w:rsidRPr="00B06912" w:rsidRDefault="00B06912" w:rsidP="00B06912">
                    <w:pPr>
                      <w:jc w:val="right"/>
                      <w:rPr>
                        <w:sz w:val="18"/>
                        <w:szCs w:val="18"/>
                      </w:rPr>
                    </w:pPr>
                    <w:r w:rsidRPr="00B06912">
                      <w:rPr>
                        <w:sz w:val="18"/>
                        <w:szCs w:val="18"/>
                      </w:rPr>
                      <w:t>57,011,797.86</w:t>
                    </w:r>
                  </w:p>
                </w:tc>
                <w:tc>
                  <w:tcPr>
                    <w:tcW w:w="767" w:type="pct"/>
                    <w:vAlign w:val="center"/>
                  </w:tcPr>
                  <w:p w:rsidR="00B06912" w:rsidRPr="00B06912" w:rsidRDefault="00B06912" w:rsidP="00B06912">
                    <w:pPr>
                      <w:jc w:val="right"/>
                      <w:rPr>
                        <w:sz w:val="18"/>
                        <w:szCs w:val="18"/>
                      </w:rPr>
                    </w:pPr>
                    <w:r w:rsidRPr="00B06912">
                      <w:rPr>
                        <w:sz w:val="18"/>
                        <w:szCs w:val="18"/>
                      </w:rPr>
                      <w:t>15,411,967.17</w:t>
                    </w:r>
                  </w:p>
                </w:tc>
                <w:tc>
                  <w:tcPr>
                    <w:tcW w:w="780" w:type="pct"/>
                    <w:vAlign w:val="center"/>
                  </w:tcPr>
                  <w:p w:rsidR="00B06912" w:rsidRPr="00B06912" w:rsidRDefault="00B06912" w:rsidP="00B06912">
                    <w:pPr>
                      <w:jc w:val="right"/>
                      <w:rPr>
                        <w:sz w:val="18"/>
                        <w:szCs w:val="18"/>
                      </w:rPr>
                    </w:pPr>
                    <w:r w:rsidRPr="00B06912">
                      <w:rPr>
                        <w:sz w:val="18"/>
                        <w:szCs w:val="18"/>
                      </w:rPr>
                      <w:t>41,599,830.69</w:t>
                    </w:r>
                  </w:p>
                </w:tc>
                <w:tc>
                  <w:tcPr>
                    <w:tcW w:w="767" w:type="pct"/>
                    <w:vAlign w:val="center"/>
                  </w:tcPr>
                  <w:p w:rsidR="00B06912" w:rsidRPr="00B06912" w:rsidRDefault="00B06912" w:rsidP="00B06912">
                    <w:pPr>
                      <w:jc w:val="right"/>
                      <w:rPr>
                        <w:sz w:val="18"/>
                        <w:szCs w:val="18"/>
                      </w:rPr>
                    </w:pPr>
                    <w:r w:rsidRPr="00B06912">
                      <w:rPr>
                        <w:sz w:val="18"/>
                        <w:szCs w:val="18"/>
                      </w:rPr>
                      <w:t>57,011,797.86</w:t>
                    </w:r>
                  </w:p>
                </w:tc>
                <w:tc>
                  <w:tcPr>
                    <w:tcW w:w="768" w:type="pct"/>
                    <w:vAlign w:val="center"/>
                  </w:tcPr>
                  <w:p w:rsidR="00B06912" w:rsidRPr="00B06912" w:rsidRDefault="00B06912" w:rsidP="00B06912">
                    <w:pPr>
                      <w:jc w:val="right"/>
                      <w:rPr>
                        <w:sz w:val="18"/>
                        <w:szCs w:val="18"/>
                      </w:rPr>
                    </w:pPr>
                    <w:r w:rsidRPr="00B06912">
                      <w:rPr>
                        <w:sz w:val="18"/>
                        <w:szCs w:val="18"/>
                      </w:rPr>
                      <w:t>15,411,967.17</w:t>
                    </w:r>
                  </w:p>
                </w:tc>
                <w:tc>
                  <w:tcPr>
                    <w:tcW w:w="767" w:type="pct"/>
                    <w:vAlign w:val="center"/>
                  </w:tcPr>
                  <w:p w:rsidR="00B06912" w:rsidRPr="00B06912" w:rsidRDefault="00B06912" w:rsidP="00B06912">
                    <w:pPr>
                      <w:jc w:val="right"/>
                      <w:rPr>
                        <w:sz w:val="18"/>
                        <w:szCs w:val="18"/>
                      </w:rPr>
                    </w:pPr>
                    <w:r w:rsidRPr="00B06912">
                      <w:rPr>
                        <w:sz w:val="18"/>
                        <w:szCs w:val="18"/>
                      </w:rPr>
                      <w:t>41,599,830.69</w:t>
                    </w:r>
                  </w:p>
                </w:tc>
              </w:tr>
            </w:sdtContent>
          </w:sdt>
          <w:tr w:rsidR="00B06912" w:rsidRPr="00B06912" w:rsidTr="00B06912">
            <w:trPr>
              <w:trHeight w:val="284"/>
            </w:trPr>
            <w:sdt>
              <w:sdtPr>
                <w:rPr>
                  <w:sz w:val="18"/>
                  <w:szCs w:val="18"/>
                </w:rPr>
                <w:tag w:val="_PLD_edc9342e3afd49bab04d6c03ddb6c611"/>
                <w:id w:val="5331657"/>
                <w:lock w:val="sdtLocked"/>
              </w:sdtPr>
              <w:sdtContent>
                <w:tc>
                  <w:tcPr>
                    <w:tcW w:w="371" w:type="pct"/>
                    <w:vAlign w:val="center"/>
                  </w:tcPr>
                  <w:p w:rsidR="00B06912" w:rsidRPr="00B06912" w:rsidRDefault="00B06912" w:rsidP="00781B35">
                    <w:pPr>
                      <w:autoSpaceDE w:val="0"/>
                      <w:autoSpaceDN w:val="0"/>
                      <w:adjustRightInd w:val="0"/>
                      <w:snapToGrid w:val="0"/>
                      <w:spacing w:line="240" w:lineRule="atLeast"/>
                      <w:jc w:val="center"/>
                      <w:rPr>
                        <w:sz w:val="18"/>
                        <w:szCs w:val="18"/>
                      </w:rPr>
                    </w:pPr>
                    <w:r w:rsidRPr="00B06912">
                      <w:rPr>
                        <w:rFonts w:hint="eastAsia"/>
                        <w:sz w:val="18"/>
                        <w:szCs w:val="18"/>
                      </w:rPr>
                      <w:t>合计</w:t>
                    </w:r>
                  </w:p>
                </w:tc>
              </w:sdtContent>
            </w:sdt>
            <w:tc>
              <w:tcPr>
                <w:tcW w:w="780" w:type="pct"/>
                <w:vAlign w:val="center"/>
              </w:tcPr>
              <w:p w:rsidR="00B06912" w:rsidRPr="00B06912" w:rsidRDefault="00B06912" w:rsidP="00B06912">
                <w:pPr>
                  <w:jc w:val="right"/>
                  <w:rPr>
                    <w:sz w:val="18"/>
                    <w:szCs w:val="18"/>
                  </w:rPr>
                </w:pPr>
                <w:r w:rsidRPr="00B06912">
                  <w:rPr>
                    <w:sz w:val="18"/>
                    <w:szCs w:val="18"/>
                  </w:rPr>
                  <w:t>57,011,797.86</w:t>
                </w:r>
              </w:p>
            </w:tc>
            <w:tc>
              <w:tcPr>
                <w:tcW w:w="767" w:type="pct"/>
                <w:vAlign w:val="center"/>
              </w:tcPr>
              <w:p w:rsidR="00B06912" w:rsidRPr="00B06912" w:rsidRDefault="00B06912" w:rsidP="00B06912">
                <w:pPr>
                  <w:jc w:val="right"/>
                  <w:rPr>
                    <w:sz w:val="18"/>
                    <w:szCs w:val="18"/>
                  </w:rPr>
                </w:pPr>
                <w:r w:rsidRPr="00B06912">
                  <w:rPr>
                    <w:sz w:val="18"/>
                    <w:szCs w:val="18"/>
                  </w:rPr>
                  <w:t>15,411,967.17</w:t>
                </w:r>
              </w:p>
            </w:tc>
            <w:tc>
              <w:tcPr>
                <w:tcW w:w="780" w:type="pct"/>
                <w:vAlign w:val="center"/>
              </w:tcPr>
              <w:p w:rsidR="00B06912" w:rsidRPr="00B06912" w:rsidRDefault="00B06912" w:rsidP="00B06912">
                <w:pPr>
                  <w:jc w:val="right"/>
                  <w:rPr>
                    <w:sz w:val="18"/>
                    <w:szCs w:val="18"/>
                  </w:rPr>
                </w:pPr>
                <w:r w:rsidRPr="00B06912">
                  <w:rPr>
                    <w:sz w:val="18"/>
                    <w:szCs w:val="18"/>
                  </w:rPr>
                  <w:t>41,599,830.69</w:t>
                </w:r>
              </w:p>
            </w:tc>
            <w:tc>
              <w:tcPr>
                <w:tcW w:w="767" w:type="pct"/>
                <w:vAlign w:val="center"/>
              </w:tcPr>
              <w:p w:rsidR="00B06912" w:rsidRPr="00B06912" w:rsidRDefault="00B06912" w:rsidP="00B06912">
                <w:pPr>
                  <w:jc w:val="right"/>
                  <w:rPr>
                    <w:sz w:val="18"/>
                    <w:szCs w:val="18"/>
                  </w:rPr>
                </w:pPr>
                <w:r w:rsidRPr="00B06912">
                  <w:rPr>
                    <w:sz w:val="18"/>
                    <w:szCs w:val="18"/>
                  </w:rPr>
                  <w:t>57,011,797.86</w:t>
                </w:r>
              </w:p>
            </w:tc>
            <w:tc>
              <w:tcPr>
                <w:tcW w:w="768" w:type="pct"/>
                <w:vAlign w:val="center"/>
              </w:tcPr>
              <w:p w:rsidR="00B06912" w:rsidRPr="00B06912" w:rsidRDefault="00B06912" w:rsidP="00B06912">
                <w:pPr>
                  <w:jc w:val="right"/>
                  <w:rPr>
                    <w:sz w:val="18"/>
                    <w:szCs w:val="18"/>
                  </w:rPr>
                </w:pPr>
                <w:r w:rsidRPr="00B06912">
                  <w:rPr>
                    <w:sz w:val="18"/>
                    <w:szCs w:val="18"/>
                  </w:rPr>
                  <w:t>15,411,967.17</w:t>
                </w:r>
              </w:p>
            </w:tc>
            <w:tc>
              <w:tcPr>
                <w:tcW w:w="767" w:type="pct"/>
                <w:vAlign w:val="center"/>
              </w:tcPr>
              <w:p w:rsidR="00B06912" w:rsidRPr="00B06912" w:rsidRDefault="00B06912" w:rsidP="00B06912">
                <w:pPr>
                  <w:jc w:val="right"/>
                  <w:rPr>
                    <w:sz w:val="18"/>
                    <w:szCs w:val="18"/>
                  </w:rPr>
                </w:pPr>
                <w:r w:rsidRPr="00B06912">
                  <w:rPr>
                    <w:sz w:val="18"/>
                    <w:szCs w:val="18"/>
                  </w:rPr>
                  <w:t>41,599,830.69</w:t>
                </w:r>
              </w:p>
            </w:tc>
          </w:tr>
        </w:tbl>
        <w:p w:rsidR="00A85878" w:rsidRDefault="00A85878"/>
        <w:p w:rsidR="00E1320C" w:rsidRPr="0056643A" w:rsidRDefault="000D0927">
          <w:pPr>
            <w:rPr>
              <w:sz w:val="21"/>
              <w:szCs w:val="21"/>
            </w:rPr>
          </w:pPr>
          <w:r w:rsidRPr="0056643A">
            <w:rPr>
              <w:rFonts w:hint="eastAsia"/>
              <w:sz w:val="21"/>
              <w:szCs w:val="21"/>
            </w:rPr>
            <w:t>其他说明：</w:t>
          </w:r>
        </w:p>
        <w:sdt>
          <w:sdtPr>
            <w:rPr>
              <w:sz w:val="21"/>
              <w:szCs w:val="21"/>
            </w:rPr>
            <w:alias w:val="工程物资的说明"/>
            <w:tag w:val="_GBC_6e6a056654d34f4baea4f3cf22bcb183"/>
            <w:id w:val="1837262493"/>
            <w:lock w:val="sdtLocked"/>
            <w:placeholder>
              <w:docPart w:val="GBC22222222222222222222222222222"/>
            </w:placeholder>
          </w:sdtPr>
          <w:sdtContent>
            <w:p w:rsidR="00E1320C" w:rsidRPr="0056643A" w:rsidRDefault="0056643A" w:rsidP="0056643A">
              <w:pPr>
                <w:ind w:firstLineChars="200" w:firstLine="420"/>
                <w:rPr>
                  <w:sz w:val="21"/>
                  <w:szCs w:val="21"/>
                </w:rPr>
              </w:pPr>
              <w:r>
                <w:rPr>
                  <w:rFonts w:asciiTheme="minorEastAsia" w:eastAsiaTheme="minorEastAsia" w:hAnsiTheme="minorEastAsia" w:hint="eastAsia"/>
                  <w:sz w:val="21"/>
                  <w:szCs w:val="21"/>
                </w:rPr>
                <w:t>公司三级子公司平潭新能源</w:t>
              </w:r>
              <w:r w:rsidR="00EB341C" w:rsidRPr="0056643A">
                <w:rPr>
                  <w:rFonts w:asciiTheme="minorEastAsia" w:eastAsiaTheme="minorEastAsia" w:hAnsiTheme="minorEastAsia" w:hint="eastAsia"/>
                  <w:sz w:val="21"/>
                  <w:szCs w:val="21"/>
                </w:rPr>
                <w:t>青峰二期风电场项目15号、16号风机因征地受阻严重，无法继续推进建设，经福建省发改委批准同意（闽发改网审能源〔2020〕202号），项目建设规模由72MW变更为64.8MW，原规划建设20台风机调整变更为18台，终止该2台风机的建设。已购入两套风机设备根据账面价值高于可回收价值的金额计提减值准备，已经公司</w:t>
              </w:r>
              <w:r w:rsidR="00EB341C" w:rsidRPr="0056643A">
                <w:rPr>
                  <w:rFonts w:asciiTheme="minorEastAsia" w:eastAsiaTheme="minorEastAsia" w:hAnsiTheme="minorEastAsia"/>
                  <w:sz w:val="21"/>
                  <w:szCs w:val="21"/>
                </w:rPr>
                <w:t>第</w:t>
              </w:r>
              <w:r w:rsidR="00EB341C" w:rsidRPr="0056643A">
                <w:rPr>
                  <w:rFonts w:asciiTheme="minorEastAsia" w:eastAsiaTheme="minorEastAsia" w:hAnsiTheme="minorEastAsia" w:hint="eastAsia"/>
                  <w:sz w:val="21"/>
                  <w:szCs w:val="21"/>
                </w:rPr>
                <w:t>八</w:t>
              </w:r>
              <w:r w:rsidR="00EB341C" w:rsidRPr="0056643A">
                <w:rPr>
                  <w:rFonts w:asciiTheme="minorEastAsia" w:eastAsiaTheme="minorEastAsia" w:hAnsiTheme="minorEastAsia"/>
                  <w:sz w:val="21"/>
                  <w:szCs w:val="21"/>
                </w:rPr>
                <w:t>届董事会第</w:t>
              </w:r>
              <w:r w:rsidR="00EB341C" w:rsidRPr="0056643A">
                <w:rPr>
                  <w:rFonts w:asciiTheme="minorEastAsia" w:eastAsiaTheme="minorEastAsia" w:hAnsiTheme="minorEastAsia" w:hint="eastAsia"/>
                  <w:sz w:val="21"/>
                  <w:szCs w:val="21"/>
                </w:rPr>
                <w:t>四</w:t>
              </w:r>
              <w:r w:rsidR="00EB341C" w:rsidRPr="0056643A">
                <w:rPr>
                  <w:rFonts w:asciiTheme="minorEastAsia" w:eastAsiaTheme="minorEastAsia" w:hAnsiTheme="minorEastAsia"/>
                  <w:sz w:val="21"/>
                  <w:szCs w:val="21"/>
                </w:rPr>
                <w:t>次会议决议</w:t>
              </w:r>
              <w:r w:rsidR="00EB341C" w:rsidRPr="0056643A">
                <w:rPr>
                  <w:rFonts w:asciiTheme="minorEastAsia" w:eastAsiaTheme="minorEastAsia" w:hAnsiTheme="minorEastAsia" w:hint="eastAsia"/>
                  <w:sz w:val="21"/>
                  <w:szCs w:val="21"/>
                </w:rPr>
                <w:t>审议</w:t>
              </w:r>
              <w:r w:rsidR="00EB341C" w:rsidRPr="0056643A">
                <w:rPr>
                  <w:rFonts w:asciiTheme="minorEastAsia" w:eastAsiaTheme="minorEastAsia" w:hAnsiTheme="minorEastAsia"/>
                  <w:sz w:val="21"/>
                  <w:szCs w:val="21"/>
                </w:rPr>
                <w:t>通过</w:t>
              </w:r>
              <w:r w:rsidR="00EB341C" w:rsidRPr="0056643A">
                <w:rPr>
                  <w:rFonts w:asciiTheme="minorEastAsia" w:eastAsiaTheme="minorEastAsia" w:hAnsiTheme="minorEastAsia" w:hint="eastAsia"/>
                  <w:sz w:val="21"/>
                  <w:szCs w:val="21"/>
                </w:rPr>
                <w:t>。</w:t>
              </w:r>
            </w:p>
          </w:sdtContent>
        </w:sdt>
      </w:sdtContent>
    </w:sdt>
    <w:bookmarkEnd w:id="155" w:displacedByCustomXml="prev"/>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 w:val="24"/>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E1320C" w:rsidRDefault="000D0927" w:rsidP="0053162F">
          <w:pPr>
            <w:pStyle w:val="4"/>
            <w:numPr>
              <w:ilvl w:val="0"/>
              <w:numId w:val="41"/>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Locked"/>
            <w:placeholder>
              <w:docPart w:val="GBC22222222222222222222222222222"/>
            </w:placeholder>
          </w:sdtPr>
          <w:sdtContent>
            <w:p w:rsidR="00EA2B53" w:rsidRDefault="00EA7538" w:rsidP="00EA2B53">
              <w:pPr>
                <w:rPr>
                  <w:rFonts w:cstheme="minorBidi"/>
                  <w:kern w:val="2"/>
                  <w:szCs w:val="21"/>
                </w:rPr>
              </w:pPr>
              <w:r w:rsidRPr="00F62C4A">
                <w:rPr>
                  <w:sz w:val="21"/>
                  <w:szCs w:val="21"/>
                </w:rPr>
                <w:fldChar w:fldCharType="begin"/>
              </w:r>
              <w:r w:rsidR="00EA2B53" w:rsidRPr="00F62C4A">
                <w:rPr>
                  <w:sz w:val="21"/>
                  <w:szCs w:val="21"/>
                </w:rPr>
                <w:instrText>MACROBUTTON  SnrToggleCheckbox □适用</w:instrText>
              </w:r>
              <w:r w:rsidRPr="00F62C4A">
                <w:rPr>
                  <w:sz w:val="21"/>
                  <w:szCs w:val="21"/>
                </w:rPr>
                <w:fldChar w:fldCharType="end"/>
              </w:r>
              <w:r w:rsidR="00781B35" w:rsidRPr="00F62C4A">
                <w:rPr>
                  <w:rFonts w:hint="eastAsia"/>
                  <w:sz w:val="21"/>
                  <w:szCs w:val="21"/>
                </w:rPr>
                <w:t xml:space="preserve"> </w:t>
              </w:r>
              <w:r w:rsidRPr="00F62C4A">
                <w:rPr>
                  <w:sz w:val="21"/>
                  <w:szCs w:val="21"/>
                </w:rPr>
                <w:fldChar w:fldCharType="begin"/>
              </w:r>
              <w:r w:rsidR="00EA2B53"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EA2B53">
      <w:pPr>
        <w:rPr>
          <w:szCs w:val="21"/>
        </w:rPr>
      </w:pPr>
    </w:p>
    <w:sdt>
      <w:sdtPr>
        <w:rPr>
          <w:rFonts w:ascii="宋体" w:hAnsi="宋体" w:cstheme="minorBidi" w:hint="eastAsia"/>
          <w:b w:val="0"/>
          <w:bCs w:val="0"/>
          <w:kern w:val="0"/>
          <w:sz w:val="24"/>
          <w:szCs w:val="21"/>
        </w:rPr>
        <w:alias w:val="模块:采用公允价值计量模式的生产性生物资产"/>
        <w:tag w:val="_GBC_c6f2d306944241a8a32f51421c437b66"/>
        <w:id w:val="1742759058"/>
        <w:lock w:val="sdtLocked"/>
        <w:placeholder>
          <w:docPart w:val="GBC22222222222222222222222222222"/>
        </w:placeholder>
      </w:sdtPr>
      <w:sdtEndPr>
        <w:rPr>
          <w:kern w:val="2"/>
          <w:szCs w:val="22"/>
        </w:rPr>
      </w:sdtEndPr>
      <w:sdtContent>
        <w:p w:rsidR="00E1320C" w:rsidRDefault="000D0927" w:rsidP="0053162F">
          <w:pPr>
            <w:pStyle w:val="4"/>
            <w:numPr>
              <w:ilvl w:val="0"/>
              <w:numId w:val="41"/>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Locked"/>
            <w:placeholder>
              <w:docPart w:val="GBC22222222222222222222222222222"/>
            </w:placeholder>
          </w:sdtPr>
          <w:sdtContent>
            <w:p w:rsidR="00EA2B53" w:rsidRDefault="00EA7538" w:rsidP="00EA2B53">
              <w:pPr>
                <w:rPr>
                  <w:rFonts w:cstheme="minorBidi"/>
                  <w:kern w:val="2"/>
                  <w:szCs w:val="22"/>
                </w:rPr>
              </w:pPr>
              <w:r w:rsidRPr="00F62C4A">
                <w:rPr>
                  <w:sz w:val="21"/>
                  <w:szCs w:val="21"/>
                </w:rPr>
                <w:fldChar w:fldCharType="begin"/>
              </w:r>
              <w:r w:rsidR="00EA2B53"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A2B53"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rsidP="00EA2B53"/>
    <w:sdt>
      <w:sdtPr>
        <w:rPr>
          <w:rFonts w:hint="eastAsia"/>
          <w:sz w:val="21"/>
          <w:szCs w:val="21"/>
        </w:rPr>
        <w:alias w:val="模块:生产性生物资产的说明"/>
        <w:tag w:val="_GBC_2bc189a19173429a899369a340bb8483"/>
        <w:id w:val="-1778719267"/>
        <w:lock w:val="sdtLocked"/>
        <w:placeholder>
          <w:docPart w:val="GBC22222222222222222222222222222"/>
        </w:placeholder>
      </w:sdtPr>
      <w:sdtEndPr>
        <w:rPr>
          <w:rFonts w:hint="default"/>
          <w:sz w:val="24"/>
        </w:rPr>
      </w:sdtEndPr>
      <w:sdtContent>
        <w:p w:rsidR="00E1320C" w:rsidRPr="00FF3AAD" w:rsidRDefault="000D0927">
          <w:pPr>
            <w:autoSpaceDE w:val="0"/>
            <w:autoSpaceDN w:val="0"/>
            <w:adjustRightInd w:val="0"/>
            <w:rPr>
              <w:sz w:val="21"/>
              <w:szCs w:val="21"/>
            </w:rPr>
          </w:pPr>
          <w:r w:rsidRPr="00FF3AAD">
            <w:rPr>
              <w:rFonts w:hint="eastAsia"/>
              <w:sz w:val="21"/>
              <w:szCs w:val="21"/>
            </w:rPr>
            <w:t>其他说明</w:t>
          </w:r>
        </w:p>
        <w:sdt>
          <w:sdtPr>
            <w:rPr>
              <w:szCs w:val="21"/>
            </w:rPr>
            <w:alias w:val="是否适用：生产性生物资产的说明[双击切换]"/>
            <w:tag w:val="_GBC_48247874e2c54937aabce9db1308bea7"/>
            <w:id w:val="-1050603137"/>
            <w:lock w:val="sdtLocked"/>
            <w:placeholder>
              <w:docPart w:val="GBC22222222222222222222222222222"/>
            </w:placeholder>
          </w:sdtPr>
          <w:sdtContent>
            <w:p w:rsidR="00E1320C" w:rsidRDefault="00EA7538" w:rsidP="00EA2B53">
              <w:pPr>
                <w:autoSpaceDE w:val="0"/>
                <w:autoSpaceDN w:val="0"/>
                <w:adjustRightInd w:val="0"/>
                <w:rPr>
                  <w:szCs w:val="21"/>
                </w:rPr>
              </w:pPr>
              <w:r w:rsidRPr="00F62C4A">
                <w:rPr>
                  <w:sz w:val="21"/>
                  <w:szCs w:val="21"/>
                </w:rPr>
                <w:fldChar w:fldCharType="begin"/>
              </w:r>
              <w:r w:rsidR="00EA2B53"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A2B53"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Content>
            <w:p w:rsidR="000F48AA" w:rsidRDefault="00EA7538" w:rsidP="000F48AA">
              <w:r w:rsidRPr="00F62C4A">
                <w:rPr>
                  <w:sz w:val="21"/>
                </w:rPr>
                <w:fldChar w:fldCharType="begin"/>
              </w:r>
              <w:r w:rsidR="000F48AA" w:rsidRPr="00F62C4A">
                <w:rPr>
                  <w:sz w:val="21"/>
                </w:rPr>
                <w:instrText xml:space="preserve"> MACROBUTTON  SnrToggleCheckbox □适用 </w:instrText>
              </w:r>
              <w:r w:rsidRPr="00F62C4A">
                <w:rPr>
                  <w:sz w:val="21"/>
                </w:rPr>
                <w:fldChar w:fldCharType="end"/>
              </w:r>
              <w:r w:rsidRPr="00F62C4A">
                <w:rPr>
                  <w:sz w:val="21"/>
                </w:rPr>
                <w:fldChar w:fldCharType="begin"/>
              </w:r>
              <w:r w:rsidR="000F48AA" w:rsidRPr="00F62C4A">
                <w:rPr>
                  <w:sz w:val="21"/>
                </w:rPr>
                <w:instrText xml:space="preserve"> MACROBUTTON  SnrToggleCheckbox √不适用 </w:instrText>
              </w:r>
              <w:r w:rsidRPr="00F62C4A">
                <w:rPr>
                  <w:sz w:val="21"/>
                </w:rPr>
                <w:fldChar w:fldCharType="end"/>
              </w:r>
            </w:p>
          </w:sdtContent>
        </w:sdt>
        <w:p w:rsidR="00E1320C" w:rsidRDefault="00EA7538">
          <w:pPr>
            <w:autoSpaceDE w:val="0"/>
            <w:autoSpaceDN w:val="0"/>
            <w:adjustRightInd w:val="0"/>
            <w:rPr>
              <w:szCs w:val="21"/>
            </w:rPr>
          </w:pPr>
        </w:p>
      </w:sdtContent>
    </w:sdt>
    <w:sdt>
      <w:sdtPr>
        <w:rPr>
          <w:rFonts w:ascii="宋体" w:hAnsi="宋体" w:cs="宋体" w:hint="eastAsia"/>
          <w:b w:val="0"/>
          <w:bCs w:val="0"/>
          <w:kern w:val="0"/>
          <w:sz w:val="24"/>
          <w:szCs w:val="21"/>
        </w:rPr>
        <w:alias w:val="模块:使用权资产"/>
        <w:tag w:val="_SEC_42126bf96c7241e38ff33aae0d98dae2"/>
        <w:id w:val="-330380314"/>
        <w:lock w:val="sdtLocked"/>
        <w:placeholder>
          <w:docPart w:val="GBC22222222222222222222222222222"/>
        </w:placeholder>
      </w:sdtPr>
      <w:sdtEndPr>
        <w:rPr>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使用权资产</w:t>
          </w:r>
        </w:p>
        <w:bookmarkStart w:id="156"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rsidR="004E209B" w:rsidRDefault="00EA7538" w:rsidP="000F48AA">
              <w:r w:rsidRPr="00F62C4A">
                <w:rPr>
                  <w:sz w:val="21"/>
                </w:rPr>
                <w:fldChar w:fldCharType="begin"/>
              </w:r>
              <w:r w:rsidR="004E209B" w:rsidRPr="00F62C4A">
                <w:rPr>
                  <w:sz w:val="21"/>
                </w:rPr>
                <w:instrText xml:space="preserve"> MACROBUTTON  SnrToggleCheckbox √适用 </w:instrText>
              </w:r>
              <w:r w:rsidRPr="00F62C4A">
                <w:rPr>
                  <w:sz w:val="21"/>
                </w:rPr>
                <w:fldChar w:fldCharType="end"/>
              </w:r>
              <w:r w:rsidRPr="00F62C4A">
                <w:rPr>
                  <w:sz w:val="21"/>
                </w:rPr>
                <w:fldChar w:fldCharType="begin"/>
              </w:r>
              <w:r w:rsidR="004E209B" w:rsidRPr="00F62C4A">
                <w:rPr>
                  <w:sz w:val="21"/>
                </w:rPr>
                <w:instrText xml:space="preserve"> MACROBUTTON  SnrToggleCheckbox □不适用 </w:instrText>
              </w:r>
              <w:r w:rsidRPr="00F62C4A">
                <w:rPr>
                  <w:sz w:val="21"/>
                </w:rPr>
                <w:fldChar w:fldCharType="end"/>
              </w:r>
            </w:p>
          </w:sdtContent>
        </w:sdt>
        <w:p w:rsidR="004E209B" w:rsidRPr="00452608" w:rsidRDefault="004E209B">
          <w:pPr>
            <w:autoSpaceDE w:val="0"/>
            <w:autoSpaceDN w:val="0"/>
            <w:adjustRightInd w:val="0"/>
            <w:jc w:val="right"/>
            <w:rPr>
              <w:sz w:val="21"/>
              <w:szCs w:val="21"/>
            </w:rPr>
          </w:pPr>
          <w:r w:rsidRPr="00452608">
            <w:rPr>
              <w:rFonts w:hint="eastAsia"/>
              <w:sz w:val="21"/>
              <w:szCs w:val="21"/>
            </w:rPr>
            <w:t>单位：</w:t>
          </w:r>
          <w:sdt>
            <w:sdtPr>
              <w:rPr>
                <w:rFonts w:hint="eastAsia"/>
                <w:sz w:val="21"/>
                <w:szCs w:val="21"/>
              </w:rPr>
              <w:alias w:val="单位：使用权资产"/>
              <w:tag w:val="_GBC_126de13c7c92490d95bdebd7efe2d59b"/>
              <w:id w:val="320007528"/>
              <w:lock w:val="sdtLocked"/>
              <w:comboBox>
                <w:listItem w:displayText="元" w:value="元"/>
                <w:listItem w:displayText="千元" w:value="千元"/>
                <w:listItem w:displayText="万元" w:value="万元"/>
                <w:listItem w:displayText="百万元" w:value="百万元"/>
                <w:listItem w:displayText="亿元" w:value="亿元"/>
              </w:comboBox>
            </w:sdtPr>
            <w:sdtContent>
              <w:r w:rsidRPr="00452608">
                <w:rPr>
                  <w:rFonts w:hint="eastAsia"/>
                  <w:sz w:val="21"/>
                  <w:szCs w:val="21"/>
                </w:rPr>
                <w:t>元</w:t>
              </w:r>
            </w:sdtContent>
          </w:sdt>
          <w:r w:rsidRPr="00452608">
            <w:rPr>
              <w:rFonts w:hint="eastAsia"/>
              <w:sz w:val="21"/>
              <w:szCs w:val="21"/>
            </w:rPr>
            <w:t xml:space="preserve">  币种：</w:t>
          </w:r>
          <w:sdt>
            <w:sdtPr>
              <w:rPr>
                <w:rFonts w:hint="eastAsia"/>
                <w:sz w:val="21"/>
                <w:szCs w:val="21"/>
              </w:rPr>
              <w:alias w:val="币种：使用权资产"/>
              <w:tag w:val="_GBC_bb9e8b7096ab49fc95311a6c81431e95"/>
              <w:id w:val="1123189607"/>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sidRPr="0045260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6"/>
            <w:gridCol w:w="2127"/>
            <w:gridCol w:w="2127"/>
            <w:gridCol w:w="2279"/>
          </w:tblGrid>
          <w:tr w:rsidR="0044321B" w:rsidTr="0044321B">
            <w:trPr>
              <w:trHeight w:val="284"/>
            </w:trPr>
            <w:sdt>
              <w:sdtPr>
                <w:rPr>
                  <w:sz w:val="18"/>
                  <w:szCs w:val="18"/>
                </w:rPr>
                <w:tag w:val="_PLD_e7cc7a86c52f4dc596615cce534e6d6a"/>
                <w:id w:val="5141919"/>
                <w:lock w:val="sdtLocked"/>
              </w:sdtPr>
              <w:sdtContent>
                <w:tc>
                  <w:tcPr>
                    <w:tcW w:w="1391" w:type="pct"/>
                    <w:shd w:val="clear" w:color="auto" w:fill="auto"/>
                    <w:vAlign w:val="center"/>
                  </w:tcPr>
                  <w:p w:rsidR="0044321B" w:rsidRPr="0044321B" w:rsidRDefault="0044321B" w:rsidP="00F174E7">
                    <w:pPr>
                      <w:spacing w:line="240" w:lineRule="atLeast"/>
                      <w:jc w:val="center"/>
                      <w:rPr>
                        <w:sz w:val="18"/>
                        <w:szCs w:val="18"/>
                      </w:rPr>
                    </w:pPr>
                    <w:r w:rsidRPr="0044321B">
                      <w:rPr>
                        <w:rFonts w:hint="eastAsia"/>
                        <w:sz w:val="18"/>
                        <w:szCs w:val="18"/>
                      </w:rPr>
                      <w:t>项目</w:t>
                    </w:r>
                  </w:p>
                </w:tc>
              </w:sdtContent>
            </w:sdt>
            <w:sdt>
              <w:sdtPr>
                <w:rPr>
                  <w:sz w:val="18"/>
                  <w:szCs w:val="18"/>
                </w:rPr>
                <w:alias w:val="使用权资产明细-项目"/>
                <w:tag w:val="_GBC_ea9ffc7b81304e04ad88fe7fcccf7ec1"/>
                <w:id w:val="5141920"/>
                <w:lock w:val="sdtLocked"/>
              </w:sdtPr>
              <w:sdtContent>
                <w:tc>
                  <w:tcPr>
                    <w:tcW w:w="1175" w:type="pct"/>
                    <w:shd w:val="clear" w:color="auto" w:fill="auto"/>
                    <w:vAlign w:val="center"/>
                  </w:tcPr>
                  <w:p w:rsidR="0044321B" w:rsidRPr="0044321B" w:rsidRDefault="0044321B" w:rsidP="00F174E7">
                    <w:pPr>
                      <w:spacing w:line="240" w:lineRule="atLeast"/>
                      <w:jc w:val="center"/>
                      <w:rPr>
                        <w:sz w:val="18"/>
                        <w:szCs w:val="18"/>
                      </w:rPr>
                    </w:pPr>
                    <w:r w:rsidRPr="0044321B">
                      <w:rPr>
                        <w:rFonts w:hint="eastAsia"/>
                        <w:sz w:val="18"/>
                        <w:szCs w:val="18"/>
                      </w:rPr>
                      <w:t>房屋租赁</w:t>
                    </w:r>
                  </w:p>
                </w:tc>
              </w:sdtContent>
            </w:sdt>
            <w:sdt>
              <w:sdtPr>
                <w:rPr>
                  <w:sz w:val="18"/>
                  <w:szCs w:val="18"/>
                </w:rPr>
                <w:alias w:val="使用权资产明细-项目"/>
                <w:tag w:val="_GBC_ea9ffc7b81304e04ad88fe7fcccf7ec1"/>
                <w:id w:val="5141921"/>
                <w:lock w:val="sdtLocked"/>
              </w:sdtPr>
              <w:sdtContent>
                <w:tc>
                  <w:tcPr>
                    <w:tcW w:w="1175" w:type="pct"/>
                    <w:shd w:val="clear" w:color="auto" w:fill="auto"/>
                    <w:vAlign w:val="center"/>
                  </w:tcPr>
                  <w:p w:rsidR="0044321B" w:rsidRPr="0044321B" w:rsidRDefault="0044321B" w:rsidP="00F174E7">
                    <w:pPr>
                      <w:spacing w:line="240" w:lineRule="atLeast"/>
                      <w:jc w:val="center"/>
                      <w:rPr>
                        <w:sz w:val="18"/>
                        <w:szCs w:val="18"/>
                      </w:rPr>
                    </w:pPr>
                    <w:r w:rsidRPr="0044321B">
                      <w:rPr>
                        <w:rFonts w:hint="eastAsia"/>
                        <w:sz w:val="18"/>
                        <w:szCs w:val="18"/>
                      </w:rPr>
                      <w:t>土地租赁</w:t>
                    </w:r>
                  </w:p>
                </w:tc>
              </w:sdtContent>
            </w:sdt>
            <w:sdt>
              <w:sdtPr>
                <w:rPr>
                  <w:sz w:val="18"/>
                  <w:szCs w:val="18"/>
                </w:rPr>
                <w:tag w:val="_PLD_8404013d36434d0f94f9d2e0e06379db"/>
                <w:id w:val="5141922"/>
                <w:lock w:val="sdtLocked"/>
              </w:sdtPr>
              <w:sdtContent>
                <w:tc>
                  <w:tcPr>
                    <w:tcW w:w="1259" w:type="pct"/>
                    <w:shd w:val="clear" w:color="auto" w:fill="auto"/>
                    <w:vAlign w:val="center"/>
                  </w:tcPr>
                  <w:p w:rsidR="0044321B" w:rsidRPr="0044321B" w:rsidRDefault="0044321B" w:rsidP="00F174E7">
                    <w:pPr>
                      <w:spacing w:line="240" w:lineRule="atLeast"/>
                      <w:jc w:val="center"/>
                      <w:rPr>
                        <w:sz w:val="18"/>
                        <w:szCs w:val="18"/>
                      </w:rPr>
                    </w:pPr>
                    <w:r w:rsidRPr="0044321B">
                      <w:rPr>
                        <w:sz w:val="18"/>
                        <w:szCs w:val="18"/>
                      </w:rPr>
                      <w:t>合计</w:t>
                    </w:r>
                  </w:p>
                </w:tc>
              </w:sdtContent>
            </w:sdt>
          </w:tr>
          <w:tr w:rsidR="0044321B" w:rsidTr="0044321B">
            <w:trPr>
              <w:trHeight w:val="284"/>
            </w:trPr>
            <w:sdt>
              <w:sdtPr>
                <w:rPr>
                  <w:sz w:val="18"/>
                  <w:szCs w:val="18"/>
                </w:rPr>
                <w:tag w:val="_PLD_8a1172a4974b4db489d9ace1c9b06ff9"/>
                <w:id w:val="5141923"/>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一、</w:t>
                    </w:r>
                    <w:r w:rsidRPr="0044321B">
                      <w:rPr>
                        <w:rFonts w:hint="eastAsia"/>
                        <w:sz w:val="18"/>
                        <w:szCs w:val="18"/>
                      </w:rPr>
                      <w:t>账面</w:t>
                    </w:r>
                    <w:r w:rsidRPr="0044321B">
                      <w:rPr>
                        <w:sz w:val="18"/>
                        <w:szCs w:val="18"/>
                      </w:rPr>
                      <w:t>原</w:t>
                    </w:r>
                    <w:r w:rsidRPr="0044321B">
                      <w:rPr>
                        <w:rFonts w:hint="eastAsia"/>
                        <w:sz w:val="18"/>
                        <w:szCs w:val="18"/>
                      </w:rPr>
                      <w:t>值</w:t>
                    </w:r>
                  </w:p>
                </w:tc>
              </w:sdtContent>
            </w:sdt>
            <w:tc>
              <w:tcPr>
                <w:tcW w:w="1175" w:type="pct"/>
                <w:shd w:val="clear" w:color="auto" w:fill="auto"/>
              </w:tcPr>
              <w:p w:rsidR="0044321B" w:rsidRPr="0044321B" w:rsidRDefault="0044321B" w:rsidP="0044321B">
                <w:pPr>
                  <w:spacing w:line="240" w:lineRule="atLeast"/>
                  <w:ind w:firstLineChars="200" w:firstLine="360"/>
                  <w:jc w:val="right"/>
                  <w:rPr>
                    <w:sz w:val="18"/>
                    <w:szCs w:val="18"/>
                  </w:rPr>
                </w:pPr>
              </w:p>
            </w:tc>
            <w:tc>
              <w:tcPr>
                <w:tcW w:w="1175" w:type="pct"/>
                <w:shd w:val="clear" w:color="auto" w:fill="auto"/>
              </w:tcPr>
              <w:p w:rsidR="0044321B" w:rsidRPr="0044321B" w:rsidRDefault="0044321B" w:rsidP="0044321B">
                <w:pPr>
                  <w:spacing w:line="240" w:lineRule="atLeast"/>
                  <w:ind w:firstLineChars="200" w:firstLine="360"/>
                  <w:jc w:val="right"/>
                  <w:rPr>
                    <w:sz w:val="18"/>
                    <w:szCs w:val="18"/>
                  </w:rPr>
                </w:pPr>
              </w:p>
            </w:tc>
            <w:tc>
              <w:tcPr>
                <w:tcW w:w="1259" w:type="pct"/>
                <w:shd w:val="clear" w:color="auto" w:fill="auto"/>
              </w:tcPr>
              <w:p w:rsidR="0044321B" w:rsidRPr="0044321B" w:rsidRDefault="0044321B" w:rsidP="00F174E7">
                <w:pPr>
                  <w:spacing w:line="240" w:lineRule="atLeast"/>
                  <w:jc w:val="right"/>
                  <w:rPr>
                    <w:sz w:val="18"/>
                    <w:szCs w:val="18"/>
                  </w:rPr>
                </w:pPr>
              </w:p>
            </w:tc>
          </w:tr>
          <w:tr w:rsidR="0044321B" w:rsidTr="0044321B">
            <w:trPr>
              <w:trHeight w:val="284"/>
            </w:trPr>
            <w:sdt>
              <w:sdtPr>
                <w:rPr>
                  <w:sz w:val="18"/>
                  <w:szCs w:val="18"/>
                </w:rPr>
                <w:tag w:val="_PLD_1bcbd6f040864936993405929e8f3c87"/>
                <w:id w:val="5141924"/>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 xml:space="preserve">    1.</w:t>
                    </w:r>
                    <w:r w:rsidRPr="0044321B">
                      <w:rPr>
                        <w:rFonts w:hint="eastAsia"/>
                        <w:sz w:val="18"/>
                        <w:szCs w:val="18"/>
                      </w:rPr>
                      <w:t>期</w:t>
                    </w:r>
                    <w:r w:rsidRPr="0044321B">
                      <w:rPr>
                        <w:sz w:val="18"/>
                        <w:szCs w:val="18"/>
                      </w:rPr>
                      <w:t>初余额</w:t>
                    </w:r>
                  </w:p>
                </w:tc>
              </w:sdtContent>
            </w:sdt>
            <w:sdt>
              <w:sdtPr>
                <w:rPr>
                  <w:sz w:val="18"/>
                  <w:szCs w:val="18"/>
                </w:rPr>
                <w:alias w:val="使用权资产明细-账面原值"/>
                <w:tag w:val="_GBC_6079549d75e44c4794dbbc33e1c33ad8"/>
                <w:id w:val="5141925"/>
                <w:lock w:val="sdtLocked"/>
              </w:sdtPr>
              <w:sdtContent>
                <w:tc>
                  <w:tcPr>
                    <w:tcW w:w="1175" w:type="pct"/>
                    <w:shd w:val="clear" w:color="auto" w:fill="auto"/>
                    <w:vAlign w:val="center"/>
                  </w:tcPr>
                  <w:p w:rsidR="0044321B" w:rsidRPr="0044321B" w:rsidRDefault="0044321B" w:rsidP="0044321B">
                    <w:pPr>
                      <w:spacing w:line="240" w:lineRule="atLeast"/>
                      <w:ind w:firstLineChars="200" w:firstLine="360"/>
                      <w:jc w:val="right"/>
                      <w:rPr>
                        <w:sz w:val="18"/>
                        <w:szCs w:val="18"/>
                      </w:rPr>
                    </w:pPr>
                    <w:r w:rsidRPr="0044321B">
                      <w:rPr>
                        <w:sz w:val="18"/>
                        <w:szCs w:val="18"/>
                      </w:rPr>
                      <w:t>5,050,072.46</w:t>
                    </w:r>
                  </w:p>
                </w:tc>
              </w:sdtContent>
            </w:sdt>
            <w:sdt>
              <w:sdtPr>
                <w:rPr>
                  <w:sz w:val="18"/>
                  <w:szCs w:val="18"/>
                </w:rPr>
                <w:alias w:val="使用权资产明细-账面原值"/>
                <w:tag w:val="_GBC_6079549d75e44c4794dbbc33e1c33ad8"/>
                <w:id w:val="5141926"/>
                <w:lock w:val="sdtLocked"/>
              </w:sdtPr>
              <w:sdtContent>
                <w:tc>
                  <w:tcPr>
                    <w:tcW w:w="1175" w:type="pct"/>
                    <w:shd w:val="clear" w:color="auto" w:fill="auto"/>
                    <w:vAlign w:val="center"/>
                  </w:tcPr>
                  <w:p w:rsidR="0044321B" w:rsidRPr="0044321B" w:rsidRDefault="0044321B" w:rsidP="0044321B">
                    <w:pPr>
                      <w:spacing w:line="240" w:lineRule="atLeast"/>
                      <w:ind w:firstLineChars="200" w:firstLine="360"/>
                      <w:jc w:val="right"/>
                      <w:rPr>
                        <w:sz w:val="18"/>
                        <w:szCs w:val="18"/>
                      </w:rPr>
                    </w:pPr>
                    <w:r w:rsidRPr="0044321B">
                      <w:rPr>
                        <w:sz w:val="18"/>
                        <w:szCs w:val="18"/>
                      </w:rPr>
                      <w:t>4,054,898.67</w:t>
                    </w:r>
                  </w:p>
                </w:tc>
              </w:sdtContent>
            </w:sdt>
            <w:sdt>
              <w:sdtPr>
                <w:rPr>
                  <w:sz w:val="18"/>
                  <w:szCs w:val="18"/>
                </w:rPr>
                <w:alias w:val="使用权资产账面原值"/>
                <w:tag w:val="_GBC_1a35fa4b8971434894a45baaca257b56"/>
                <w:id w:val="5141927"/>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9,104,971.13</w:t>
                    </w:r>
                  </w:p>
                </w:tc>
              </w:sdtContent>
            </w:sdt>
          </w:tr>
          <w:tr w:rsidR="0044321B" w:rsidTr="0044321B">
            <w:trPr>
              <w:trHeight w:val="284"/>
            </w:trPr>
            <w:sdt>
              <w:sdtPr>
                <w:rPr>
                  <w:sz w:val="18"/>
                  <w:szCs w:val="18"/>
                </w:rPr>
                <w:tag w:val="_PLD_cb8705faa0dd4f71889eeb93b843f45e"/>
                <w:id w:val="5141928"/>
                <w:lock w:val="sdtLocked"/>
              </w:sdtPr>
              <w:sdtContent>
                <w:tc>
                  <w:tcPr>
                    <w:tcW w:w="1391" w:type="pct"/>
                    <w:shd w:val="clear" w:color="auto" w:fill="auto"/>
                    <w:vAlign w:val="center"/>
                  </w:tcPr>
                  <w:p w:rsidR="0044321B" w:rsidRPr="0044321B" w:rsidRDefault="0044321B" w:rsidP="0044321B">
                    <w:pPr>
                      <w:spacing w:line="240" w:lineRule="atLeast"/>
                      <w:ind w:firstLineChars="200" w:firstLine="360"/>
                      <w:rPr>
                        <w:sz w:val="18"/>
                        <w:szCs w:val="18"/>
                      </w:rPr>
                    </w:pPr>
                    <w:r w:rsidRPr="0044321B">
                      <w:rPr>
                        <w:sz w:val="18"/>
                        <w:szCs w:val="18"/>
                      </w:rPr>
                      <w:t>2.本期增加</w:t>
                    </w:r>
                    <w:r w:rsidRPr="0044321B">
                      <w:rPr>
                        <w:rFonts w:hint="eastAsia"/>
                        <w:sz w:val="18"/>
                        <w:szCs w:val="18"/>
                      </w:rPr>
                      <w:t>金额</w:t>
                    </w:r>
                  </w:p>
                </w:tc>
              </w:sdtContent>
            </w:sdt>
            <w:sdt>
              <w:sdtPr>
                <w:rPr>
                  <w:sz w:val="18"/>
                  <w:szCs w:val="18"/>
                </w:rPr>
                <w:alias w:val="使用权资产明细-账面原值增加"/>
                <w:tag w:val="_GBC_038693f88fd04c6e945c2a70721938c5"/>
                <w:id w:val="5141929"/>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10,269,280.00</w:t>
                    </w:r>
                  </w:p>
                </w:tc>
              </w:sdtContent>
            </w:sdt>
            <w:sdt>
              <w:sdtPr>
                <w:rPr>
                  <w:sz w:val="18"/>
                  <w:szCs w:val="18"/>
                </w:rPr>
                <w:alias w:val="使用权资产明细-账面原值增加"/>
                <w:tag w:val="_GBC_038693f88fd04c6e945c2a70721938c5"/>
                <w:id w:val="5141930"/>
                <w:lock w:val="sdtLocked"/>
                <w:showingPlcHdr/>
              </w:sdtPr>
              <w:sdtContent>
                <w:tc>
                  <w:tcPr>
                    <w:tcW w:w="1175" w:type="pct"/>
                    <w:shd w:val="clear" w:color="auto" w:fill="auto"/>
                    <w:vAlign w:val="center"/>
                  </w:tcPr>
                  <w:p w:rsidR="0044321B" w:rsidRPr="0044321B" w:rsidRDefault="0044321B" w:rsidP="0044321B">
                    <w:pPr>
                      <w:spacing w:line="240" w:lineRule="atLeast"/>
                      <w:jc w:val="right"/>
                      <w:rPr>
                        <w:sz w:val="18"/>
                        <w:szCs w:val="18"/>
                      </w:rPr>
                    </w:pPr>
                  </w:p>
                </w:tc>
              </w:sdtContent>
            </w:sdt>
            <w:sdt>
              <w:sdtPr>
                <w:rPr>
                  <w:sz w:val="18"/>
                  <w:szCs w:val="18"/>
                </w:rPr>
                <w:alias w:val="使用权资产账面原值增加"/>
                <w:tag w:val="_GBC_8000655ddf3b4066924ff13958ca8787"/>
                <w:id w:val="5141931"/>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10,269,280.00</w:t>
                    </w:r>
                  </w:p>
                </w:tc>
              </w:sdtContent>
            </w:sdt>
          </w:tr>
          <w:tr w:rsidR="0044321B" w:rsidTr="0044321B">
            <w:trPr>
              <w:trHeight w:val="284"/>
            </w:trPr>
            <w:sdt>
              <w:sdtPr>
                <w:rPr>
                  <w:sz w:val="18"/>
                  <w:szCs w:val="18"/>
                </w:rPr>
                <w:tag w:val="_PLD_d2ddd00acda84b158c10aa57a3b88766"/>
                <w:id w:val="5141952"/>
                <w:lock w:val="sdtLocked"/>
              </w:sdtPr>
              <w:sdtContent>
                <w:tc>
                  <w:tcPr>
                    <w:tcW w:w="1391" w:type="pct"/>
                    <w:shd w:val="clear" w:color="auto" w:fill="auto"/>
                    <w:vAlign w:val="center"/>
                  </w:tcPr>
                  <w:p w:rsidR="0044321B" w:rsidRPr="0044321B" w:rsidRDefault="0044321B" w:rsidP="0044321B">
                    <w:pPr>
                      <w:spacing w:line="240" w:lineRule="atLeast"/>
                      <w:ind w:firstLineChars="200" w:firstLine="360"/>
                      <w:rPr>
                        <w:sz w:val="18"/>
                        <w:szCs w:val="18"/>
                      </w:rPr>
                    </w:pPr>
                    <w:r w:rsidRPr="0044321B">
                      <w:rPr>
                        <w:sz w:val="18"/>
                        <w:szCs w:val="18"/>
                      </w:rPr>
                      <w:t>4.期末余额</w:t>
                    </w:r>
                  </w:p>
                </w:tc>
              </w:sdtContent>
            </w:sdt>
            <w:sdt>
              <w:sdtPr>
                <w:rPr>
                  <w:sz w:val="18"/>
                  <w:szCs w:val="18"/>
                </w:rPr>
                <w:alias w:val="使用权资产明细-账面原值"/>
                <w:tag w:val="_GBC_6a038554bb4d4aa789f64c8ccc710b07"/>
                <w:id w:val="5141953"/>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15,319,352.46</w:t>
                    </w:r>
                  </w:p>
                </w:tc>
              </w:sdtContent>
            </w:sdt>
            <w:sdt>
              <w:sdtPr>
                <w:rPr>
                  <w:sz w:val="18"/>
                  <w:szCs w:val="18"/>
                </w:rPr>
                <w:alias w:val="使用权资产明细-账面原值"/>
                <w:tag w:val="_GBC_6a038554bb4d4aa789f64c8ccc710b07"/>
                <w:id w:val="5141954"/>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4,054,898.67</w:t>
                    </w:r>
                  </w:p>
                </w:tc>
              </w:sdtContent>
            </w:sdt>
            <w:sdt>
              <w:sdtPr>
                <w:rPr>
                  <w:sz w:val="18"/>
                  <w:szCs w:val="18"/>
                </w:rPr>
                <w:alias w:val="使用权资产账面原值"/>
                <w:tag w:val="_GBC_007c0f31392649b696a0d5d1c1e6a108"/>
                <w:id w:val="5141955"/>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19,374,251.13</w:t>
                    </w:r>
                  </w:p>
                </w:tc>
              </w:sdtContent>
            </w:sdt>
          </w:tr>
          <w:tr w:rsidR="0044321B" w:rsidTr="0044321B">
            <w:trPr>
              <w:trHeight w:val="284"/>
            </w:trPr>
            <w:sdt>
              <w:sdtPr>
                <w:rPr>
                  <w:sz w:val="18"/>
                  <w:szCs w:val="18"/>
                </w:rPr>
                <w:tag w:val="_PLD_c5fd254e7ed54ab8b2346f3d57a1cc54"/>
                <w:id w:val="5141956"/>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二、累计折旧</w:t>
                    </w:r>
                  </w:p>
                </w:tc>
              </w:sdtContent>
            </w:sdt>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259" w:type="pct"/>
                <w:shd w:val="clear" w:color="auto" w:fill="auto"/>
                <w:vAlign w:val="center"/>
              </w:tcPr>
              <w:p w:rsidR="0044321B" w:rsidRPr="0044321B" w:rsidRDefault="0044321B" w:rsidP="0044321B">
                <w:pPr>
                  <w:spacing w:line="240" w:lineRule="atLeast"/>
                  <w:jc w:val="right"/>
                  <w:rPr>
                    <w:sz w:val="18"/>
                    <w:szCs w:val="18"/>
                  </w:rPr>
                </w:pPr>
              </w:p>
            </w:tc>
          </w:tr>
          <w:tr w:rsidR="0044321B" w:rsidTr="0044321B">
            <w:trPr>
              <w:trHeight w:val="284"/>
            </w:trPr>
            <w:sdt>
              <w:sdtPr>
                <w:rPr>
                  <w:sz w:val="18"/>
                  <w:szCs w:val="18"/>
                </w:rPr>
                <w:tag w:val="_PLD_9d84a55f4f2440dda7ca9f05e3bee994"/>
                <w:id w:val="5141957"/>
                <w:lock w:val="sdtLocked"/>
              </w:sdtPr>
              <w:sdtContent>
                <w:tc>
                  <w:tcPr>
                    <w:tcW w:w="1391" w:type="pct"/>
                    <w:shd w:val="clear" w:color="auto" w:fill="auto"/>
                    <w:vAlign w:val="center"/>
                  </w:tcPr>
                  <w:p w:rsidR="0044321B" w:rsidRPr="0044321B" w:rsidRDefault="0044321B" w:rsidP="0044321B">
                    <w:pPr>
                      <w:spacing w:line="240" w:lineRule="atLeast"/>
                      <w:ind w:firstLineChars="200" w:firstLine="360"/>
                      <w:rPr>
                        <w:sz w:val="18"/>
                        <w:szCs w:val="18"/>
                      </w:rPr>
                    </w:pPr>
                    <w:r w:rsidRPr="0044321B">
                      <w:rPr>
                        <w:rFonts w:hint="eastAsia"/>
                        <w:sz w:val="18"/>
                        <w:szCs w:val="18"/>
                      </w:rPr>
                      <w:t>1.期</w:t>
                    </w:r>
                    <w:r w:rsidRPr="0044321B">
                      <w:rPr>
                        <w:sz w:val="18"/>
                        <w:szCs w:val="18"/>
                      </w:rPr>
                      <w:t>初余额</w:t>
                    </w:r>
                  </w:p>
                </w:tc>
              </w:sdtContent>
            </w:sdt>
            <w:sdt>
              <w:sdtPr>
                <w:rPr>
                  <w:sz w:val="18"/>
                  <w:szCs w:val="18"/>
                </w:rPr>
                <w:alias w:val="使用权资产明细-累计折旧"/>
                <w:tag w:val="_GBC_5c668c183c4043a5aade63b6e2f10e53"/>
                <w:id w:val="5141958"/>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2,660,329.13</w:t>
                    </w:r>
                  </w:p>
                </w:tc>
              </w:sdtContent>
            </w:sdt>
            <w:sdt>
              <w:sdtPr>
                <w:rPr>
                  <w:sz w:val="18"/>
                  <w:szCs w:val="18"/>
                </w:rPr>
                <w:alias w:val="使用权资产明细-累计折旧"/>
                <w:tag w:val="_GBC_5c668c183c4043a5aade63b6e2f10e53"/>
                <w:id w:val="5141959"/>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1,148,887.96</w:t>
                    </w:r>
                  </w:p>
                </w:tc>
              </w:sdtContent>
            </w:sdt>
            <w:sdt>
              <w:sdtPr>
                <w:rPr>
                  <w:sz w:val="18"/>
                  <w:szCs w:val="18"/>
                </w:rPr>
                <w:alias w:val="使用权资产累计折旧"/>
                <w:tag w:val="_GBC_5c5976dca1a94e139da6fac64c954c50"/>
                <w:id w:val="5141960"/>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3,809,217.09</w:t>
                    </w:r>
                  </w:p>
                </w:tc>
              </w:sdtContent>
            </w:sdt>
          </w:tr>
          <w:tr w:rsidR="0044321B" w:rsidTr="0044321B">
            <w:trPr>
              <w:trHeight w:val="284"/>
            </w:trPr>
            <w:sdt>
              <w:sdtPr>
                <w:rPr>
                  <w:sz w:val="18"/>
                  <w:szCs w:val="18"/>
                </w:rPr>
                <w:tag w:val="_PLD_217b7f3bca984b1e9148b657f60c578a"/>
                <w:id w:val="5141961"/>
                <w:lock w:val="sdtLocked"/>
              </w:sdtPr>
              <w:sdtContent>
                <w:tc>
                  <w:tcPr>
                    <w:tcW w:w="1391" w:type="pct"/>
                    <w:shd w:val="clear" w:color="auto" w:fill="auto"/>
                    <w:vAlign w:val="center"/>
                  </w:tcPr>
                  <w:p w:rsidR="0044321B" w:rsidRPr="0044321B" w:rsidRDefault="0044321B" w:rsidP="0044321B">
                    <w:pPr>
                      <w:spacing w:line="240" w:lineRule="atLeast"/>
                      <w:ind w:firstLineChars="200" w:firstLine="360"/>
                      <w:rPr>
                        <w:sz w:val="18"/>
                        <w:szCs w:val="18"/>
                      </w:rPr>
                    </w:pPr>
                    <w:r w:rsidRPr="0044321B">
                      <w:rPr>
                        <w:sz w:val="18"/>
                        <w:szCs w:val="18"/>
                      </w:rPr>
                      <w:t>2.本期增加</w:t>
                    </w:r>
                    <w:r w:rsidRPr="0044321B">
                      <w:rPr>
                        <w:rFonts w:hint="eastAsia"/>
                        <w:sz w:val="18"/>
                        <w:szCs w:val="18"/>
                      </w:rPr>
                      <w:t>金额</w:t>
                    </w:r>
                  </w:p>
                </w:tc>
              </w:sdtContent>
            </w:sdt>
            <w:sdt>
              <w:sdtPr>
                <w:rPr>
                  <w:sz w:val="18"/>
                  <w:szCs w:val="18"/>
                </w:rPr>
                <w:alias w:val="使用权资产明细-累计折旧增加"/>
                <w:tag w:val="_GBC_30e838b31a2344d0acb83c67997b16d1"/>
                <w:id w:val="5141962"/>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1,254,888.46</w:t>
                    </w:r>
                  </w:p>
                </w:tc>
              </w:sdtContent>
            </w:sdt>
            <w:sdt>
              <w:sdtPr>
                <w:rPr>
                  <w:sz w:val="18"/>
                  <w:szCs w:val="18"/>
                </w:rPr>
                <w:alias w:val="使用权资产明细-累计折旧增加"/>
                <w:tag w:val="_GBC_30e838b31a2344d0acb83c67997b16d1"/>
                <w:id w:val="5141963"/>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101,372.46</w:t>
                    </w:r>
                  </w:p>
                </w:tc>
              </w:sdtContent>
            </w:sdt>
            <w:sdt>
              <w:sdtPr>
                <w:rPr>
                  <w:sz w:val="18"/>
                  <w:szCs w:val="18"/>
                </w:rPr>
                <w:alias w:val="使用权资产累计折旧增加"/>
                <w:tag w:val="_GBC_04fdf39eca0f40e2abbf616fa83850c0"/>
                <w:id w:val="5141964"/>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1,356,260.92</w:t>
                    </w:r>
                  </w:p>
                </w:tc>
              </w:sdtContent>
            </w:sdt>
          </w:tr>
          <w:tr w:rsidR="0044321B" w:rsidTr="0044321B">
            <w:trPr>
              <w:trHeight w:val="284"/>
            </w:trPr>
            <w:sdt>
              <w:sdtPr>
                <w:rPr>
                  <w:sz w:val="18"/>
                  <w:szCs w:val="18"/>
                </w:rPr>
                <w:tag w:val="_PLD_c5cff13f53f547b2b4c43791a1454f16"/>
                <w:id w:val="5141965"/>
                <w:lock w:val="sdtLocked"/>
              </w:sdtPr>
              <w:sdtContent>
                <w:tc>
                  <w:tcPr>
                    <w:tcW w:w="1391" w:type="pct"/>
                    <w:shd w:val="clear" w:color="auto" w:fill="auto"/>
                    <w:vAlign w:val="center"/>
                  </w:tcPr>
                  <w:p w:rsidR="0044321B" w:rsidRPr="0044321B" w:rsidRDefault="0044321B" w:rsidP="0044321B">
                    <w:pPr>
                      <w:spacing w:line="240" w:lineRule="atLeast"/>
                      <w:ind w:firstLineChars="300" w:firstLine="540"/>
                      <w:rPr>
                        <w:sz w:val="18"/>
                        <w:szCs w:val="18"/>
                      </w:rPr>
                    </w:pPr>
                    <w:r w:rsidRPr="0044321B">
                      <w:rPr>
                        <w:sz w:val="18"/>
                        <w:szCs w:val="18"/>
                      </w:rPr>
                      <w:t>(1)计提</w:t>
                    </w:r>
                  </w:p>
                </w:tc>
              </w:sdtContent>
            </w:sdt>
            <w:sdt>
              <w:sdtPr>
                <w:rPr>
                  <w:sz w:val="18"/>
                  <w:szCs w:val="18"/>
                </w:rPr>
                <w:alias w:val="使用权资产明细-计提导致的累计折旧增加"/>
                <w:tag w:val="_GBC_eca0c64a8da54245b08a966a6139eee7"/>
                <w:id w:val="5141966"/>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1,254,888.46</w:t>
                    </w:r>
                  </w:p>
                </w:tc>
              </w:sdtContent>
            </w:sdt>
            <w:sdt>
              <w:sdtPr>
                <w:rPr>
                  <w:sz w:val="18"/>
                  <w:szCs w:val="18"/>
                </w:rPr>
                <w:alias w:val="使用权资产明细-计提导致的累计折旧增加"/>
                <w:tag w:val="_GBC_eca0c64a8da54245b08a966a6139eee7"/>
                <w:id w:val="5141967"/>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101,372.46</w:t>
                    </w:r>
                  </w:p>
                </w:tc>
              </w:sdtContent>
            </w:sdt>
            <w:sdt>
              <w:sdtPr>
                <w:rPr>
                  <w:sz w:val="18"/>
                  <w:szCs w:val="18"/>
                </w:rPr>
                <w:alias w:val="使用权资产计提导致的累计折旧增加"/>
                <w:tag w:val="_GBC_99e847bff39043dfad6af7a482c70a79"/>
                <w:id w:val="5141968"/>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1,356,260.92</w:t>
                    </w:r>
                  </w:p>
                </w:tc>
              </w:sdtContent>
            </w:sdt>
          </w:tr>
          <w:tr w:rsidR="0044321B" w:rsidTr="0044321B">
            <w:trPr>
              <w:trHeight w:val="284"/>
            </w:trPr>
            <w:sdt>
              <w:sdtPr>
                <w:rPr>
                  <w:sz w:val="18"/>
                  <w:szCs w:val="18"/>
                </w:rPr>
                <w:tag w:val="_PLD_7acfb13844c6472295c20fd22554cb75"/>
                <w:id w:val="5141993"/>
                <w:lock w:val="sdtLocked"/>
              </w:sdtPr>
              <w:sdtContent>
                <w:tc>
                  <w:tcPr>
                    <w:tcW w:w="1391" w:type="pct"/>
                    <w:shd w:val="clear" w:color="auto" w:fill="auto"/>
                    <w:vAlign w:val="center"/>
                  </w:tcPr>
                  <w:p w:rsidR="0044321B" w:rsidRPr="0044321B" w:rsidRDefault="0044321B" w:rsidP="0044321B">
                    <w:pPr>
                      <w:spacing w:line="240" w:lineRule="atLeast"/>
                      <w:ind w:firstLineChars="200" w:firstLine="360"/>
                      <w:rPr>
                        <w:sz w:val="18"/>
                        <w:szCs w:val="18"/>
                      </w:rPr>
                    </w:pPr>
                    <w:r w:rsidRPr="0044321B">
                      <w:rPr>
                        <w:rFonts w:hint="eastAsia"/>
                        <w:sz w:val="18"/>
                        <w:szCs w:val="18"/>
                      </w:rPr>
                      <w:t>4.</w:t>
                    </w:r>
                    <w:r w:rsidRPr="0044321B">
                      <w:rPr>
                        <w:sz w:val="18"/>
                        <w:szCs w:val="18"/>
                      </w:rPr>
                      <w:t>期末余额</w:t>
                    </w:r>
                  </w:p>
                </w:tc>
              </w:sdtContent>
            </w:sdt>
            <w:sdt>
              <w:sdtPr>
                <w:rPr>
                  <w:sz w:val="18"/>
                  <w:szCs w:val="18"/>
                </w:rPr>
                <w:alias w:val="使用权资产明细-累计折旧"/>
                <w:tag w:val="_GBC_710540a263bf464f92e9c57efeb7876e"/>
                <w:id w:val="5141994"/>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3,915,217.59</w:t>
                    </w:r>
                  </w:p>
                </w:tc>
              </w:sdtContent>
            </w:sdt>
            <w:sdt>
              <w:sdtPr>
                <w:rPr>
                  <w:sz w:val="18"/>
                  <w:szCs w:val="18"/>
                </w:rPr>
                <w:alias w:val="使用权资产明细-累计折旧"/>
                <w:tag w:val="_GBC_710540a263bf464f92e9c57efeb7876e"/>
                <w:id w:val="5141995"/>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1,250,260.42</w:t>
                    </w:r>
                  </w:p>
                </w:tc>
              </w:sdtContent>
            </w:sdt>
            <w:sdt>
              <w:sdtPr>
                <w:rPr>
                  <w:sz w:val="18"/>
                  <w:szCs w:val="18"/>
                </w:rPr>
                <w:alias w:val="使用权资产累计折旧"/>
                <w:tag w:val="_GBC_99b7e0aec39c48708e812ece4f57f7df"/>
                <w:id w:val="5141996"/>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5,165,478.01</w:t>
                    </w:r>
                  </w:p>
                </w:tc>
              </w:sdtContent>
            </w:sdt>
          </w:tr>
          <w:tr w:rsidR="0044321B" w:rsidTr="0044321B">
            <w:trPr>
              <w:trHeight w:val="284"/>
            </w:trPr>
            <w:sdt>
              <w:sdtPr>
                <w:rPr>
                  <w:sz w:val="18"/>
                  <w:szCs w:val="18"/>
                </w:rPr>
                <w:tag w:val="_PLD_977579b288954e92aacbdc72b4e58579"/>
                <w:id w:val="5141997"/>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三、减值准备</w:t>
                    </w:r>
                  </w:p>
                </w:tc>
              </w:sdtContent>
            </w:sdt>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259" w:type="pct"/>
                <w:shd w:val="clear" w:color="auto" w:fill="auto"/>
                <w:vAlign w:val="center"/>
              </w:tcPr>
              <w:p w:rsidR="0044321B" w:rsidRPr="0044321B" w:rsidRDefault="0044321B" w:rsidP="0044321B">
                <w:pPr>
                  <w:spacing w:line="240" w:lineRule="atLeast"/>
                  <w:jc w:val="right"/>
                  <w:rPr>
                    <w:sz w:val="18"/>
                    <w:szCs w:val="18"/>
                  </w:rPr>
                </w:pPr>
              </w:p>
            </w:tc>
          </w:tr>
          <w:tr w:rsidR="0044321B" w:rsidTr="0044321B">
            <w:trPr>
              <w:trHeight w:val="284"/>
            </w:trPr>
            <w:sdt>
              <w:sdtPr>
                <w:rPr>
                  <w:sz w:val="18"/>
                  <w:szCs w:val="18"/>
                </w:rPr>
                <w:tag w:val="_PLD_a609076f16da4fedb37d9fc1d72dfd8f"/>
                <w:id w:val="5142038"/>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四、账面价值</w:t>
                    </w:r>
                  </w:p>
                </w:tc>
              </w:sdtContent>
            </w:sdt>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175" w:type="pct"/>
                <w:shd w:val="clear" w:color="auto" w:fill="auto"/>
                <w:vAlign w:val="center"/>
              </w:tcPr>
              <w:p w:rsidR="0044321B" w:rsidRPr="0044321B" w:rsidRDefault="0044321B" w:rsidP="0044321B">
                <w:pPr>
                  <w:spacing w:line="240" w:lineRule="atLeast"/>
                  <w:jc w:val="right"/>
                  <w:rPr>
                    <w:sz w:val="18"/>
                    <w:szCs w:val="18"/>
                  </w:rPr>
                </w:pPr>
              </w:p>
            </w:tc>
            <w:tc>
              <w:tcPr>
                <w:tcW w:w="1259" w:type="pct"/>
                <w:shd w:val="clear" w:color="auto" w:fill="auto"/>
                <w:vAlign w:val="center"/>
              </w:tcPr>
              <w:p w:rsidR="0044321B" w:rsidRPr="0044321B" w:rsidRDefault="0044321B" w:rsidP="0044321B">
                <w:pPr>
                  <w:spacing w:line="240" w:lineRule="atLeast"/>
                  <w:jc w:val="right"/>
                  <w:rPr>
                    <w:sz w:val="18"/>
                    <w:szCs w:val="18"/>
                  </w:rPr>
                </w:pPr>
              </w:p>
            </w:tc>
          </w:tr>
          <w:tr w:rsidR="0044321B" w:rsidTr="0044321B">
            <w:trPr>
              <w:trHeight w:val="284"/>
            </w:trPr>
            <w:sdt>
              <w:sdtPr>
                <w:rPr>
                  <w:sz w:val="18"/>
                  <w:szCs w:val="18"/>
                </w:rPr>
                <w:tag w:val="_PLD_4674f60ab7b34201a998a840d9d08d8a"/>
                <w:id w:val="5142039"/>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 xml:space="preserve">    1.期末账面价值</w:t>
                    </w:r>
                  </w:p>
                </w:tc>
              </w:sdtContent>
            </w:sdt>
            <w:sdt>
              <w:sdtPr>
                <w:rPr>
                  <w:sz w:val="18"/>
                  <w:szCs w:val="18"/>
                </w:rPr>
                <w:alias w:val="使用权资产明细-账面价值"/>
                <w:tag w:val="_GBC_2bb664ccfd7e4285b84d8fb7955354cb"/>
                <w:id w:val="5142040"/>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11,404,134.87</w:t>
                    </w:r>
                  </w:p>
                </w:tc>
              </w:sdtContent>
            </w:sdt>
            <w:sdt>
              <w:sdtPr>
                <w:rPr>
                  <w:sz w:val="18"/>
                  <w:szCs w:val="18"/>
                </w:rPr>
                <w:alias w:val="使用权资产明细-账面价值"/>
                <w:tag w:val="_GBC_2bb664ccfd7e4285b84d8fb7955354cb"/>
                <w:id w:val="5142041"/>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2,804,638.25</w:t>
                    </w:r>
                  </w:p>
                </w:tc>
              </w:sdtContent>
            </w:sdt>
            <w:sdt>
              <w:sdtPr>
                <w:rPr>
                  <w:sz w:val="18"/>
                  <w:szCs w:val="18"/>
                </w:rPr>
                <w:alias w:val="使用权资产"/>
                <w:tag w:val="_GBC_edf5285955b448ed844183547d426f66"/>
                <w:id w:val="5142042"/>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14,208,773.12</w:t>
                    </w:r>
                  </w:p>
                </w:tc>
              </w:sdtContent>
            </w:sdt>
          </w:tr>
          <w:tr w:rsidR="0044321B" w:rsidTr="0044321B">
            <w:trPr>
              <w:trHeight w:val="284"/>
            </w:trPr>
            <w:sdt>
              <w:sdtPr>
                <w:rPr>
                  <w:sz w:val="18"/>
                  <w:szCs w:val="18"/>
                </w:rPr>
                <w:tag w:val="_PLD_a7e06de99a79495a885da295fe9ce70c"/>
                <w:id w:val="5142043"/>
                <w:lock w:val="sdtLocked"/>
              </w:sdtPr>
              <w:sdtContent>
                <w:tc>
                  <w:tcPr>
                    <w:tcW w:w="1391" w:type="pct"/>
                    <w:shd w:val="clear" w:color="auto" w:fill="auto"/>
                    <w:vAlign w:val="center"/>
                  </w:tcPr>
                  <w:p w:rsidR="0044321B" w:rsidRPr="0044321B" w:rsidRDefault="0044321B" w:rsidP="00F174E7">
                    <w:pPr>
                      <w:spacing w:line="240" w:lineRule="atLeast"/>
                      <w:rPr>
                        <w:sz w:val="18"/>
                        <w:szCs w:val="18"/>
                      </w:rPr>
                    </w:pPr>
                    <w:r w:rsidRPr="0044321B">
                      <w:rPr>
                        <w:sz w:val="18"/>
                        <w:szCs w:val="18"/>
                      </w:rPr>
                      <w:t xml:space="preserve">    2.期初账面价值</w:t>
                    </w:r>
                  </w:p>
                </w:tc>
              </w:sdtContent>
            </w:sdt>
            <w:sdt>
              <w:sdtPr>
                <w:rPr>
                  <w:sz w:val="18"/>
                  <w:szCs w:val="18"/>
                </w:rPr>
                <w:alias w:val="使用权资产明细-账面价值"/>
                <w:tag w:val="_GBC_fb48ddba17ca41f48409ce6b3fc26277"/>
                <w:id w:val="5142044"/>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2,389,743.33</w:t>
                    </w:r>
                  </w:p>
                </w:tc>
              </w:sdtContent>
            </w:sdt>
            <w:sdt>
              <w:sdtPr>
                <w:rPr>
                  <w:sz w:val="18"/>
                  <w:szCs w:val="18"/>
                </w:rPr>
                <w:alias w:val="使用权资产明细-账面价值"/>
                <w:tag w:val="_GBC_fb48ddba17ca41f48409ce6b3fc26277"/>
                <w:id w:val="5142045"/>
                <w:lock w:val="sdtLocked"/>
              </w:sdtPr>
              <w:sdtContent>
                <w:tc>
                  <w:tcPr>
                    <w:tcW w:w="1175"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2,906,010.71</w:t>
                    </w:r>
                  </w:p>
                </w:tc>
              </w:sdtContent>
            </w:sdt>
            <w:sdt>
              <w:sdtPr>
                <w:rPr>
                  <w:sz w:val="18"/>
                  <w:szCs w:val="18"/>
                </w:rPr>
                <w:alias w:val="使用权资产"/>
                <w:tag w:val="_GBC_c5f95837b99940e9bff8f606a3972d0a"/>
                <w:id w:val="5142046"/>
                <w:lock w:val="sdtLocked"/>
              </w:sdtPr>
              <w:sdtContent>
                <w:tc>
                  <w:tcPr>
                    <w:tcW w:w="1259" w:type="pct"/>
                    <w:shd w:val="clear" w:color="auto" w:fill="auto"/>
                    <w:vAlign w:val="center"/>
                  </w:tcPr>
                  <w:p w:rsidR="0044321B" w:rsidRPr="0044321B" w:rsidRDefault="0044321B" w:rsidP="0044321B">
                    <w:pPr>
                      <w:spacing w:line="240" w:lineRule="atLeast"/>
                      <w:jc w:val="right"/>
                      <w:rPr>
                        <w:sz w:val="18"/>
                        <w:szCs w:val="18"/>
                      </w:rPr>
                    </w:pPr>
                    <w:r w:rsidRPr="0044321B">
                      <w:rPr>
                        <w:sz w:val="18"/>
                        <w:szCs w:val="18"/>
                      </w:rPr>
                      <w:t>5,295,754.04</w:t>
                    </w:r>
                  </w:p>
                </w:tc>
              </w:sdtContent>
            </w:sdt>
          </w:tr>
        </w:tbl>
        <w:p w:rsidR="0044321B" w:rsidRDefault="0044321B"/>
        <w:p w:rsidR="004E209B" w:rsidRPr="00F174E7" w:rsidRDefault="004E209B">
          <w:pPr>
            <w:autoSpaceDE w:val="0"/>
            <w:autoSpaceDN w:val="0"/>
            <w:adjustRightInd w:val="0"/>
            <w:rPr>
              <w:sz w:val="21"/>
              <w:szCs w:val="21"/>
            </w:rPr>
          </w:pPr>
          <w:r w:rsidRPr="00F174E7">
            <w:rPr>
              <w:rFonts w:hint="eastAsia"/>
              <w:sz w:val="21"/>
              <w:szCs w:val="21"/>
            </w:rPr>
            <w:t>其他说明：</w:t>
          </w:r>
        </w:p>
        <w:sdt>
          <w:sdtPr>
            <w:rPr>
              <w:sz w:val="21"/>
              <w:szCs w:val="21"/>
            </w:rPr>
            <w:alias w:val="使用权资产其他说明"/>
            <w:tag w:val="_GBC_59e827e1177d4b7b8daf26999a9ca64a"/>
            <w:id w:val="1971244832"/>
            <w:lock w:val="sdtLocked"/>
          </w:sdtPr>
          <w:sdtContent>
            <w:p w:rsidR="00F174E7" w:rsidRDefault="00F174E7" w:rsidP="00F174E7">
              <w:pPr>
                <w:ind w:firstLineChars="200" w:firstLine="420"/>
              </w:pPr>
              <w:r w:rsidRPr="00F174E7">
                <w:rPr>
                  <w:sz w:val="21"/>
                  <w:szCs w:val="21"/>
                </w:rPr>
                <w:t>2021年开始执行新租赁准则</w:t>
              </w:r>
              <w:r w:rsidR="0087591F">
                <w:rPr>
                  <w:rFonts w:hint="eastAsia"/>
                  <w:sz w:val="21"/>
                  <w:szCs w:val="21"/>
                </w:rPr>
                <w:t>。</w:t>
              </w:r>
            </w:p>
          </w:sdtContent>
        </w:sdt>
      </w:sdtContent>
    </w:sdt>
    <w:p w:rsidR="00E1320C" w:rsidRPr="00F174E7" w:rsidRDefault="00E1320C" w:rsidP="00F174E7">
      <w:pPr>
        <w:ind w:firstLineChars="200" w:firstLine="420"/>
        <w:rPr>
          <w:sz w:val="21"/>
          <w:szCs w:val="21"/>
        </w:rPr>
      </w:pPr>
    </w:p>
    <w:bookmarkEnd w:id="156"/>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无形资产</w:t>
      </w:r>
    </w:p>
    <w:p w:rsidR="00E1320C" w:rsidRDefault="000D0927" w:rsidP="0053162F">
      <w:pPr>
        <w:pStyle w:val="4"/>
        <w:numPr>
          <w:ilvl w:val="0"/>
          <w:numId w:val="42"/>
        </w:numPr>
        <w:tabs>
          <w:tab w:val="left" w:pos="602"/>
        </w:tabs>
        <w:rPr>
          <w:rFonts w:ascii="宋体" w:hAnsi="宋体"/>
          <w:szCs w:val="21"/>
        </w:rPr>
      </w:pPr>
      <w:r>
        <w:rPr>
          <w:rFonts w:ascii="宋体" w:hAnsi="宋体" w:hint="eastAsia"/>
          <w:szCs w:val="21"/>
        </w:rPr>
        <w:t>无形资产情况</w:t>
      </w:r>
    </w:p>
    <w:p w:rsidR="00E1320C" w:rsidRDefault="00EA7538">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rsidRPr="00F62C4A">
            <w:rPr>
              <w:sz w:val="21"/>
            </w:rPr>
            <w:fldChar w:fldCharType="begin"/>
          </w:r>
          <w:r w:rsidR="000F48AA" w:rsidRPr="00F62C4A">
            <w:rPr>
              <w:sz w:val="21"/>
            </w:rPr>
            <w:instrText>MACROBUTTON  SnrToggleCheckbox √适用</w:instrText>
          </w:r>
          <w:r w:rsidRPr="00F62C4A">
            <w:rPr>
              <w:sz w:val="21"/>
            </w:rPr>
            <w:fldChar w:fldCharType="end"/>
          </w:r>
          <w:r w:rsidR="000F48AA" w:rsidRPr="00F62C4A">
            <w:rPr>
              <w:rFonts w:hint="eastAsia"/>
              <w:sz w:val="21"/>
            </w:rPr>
            <w:t xml:space="preserve"> </w:t>
          </w:r>
          <w:r w:rsidRPr="00F62C4A">
            <w:rPr>
              <w:sz w:val="21"/>
            </w:rPr>
            <w:fldChar w:fldCharType="begin"/>
          </w:r>
          <w:r w:rsidR="000D0927" w:rsidRPr="00F62C4A">
            <w:rPr>
              <w:sz w:val="21"/>
            </w:rPr>
            <w:instrText xml:space="preserve"> MACROBUTTON  SnrToggleCheckbox □不适用 </w:instrText>
          </w:r>
          <w:r w:rsidRPr="00F62C4A">
            <w:rPr>
              <w:sz w:val="21"/>
            </w:rPr>
            <w:fldChar w:fldCharType="end"/>
          </w:r>
        </w:sdtContent>
      </w:sdt>
    </w:p>
    <w:sdt>
      <w:sdtPr>
        <w:rPr>
          <w:rFonts w:hint="eastAsia"/>
          <w:b/>
          <w:bCs/>
          <w:sz w:val="21"/>
          <w:szCs w:val="21"/>
        </w:rPr>
        <w:alias w:val="模块:无形资产情况"/>
        <w:tag w:val="_GBC_799ffdb131784d33a2db94a85018c927"/>
        <w:id w:val="1005404203"/>
        <w:lock w:val="sdtLocked"/>
        <w:placeholder>
          <w:docPart w:val="GBC22222222222222222222222222222"/>
        </w:placeholder>
      </w:sdtPr>
      <w:sdtEndPr>
        <w:rPr>
          <w:rFonts w:hint="default"/>
          <w:b w:val="0"/>
          <w:bCs w:val="0"/>
          <w:sz w:val="24"/>
        </w:rPr>
      </w:sdtEndPr>
      <w:sdtContent>
        <w:p w:rsidR="00E1320C" w:rsidRPr="00F174E7" w:rsidRDefault="000D0927">
          <w:pPr>
            <w:snapToGrid w:val="0"/>
            <w:spacing w:line="240" w:lineRule="atLeast"/>
            <w:jc w:val="right"/>
            <w:rPr>
              <w:sz w:val="21"/>
              <w:szCs w:val="21"/>
            </w:rPr>
          </w:pPr>
          <w:r w:rsidRPr="00F174E7">
            <w:rPr>
              <w:rFonts w:hint="eastAsia"/>
              <w:sz w:val="21"/>
              <w:szCs w:val="21"/>
            </w:rPr>
            <w:t>单位：</w:t>
          </w:r>
          <w:sdt>
            <w:sdtPr>
              <w:rPr>
                <w:rFonts w:hint="eastAsia"/>
                <w:sz w:val="21"/>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174E7">
                <w:rPr>
                  <w:rFonts w:hint="eastAsia"/>
                  <w:sz w:val="21"/>
                  <w:szCs w:val="21"/>
                </w:rPr>
                <w:t>元</w:t>
              </w:r>
            </w:sdtContent>
          </w:sdt>
          <w:r w:rsidRPr="00F174E7">
            <w:rPr>
              <w:rFonts w:hint="eastAsia"/>
              <w:sz w:val="21"/>
              <w:szCs w:val="21"/>
            </w:rPr>
            <w:t xml:space="preserve">  币种：</w:t>
          </w:r>
          <w:sdt>
            <w:sdtPr>
              <w:rPr>
                <w:rFonts w:hint="eastAsia"/>
                <w:sz w:val="21"/>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174E7">
                <w:rPr>
                  <w:rFonts w:hint="eastAsia"/>
                  <w:sz w:val="21"/>
                  <w:szCs w:val="21"/>
                </w:rPr>
                <w:t>人民币</w:t>
              </w:r>
            </w:sdtContent>
          </w:sdt>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286"/>
            <w:gridCol w:w="1176"/>
            <w:gridCol w:w="1192"/>
            <w:gridCol w:w="966"/>
            <w:gridCol w:w="1192"/>
            <w:gridCol w:w="1266"/>
          </w:tblGrid>
          <w:tr w:rsidR="00F174E7" w:rsidRPr="00F174E7" w:rsidTr="00FF05DC">
            <w:trPr>
              <w:trHeight w:val="284"/>
            </w:trPr>
            <w:sdt>
              <w:sdtPr>
                <w:rPr>
                  <w:sz w:val="15"/>
                  <w:szCs w:val="15"/>
                </w:rPr>
                <w:tag w:val="_PLD_16e062da10ef4301a1526b8633f88a31"/>
                <w:id w:val="5147644"/>
                <w:lock w:val="sdtLocked"/>
              </w:sdtPr>
              <w:sdtContent>
                <w:tc>
                  <w:tcPr>
                    <w:tcW w:w="1080" w:type="pct"/>
                    <w:shd w:val="clear" w:color="auto" w:fill="auto"/>
                    <w:vAlign w:val="center"/>
                  </w:tcPr>
                  <w:p w:rsidR="00F174E7" w:rsidRPr="00F174E7" w:rsidRDefault="00F174E7" w:rsidP="00F174E7">
                    <w:pPr>
                      <w:jc w:val="center"/>
                      <w:rPr>
                        <w:sz w:val="15"/>
                        <w:szCs w:val="15"/>
                      </w:rPr>
                    </w:pPr>
                    <w:r w:rsidRPr="00F174E7">
                      <w:rPr>
                        <w:rFonts w:hint="eastAsia"/>
                        <w:sz w:val="15"/>
                        <w:szCs w:val="15"/>
                      </w:rPr>
                      <w:t>项目</w:t>
                    </w:r>
                  </w:p>
                </w:tc>
              </w:sdtContent>
            </w:sdt>
            <w:sdt>
              <w:sdtPr>
                <w:rPr>
                  <w:sz w:val="15"/>
                  <w:szCs w:val="15"/>
                </w:rPr>
                <w:tag w:val="_PLD_8b465b50cb10415c8931fdb66ee29ca3"/>
                <w:id w:val="5147645"/>
                <w:lock w:val="sdtLocked"/>
              </w:sdtPr>
              <w:sdtContent>
                <w:tc>
                  <w:tcPr>
                    <w:tcW w:w="712" w:type="pct"/>
                    <w:shd w:val="clear" w:color="auto" w:fill="auto"/>
                    <w:vAlign w:val="center"/>
                  </w:tcPr>
                  <w:p w:rsidR="00F174E7" w:rsidRPr="00F174E7" w:rsidRDefault="00F174E7" w:rsidP="00F174E7">
                    <w:pPr>
                      <w:jc w:val="center"/>
                      <w:rPr>
                        <w:sz w:val="15"/>
                        <w:szCs w:val="15"/>
                      </w:rPr>
                    </w:pPr>
                    <w:r w:rsidRPr="00F174E7">
                      <w:rPr>
                        <w:rFonts w:hint="eastAsia"/>
                        <w:sz w:val="15"/>
                        <w:szCs w:val="15"/>
                      </w:rPr>
                      <w:t>土地使用权</w:t>
                    </w:r>
                  </w:p>
                </w:tc>
              </w:sdtContent>
            </w:sdt>
            <w:sdt>
              <w:sdtPr>
                <w:rPr>
                  <w:sz w:val="15"/>
                  <w:szCs w:val="15"/>
                </w:rPr>
                <w:alias w:val="无形资产明细－项目"/>
                <w:tag w:val="_GBC_ee2531f58c0a420e83919cd1efe46139"/>
                <w:id w:val="5147646"/>
                <w:lock w:val="sdtLocked"/>
              </w:sdtPr>
              <w:sdtEndPr>
                <w:rPr>
                  <w:rFonts w:hint="eastAsia"/>
                </w:rPr>
              </w:sdtEndPr>
              <w:sdtContent>
                <w:tc>
                  <w:tcPr>
                    <w:tcW w:w="651" w:type="pct"/>
                    <w:shd w:val="clear" w:color="auto" w:fill="auto"/>
                    <w:vAlign w:val="center"/>
                  </w:tcPr>
                  <w:p w:rsidR="00F174E7" w:rsidRPr="00F174E7" w:rsidRDefault="00F174E7" w:rsidP="00F174E7">
                    <w:pPr>
                      <w:jc w:val="center"/>
                      <w:rPr>
                        <w:sz w:val="15"/>
                        <w:szCs w:val="15"/>
                      </w:rPr>
                    </w:pPr>
                    <w:r w:rsidRPr="00F174E7">
                      <w:rPr>
                        <w:sz w:val="15"/>
                        <w:szCs w:val="15"/>
                      </w:rPr>
                      <w:t>软件</w:t>
                    </w:r>
                  </w:p>
                </w:tc>
              </w:sdtContent>
            </w:sdt>
            <w:sdt>
              <w:sdtPr>
                <w:rPr>
                  <w:sz w:val="15"/>
                  <w:szCs w:val="15"/>
                </w:rPr>
                <w:alias w:val="无形资产明细－项目"/>
                <w:tag w:val="_GBC_ee2531f58c0a420e83919cd1efe46139"/>
                <w:id w:val="5147647"/>
                <w:lock w:val="sdtLocked"/>
              </w:sdtPr>
              <w:sdtEndPr>
                <w:rPr>
                  <w:rFonts w:hint="eastAsia"/>
                </w:rPr>
              </w:sdtEndPr>
              <w:sdtContent>
                <w:tc>
                  <w:tcPr>
                    <w:tcW w:w="660" w:type="pct"/>
                    <w:shd w:val="clear" w:color="auto" w:fill="auto"/>
                    <w:vAlign w:val="center"/>
                  </w:tcPr>
                  <w:p w:rsidR="00F174E7" w:rsidRPr="00F174E7" w:rsidRDefault="00F174E7" w:rsidP="00F174E7">
                    <w:pPr>
                      <w:jc w:val="center"/>
                      <w:rPr>
                        <w:sz w:val="15"/>
                        <w:szCs w:val="15"/>
                      </w:rPr>
                    </w:pPr>
                    <w:r w:rsidRPr="00F174E7">
                      <w:rPr>
                        <w:sz w:val="15"/>
                        <w:szCs w:val="15"/>
                      </w:rPr>
                      <w:t>特许经营权</w:t>
                    </w:r>
                  </w:p>
                </w:tc>
              </w:sdtContent>
            </w:sdt>
            <w:sdt>
              <w:sdtPr>
                <w:rPr>
                  <w:sz w:val="15"/>
                  <w:szCs w:val="15"/>
                </w:rPr>
                <w:alias w:val="无形资产明细－项目"/>
                <w:tag w:val="_GBC_ee2531f58c0a420e83919cd1efe46139"/>
                <w:id w:val="5147648"/>
                <w:lock w:val="sdtLocked"/>
              </w:sdtPr>
              <w:sdtEndPr>
                <w:rPr>
                  <w:rFonts w:hint="eastAsia"/>
                </w:rPr>
              </w:sdtEndPr>
              <w:sdtContent>
                <w:tc>
                  <w:tcPr>
                    <w:tcW w:w="535" w:type="pct"/>
                    <w:shd w:val="clear" w:color="auto" w:fill="auto"/>
                    <w:vAlign w:val="center"/>
                  </w:tcPr>
                  <w:p w:rsidR="00F174E7" w:rsidRPr="00F174E7" w:rsidRDefault="00F174E7" w:rsidP="00F174E7">
                    <w:pPr>
                      <w:jc w:val="center"/>
                      <w:rPr>
                        <w:sz w:val="15"/>
                        <w:szCs w:val="15"/>
                      </w:rPr>
                    </w:pPr>
                    <w:r w:rsidRPr="00F174E7">
                      <w:rPr>
                        <w:sz w:val="15"/>
                        <w:szCs w:val="15"/>
                      </w:rPr>
                      <w:t>海域使用权</w:t>
                    </w:r>
                  </w:p>
                </w:tc>
              </w:sdtContent>
            </w:sdt>
            <w:sdt>
              <w:sdtPr>
                <w:rPr>
                  <w:sz w:val="15"/>
                  <w:szCs w:val="15"/>
                </w:rPr>
                <w:alias w:val="无形资产明细－项目"/>
                <w:tag w:val="_GBC_ee2531f58c0a420e83919cd1efe46139"/>
                <w:id w:val="5147649"/>
                <w:lock w:val="sdtLocked"/>
              </w:sdtPr>
              <w:sdtEndPr>
                <w:rPr>
                  <w:rFonts w:hint="eastAsia"/>
                </w:rPr>
              </w:sdtEndPr>
              <w:sdtContent>
                <w:tc>
                  <w:tcPr>
                    <w:tcW w:w="660" w:type="pct"/>
                    <w:shd w:val="clear" w:color="auto" w:fill="auto"/>
                    <w:vAlign w:val="center"/>
                  </w:tcPr>
                  <w:p w:rsidR="00F174E7" w:rsidRPr="00F174E7" w:rsidRDefault="00F174E7" w:rsidP="00F174E7">
                    <w:pPr>
                      <w:jc w:val="center"/>
                      <w:rPr>
                        <w:sz w:val="15"/>
                        <w:szCs w:val="15"/>
                      </w:rPr>
                    </w:pPr>
                    <w:r w:rsidRPr="00F174E7">
                      <w:rPr>
                        <w:sz w:val="15"/>
                        <w:szCs w:val="15"/>
                      </w:rPr>
                      <w:t>海岛使用权</w:t>
                    </w:r>
                  </w:p>
                </w:tc>
              </w:sdtContent>
            </w:sdt>
            <w:sdt>
              <w:sdtPr>
                <w:rPr>
                  <w:sz w:val="15"/>
                  <w:szCs w:val="15"/>
                </w:rPr>
                <w:tag w:val="_PLD_57620ddc57e34012a99d49f2280a99e2"/>
                <w:id w:val="5147650"/>
                <w:lock w:val="sdtLocked"/>
              </w:sdtPr>
              <w:sdtContent>
                <w:tc>
                  <w:tcPr>
                    <w:tcW w:w="701" w:type="pct"/>
                    <w:shd w:val="clear" w:color="auto" w:fill="auto"/>
                    <w:vAlign w:val="center"/>
                  </w:tcPr>
                  <w:p w:rsidR="00F174E7" w:rsidRPr="00F174E7" w:rsidRDefault="00F174E7" w:rsidP="00F174E7">
                    <w:pPr>
                      <w:jc w:val="center"/>
                      <w:rPr>
                        <w:sz w:val="15"/>
                        <w:szCs w:val="15"/>
                      </w:rPr>
                    </w:pPr>
                    <w:r w:rsidRPr="00F174E7">
                      <w:rPr>
                        <w:sz w:val="15"/>
                        <w:szCs w:val="15"/>
                      </w:rPr>
                      <w:t>合计</w:t>
                    </w:r>
                  </w:p>
                </w:tc>
              </w:sdtContent>
            </w:sdt>
          </w:tr>
          <w:tr w:rsidR="00F174E7" w:rsidRPr="00F174E7" w:rsidTr="00FF05DC">
            <w:trPr>
              <w:trHeight w:val="284"/>
            </w:trPr>
            <w:sdt>
              <w:sdtPr>
                <w:rPr>
                  <w:sz w:val="15"/>
                  <w:szCs w:val="15"/>
                </w:rPr>
                <w:tag w:val="_PLD_97ce5956782c457c89e9607c943b01d4"/>
                <w:id w:val="5147651"/>
                <w:lock w:val="sdtLocked"/>
              </w:sdtPr>
              <w:sdtContent>
                <w:tc>
                  <w:tcPr>
                    <w:tcW w:w="1080" w:type="pct"/>
                    <w:shd w:val="clear" w:color="auto" w:fill="auto"/>
                    <w:vAlign w:val="center"/>
                  </w:tcPr>
                  <w:p w:rsidR="00F174E7" w:rsidRPr="00F174E7" w:rsidRDefault="00F174E7" w:rsidP="00F174E7">
                    <w:pPr>
                      <w:rPr>
                        <w:sz w:val="15"/>
                        <w:szCs w:val="15"/>
                      </w:rPr>
                    </w:pPr>
                    <w:r w:rsidRPr="00F174E7">
                      <w:rPr>
                        <w:sz w:val="15"/>
                        <w:szCs w:val="15"/>
                      </w:rPr>
                      <w:t>一、</w:t>
                    </w:r>
                    <w:r w:rsidRPr="00F174E7">
                      <w:rPr>
                        <w:rFonts w:hint="eastAsia"/>
                        <w:sz w:val="15"/>
                        <w:szCs w:val="15"/>
                      </w:rPr>
                      <w:t>账面原值</w:t>
                    </w:r>
                  </w:p>
                </w:tc>
              </w:sdtContent>
            </w:sdt>
            <w:tc>
              <w:tcPr>
                <w:tcW w:w="712" w:type="pct"/>
                <w:shd w:val="clear" w:color="auto" w:fill="auto"/>
              </w:tcPr>
              <w:p w:rsidR="00F174E7" w:rsidRPr="00F174E7" w:rsidRDefault="00F174E7" w:rsidP="00F174E7">
                <w:pPr>
                  <w:rPr>
                    <w:sz w:val="15"/>
                    <w:szCs w:val="15"/>
                  </w:rPr>
                </w:pPr>
              </w:p>
            </w:tc>
            <w:tc>
              <w:tcPr>
                <w:tcW w:w="651" w:type="pct"/>
                <w:shd w:val="clear" w:color="auto" w:fill="auto"/>
              </w:tcPr>
              <w:p w:rsidR="00F174E7" w:rsidRPr="00F174E7" w:rsidRDefault="00F174E7" w:rsidP="00F174E7">
                <w:pPr>
                  <w:rPr>
                    <w:sz w:val="15"/>
                    <w:szCs w:val="15"/>
                  </w:rPr>
                </w:pPr>
              </w:p>
            </w:tc>
            <w:tc>
              <w:tcPr>
                <w:tcW w:w="660" w:type="pct"/>
                <w:shd w:val="clear" w:color="auto" w:fill="auto"/>
              </w:tcPr>
              <w:p w:rsidR="00F174E7" w:rsidRPr="00F174E7" w:rsidRDefault="00F174E7" w:rsidP="00F174E7">
                <w:pPr>
                  <w:rPr>
                    <w:sz w:val="15"/>
                    <w:szCs w:val="15"/>
                  </w:rPr>
                </w:pPr>
              </w:p>
            </w:tc>
            <w:tc>
              <w:tcPr>
                <w:tcW w:w="535" w:type="pct"/>
                <w:shd w:val="clear" w:color="auto" w:fill="auto"/>
              </w:tcPr>
              <w:p w:rsidR="00F174E7" w:rsidRPr="00F174E7" w:rsidRDefault="00F174E7" w:rsidP="00F174E7">
                <w:pPr>
                  <w:rPr>
                    <w:sz w:val="15"/>
                    <w:szCs w:val="15"/>
                  </w:rPr>
                </w:pPr>
              </w:p>
            </w:tc>
            <w:tc>
              <w:tcPr>
                <w:tcW w:w="660" w:type="pct"/>
                <w:shd w:val="clear" w:color="auto" w:fill="auto"/>
              </w:tcPr>
              <w:p w:rsidR="00F174E7" w:rsidRPr="00F174E7" w:rsidRDefault="00F174E7" w:rsidP="00F174E7">
                <w:pPr>
                  <w:rPr>
                    <w:sz w:val="15"/>
                    <w:szCs w:val="15"/>
                  </w:rPr>
                </w:pPr>
              </w:p>
            </w:tc>
            <w:tc>
              <w:tcPr>
                <w:tcW w:w="701" w:type="pct"/>
                <w:shd w:val="clear" w:color="auto" w:fill="auto"/>
              </w:tcPr>
              <w:p w:rsidR="00F174E7" w:rsidRPr="00F174E7" w:rsidRDefault="00F174E7" w:rsidP="00F174E7">
                <w:pPr>
                  <w:rPr>
                    <w:sz w:val="15"/>
                    <w:szCs w:val="15"/>
                  </w:rPr>
                </w:pPr>
              </w:p>
            </w:tc>
          </w:tr>
          <w:tr w:rsidR="00F174E7" w:rsidRPr="00F174E7" w:rsidTr="00FF05DC">
            <w:trPr>
              <w:trHeight w:val="284"/>
            </w:trPr>
            <w:sdt>
              <w:sdtPr>
                <w:rPr>
                  <w:sz w:val="15"/>
                  <w:szCs w:val="15"/>
                </w:rPr>
                <w:tag w:val="_PLD_3ece69191bc64684a4f52dc219040125"/>
                <w:id w:val="5147652"/>
                <w:lock w:val="sdtLocked"/>
              </w:sdtPr>
              <w:sdtContent>
                <w:tc>
                  <w:tcPr>
                    <w:tcW w:w="1080" w:type="pct"/>
                    <w:shd w:val="clear" w:color="auto" w:fill="auto"/>
                    <w:vAlign w:val="center"/>
                  </w:tcPr>
                  <w:p w:rsidR="00F174E7" w:rsidRPr="00F174E7" w:rsidRDefault="00F174E7" w:rsidP="00F174E7">
                    <w:pPr>
                      <w:rPr>
                        <w:sz w:val="15"/>
                        <w:szCs w:val="15"/>
                      </w:rPr>
                    </w:pPr>
                    <w:r w:rsidRPr="00F174E7">
                      <w:rPr>
                        <w:sz w:val="15"/>
                        <w:szCs w:val="15"/>
                      </w:rPr>
                      <w:t xml:space="preserve">    1.</w:t>
                    </w:r>
                    <w:r w:rsidRPr="00F174E7">
                      <w:rPr>
                        <w:rFonts w:hint="eastAsia"/>
                        <w:sz w:val="15"/>
                        <w:szCs w:val="15"/>
                      </w:rPr>
                      <w:t>期</w:t>
                    </w:r>
                    <w:r w:rsidRPr="00F174E7">
                      <w:rPr>
                        <w:sz w:val="15"/>
                        <w:szCs w:val="15"/>
                      </w:rPr>
                      <w:t>初余额</w:t>
                    </w:r>
                  </w:p>
                </w:tc>
              </w:sdtContent>
            </w:sdt>
            <w:tc>
              <w:tcPr>
                <w:tcW w:w="712" w:type="pct"/>
                <w:shd w:val="clear" w:color="auto" w:fill="auto"/>
                <w:vAlign w:val="center"/>
              </w:tcPr>
              <w:p w:rsidR="00F174E7" w:rsidRPr="00F174E7" w:rsidRDefault="00F174E7" w:rsidP="00FF05DC">
                <w:pPr>
                  <w:jc w:val="right"/>
                  <w:rPr>
                    <w:sz w:val="15"/>
                    <w:szCs w:val="15"/>
                  </w:rPr>
                </w:pPr>
                <w:r w:rsidRPr="00F174E7">
                  <w:rPr>
                    <w:sz w:val="15"/>
                    <w:szCs w:val="15"/>
                  </w:rPr>
                  <w:t>73,443,299.09</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4,243,187.30</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88,851,512.39</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124,342.40</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21,303,114.00</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187,965,455.18</w:t>
                </w:r>
              </w:p>
            </w:tc>
          </w:tr>
          <w:tr w:rsidR="00F174E7" w:rsidRPr="00F174E7" w:rsidTr="00FF05DC">
            <w:trPr>
              <w:trHeight w:val="284"/>
            </w:trPr>
            <w:sdt>
              <w:sdtPr>
                <w:rPr>
                  <w:sz w:val="15"/>
                  <w:szCs w:val="15"/>
                </w:rPr>
                <w:tag w:val="_PLD_619b832ec5e340dc899fb93538a5459d"/>
                <w:id w:val="5147653"/>
                <w:lock w:val="sdtLocked"/>
              </w:sdtPr>
              <w:sdtContent>
                <w:tc>
                  <w:tcPr>
                    <w:tcW w:w="1080" w:type="pct"/>
                    <w:shd w:val="clear" w:color="auto" w:fill="auto"/>
                    <w:vAlign w:val="center"/>
                  </w:tcPr>
                  <w:p w:rsidR="00F174E7" w:rsidRPr="00F174E7" w:rsidRDefault="00F174E7" w:rsidP="00F174E7">
                    <w:pPr>
                      <w:ind w:firstLineChars="200" w:firstLine="300"/>
                      <w:rPr>
                        <w:sz w:val="15"/>
                        <w:szCs w:val="15"/>
                      </w:rPr>
                    </w:pPr>
                    <w:r w:rsidRPr="00F174E7">
                      <w:rPr>
                        <w:sz w:val="15"/>
                        <w:szCs w:val="15"/>
                      </w:rPr>
                      <w:t>2.本期增加</w:t>
                    </w:r>
                    <w:r w:rsidRPr="00F174E7">
                      <w:rPr>
                        <w:rFonts w:hint="eastAsia"/>
                        <w:sz w:val="15"/>
                        <w:szCs w:val="15"/>
                      </w:rPr>
                      <w:t>金额</w:t>
                    </w:r>
                  </w:p>
                </w:tc>
              </w:sdtContent>
            </w:sdt>
            <w:tc>
              <w:tcPr>
                <w:tcW w:w="712" w:type="pct"/>
                <w:shd w:val="clear" w:color="auto" w:fill="auto"/>
                <w:vAlign w:val="center"/>
              </w:tcPr>
              <w:p w:rsidR="00F174E7" w:rsidRPr="00F174E7" w:rsidRDefault="00F174E7" w:rsidP="00FF05DC">
                <w:pPr>
                  <w:jc w:val="right"/>
                  <w:rPr>
                    <w:sz w:val="15"/>
                    <w:szCs w:val="15"/>
                  </w:rPr>
                </w:pP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4,601.76</w:t>
                </w:r>
              </w:p>
            </w:tc>
            <w:tc>
              <w:tcPr>
                <w:tcW w:w="660" w:type="pct"/>
                <w:shd w:val="clear" w:color="auto" w:fill="auto"/>
                <w:vAlign w:val="center"/>
              </w:tcPr>
              <w:p w:rsidR="00F174E7" w:rsidRPr="00F174E7" w:rsidRDefault="00F174E7" w:rsidP="00FF05DC">
                <w:pPr>
                  <w:jc w:val="right"/>
                  <w:rPr>
                    <w:sz w:val="15"/>
                    <w:szCs w:val="15"/>
                  </w:rPr>
                </w:pPr>
              </w:p>
            </w:tc>
            <w:tc>
              <w:tcPr>
                <w:tcW w:w="535" w:type="pct"/>
                <w:shd w:val="clear" w:color="auto" w:fill="auto"/>
                <w:vAlign w:val="center"/>
              </w:tcPr>
              <w:p w:rsidR="00F174E7" w:rsidRPr="00F174E7" w:rsidRDefault="00F174E7" w:rsidP="00FF05DC">
                <w:pPr>
                  <w:jc w:val="right"/>
                  <w:rPr>
                    <w:sz w:val="15"/>
                    <w:szCs w:val="15"/>
                  </w:rPr>
                </w:pPr>
              </w:p>
            </w:tc>
            <w:tc>
              <w:tcPr>
                <w:tcW w:w="660" w:type="pct"/>
                <w:shd w:val="clear" w:color="auto" w:fill="auto"/>
                <w:vAlign w:val="center"/>
              </w:tcPr>
              <w:p w:rsidR="00F174E7" w:rsidRPr="00F174E7" w:rsidRDefault="00F174E7" w:rsidP="00FF05DC">
                <w:pPr>
                  <w:jc w:val="right"/>
                  <w:rPr>
                    <w:sz w:val="15"/>
                    <w:szCs w:val="15"/>
                  </w:rPr>
                </w:pP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4,601.76</w:t>
                </w:r>
              </w:p>
            </w:tc>
          </w:tr>
          <w:tr w:rsidR="00F174E7" w:rsidRPr="00F174E7" w:rsidTr="00FF05DC">
            <w:trPr>
              <w:trHeight w:val="284"/>
            </w:trPr>
            <w:sdt>
              <w:sdtPr>
                <w:rPr>
                  <w:sz w:val="15"/>
                  <w:szCs w:val="15"/>
                </w:rPr>
                <w:tag w:val="_PLD_90ef4a07fa3c4f969161b700396d9ac5"/>
                <w:id w:val="5147654"/>
                <w:lock w:val="sdtLocked"/>
              </w:sdtPr>
              <w:sdtContent>
                <w:tc>
                  <w:tcPr>
                    <w:tcW w:w="1080" w:type="pct"/>
                    <w:shd w:val="clear" w:color="auto" w:fill="auto"/>
                    <w:vAlign w:val="center"/>
                  </w:tcPr>
                  <w:p w:rsidR="00F174E7" w:rsidRPr="00F174E7" w:rsidRDefault="00F174E7" w:rsidP="00F174E7">
                    <w:pPr>
                      <w:ind w:firstLineChars="300" w:firstLine="450"/>
                      <w:rPr>
                        <w:sz w:val="15"/>
                        <w:szCs w:val="15"/>
                      </w:rPr>
                    </w:pPr>
                    <w:r w:rsidRPr="00F174E7">
                      <w:rPr>
                        <w:sz w:val="15"/>
                        <w:szCs w:val="15"/>
                      </w:rPr>
                      <w:t>(1)</w:t>
                    </w:r>
                    <w:r w:rsidRPr="00F174E7">
                      <w:rPr>
                        <w:rFonts w:hint="eastAsia"/>
                        <w:sz w:val="15"/>
                        <w:szCs w:val="15"/>
                      </w:rPr>
                      <w:t>购置</w:t>
                    </w:r>
                  </w:p>
                </w:tc>
              </w:sdtContent>
            </w:sdt>
            <w:tc>
              <w:tcPr>
                <w:tcW w:w="712" w:type="pct"/>
                <w:shd w:val="clear" w:color="auto" w:fill="auto"/>
                <w:vAlign w:val="center"/>
              </w:tcPr>
              <w:p w:rsidR="00F174E7" w:rsidRPr="00F174E7" w:rsidRDefault="00F174E7" w:rsidP="00FF05DC">
                <w:pPr>
                  <w:jc w:val="right"/>
                  <w:rPr>
                    <w:sz w:val="15"/>
                    <w:szCs w:val="15"/>
                  </w:rPr>
                </w:pP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4,601.76</w:t>
                </w:r>
              </w:p>
            </w:tc>
            <w:tc>
              <w:tcPr>
                <w:tcW w:w="660" w:type="pct"/>
                <w:shd w:val="clear" w:color="auto" w:fill="auto"/>
                <w:vAlign w:val="center"/>
              </w:tcPr>
              <w:p w:rsidR="00F174E7" w:rsidRPr="00F174E7" w:rsidRDefault="00F174E7" w:rsidP="00FF05DC">
                <w:pPr>
                  <w:jc w:val="right"/>
                  <w:rPr>
                    <w:sz w:val="15"/>
                    <w:szCs w:val="15"/>
                  </w:rPr>
                </w:pPr>
              </w:p>
            </w:tc>
            <w:tc>
              <w:tcPr>
                <w:tcW w:w="535" w:type="pct"/>
                <w:shd w:val="clear" w:color="auto" w:fill="auto"/>
                <w:vAlign w:val="center"/>
              </w:tcPr>
              <w:p w:rsidR="00F174E7" w:rsidRPr="00F174E7" w:rsidRDefault="00F174E7" w:rsidP="00FF05DC">
                <w:pPr>
                  <w:jc w:val="right"/>
                  <w:rPr>
                    <w:sz w:val="15"/>
                    <w:szCs w:val="15"/>
                  </w:rPr>
                </w:pPr>
              </w:p>
            </w:tc>
            <w:tc>
              <w:tcPr>
                <w:tcW w:w="660" w:type="pct"/>
                <w:shd w:val="clear" w:color="auto" w:fill="auto"/>
                <w:vAlign w:val="center"/>
              </w:tcPr>
              <w:p w:rsidR="00F174E7" w:rsidRPr="00F174E7" w:rsidRDefault="00F174E7" w:rsidP="00FF05DC">
                <w:pPr>
                  <w:jc w:val="right"/>
                  <w:rPr>
                    <w:sz w:val="15"/>
                    <w:szCs w:val="15"/>
                  </w:rPr>
                </w:pP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4,601.76</w:t>
                </w:r>
              </w:p>
            </w:tc>
          </w:tr>
          <w:tr w:rsidR="00F174E7" w:rsidRPr="00F174E7" w:rsidTr="00FF05DC">
            <w:trPr>
              <w:trHeight w:val="284"/>
            </w:trPr>
            <w:sdt>
              <w:sdtPr>
                <w:rPr>
                  <w:sz w:val="15"/>
                  <w:szCs w:val="15"/>
                </w:rPr>
                <w:tag w:val="_PLD_4f7e6faa1a2a40ff9644db9d2bcd8070"/>
                <w:id w:val="5147687"/>
                <w:lock w:val="sdtLocked"/>
              </w:sdtPr>
              <w:sdtContent>
                <w:tc>
                  <w:tcPr>
                    <w:tcW w:w="1080" w:type="pct"/>
                    <w:shd w:val="clear" w:color="auto" w:fill="auto"/>
                    <w:vAlign w:val="center"/>
                  </w:tcPr>
                  <w:p w:rsidR="00F174E7" w:rsidRPr="00F174E7" w:rsidRDefault="00F174E7" w:rsidP="00F174E7">
                    <w:pPr>
                      <w:rPr>
                        <w:sz w:val="15"/>
                        <w:szCs w:val="15"/>
                      </w:rPr>
                    </w:pPr>
                    <w:r w:rsidRPr="00F174E7">
                      <w:rPr>
                        <w:sz w:val="15"/>
                        <w:szCs w:val="15"/>
                      </w:rPr>
                      <w:t xml:space="preserve">   4.期末余额</w:t>
                    </w:r>
                  </w:p>
                </w:tc>
              </w:sdtContent>
            </w:sdt>
            <w:tc>
              <w:tcPr>
                <w:tcW w:w="712" w:type="pct"/>
                <w:shd w:val="clear" w:color="auto" w:fill="auto"/>
                <w:vAlign w:val="center"/>
              </w:tcPr>
              <w:p w:rsidR="00F174E7" w:rsidRPr="00F174E7" w:rsidRDefault="00F174E7" w:rsidP="00FF05DC">
                <w:pPr>
                  <w:tabs>
                    <w:tab w:val="left" w:pos="1019"/>
                  </w:tabs>
                  <w:jc w:val="right"/>
                  <w:rPr>
                    <w:sz w:val="15"/>
                    <w:szCs w:val="15"/>
                  </w:rPr>
                </w:pPr>
                <w:r w:rsidRPr="00F174E7">
                  <w:rPr>
                    <w:sz w:val="15"/>
                    <w:szCs w:val="15"/>
                  </w:rPr>
                  <w:t>73,443,299.09</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4,247,789.06</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88,851,512.39</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124,342.40</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21,303,114.00</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187,970,056.94</w:t>
                </w:r>
              </w:p>
            </w:tc>
          </w:tr>
          <w:tr w:rsidR="00F174E7" w:rsidTr="00FF05DC">
            <w:trPr>
              <w:trHeight w:val="284"/>
            </w:trPr>
            <w:sdt>
              <w:sdtPr>
                <w:rPr>
                  <w:sz w:val="15"/>
                  <w:szCs w:val="15"/>
                </w:rPr>
                <w:tag w:val="_PLD_3d92ef615d3b41e5abb58e018e2db72b"/>
                <w:id w:val="5147688"/>
                <w:lock w:val="sdtLocked"/>
              </w:sdtPr>
              <w:sdtContent>
                <w:tc>
                  <w:tcPr>
                    <w:tcW w:w="1080" w:type="pct"/>
                    <w:shd w:val="clear" w:color="auto" w:fill="auto"/>
                    <w:vAlign w:val="center"/>
                  </w:tcPr>
                  <w:p w:rsidR="00F174E7" w:rsidRPr="000F48AA" w:rsidRDefault="00F174E7" w:rsidP="00F174E7">
                    <w:pPr>
                      <w:rPr>
                        <w:sz w:val="15"/>
                        <w:szCs w:val="15"/>
                      </w:rPr>
                    </w:pPr>
                    <w:r w:rsidRPr="000F48AA">
                      <w:rPr>
                        <w:sz w:val="15"/>
                        <w:szCs w:val="15"/>
                      </w:rPr>
                      <w:t>二、累计</w:t>
                    </w:r>
                    <w:r w:rsidRPr="000F48AA">
                      <w:rPr>
                        <w:rFonts w:hint="eastAsia"/>
                        <w:sz w:val="15"/>
                        <w:szCs w:val="15"/>
                      </w:rPr>
                      <w:t>摊销</w:t>
                    </w:r>
                  </w:p>
                </w:tc>
              </w:sdtContent>
            </w:sdt>
            <w:tc>
              <w:tcPr>
                <w:tcW w:w="712" w:type="pct"/>
                <w:shd w:val="clear" w:color="auto" w:fill="auto"/>
                <w:vAlign w:val="center"/>
              </w:tcPr>
              <w:p w:rsidR="00F174E7" w:rsidRPr="000F48AA" w:rsidRDefault="00F174E7" w:rsidP="00FF05DC">
                <w:pPr>
                  <w:jc w:val="right"/>
                  <w:rPr>
                    <w:sz w:val="15"/>
                    <w:szCs w:val="15"/>
                  </w:rPr>
                </w:pPr>
              </w:p>
            </w:tc>
            <w:tc>
              <w:tcPr>
                <w:tcW w:w="651"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535"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701" w:type="pct"/>
                <w:shd w:val="clear" w:color="auto" w:fill="auto"/>
                <w:vAlign w:val="center"/>
              </w:tcPr>
              <w:p w:rsidR="00F174E7" w:rsidRPr="000F48AA" w:rsidRDefault="00F174E7" w:rsidP="00FF05DC">
                <w:pPr>
                  <w:jc w:val="right"/>
                  <w:rPr>
                    <w:sz w:val="15"/>
                    <w:szCs w:val="15"/>
                  </w:rPr>
                </w:pPr>
              </w:p>
            </w:tc>
          </w:tr>
          <w:tr w:rsidR="00F174E7" w:rsidTr="00FF05DC">
            <w:trPr>
              <w:trHeight w:val="284"/>
            </w:trPr>
            <w:sdt>
              <w:sdtPr>
                <w:rPr>
                  <w:sz w:val="15"/>
                  <w:szCs w:val="15"/>
                </w:rPr>
                <w:tag w:val="_PLD_193e5febfa90446ca630ebb42ca96e06"/>
                <w:id w:val="5147689"/>
                <w:lock w:val="sdtLocked"/>
              </w:sdtPr>
              <w:sdtContent>
                <w:tc>
                  <w:tcPr>
                    <w:tcW w:w="1080" w:type="pct"/>
                    <w:shd w:val="clear" w:color="auto" w:fill="auto"/>
                    <w:vAlign w:val="center"/>
                  </w:tcPr>
                  <w:p w:rsidR="00F174E7" w:rsidRPr="000F48AA" w:rsidRDefault="00F174E7" w:rsidP="00F174E7">
                    <w:pPr>
                      <w:ind w:firstLineChars="200" w:firstLine="300"/>
                      <w:rPr>
                        <w:sz w:val="15"/>
                        <w:szCs w:val="15"/>
                      </w:rPr>
                    </w:pPr>
                    <w:r w:rsidRPr="000F48AA">
                      <w:rPr>
                        <w:rFonts w:hint="eastAsia"/>
                        <w:sz w:val="15"/>
                        <w:szCs w:val="15"/>
                      </w:rPr>
                      <w:t>1.期</w:t>
                    </w:r>
                    <w:r w:rsidRPr="000F48AA">
                      <w:rPr>
                        <w:sz w:val="15"/>
                        <w:szCs w:val="15"/>
                      </w:rPr>
                      <w:t>初余额</w:t>
                    </w:r>
                  </w:p>
                </w:tc>
              </w:sdtContent>
            </w:sdt>
            <w:tc>
              <w:tcPr>
                <w:tcW w:w="712" w:type="pct"/>
                <w:shd w:val="clear" w:color="auto" w:fill="auto"/>
                <w:vAlign w:val="center"/>
              </w:tcPr>
              <w:p w:rsidR="00F174E7" w:rsidRPr="000F48AA" w:rsidRDefault="00F174E7" w:rsidP="00FF05DC">
                <w:pPr>
                  <w:jc w:val="right"/>
                  <w:rPr>
                    <w:sz w:val="15"/>
                    <w:szCs w:val="15"/>
                  </w:rPr>
                </w:pPr>
                <w:r w:rsidRPr="000F48AA">
                  <w:rPr>
                    <w:sz w:val="15"/>
                    <w:szCs w:val="15"/>
                  </w:rPr>
                  <w:t>10,463,685.03</w:t>
                </w:r>
              </w:p>
            </w:tc>
            <w:tc>
              <w:tcPr>
                <w:tcW w:w="651" w:type="pct"/>
                <w:shd w:val="clear" w:color="auto" w:fill="auto"/>
                <w:vAlign w:val="center"/>
              </w:tcPr>
              <w:p w:rsidR="00F174E7" w:rsidRPr="000F48AA" w:rsidRDefault="00F174E7" w:rsidP="00FF05DC">
                <w:pPr>
                  <w:jc w:val="right"/>
                  <w:rPr>
                    <w:sz w:val="15"/>
                    <w:szCs w:val="15"/>
                  </w:rPr>
                </w:pPr>
                <w:r w:rsidRPr="000F48AA">
                  <w:rPr>
                    <w:sz w:val="15"/>
                    <w:szCs w:val="15"/>
                  </w:rPr>
                  <w:t>2,067,825.44</w:t>
                </w:r>
              </w:p>
            </w:tc>
            <w:tc>
              <w:tcPr>
                <w:tcW w:w="660" w:type="pct"/>
                <w:shd w:val="clear" w:color="auto" w:fill="auto"/>
                <w:vAlign w:val="center"/>
              </w:tcPr>
              <w:p w:rsidR="00F174E7" w:rsidRPr="000F48AA" w:rsidRDefault="00F174E7" w:rsidP="00FF05DC">
                <w:pPr>
                  <w:jc w:val="right"/>
                  <w:rPr>
                    <w:sz w:val="15"/>
                    <w:szCs w:val="15"/>
                  </w:rPr>
                </w:pPr>
                <w:r w:rsidRPr="000F48AA">
                  <w:rPr>
                    <w:sz w:val="15"/>
                    <w:szCs w:val="15"/>
                  </w:rPr>
                  <w:t>28,862,297.99</w:t>
                </w:r>
              </w:p>
            </w:tc>
            <w:tc>
              <w:tcPr>
                <w:tcW w:w="535" w:type="pct"/>
                <w:shd w:val="clear" w:color="auto" w:fill="auto"/>
                <w:vAlign w:val="center"/>
              </w:tcPr>
              <w:p w:rsidR="00F174E7" w:rsidRPr="000F48AA" w:rsidRDefault="00F174E7" w:rsidP="00FF05DC">
                <w:pPr>
                  <w:jc w:val="right"/>
                  <w:rPr>
                    <w:sz w:val="15"/>
                    <w:szCs w:val="15"/>
                  </w:rPr>
                </w:pPr>
                <w:r w:rsidRPr="000F48AA">
                  <w:rPr>
                    <w:sz w:val="15"/>
                    <w:szCs w:val="15"/>
                  </w:rPr>
                  <w:t>14,920.93</w:t>
                </w:r>
              </w:p>
            </w:tc>
            <w:tc>
              <w:tcPr>
                <w:tcW w:w="660" w:type="pct"/>
                <w:shd w:val="clear" w:color="auto" w:fill="auto"/>
                <w:vAlign w:val="center"/>
              </w:tcPr>
              <w:p w:rsidR="00F174E7" w:rsidRPr="000F48AA" w:rsidRDefault="00F174E7" w:rsidP="00FF05DC">
                <w:pPr>
                  <w:jc w:val="right"/>
                  <w:rPr>
                    <w:sz w:val="15"/>
                    <w:szCs w:val="15"/>
                  </w:rPr>
                </w:pPr>
                <w:r w:rsidRPr="000F48AA">
                  <w:rPr>
                    <w:sz w:val="15"/>
                    <w:szCs w:val="15"/>
                  </w:rPr>
                  <w:t>2,556,373.68</w:t>
                </w:r>
              </w:p>
            </w:tc>
            <w:tc>
              <w:tcPr>
                <w:tcW w:w="701" w:type="pct"/>
                <w:shd w:val="clear" w:color="auto" w:fill="auto"/>
                <w:vAlign w:val="center"/>
              </w:tcPr>
              <w:p w:rsidR="00F174E7" w:rsidRPr="000F48AA" w:rsidRDefault="00F174E7" w:rsidP="00FF05DC">
                <w:pPr>
                  <w:jc w:val="right"/>
                  <w:rPr>
                    <w:sz w:val="15"/>
                    <w:szCs w:val="15"/>
                  </w:rPr>
                </w:pPr>
                <w:r w:rsidRPr="000F48AA">
                  <w:rPr>
                    <w:sz w:val="15"/>
                    <w:szCs w:val="15"/>
                  </w:rPr>
                  <w:t>43,965,103.07</w:t>
                </w:r>
              </w:p>
            </w:tc>
          </w:tr>
          <w:tr w:rsidR="00F174E7" w:rsidRPr="00F174E7" w:rsidTr="00FF05DC">
            <w:trPr>
              <w:trHeight w:val="284"/>
            </w:trPr>
            <w:sdt>
              <w:sdtPr>
                <w:rPr>
                  <w:sz w:val="15"/>
                  <w:szCs w:val="15"/>
                </w:rPr>
                <w:tag w:val="_PLD_1002de94b721483c99b3b05a42a37601"/>
                <w:id w:val="5147690"/>
                <w:lock w:val="sdtLocked"/>
              </w:sdtPr>
              <w:sdtContent>
                <w:tc>
                  <w:tcPr>
                    <w:tcW w:w="1080" w:type="pct"/>
                    <w:shd w:val="clear" w:color="auto" w:fill="auto"/>
                    <w:vAlign w:val="center"/>
                  </w:tcPr>
                  <w:p w:rsidR="00F174E7" w:rsidRPr="00F174E7" w:rsidRDefault="00F174E7" w:rsidP="00F174E7">
                    <w:pPr>
                      <w:ind w:firstLineChars="200" w:firstLine="300"/>
                      <w:rPr>
                        <w:sz w:val="15"/>
                        <w:szCs w:val="15"/>
                      </w:rPr>
                    </w:pPr>
                    <w:r w:rsidRPr="00F174E7">
                      <w:rPr>
                        <w:sz w:val="15"/>
                        <w:szCs w:val="15"/>
                      </w:rPr>
                      <w:t>2.本期增加</w:t>
                    </w:r>
                    <w:r w:rsidRPr="00F174E7">
                      <w:rPr>
                        <w:rFonts w:hint="eastAsia"/>
                        <w:sz w:val="15"/>
                        <w:szCs w:val="15"/>
                      </w:rPr>
                      <w:t>金额</w:t>
                    </w:r>
                  </w:p>
                </w:tc>
              </w:sdtContent>
            </w:sdt>
            <w:tc>
              <w:tcPr>
                <w:tcW w:w="712" w:type="pct"/>
                <w:shd w:val="clear" w:color="auto" w:fill="auto"/>
                <w:vAlign w:val="center"/>
              </w:tcPr>
              <w:p w:rsidR="00F174E7" w:rsidRPr="00F174E7" w:rsidRDefault="00F174E7" w:rsidP="00FF05DC">
                <w:pPr>
                  <w:jc w:val="right"/>
                  <w:rPr>
                    <w:sz w:val="15"/>
                    <w:szCs w:val="15"/>
                  </w:rPr>
                </w:pPr>
                <w:r w:rsidRPr="00F174E7">
                  <w:rPr>
                    <w:sz w:val="15"/>
                    <w:szCs w:val="15"/>
                  </w:rPr>
                  <w:t>1,208,767.32</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218,819.33</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4,123,185.42</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2,486.82</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426,062.28</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5,979,321.17</w:t>
                </w:r>
              </w:p>
            </w:tc>
          </w:tr>
          <w:tr w:rsidR="00F174E7" w:rsidRPr="00F174E7" w:rsidTr="00FF05DC">
            <w:trPr>
              <w:trHeight w:val="284"/>
            </w:trPr>
            <w:sdt>
              <w:sdtPr>
                <w:rPr>
                  <w:sz w:val="15"/>
                  <w:szCs w:val="15"/>
                </w:rPr>
                <w:tag w:val="_PLD_8a3c7c560c054537b4caae539fe46c59"/>
                <w:id w:val="5147691"/>
                <w:lock w:val="sdtLocked"/>
              </w:sdtPr>
              <w:sdtContent>
                <w:tc>
                  <w:tcPr>
                    <w:tcW w:w="1080" w:type="pct"/>
                    <w:shd w:val="clear" w:color="auto" w:fill="auto"/>
                    <w:vAlign w:val="center"/>
                  </w:tcPr>
                  <w:p w:rsidR="00F174E7" w:rsidRPr="00F174E7" w:rsidRDefault="00F174E7" w:rsidP="00F174E7">
                    <w:pPr>
                      <w:ind w:firstLineChars="300" w:firstLine="450"/>
                      <w:rPr>
                        <w:sz w:val="15"/>
                        <w:szCs w:val="15"/>
                      </w:rPr>
                    </w:pPr>
                    <w:r w:rsidRPr="00F174E7">
                      <w:rPr>
                        <w:rFonts w:hint="eastAsia"/>
                        <w:sz w:val="15"/>
                        <w:szCs w:val="15"/>
                      </w:rPr>
                      <w:t>（1）</w:t>
                    </w:r>
                    <w:r w:rsidRPr="00F174E7">
                      <w:rPr>
                        <w:sz w:val="15"/>
                        <w:szCs w:val="15"/>
                      </w:rPr>
                      <w:t>计提</w:t>
                    </w:r>
                  </w:p>
                </w:tc>
              </w:sdtContent>
            </w:sdt>
            <w:tc>
              <w:tcPr>
                <w:tcW w:w="712" w:type="pct"/>
                <w:shd w:val="clear" w:color="auto" w:fill="auto"/>
                <w:vAlign w:val="center"/>
              </w:tcPr>
              <w:p w:rsidR="00F174E7" w:rsidRPr="00F174E7" w:rsidRDefault="00F174E7" w:rsidP="00FF05DC">
                <w:pPr>
                  <w:jc w:val="right"/>
                  <w:rPr>
                    <w:sz w:val="15"/>
                    <w:szCs w:val="15"/>
                  </w:rPr>
                </w:pPr>
                <w:r w:rsidRPr="00F174E7">
                  <w:rPr>
                    <w:sz w:val="15"/>
                    <w:szCs w:val="15"/>
                  </w:rPr>
                  <w:t>1,208,767.32</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218,819.33</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4,123,185.42</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2,486.82</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426,062.28</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5,979,321.17</w:t>
                </w:r>
              </w:p>
            </w:tc>
          </w:tr>
          <w:tr w:rsidR="00F174E7" w:rsidRPr="00F174E7" w:rsidTr="00FF05DC">
            <w:trPr>
              <w:trHeight w:val="284"/>
            </w:trPr>
            <w:sdt>
              <w:sdtPr>
                <w:rPr>
                  <w:sz w:val="15"/>
                  <w:szCs w:val="15"/>
                </w:rPr>
                <w:tag w:val="_PLD_6b52e77de021464b99b9a2d55cb6dc5b"/>
                <w:id w:val="5147722"/>
                <w:lock w:val="sdtLocked"/>
              </w:sdtPr>
              <w:sdtContent>
                <w:tc>
                  <w:tcPr>
                    <w:tcW w:w="1080" w:type="pct"/>
                    <w:shd w:val="clear" w:color="auto" w:fill="auto"/>
                    <w:vAlign w:val="center"/>
                  </w:tcPr>
                  <w:p w:rsidR="00F174E7" w:rsidRPr="00F174E7" w:rsidRDefault="00F174E7" w:rsidP="00FF05DC">
                    <w:pPr>
                      <w:ind w:right="300" w:firstLineChars="200" w:firstLine="300"/>
                      <w:rPr>
                        <w:sz w:val="15"/>
                        <w:szCs w:val="15"/>
                      </w:rPr>
                    </w:pPr>
                    <w:r w:rsidRPr="00F174E7">
                      <w:rPr>
                        <w:rFonts w:hint="eastAsia"/>
                        <w:sz w:val="15"/>
                        <w:szCs w:val="15"/>
                      </w:rPr>
                      <w:t>4.</w:t>
                    </w:r>
                    <w:r w:rsidRPr="00F174E7">
                      <w:rPr>
                        <w:sz w:val="15"/>
                        <w:szCs w:val="15"/>
                      </w:rPr>
                      <w:t>期末余额</w:t>
                    </w:r>
                  </w:p>
                </w:tc>
              </w:sdtContent>
            </w:sdt>
            <w:tc>
              <w:tcPr>
                <w:tcW w:w="712" w:type="pct"/>
                <w:shd w:val="clear" w:color="auto" w:fill="auto"/>
                <w:vAlign w:val="center"/>
              </w:tcPr>
              <w:p w:rsidR="00F174E7" w:rsidRPr="00F174E7" w:rsidRDefault="00F174E7" w:rsidP="00FF05DC">
                <w:pPr>
                  <w:jc w:val="right"/>
                  <w:rPr>
                    <w:sz w:val="15"/>
                    <w:szCs w:val="15"/>
                  </w:rPr>
                </w:pPr>
                <w:r w:rsidRPr="00F174E7">
                  <w:rPr>
                    <w:sz w:val="15"/>
                    <w:szCs w:val="15"/>
                  </w:rPr>
                  <w:t>11,672,452.35</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2,286,644.77</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32,985,483.41</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17,407.75</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2,982,435.96</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49,944,424.24</w:t>
                </w:r>
              </w:p>
            </w:tc>
          </w:tr>
          <w:tr w:rsidR="00F174E7" w:rsidTr="00FF05DC">
            <w:trPr>
              <w:trHeight w:val="284"/>
            </w:trPr>
            <w:sdt>
              <w:sdtPr>
                <w:rPr>
                  <w:sz w:val="15"/>
                  <w:szCs w:val="15"/>
                </w:rPr>
                <w:tag w:val="_PLD_100d3bc56cc142c1b30c3998528f8af2"/>
                <w:id w:val="5147723"/>
                <w:lock w:val="sdtLocked"/>
              </w:sdtPr>
              <w:sdtContent>
                <w:tc>
                  <w:tcPr>
                    <w:tcW w:w="1080" w:type="pct"/>
                    <w:shd w:val="clear" w:color="auto" w:fill="auto"/>
                    <w:vAlign w:val="center"/>
                  </w:tcPr>
                  <w:p w:rsidR="00F174E7" w:rsidRPr="000F48AA" w:rsidRDefault="00F174E7" w:rsidP="00F174E7">
                    <w:pPr>
                      <w:rPr>
                        <w:sz w:val="15"/>
                        <w:szCs w:val="15"/>
                      </w:rPr>
                    </w:pPr>
                    <w:r w:rsidRPr="000F48AA">
                      <w:rPr>
                        <w:sz w:val="15"/>
                        <w:szCs w:val="15"/>
                      </w:rPr>
                      <w:t>三、减值准备</w:t>
                    </w:r>
                  </w:p>
                </w:tc>
              </w:sdtContent>
            </w:sdt>
            <w:tc>
              <w:tcPr>
                <w:tcW w:w="712" w:type="pct"/>
                <w:shd w:val="clear" w:color="auto" w:fill="auto"/>
                <w:vAlign w:val="center"/>
              </w:tcPr>
              <w:p w:rsidR="00F174E7" w:rsidRPr="000F48AA" w:rsidRDefault="00F174E7" w:rsidP="00FF05DC">
                <w:pPr>
                  <w:jc w:val="right"/>
                  <w:rPr>
                    <w:sz w:val="15"/>
                    <w:szCs w:val="15"/>
                  </w:rPr>
                </w:pPr>
              </w:p>
            </w:tc>
            <w:tc>
              <w:tcPr>
                <w:tcW w:w="651"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535"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701" w:type="pct"/>
                <w:shd w:val="clear" w:color="auto" w:fill="auto"/>
                <w:vAlign w:val="center"/>
              </w:tcPr>
              <w:p w:rsidR="00F174E7" w:rsidRPr="000F48AA" w:rsidRDefault="00F174E7" w:rsidP="00FF05DC">
                <w:pPr>
                  <w:jc w:val="right"/>
                  <w:rPr>
                    <w:sz w:val="15"/>
                    <w:szCs w:val="15"/>
                  </w:rPr>
                </w:pPr>
              </w:p>
            </w:tc>
          </w:tr>
          <w:tr w:rsidR="00F174E7" w:rsidTr="00FF05DC">
            <w:trPr>
              <w:trHeight w:val="284"/>
            </w:trPr>
            <w:sdt>
              <w:sdtPr>
                <w:rPr>
                  <w:sz w:val="15"/>
                  <w:szCs w:val="15"/>
                </w:rPr>
                <w:tag w:val="_PLD_77aceef1b70d43c0846f7e8f529b7784"/>
                <w:id w:val="5147758"/>
                <w:lock w:val="sdtLocked"/>
              </w:sdtPr>
              <w:sdtContent>
                <w:tc>
                  <w:tcPr>
                    <w:tcW w:w="1080" w:type="pct"/>
                    <w:shd w:val="clear" w:color="auto" w:fill="auto"/>
                    <w:vAlign w:val="center"/>
                  </w:tcPr>
                  <w:p w:rsidR="00F174E7" w:rsidRPr="000F48AA" w:rsidRDefault="00F174E7" w:rsidP="00F174E7">
                    <w:pPr>
                      <w:rPr>
                        <w:sz w:val="15"/>
                        <w:szCs w:val="15"/>
                      </w:rPr>
                    </w:pPr>
                    <w:r w:rsidRPr="000F48AA">
                      <w:rPr>
                        <w:sz w:val="15"/>
                        <w:szCs w:val="15"/>
                      </w:rPr>
                      <w:t>四、账面价值</w:t>
                    </w:r>
                  </w:p>
                </w:tc>
              </w:sdtContent>
            </w:sdt>
            <w:tc>
              <w:tcPr>
                <w:tcW w:w="712" w:type="pct"/>
                <w:shd w:val="clear" w:color="auto" w:fill="auto"/>
                <w:vAlign w:val="center"/>
              </w:tcPr>
              <w:p w:rsidR="00F174E7" w:rsidRPr="000F48AA" w:rsidRDefault="00F174E7" w:rsidP="00FF05DC">
                <w:pPr>
                  <w:jc w:val="right"/>
                  <w:rPr>
                    <w:sz w:val="15"/>
                    <w:szCs w:val="15"/>
                  </w:rPr>
                </w:pPr>
              </w:p>
            </w:tc>
            <w:tc>
              <w:tcPr>
                <w:tcW w:w="651"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535" w:type="pct"/>
                <w:shd w:val="clear" w:color="auto" w:fill="auto"/>
                <w:vAlign w:val="center"/>
              </w:tcPr>
              <w:p w:rsidR="00F174E7" w:rsidRPr="000F48AA" w:rsidRDefault="00F174E7" w:rsidP="00FF05DC">
                <w:pPr>
                  <w:jc w:val="right"/>
                  <w:rPr>
                    <w:sz w:val="15"/>
                    <w:szCs w:val="15"/>
                  </w:rPr>
                </w:pPr>
              </w:p>
            </w:tc>
            <w:tc>
              <w:tcPr>
                <w:tcW w:w="660" w:type="pct"/>
                <w:shd w:val="clear" w:color="auto" w:fill="auto"/>
                <w:vAlign w:val="center"/>
              </w:tcPr>
              <w:p w:rsidR="00F174E7" w:rsidRPr="000F48AA" w:rsidRDefault="00F174E7" w:rsidP="00FF05DC">
                <w:pPr>
                  <w:jc w:val="right"/>
                  <w:rPr>
                    <w:sz w:val="15"/>
                    <w:szCs w:val="15"/>
                  </w:rPr>
                </w:pPr>
              </w:p>
            </w:tc>
            <w:tc>
              <w:tcPr>
                <w:tcW w:w="701" w:type="pct"/>
                <w:shd w:val="clear" w:color="auto" w:fill="auto"/>
                <w:vAlign w:val="center"/>
              </w:tcPr>
              <w:p w:rsidR="00F174E7" w:rsidRPr="000F48AA" w:rsidRDefault="00F174E7" w:rsidP="00FF05DC">
                <w:pPr>
                  <w:jc w:val="right"/>
                  <w:rPr>
                    <w:sz w:val="15"/>
                    <w:szCs w:val="15"/>
                  </w:rPr>
                </w:pPr>
              </w:p>
            </w:tc>
          </w:tr>
          <w:tr w:rsidR="00F174E7" w:rsidRPr="00F174E7" w:rsidTr="00FF05DC">
            <w:trPr>
              <w:trHeight w:val="284"/>
            </w:trPr>
            <w:sdt>
              <w:sdtPr>
                <w:rPr>
                  <w:sz w:val="15"/>
                  <w:szCs w:val="15"/>
                </w:rPr>
                <w:tag w:val="_PLD_7b3cabd4024540c8bf9dc83469ecf7d4"/>
                <w:id w:val="5147759"/>
                <w:lock w:val="sdtLocked"/>
              </w:sdtPr>
              <w:sdtContent>
                <w:tc>
                  <w:tcPr>
                    <w:tcW w:w="1080" w:type="pct"/>
                    <w:shd w:val="clear" w:color="auto" w:fill="auto"/>
                    <w:vAlign w:val="center"/>
                  </w:tcPr>
                  <w:p w:rsidR="00F174E7" w:rsidRPr="00F174E7" w:rsidRDefault="00F174E7" w:rsidP="00F174E7">
                    <w:pPr>
                      <w:rPr>
                        <w:sz w:val="15"/>
                        <w:szCs w:val="15"/>
                      </w:rPr>
                    </w:pPr>
                    <w:r w:rsidRPr="00F174E7">
                      <w:rPr>
                        <w:sz w:val="15"/>
                        <w:szCs w:val="15"/>
                      </w:rPr>
                      <w:t xml:space="preserve">    1.期末账面价值</w:t>
                    </w:r>
                  </w:p>
                </w:tc>
              </w:sdtContent>
            </w:sdt>
            <w:tc>
              <w:tcPr>
                <w:tcW w:w="712" w:type="pct"/>
                <w:shd w:val="clear" w:color="auto" w:fill="auto"/>
                <w:vAlign w:val="center"/>
              </w:tcPr>
              <w:p w:rsidR="00F174E7" w:rsidRPr="00F174E7" w:rsidRDefault="00F174E7" w:rsidP="00FF05DC">
                <w:pPr>
                  <w:jc w:val="right"/>
                  <w:rPr>
                    <w:sz w:val="15"/>
                    <w:szCs w:val="15"/>
                  </w:rPr>
                </w:pPr>
                <w:r w:rsidRPr="00F174E7">
                  <w:rPr>
                    <w:sz w:val="15"/>
                    <w:szCs w:val="15"/>
                  </w:rPr>
                  <w:t>61,770,846.74</w:t>
                </w:r>
              </w:p>
            </w:tc>
            <w:tc>
              <w:tcPr>
                <w:tcW w:w="651" w:type="pct"/>
                <w:shd w:val="clear" w:color="auto" w:fill="auto"/>
                <w:vAlign w:val="center"/>
              </w:tcPr>
              <w:p w:rsidR="00F174E7" w:rsidRPr="00F174E7" w:rsidRDefault="00F174E7" w:rsidP="00FF05DC">
                <w:pPr>
                  <w:jc w:val="right"/>
                  <w:rPr>
                    <w:sz w:val="15"/>
                    <w:szCs w:val="15"/>
                  </w:rPr>
                </w:pPr>
                <w:r w:rsidRPr="00F174E7">
                  <w:rPr>
                    <w:sz w:val="15"/>
                    <w:szCs w:val="15"/>
                  </w:rPr>
                  <w:t>1,961,144.29</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55,866,028.98</w:t>
                </w:r>
              </w:p>
            </w:tc>
            <w:tc>
              <w:tcPr>
                <w:tcW w:w="535" w:type="pct"/>
                <w:shd w:val="clear" w:color="auto" w:fill="auto"/>
                <w:vAlign w:val="center"/>
              </w:tcPr>
              <w:p w:rsidR="00F174E7" w:rsidRPr="00F174E7" w:rsidRDefault="00F174E7" w:rsidP="00FF05DC">
                <w:pPr>
                  <w:jc w:val="right"/>
                  <w:rPr>
                    <w:sz w:val="15"/>
                    <w:szCs w:val="15"/>
                  </w:rPr>
                </w:pPr>
                <w:r w:rsidRPr="00F174E7">
                  <w:rPr>
                    <w:sz w:val="15"/>
                    <w:szCs w:val="15"/>
                  </w:rPr>
                  <w:t>106,934.65</w:t>
                </w:r>
              </w:p>
            </w:tc>
            <w:tc>
              <w:tcPr>
                <w:tcW w:w="660" w:type="pct"/>
                <w:shd w:val="clear" w:color="auto" w:fill="auto"/>
                <w:vAlign w:val="center"/>
              </w:tcPr>
              <w:p w:rsidR="00F174E7" w:rsidRPr="00F174E7" w:rsidRDefault="00F174E7" w:rsidP="00FF05DC">
                <w:pPr>
                  <w:jc w:val="right"/>
                  <w:rPr>
                    <w:sz w:val="15"/>
                    <w:szCs w:val="15"/>
                  </w:rPr>
                </w:pPr>
                <w:r w:rsidRPr="00F174E7">
                  <w:rPr>
                    <w:sz w:val="15"/>
                    <w:szCs w:val="15"/>
                  </w:rPr>
                  <w:t>18,320,678.04</w:t>
                </w:r>
              </w:p>
            </w:tc>
            <w:tc>
              <w:tcPr>
                <w:tcW w:w="701" w:type="pct"/>
                <w:shd w:val="clear" w:color="auto" w:fill="auto"/>
                <w:vAlign w:val="center"/>
              </w:tcPr>
              <w:p w:rsidR="00F174E7" w:rsidRPr="00F174E7" w:rsidRDefault="00F174E7" w:rsidP="00FF05DC">
                <w:pPr>
                  <w:jc w:val="right"/>
                  <w:rPr>
                    <w:sz w:val="15"/>
                    <w:szCs w:val="15"/>
                  </w:rPr>
                </w:pPr>
                <w:r w:rsidRPr="00F174E7">
                  <w:rPr>
                    <w:sz w:val="15"/>
                    <w:szCs w:val="15"/>
                  </w:rPr>
                  <w:t>138,025,632.70</w:t>
                </w:r>
              </w:p>
            </w:tc>
          </w:tr>
          <w:tr w:rsidR="00F174E7" w:rsidTr="00FF05DC">
            <w:trPr>
              <w:trHeight w:val="284"/>
            </w:trPr>
            <w:sdt>
              <w:sdtPr>
                <w:rPr>
                  <w:sz w:val="15"/>
                  <w:szCs w:val="15"/>
                </w:rPr>
                <w:tag w:val="_PLD_04cb9e53cf0d4d8b83570453ac161e64"/>
                <w:id w:val="5147760"/>
                <w:lock w:val="sdtLocked"/>
              </w:sdtPr>
              <w:sdtContent>
                <w:tc>
                  <w:tcPr>
                    <w:tcW w:w="1080" w:type="pct"/>
                    <w:shd w:val="clear" w:color="auto" w:fill="auto"/>
                    <w:vAlign w:val="center"/>
                  </w:tcPr>
                  <w:p w:rsidR="00F174E7" w:rsidRPr="000F48AA" w:rsidRDefault="00F174E7" w:rsidP="00F174E7">
                    <w:pPr>
                      <w:rPr>
                        <w:sz w:val="15"/>
                        <w:szCs w:val="15"/>
                      </w:rPr>
                    </w:pPr>
                    <w:r w:rsidRPr="000F48AA">
                      <w:rPr>
                        <w:sz w:val="15"/>
                        <w:szCs w:val="15"/>
                      </w:rPr>
                      <w:t xml:space="preserve">    2.</w:t>
                    </w:r>
                    <w:r w:rsidRPr="000F48AA">
                      <w:rPr>
                        <w:rFonts w:hint="eastAsia"/>
                        <w:sz w:val="15"/>
                        <w:szCs w:val="15"/>
                      </w:rPr>
                      <w:t>期初</w:t>
                    </w:r>
                    <w:r w:rsidRPr="000F48AA">
                      <w:rPr>
                        <w:sz w:val="15"/>
                        <w:szCs w:val="15"/>
                      </w:rPr>
                      <w:t>账面价值</w:t>
                    </w:r>
                  </w:p>
                </w:tc>
              </w:sdtContent>
            </w:sdt>
            <w:tc>
              <w:tcPr>
                <w:tcW w:w="712" w:type="pct"/>
                <w:shd w:val="clear" w:color="auto" w:fill="auto"/>
                <w:vAlign w:val="center"/>
              </w:tcPr>
              <w:p w:rsidR="00F174E7" w:rsidRPr="000F48AA" w:rsidRDefault="00F174E7" w:rsidP="00FF05DC">
                <w:pPr>
                  <w:jc w:val="right"/>
                  <w:rPr>
                    <w:sz w:val="15"/>
                    <w:szCs w:val="15"/>
                  </w:rPr>
                </w:pPr>
                <w:r w:rsidRPr="000F48AA">
                  <w:rPr>
                    <w:sz w:val="15"/>
                    <w:szCs w:val="15"/>
                  </w:rPr>
                  <w:t>62,979,614.06</w:t>
                </w:r>
              </w:p>
            </w:tc>
            <w:tc>
              <w:tcPr>
                <w:tcW w:w="651" w:type="pct"/>
                <w:shd w:val="clear" w:color="auto" w:fill="auto"/>
                <w:vAlign w:val="center"/>
              </w:tcPr>
              <w:p w:rsidR="00F174E7" w:rsidRPr="000F48AA" w:rsidRDefault="00F174E7" w:rsidP="00FF05DC">
                <w:pPr>
                  <w:jc w:val="right"/>
                  <w:rPr>
                    <w:sz w:val="15"/>
                    <w:szCs w:val="15"/>
                  </w:rPr>
                </w:pPr>
                <w:r w:rsidRPr="000F48AA">
                  <w:rPr>
                    <w:sz w:val="15"/>
                    <w:szCs w:val="15"/>
                  </w:rPr>
                  <w:t>2,175,361.86</w:t>
                </w:r>
              </w:p>
            </w:tc>
            <w:tc>
              <w:tcPr>
                <w:tcW w:w="660" w:type="pct"/>
                <w:shd w:val="clear" w:color="auto" w:fill="auto"/>
                <w:vAlign w:val="center"/>
              </w:tcPr>
              <w:p w:rsidR="00F174E7" w:rsidRPr="000F48AA" w:rsidRDefault="00F174E7" w:rsidP="00FF05DC">
                <w:pPr>
                  <w:jc w:val="right"/>
                  <w:rPr>
                    <w:sz w:val="15"/>
                    <w:szCs w:val="15"/>
                  </w:rPr>
                </w:pPr>
                <w:r w:rsidRPr="000F48AA">
                  <w:rPr>
                    <w:sz w:val="15"/>
                    <w:szCs w:val="15"/>
                  </w:rPr>
                  <w:t>59,989,214.40</w:t>
                </w:r>
              </w:p>
            </w:tc>
            <w:tc>
              <w:tcPr>
                <w:tcW w:w="535" w:type="pct"/>
                <w:shd w:val="clear" w:color="auto" w:fill="auto"/>
                <w:vAlign w:val="center"/>
              </w:tcPr>
              <w:p w:rsidR="00F174E7" w:rsidRPr="000F48AA" w:rsidRDefault="00F174E7" w:rsidP="00FF05DC">
                <w:pPr>
                  <w:jc w:val="right"/>
                  <w:rPr>
                    <w:sz w:val="15"/>
                    <w:szCs w:val="15"/>
                  </w:rPr>
                </w:pPr>
                <w:r w:rsidRPr="000F48AA">
                  <w:rPr>
                    <w:sz w:val="15"/>
                    <w:szCs w:val="15"/>
                  </w:rPr>
                  <w:t>109,421.47</w:t>
                </w:r>
              </w:p>
            </w:tc>
            <w:tc>
              <w:tcPr>
                <w:tcW w:w="660" w:type="pct"/>
                <w:shd w:val="clear" w:color="auto" w:fill="auto"/>
                <w:vAlign w:val="center"/>
              </w:tcPr>
              <w:p w:rsidR="00F174E7" w:rsidRPr="000F48AA" w:rsidRDefault="00F174E7" w:rsidP="00FF05DC">
                <w:pPr>
                  <w:jc w:val="right"/>
                  <w:rPr>
                    <w:sz w:val="15"/>
                    <w:szCs w:val="15"/>
                  </w:rPr>
                </w:pPr>
                <w:r w:rsidRPr="000F48AA">
                  <w:rPr>
                    <w:sz w:val="15"/>
                    <w:szCs w:val="15"/>
                  </w:rPr>
                  <w:t>18,746,740.32</w:t>
                </w:r>
              </w:p>
            </w:tc>
            <w:tc>
              <w:tcPr>
                <w:tcW w:w="701" w:type="pct"/>
                <w:shd w:val="clear" w:color="auto" w:fill="auto"/>
                <w:vAlign w:val="center"/>
              </w:tcPr>
              <w:p w:rsidR="00F174E7" w:rsidRPr="000F48AA" w:rsidRDefault="00F174E7" w:rsidP="00FF05DC">
                <w:pPr>
                  <w:jc w:val="right"/>
                  <w:rPr>
                    <w:sz w:val="15"/>
                    <w:szCs w:val="15"/>
                  </w:rPr>
                </w:pPr>
                <w:r w:rsidRPr="000F48AA">
                  <w:rPr>
                    <w:sz w:val="15"/>
                    <w:szCs w:val="15"/>
                  </w:rPr>
                  <w:t>144,000,352.11</w:t>
                </w:r>
              </w:p>
            </w:tc>
          </w:tr>
        </w:tbl>
        <w:p w:rsidR="00F174E7" w:rsidRDefault="00F174E7"/>
        <w:p w:rsidR="00E1320C" w:rsidRPr="003818D9" w:rsidRDefault="000D0927">
          <w:pPr>
            <w:snapToGrid w:val="0"/>
            <w:spacing w:line="240" w:lineRule="atLeast"/>
            <w:rPr>
              <w:sz w:val="21"/>
              <w:szCs w:val="21"/>
            </w:rPr>
          </w:pPr>
          <w:r w:rsidRPr="003818D9">
            <w:rPr>
              <w:rFonts w:hint="eastAsia"/>
              <w:sz w:val="21"/>
              <w:szCs w:val="21"/>
            </w:rPr>
            <w:t>本期末通过公司内部研发形成的无形资产占无形资产余额的比例</w:t>
          </w:r>
          <w:sdt>
            <w:sdtPr>
              <w:rPr>
                <w:sz w:val="21"/>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411A2F" w:rsidRPr="003818D9">
                <w:rPr>
                  <w:rFonts w:hint="eastAsia"/>
                  <w:sz w:val="21"/>
                  <w:szCs w:val="21"/>
                </w:rPr>
                <w:t>0</w:t>
              </w:r>
            </w:sdtContent>
          </w:sdt>
          <w:r w:rsidRPr="003818D9">
            <w:rPr>
              <w:rFonts w:hint="eastAsia"/>
              <w:sz w:val="21"/>
              <w:szCs w:val="21"/>
            </w:rPr>
            <w:t>%</w:t>
          </w:r>
        </w:p>
        <w:p w:rsidR="00E1320C" w:rsidRDefault="00EA7538">
          <w:pPr>
            <w:snapToGrid w:val="0"/>
            <w:spacing w:line="240" w:lineRule="atLeast"/>
            <w:rPr>
              <w:szCs w:val="21"/>
            </w:rPr>
          </w:pPr>
        </w:p>
      </w:sdtContent>
    </w:sdt>
    <w:sdt>
      <w:sdtPr>
        <w:rPr>
          <w:rFonts w:ascii="宋体" w:hAnsi="宋体" w:cs="宋体" w:hint="eastAsia"/>
          <w:b w:val="0"/>
          <w:bCs w:val="0"/>
          <w:kern w:val="0"/>
          <w:sz w:val="24"/>
          <w:szCs w:val="21"/>
        </w:rPr>
        <w:alias w:val="模块:未办妥产权证书的土地使用权情况："/>
        <w:tag w:val="_GBC_0daf5d1e7172402ab885ca5e5b78a389"/>
        <w:id w:val="-2031486805"/>
        <w:lock w:val="sdtLocked"/>
        <w:placeholder>
          <w:docPart w:val="GBC22222222222222222222222222222"/>
        </w:placeholder>
      </w:sdtPr>
      <w:sdtContent>
        <w:p w:rsidR="00E1320C" w:rsidRDefault="000D0927" w:rsidP="0053162F">
          <w:pPr>
            <w:pStyle w:val="4"/>
            <w:numPr>
              <w:ilvl w:val="0"/>
              <w:numId w:val="42"/>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Content>
            <w:p w:rsidR="00970090" w:rsidRDefault="00EA7538" w:rsidP="00970090">
              <w:pPr>
                <w:rPr>
                  <w:szCs w:val="21"/>
                </w:rPr>
              </w:pPr>
              <w:r w:rsidRPr="00F62C4A">
                <w:rPr>
                  <w:sz w:val="21"/>
                </w:rPr>
                <w:fldChar w:fldCharType="begin"/>
              </w:r>
              <w:r w:rsidR="00970090" w:rsidRPr="00F62C4A">
                <w:rPr>
                  <w:sz w:val="21"/>
                </w:rPr>
                <w:instrText xml:space="preserve"> MACROBUTTON  SnrToggleCheckbox □适用 </w:instrText>
              </w:r>
              <w:r w:rsidRPr="00F62C4A">
                <w:rPr>
                  <w:sz w:val="21"/>
                </w:rPr>
                <w:fldChar w:fldCharType="end"/>
              </w:r>
              <w:r w:rsidRPr="00F62C4A">
                <w:rPr>
                  <w:sz w:val="21"/>
                </w:rPr>
                <w:fldChar w:fldCharType="begin"/>
              </w:r>
              <w:r w:rsidR="00970090" w:rsidRPr="00F62C4A">
                <w:rPr>
                  <w:sz w:val="21"/>
                </w:rPr>
                <w:instrText xml:space="preserve"> MACROBUTTON  SnrToggleCheckbox √不适用 </w:instrText>
              </w:r>
              <w:r w:rsidRPr="00F62C4A">
                <w:rPr>
                  <w:sz w:val="21"/>
                </w:rPr>
                <w:fldChar w:fldCharType="end"/>
              </w:r>
            </w:p>
          </w:sdtContent>
        </w:sdt>
      </w:sdtContent>
    </w:sdt>
    <w:p w:rsidR="00E1320C" w:rsidRDefault="00E1320C" w:rsidP="00970090">
      <w:pPr>
        <w:rPr>
          <w:szCs w:val="21"/>
        </w:rPr>
      </w:pPr>
    </w:p>
    <w:sdt>
      <w:sdtPr>
        <w:rPr>
          <w:sz w:val="21"/>
          <w:szCs w:val="21"/>
        </w:rPr>
        <w:alias w:val="模块:无形资产说明"/>
        <w:tag w:val="_GBC_c2d02a8bb1274cb1bf0330030cc64229"/>
        <w:id w:val="1654948682"/>
        <w:lock w:val="sdtLocked"/>
        <w:placeholder>
          <w:docPart w:val="GBC22222222222222222222222222222"/>
        </w:placeholder>
      </w:sdtPr>
      <w:sdtContent>
        <w:p w:rsidR="00E1320C" w:rsidRPr="003818D9" w:rsidRDefault="000D0927">
          <w:pPr>
            <w:rPr>
              <w:sz w:val="21"/>
              <w:szCs w:val="21"/>
            </w:rPr>
          </w:pPr>
          <w:r w:rsidRPr="003818D9">
            <w:rPr>
              <w:rFonts w:hint="eastAsia"/>
              <w:sz w:val="21"/>
              <w:szCs w:val="21"/>
            </w:rPr>
            <w:t>其他说明：</w:t>
          </w:r>
        </w:p>
        <w:sdt>
          <w:sdtPr>
            <w:rPr>
              <w:sz w:val="21"/>
              <w:szCs w:val="21"/>
            </w:rPr>
            <w:alias w:val="是否适用：无形资产的说明[双击切换]"/>
            <w:tag w:val="_GBC_dc3c687f3c2c457e9024304c14129458"/>
            <w:id w:val="-1381933698"/>
            <w:lock w:val="sdtLocked"/>
            <w:placeholder>
              <w:docPart w:val="GBC22222222222222222222222222222"/>
            </w:placeholder>
          </w:sdtPr>
          <w:sdtContent>
            <w:p w:rsidR="00E1320C" w:rsidRPr="003818D9" w:rsidRDefault="00EA7538">
              <w:pPr>
                <w:rPr>
                  <w:sz w:val="21"/>
                  <w:szCs w:val="21"/>
                </w:rPr>
              </w:pPr>
              <w:r w:rsidRPr="003818D9">
                <w:rPr>
                  <w:sz w:val="21"/>
                  <w:szCs w:val="21"/>
                </w:rPr>
                <w:fldChar w:fldCharType="begin"/>
              </w:r>
              <w:r w:rsidR="00970090" w:rsidRPr="003818D9">
                <w:rPr>
                  <w:sz w:val="21"/>
                  <w:szCs w:val="21"/>
                </w:rPr>
                <w:instrText xml:space="preserve"> MACROBUTTON  SnrToggleCheckbox √适用 </w:instrText>
              </w:r>
              <w:r w:rsidRPr="003818D9">
                <w:rPr>
                  <w:sz w:val="21"/>
                  <w:szCs w:val="21"/>
                </w:rPr>
                <w:fldChar w:fldCharType="end"/>
              </w:r>
              <w:r w:rsidRPr="003818D9">
                <w:rPr>
                  <w:sz w:val="21"/>
                  <w:szCs w:val="21"/>
                </w:rPr>
                <w:fldChar w:fldCharType="begin"/>
              </w:r>
              <w:r w:rsidR="00970090" w:rsidRPr="003818D9">
                <w:rPr>
                  <w:sz w:val="21"/>
                  <w:szCs w:val="21"/>
                </w:rPr>
                <w:instrText xml:space="preserve"> MACROBUTTON  SnrToggleCheckbox □不适用 </w:instrText>
              </w:r>
              <w:r w:rsidRPr="003818D9">
                <w:rPr>
                  <w:sz w:val="21"/>
                  <w:szCs w:val="21"/>
                </w:rPr>
                <w:fldChar w:fldCharType="end"/>
              </w:r>
            </w:p>
          </w:sdtContent>
        </w:sdt>
        <w:sdt>
          <w:sdtPr>
            <w:rPr>
              <w:sz w:val="21"/>
              <w:szCs w:val="21"/>
            </w:rPr>
            <w:alias w:val="无形资产的说明"/>
            <w:tag w:val="_GBC_1f281f7116944d4bacd2204d25895376"/>
            <w:id w:val="2009005905"/>
            <w:lock w:val="sdtLocked"/>
            <w:placeholder>
              <w:docPart w:val="GBC22222222222222222222222222222"/>
            </w:placeholder>
          </w:sdtPr>
          <w:sdtContent>
            <w:p w:rsidR="00970090" w:rsidRPr="003818D9" w:rsidRDefault="00970090" w:rsidP="003818D9">
              <w:pPr>
                <w:ind w:firstLineChars="200" w:firstLine="420"/>
                <w:rPr>
                  <w:sz w:val="21"/>
                  <w:szCs w:val="21"/>
                </w:rPr>
              </w:pPr>
              <w:r w:rsidRPr="003818D9">
                <w:rPr>
                  <w:rFonts w:asciiTheme="minorEastAsia" w:eastAsiaTheme="minorEastAsia" w:hAnsiTheme="minorEastAsia" w:hint="eastAsia"/>
                  <w:sz w:val="21"/>
                  <w:szCs w:val="21"/>
                </w:rPr>
                <w:t>公司一级子公司黑龙江富龙风能科技开发有限责任公司和黑龙江富龙风力发电有限责任公司土地系划拨地。</w:t>
              </w:r>
            </w:p>
          </w:sdtContent>
        </w:sdt>
      </w:sdtContent>
    </w:sdt>
    <w:p w:rsidR="00E1320C" w:rsidRDefault="00E1320C" w:rsidP="004859F8">
      <w:pPr>
        <w:ind w:firstLineChars="200" w:firstLine="480"/>
        <w:rPr>
          <w:szCs w:val="21"/>
        </w:rPr>
      </w:pPr>
    </w:p>
    <w:sdt>
      <w:sdtPr>
        <w:rPr>
          <w:rFonts w:ascii="宋体" w:hAnsi="宋体" w:cs="宋体" w:hint="eastAsia"/>
          <w:b w:val="0"/>
          <w:bCs w:val="0"/>
          <w:kern w:val="0"/>
          <w:sz w:val="24"/>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E1320C" w:rsidRDefault="000D0927" w:rsidP="0053162F">
          <w:pPr>
            <w:pStyle w:val="3"/>
            <w:numPr>
              <w:ilvl w:val="0"/>
              <w:numId w:val="1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Content>
            <w:p w:rsidR="008A7D78" w:rsidRDefault="00EA7538" w:rsidP="008A7D78">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p w:rsidR="00E1320C" w:rsidRDefault="00EA7538">
          <w:pPr>
            <w:snapToGrid w:val="0"/>
            <w:spacing w:line="240" w:lineRule="atLeast"/>
            <w:rPr>
              <w:szCs w:val="21"/>
            </w:rPr>
          </w:pPr>
        </w:p>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 w:val="24"/>
          <w:szCs w:val="24"/>
        </w:rPr>
        <w:alias w:val="模块:商誉账面原值"/>
        <w:tag w:val="_SEC_0d13253f4b004ecdaea8960cfb92cf26"/>
        <w:id w:val="809365238"/>
        <w:lock w:val="sdtLocked"/>
        <w:placeholder>
          <w:docPart w:val="GBC22222222222222222222222222222"/>
        </w:placeholder>
      </w:sdtPr>
      <w:sdtEndPr>
        <w:rPr>
          <w:rFonts w:hint="default"/>
        </w:rPr>
      </w:sdtEndPr>
      <w:sdtContent>
        <w:p w:rsidR="00E1320C" w:rsidRDefault="000D0927" w:rsidP="0053162F">
          <w:pPr>
            <w:pStyle w:val="4"/>
            <w:numPr>
              <w:ilvl w:val="0"/>
              <w:numId w:val="43"/>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rsidR="00E1320C" w:rsidRDefault="00EA7538" w:rsidP="008A7D78">
              <w:pPr>
                <w:rPr>
                  <w:szCs w:val="21"/>
                </w:rPr>
              </w:pPr>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商誉减值准备"/>
        <w:tag w:val="_SEC_6fe538077d4746d4ba51a5610b4bd03b"/>
        <w:id w:val="-2015294069"/>
        <w:lock w:val="sdtLocked"/>
        <w:placeholder>
          <w:docPart w:val="GBC22222222222222222222222222222"/>
        </w:placeholder>
      </w:sdtPr>
      <w:sdtEndPr>
        <w:rPr>
          <w:rFonts w:hint="default"/>
        </w:rPr>
      </w:sdtEndPr>
      <w:sdtContent>
        <w:p w:rsidR="00E1320C" w:rsidRDefault="000D0927" w:rsidP="0053162F">
          <w:pPr>
            <w:pStyle w:val="4"/>
            <w:numPr>
              <w:ilvl w:val="0"/>
              <w:numId w:val="43"/>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Content>
            <w:p w:rsidR="00E1320C" w:rsidRDefault="00EA7538" w:rsidP="008A7D78">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sdtContent>
    </w:sdt>
    <w:p w:rsidR="00E1320C" w:rsidRDefault="00E1320C"/>
    <w:bookmarkStart w:id="157" w:name="_Hlk10535081" w:displacedByCustomXml="next"/>
    <w:bookmarkStart w:id="158" w:name="_Hlk10535094" w:displacedByCustomXml="next"/>
    <w:sdt>
      <w:sdtPr>
        <w:rPr>
          <w:rFonts w:ascii="宋体" w:hAnsi="宋体" w:cs="宋体" w:hint="eastAsia"/>
          <w:b w:val="0"/>
          <w:bCs w:val="0"/>
          <w:kern w:val="0"/>
          <w:sz w:val="24"/>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rsidR="00E1320C" w:rsidRDefault="000D0927" w:rsidP="0053162F">
          <w:pPr>
            <w:pStyle w:val="4"/>
            <w:numPr>
              <w:ilvl w:val="0"/>
              <w:numId w:val="43"/>
            </w:numPr>
            <w:tabs>
              <w:tab w:val="left" w:pos="588"/>
            </w:tabs>
            <w:rPr>
              <w:rFonts w:ascii="宋体" w:hAnsi="宋体"/>
            </w:rPr>
          </w:pPr>
          <w:r>
            <w:rPr>
              <w:rFonts w:ascii="宋体" w:hAnsi="宋体" w:hint="eastAsia"/>
            </w:rPr>
            <w:t>商誉所在资产组或资产组组合的相关信息</w:t>
          </w:r>
          <w:bookmarkEnd w:id="157"/>
        </w:p>
        <w:sdt>
          <w:sdtPr>
            <w:alias w:val="是否适用：商誉所在资产组或资产组组合的相关信息[双击切换]"/>
            <w:tag w:val="_GBC_a40a76b7512a45b79930a13f56d19c6d"/>
            <w:id w:val="-1846463109"/>
            <w:lock w:val="sdtLocked"/>
            <w:placeholder>
              <w:docPart w:val="GBC22222222222222222222222222222"/>
            </w:placeholder>
          </w:sdtPr>
          <w:sdtContent>
            <w:p w:rsidR="00E1320C" w:rsidRDefault="00EA7538" w:rsidP="008A7D78">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p w:rsidR="00E1320C" w:rsidRDefault="00EA7538"/>
      </w:sdtContent>
    </w:sdt>
    <w:bookmarkEnd w:id="158" w:displacedByCustomXml="prev"/>
    <w:sdt>
      <w:sdtPr>
        <w:rPr>
          <w:rFonts w:ascii="宋体" w:hAnsi="宋体" w:cs="宋体" w:hint="eastAsia"/>
          <w:b w:val="0"/>
          <w:bCs w:val="0"/>
          <w:kern w:val="0"/>
          <w:sz w:val="24"/>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43"/>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Content>
            <w:p w:rsidR="00E1320C" w:rsidRDefault="00EA7538" w:rsidP="008A7D78">
              <w:pPr>
                <w:rPr>
                  <w:szCs w:val="21"/>
                </w:rPr>
              </w:pPr>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bookmarkStart w:id="159" w:name="_Hlk10535249" w:displacedByCustomXml="next"/>
    <w:bookmarkStart w:id="160" w:name="_Hlk10535258" w:displacedByCustomXml="next"/>
    <w:sdt>
      <w:sdtPr>
        <w:rPr>
          <w:rFonts w:ascii="宋体" w:hAnsi="宋体" w:cs="宋体" w:hint="eastAsia"/>
          <w:b w:val="0"/>
          <w:bCs w:val="0"/>
          <w:kern w:val="0"/>
          <w:sz w:val="24"/>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rsidR="00E1320C" w:rsidRDefault="000D0927" w:rsidP="0053162F">
          <w:pPr>
            <w:pStyle w:val="4"/>
            <w:numPr>
              <w:ilvl w:val="0"/>
              <w:numId w:val="43"/>
            </w:numPr>
            <w:tabs>
              <w:tab w:val="left" w:pos="588"/>
            </w:tabs>
            <w:ind w:left="567" w:hanging="567"/>
            <w:rPr>
              <w:rFonts w:ascii="宋体" w:hAnsi="宋体"/>
              <w:szCs w:val="21"/>
            </w:rPr>
          </w:pPr>
          <w:r>
            <w:rPr>
              <w:rFonts w:ascii="宋体" w:hAnsi="宋体" w:hint="eastAsia"/>
              <w:szCs w:val="21"/>
            </w:rPr>
            <w:t>商誉减值测试的影响</w:t>
          </w:r>
          <w:bookmarkEnd w:id="159"/>
        </w:p>
        <w:sdt>
          <w:sdtPr>
            <w:rPr>
              <w:szCs w:val="21"/>
            </w:rPr>
            <w:alias w:val="是否适用：商誉减值测试的影响[双击切换]"/>
            <w:tag w:val="_GBC_24d2ea865aff4dda9d4cd3c8b1eb71cc"/>
            <w:id w:val="-2119283166"/>
            <w:lock w:val="sdtLocked"/>
            <w:placeholder>
              <w:docPart w:val="GBC22222222222222222222222222222"/>
            </w:placeholder>
          </w:sdtPr>
          <w:sdtContent>
            <w:p w:rsidR="00E1320C" w:rsidRDefault="00EA7538" w:rsidP="008A7D78">
              <w:pPr>
                <w:rPr>
                  <w:szCs w:val="21"/>
                </w:rPr>
              </w:pPr>
              <w:r w:rsidRPr="00F62C4A">
                <w:rPr>
                  <w:sz w:val="21"/>
                  <w:szCs w:val="21"/>
                </w:rPr>
                <w:fldChar w:fldCharType="begin"/>
              </w:r>
              <w:r w:rsidR="008A7D78"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A7D78" w:rsidRPr="00F62C4A">
                <w:rPr>
                  <w:sz w:val="21"/>
                  <w:szCs w:val="21"/>
                </w:rPr>
                <w:instrText xml:space="preserve"> MACROBUTTON  SnrToggleCheckbox √不适用 </w:instrText>
              </w:r>
              <w:r w:rsidRPr="00F62C4A">
                <w:rPr>
                  <w:sz w:val="21"/>
                  <w:szCs w:val="21"/>
                </w:rPr>
                <w:fldChar w:fldCharType="end"/>
              </w:r>
            </w:p>
          </w:sdtContent>
        </w:sdt>
      </w:sdtContent>
    </w:sdt>
    <w:bookmarkEnd w:id="160" w:displacedByCustomXml="prev"/>
    <w:p w:rsidR="00E1320C" w:rsidRDefault="00E1320C">
      <w:pPr>
        <w:rPr>
          <w:szCs w:val="21"/>
        </w:rPr>
      </w:pPr>
    </w:p>
    <w:sdt>
      <w:sdtPr>
        <w:rPr>
          <w:rFonts w:hint="eastAsia"/>
          <w:sz w:val="21"/>
          <w:szCs w:val="21"/>
        </w:rPr>
        <w:alias w:val="模块:其他说明"/>
        <w:tag w:val="_SEC_fd9f0a21b0c44e29ba84ddb7842fe32a"/>
        <w:id w:val="1658110573"/>
        <w:lock w:val="sdtLocked"/>
        <w:placeholder>
          <w:docPart w:val="GBC22222222222222222222222222222"/>
        </w:placeholder>
      </w:sdtPr>
      <w:sdtEndPr>
        <w:rPr>
          <w:rFonts w:hint="default"/>
          <w:sz w:val="24"/>
        </w:rPr>
      </w:sdtEndPr>
      <w:sdtContent>
        <w:p w:rsidR="00E1320C" w:rsidRPr="007F09DF" w:rsidRDefault="000D0927">
          <w:pPr>
            <w:rPr>
              <w:sz w:val="21"/>
              <w:szCs w:val="21"/>
            </w:rPr>
          </w:pPr>
          <w:r w:rsidRPr="007F09DF">
            <w:rPr>
              <w:rFonts w:hint="eastAsia"/>
              <w:sz w:val="21"/>
              <w:szCs w:val="21"/>
            </w:rPr>
            <w:t>其他说明：</w:t>
          </w:r>
        </w:p>
        <w:sdt>
          <w:sdtPr>
            <w:alias w:val="是否适用：商誉其他需要说明的事项[双击切换]"/>
            <w:tag w:val="_GBC_6b2c2377a4a6486b9a4ba845bd2192f6"/>
            <w:id w:val="1499070460"/>
            <w:lock w:val="sdtLocked"/>
            <w:placeholder>
              <w:docPart w:val="GBC22222222222222222222222222222"/>
            </w:placeholder>
          </w:sdtPr>
          <w:sdtContent>
            <w:p w:rsidR="00E1320C" w:rsidRDefault="00EA7538" w:rsidP="008A7D78">
              <w:pPr>
                <w:rPr>
                  <w:szCs w:val="21"/>
                </w:rPr>
              </w:pPr>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sdtContent>
    </w:sdt>
    <w:p w:rsidR="00E1320C" w:rsidRDefault="00E1320C">
      <w:pPr>
        <w:snapToGrid w:val="0"/>
        <w:spacing w:line="240" w:lineRule="atLeast"/>
        <w:rPr>
          <w:szCs w:val="21"/>
        </w:rPr>
      </w:pPr>
    </w:p>
    <w:sdt>
      <w:sdtPr>
        <w:rPr>
          <w:rFonts w:ascii="宋体" w:hAnsi="宋体" w:cs="宋体" w:hint="eastAsia"/>
          <w:b w:val="0"/>
          <w:bCs w:val="0"/>
          <w:kern w:val="0"/>
          <w:sz w:val="24"/>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rsidR="00E1320C" w:rsidRDefault="00EA7538">
              <w:r w:rsidRPr="00F62C4A">
                <w:rPr>
                  <w:sz w:val="21"/>
                </w:rPr>
                <w:fldChar w:fldCharType="begin"/>
              </w:r>
              <w:r w:rsidR="008A7D78" w:rsidRPr="00F62C4A">
                <w:rPr>
                  <w:sz w:val="21"/>
                </w:rPr>
                <w:instrText xml:space="preserve"> MACROBUTTON  SnrToggleCheckbox √适用 </w:instrText>
              </w:r>
              <w:r w:rsidRPr="00F62C4A">
                <w:rPr>
                  <w:sz w:val="21"/>
                </w:rPr>
                <w:fldChar w:fldCharType="end"/>
              </w:r>
              <w:r w:rsidRPr="00F62C4A">
                <w:rPr>
                  <w:sz w:val="21"/>
                </w:rPr>
                <w:fldChar w:fldCharType="begin"/>
              </w:r>
              <w:r w:rsidR="008A7D78" w:rsidRPr="00F62C4A">
                <w:rPr>
                  <w:sz w:val="21"/>
                </w:rPr>
                <w:instrText xml:space="preserve"> MACROBUTTON  SnrToggleCheckbox □不适用 </w:instrText>
              </w:r>
              <w:r w:rsidRPr="00F62C4A">
                <w:rPr>
                  <w:sz w:val="21"/>
                </w:rPr>
                <w:fldChar w:fldCharType="end"/>
              </w:r>
            </w:p>
          </w:sdtContent>
        </w:sdt>
        <w:p w:rsidR="00E1320C" w:rsidRPr="007F09DF" w:rsidRDefault="000D0927">
          <w:pPr>
            <w:jc w:val="right"/>
            <w:rPr>
              <w:sz w:val="21"/>
              <w:szCs w:val="21"/>
            </w:rPr>
          </w:pPr>
          <w:r w:rsidRPr="007F09DF">
            <w:rPr>
              <w:rFonts w:hint="eastAsia"/>
              <w:sz w:val="21"/>
              <w:szCs w:val="21"/>
            </w:rPr>
            <w:t>单位：</w:t>
          </w:r>
          <w:sdt>
            <w:sdtPr>
              <w:rPr>
                <w:rFonts w:hint="eastAsia"/>
                <w:sz w:val="21"/>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F09DF">
                <w:rPr>
                  <w:rFonts w:hint="eastAsia"/>
                  <w:sz w:val="21"/>
                  <w:szCs w:val="21"/>
                </w:rPr>
                <w:t>元</w:t>
              </w:r>
            </w:sdtContent>
          </w:sdt>
          <w:r w:rsidRPr="007F09DF">
            <w:rPr>
              <w:rFonts w:hint="eastAsia"/>
              <w:sz w:val="21"/>
              <w:szCs w:val="21"/>
            </w:rPr>
            <w:t xml:space="preserve">  币种：</w:t>
          </w:r>
          <w:sdt>
            <w:sdtPr>
              <w:rPr>
                <w:rFonts w:hint="eastAsia"/>
                <w:sz w:val="21"/>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F09DF">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7"/>
            <w:gridCol w:w="1497"/>
            <w:gridCol w:w="1497"/>
            <w:gridCol w:w="1497"/>
            <w:gridCol w:w="1520"/>
            <w:gridCol w:w="1591"/>
          </w:tblGrid>
          <w:tr w:rsidR="007F09DF" w:rsidRPr="007F09DF" w:rsidTr="007F09DF">
            <w:trPr>
              <w:trHeight w:val="284"/>
            </w:trPr>
            <w:sdt>
              <w:sdtPr>
                <w:rPr>
                  <w:sz w:val="18"/>
                  <w:szCs w:val="18"/>
                </w:rPr>
                <w:tag w:val="_PLD_20e665ce568e49a5aa1c687384d611b3"/>
                <w:id w:val="5149754"/>
                <w:lock w:val="sdtLocked"/>
              </w:sdtPr>
              <w:sdtContent>
                <w:tc>
                  <w:tcPr>
                    <w:tcW w:w="800"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项目</w:t>
                    </w:r>
                  </w:p>
                </w:tc>
              </w:sdtContent>
            </w:sdt>
            <w:sdt>
              <w:sdtPr>
                <w:rPr>
                  <w:sz w:val="18"/>
                  <w:szCs w:val="18"/>
                </w:rPr>
                <w:tag w:val="_PLD_e3597a5d560b48d59d41cd3dc72b1a3a"/>
                <w:id w:val="5149755"/>
                <w:lock w:val="sdtLocked"/>
              </w:sdtPr>
              <w:sdtContent>
                <w:tc>
                  <w:tcPr>
                    <w:tcW w:w="827"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期初余额</w:t>
                    </w:r>
                  </w:p>
                </w:tc>
              </w:sdtContent>
            </w:sdt>
            <w:sdt>
              <w:sdtPr>
                <w:rPr>
                  <w:sz w:val="18"/>
                  <w:szCs w:val="18"/>
                </w:rPr>
                <w:tag w:val="_PLD_2edffaf8b24b489e97f2d4a6a5ec5711"/>
                <w:id w:val="5149756"/>
                <w:lock w:val="sdtLocked"/>
              </w:sdtPr>
              <w:sdtContent>
                <w:tc>
                  <w:tcPr>
                    <w:tcW w:w="827"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本期增加金额</w:t>
                    </w:r>
                  </w:p>
                </w:tc>
              </w:sdtContent>
            </w:sdt>
            <w:sdt>
              <w:sdtPr>
                <w:rPr>
                  <w:sz w:val="18"/>
                  <w:szCs w:val="18"/>
                </w:rPr>
                <w:tag w:val="_PLD_f6bc6a07519e4f6cab5889776aa0ecbd"/>
                <w:id w:val="5149757"/>
                <w:lock w:val="sdtLocked"/>
              </w:sdtPr>
              <w:sdtContent>
                <w:tc>
                  <w:tcPr>
                    <w:tcW w:w="827"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本期摊销金额</w:t>
                    </w:r>
                  </w:p>
                </w:tc>
              </w:sdtContent>
            </w:sdt>
            <w:sdt>
              <w:sdtPr>
                <w:rPr>
                  <w:sz w:val="18"/>
                  <w:szCs w:val="18"/>
                </w:rPr>
                <w:tag w:val="_PLD_f987bb682c974016898d37b474ce35c6"/>
                <w:id w:val="5149758"/>
                <w:lock w:val="sdtLocked"/>
              </w:sdtPr>
              <w:sdtContent>
                <w:tc>
                  <w:tcPr>
                    <w:tcW w:w="840"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其他减少金额</w:t>
                    </w:r>
                  </w:p>
                </w:tc>
              </w:sdtContent>
            </w:sdt>
            <w:sdt>
              <w:sdtPr>
                <w:rPr>
                  <w:sz w:val="18"/>
                  <w:szCs w:val="18"/>
                </w:rPr>
                <w:tag w:val="_PLD_dab738986fbc4bd7b942faf77cb39605"/>
                <w:id w:val="5149759"/>
                <w:lock w:val="sdtLocked"/>
              </w:sdtPr>
              <w:sdtContent>
                <w:tc>
                  <w:tcPr>
                    <w:tcW w:w="879"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期末余额</w:t>
                    </w:r>
                  </w:p>
                </w:tc>
              </w:sdtContent>
            </w:sdt>
          </w:tr>
          <w:sdt>
            <w:sdtPr>
              <w:rPr>
                <w:rFonts w:hint="eastAsia"/>
                <w:sz w:val="18"/>
                <w:szCs w:val="18"/>
              </w:rPr>
              <w:alias w:val="长期待摊费用明细"/>
              <w:tag w:val="_GBC_68b20aeabd8c4ce8bf5df712206206af"/>
              <w:id w:val="5149760"/>
              <w:lock w:val="sdtLocked"/>
            </w:sdtPr>
            <w:sdtContent>
              <w:tr w:rsidR="007F09DF" w:rsidRPr="007F09DF" w:rsidTr="007F09DF">
                <w:trPr>
                  <w:trHeight w:val="284"/>
                </w:trPr>
                <w:tc>
                  <w:tcPr>
                    <w:tcW w:w="800" w:type="pct"/>
                    <w:shd w:val="clear" w:color="auto" w:fill="auto"/>
                    <w:vAlign w:val="center"/>
                  </w:tcPr>
                  <w:p w:rsidR="007F09DF" w:rsidRPr="007F09DF" w:rsidRDefault="007F09DF" w:rsidP="007F09DF">
                    <w:pPr>
                      <w:jc w:val="both"/>
                      <w:rPr>
                        <w:sz w:val="18"/>
                        <w:szCs w:val="18"/>
                      </w:rPr>
                    </w:pPr>
                    <w:r w:rsidRPr="007F09DF">
                      <w:rPr>
                        <w:sz w:val="18"/>
                        <w:szCs w:val="18"/>
                      </w:rPr>
                      <w:t>装修费</w:t>
                    </w: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2,022,032.64</w:t>
                    </w:r>
                  </w:p>
                </w:tc>
                <w:tc>
                  <w:tcPr>
                    <w:tcW w:w="827" w:type="pct"/>
                    <w:shd w:val="clear" w:color="auto" w:fill="auto"/>
                    <w:vAlign w:val="center"/>
                  </w:tcPr>
                  <w:p w:rsidR="007F09DF" w:rsidRPr="007F09DF" w:rsidRDefault="007F09DF" w:rsidP="007F09DF">
                    <w:pPr>
                      <w:jc w:val="right"/>
                      <w:rPr>
                        <w:sz w:val="18"/>
                        <w:szCs w:val="18"/>
                      </w:rPr>
                    </w:pP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450,526.26</w:t>
                    </w:r>
                  </w:p>
                </w:tc>
                <w:tc>
                  <w:tcPr>
                    <w:tcW w:w="840" w:type="pct"/>
                    <w:shd w:val="clear" w:color="auto" w:fill="auto"/>
                    <w:vAlign w:val="center"/>
                  </w:tcPr>
                  <w:p w:rsidR="007F09DF" w:rsidRPr="007F09DF" w:rsidRDefault="007F09DF" w:rsidP="007F09DF">
                    <w:pPr>
                      <w:jc w:val="right"/>
                      <w:rPr>
                        <w:sz w:val="18"/>
                        <w:szCs w:val="18"/>
                      </w:rPr>
                    </w:pPr>
                  </w:p>
                </w:tc>
                <w:tc>
                  <w:tcPr>
                    <w:tcW w:w="879" w:type="pct"/>
                    <w:shd w:val="clear" w:color="auto" w:fill="auto"/>
                    <w:vAlign w:val="center"/>
                  </w:tcPr>
                  <w:p w:rsidR="007F09DF" w:rsidRPr="007F09DF" w:rsidRDefault="007F09DF" w:rsidP="007F09DF">
                    <w:pPr>
                      <w:jc w:val="right"/>
                      <w:rPr>
                        <w:sz w:val="18"/>
                        <w:szCs w:val="18"/>
                      </w:rPr>
                    </w:pPr>
                    <w:r w:rsidRPr="007F09DF">
                      <w:rPr>
                        <w:sz w:val="18"/>
                        <w:szCs w:val="18"/>
                      </w:rPr>
                      <w:t>1,571,506.38</w:t>
                    </w:r>
                  </w:p>
                </w:tc>
              </w:tr>
            </w:sdtContent>
          </w:sdt>
          <w:sdt>
            <w:sdtPr>
              <w:rPr>
                <w:rFonts w:hint="eastAsia"/>
                <w:sz w:val="18"/>
                <w:szCs w:val="18"/>
              </w:rPr>
              <w:alias w:val="长期待摊费用明细"/>
              <w:tag w:val="_GBC_68b20aeabd8c4ce8bf5df712206206af"/>
              <w:id w:val="5149761"/>
              <w:lock w:val="sdtLocked"/>
            </w:sdtPr>
            <w:sdtContent>
              <w:tr w:rsidR="007F09DF" w:rsidRPr="007F09DF" w:rsidTr="007F09DF">
                <w:trPr>
                  <w:trHeight w:val="284"/>
                </w:trPr>
                <w:tc>
                  <w:tcPr>
                    <w:tcW w:w="800" w:type="pct"/>
                    <w:shd w:val="clear" w:color="auto" w:fill="auto"/>
                    <w:vAlign w:val="center"/>
                  </w:tcPr>
                  <w:p w:rsidR="007F09DF" w:rsidRPr="007F09DF" w:rsidRDefault="007F09DF" w:rsidP="007F09DF">
                    <w:pPr>
                      <w:jc w:val="both"/>
                      <w:rPr>
                        <w:sz w:val="18"/>
                        <w:szCs w:val="18"/>
                      </w:rPr>
                    </w:pPr>
                    <w:r w:rsidRPr="007F09DF">
                      <w:rPr>
                        <w:sz w:val="18"/>
                        <w:szCs w:val="18"/>
                      </w:rPr>
                      <w:t>哈密20MW光伏发电场汇集站及线路租赁费</w:t>
                    </w: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6,495,726.28</w:t>
                    </w:r>
                  </w:p>
                </w:tc>
                <w:tc>
                  <w:tcPr>
                    <w:tcW w:w="827" w:type="pct"/>
                    <w:shd w:val="clear" w:color="auto" w:fill="auto"/>
                    <w:vAlign w:val="center"/>
                  </w:tcPr>
                  <w:p w:rsidR="007F09DF" w:rsidRPr="007F09DF" w:rsidRDefault="007F09DF" w:rsidP="007F09DF">
                    <w:pPr>
                      <w:jc w:val="right"/>
                      <w:rPr>
                        <w:sz w:val="18"/>
                        <w:szCs w:val="18"/>
                      </w:rPr>
                    </w:pP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162,393.18</w:t>
                    </w:r>
                  </w:p>
                </w:tc>
                <w:tc>
                  <w:tcPr>
                    <w:tcW w:w="840" w:type="pct"/>
                    <w:shd w:val="clear" w:color="auto" w:fill="auto"/>
                    <w:vAlign w:val="center"/>
                  </w:tcPr>
                  <w:p w:rsidR="007F09DF" w:rsidRPr="007F09DF" w:rsidRDefault="007F09DF" w:rsidP="007F09DF">
                    <w:pPr>
                      <w:jc w:val="right"/>
                      <w:rPr>
                        <w:sz w:val="18"/>
                        <w:szCs w:val="18"/>
                      </w:rPr>
                    </w:pPr>
                  </w:p>
                </w:tc>
                <w:tc>
                  <w:tcPr>
                    <w:tcW w:w="879" w:type="pct"/>
                    <w:shd w:val="clear" w:color="auto" w:fill="auto"/>
                    <w:vAlign w:val="center"/>
                  </w:tcPr>
                  <w:p w:rsidR="007F09DF" w:rsidRPr="007F09DF" w:rsidRDefault="007F09DF" w:rsidP="007F09DF">
                    <w:pPr>
                      <w:jc w:val="right"/>
                      <w:rPr>
                        <w:sz w:val="18"/>
                        <w:szCs w:val="18"/>
                      </w:rPr>
                    </w:pPr>
                    <w:r w:rsidRPr="007F09DF">
                      <w:rPr>
                        <w:sz w:val="18"/>
                        <w:szCs w:val="18"/>
                      </w:rPr>
                      <w:t>6,333,333.10</w:t>
                    </w:r>
                  </w:p>
                </w:tc>
              </w:tr>
            </w:sdtContent>
          </w:sdt>
          <w:sdt>
            <w:sdtPr>
              <w:rPr>
                <w:rFonts w:hint="eastAsia"/>
                <w:sz w:val="18"/>
                <w:szCs w:val="18"/>
              </w:rPr>
              <w:alias w:val="长期待摊费用明细"/>
              <w:tag w:val="_GBC_68b20aeabd8c4ce8bf5df712206206af"/>
              <w:id w:val="5149763"/>
              <w:lock w:val="sdtLocked"/>
            </w:sdtPr>
            <w:sdtContent>
              <w:tr w:rsidR="007F09DF" w:rsidRPr="007F09DF" w:rsidTr="007F09DF">
                <w:trPr>
                  <w:trHeight w:val="284"/>
                </w:trPr>
                <w:tc>
                  <w:tcPr>
                    <w:tcW w:w="800" w:type="pct"/>
                    <w:shd w:val="clear" w:color="auto" w:fill="auto"/>
                    <w:vAlign w:val="center"/>
                  </w:tcPr>
                  <w:p w:rsidR="007F09DF" w:rsidRPr="007F09DF" w:rsidRDefault="007F09DF" w:rsidP="007F09DF">
                    <w:pPr>
                      <w:jc w:val="both"/>
                      <w:rPr>
                        <w:sz w:val="18"/>
                        <w:szCs w:val="18"/>
                      </w:rPr>
                    </w:pPr>
                    <w:r w:rsidRPr="007F09DF">
                      <w:rPr>
                        <w:sz w:val="18"/>
                        <w:szCs w:val="18"/>
                      </w:rPr>
                      <w:t>中闽海电220kv送出线路</w:t>
                    </w: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46,447,775.54</w:t>
                    </w:r>
                  </w:p>
                </w:tc>
                <w:tc>
                  <w:tcPr>
                    <w:tcW w:w="827" w:type="pct"/>
                    <w:shd w:val="clear" w:color="auto" w:fill="auto"/>
                    <w:vAlign w:val="center"/>
                  </w:tcPr>
                  <w:p w:rsidR="007F09DF" w:rsidRPr="007F09DF" w:rsidRDefault="007F09DF" w:rsidP="007F09DF">
                    <w:pPr>
                      <w:jc w:val="right"/>
                      <w:rPr>
                        <w:sz w:val="18"/>
                        <w:szCs w:val="18"/>
                      </w:rPr>
                    </w:pP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1,261,025.58</w:t>
                    </w:r>
                  </w:p>
                </w:tc>
                <w:tc>
                  <w:tcPr>
                    <w:tcW w:w="840" w:type="pct"/>
                    <w:shd w:val="clear" w:color="auto" w:fill="auto"/>
                    <w:vAlign w:val="center"/>
                  </w:tcPr>
                  <w:p w:rsidR="007F09DF" w:rsidRPr="007F09DF" w:rsidRDefault="007F09DF" w:rsidP="007F09DF">
                    <w:pPr>
                      <w:jc w:val="right"/>
                      <w:rPr>
                        <w:sz w:val="18"/>
                        <w:szCs w:val="18"/>
                      </w:rPr>
                    </w:pPr>
                  </w:p>
                </w:tc>
                <w:tc>
                  <w:tcPr>
                    <w:tcW w:w="879" w:type="pct"/>
                    <w:shd w:val="clear" w:color="auto" w:fill="auto"/>
                    <w:vAlign w:val="center"/>
                  </w:tcPr>
                  <w:p w:rsidR="007F09DF" w:rsidRPr="007F09DF" w:rsidRDefault="007F09DF" w:rsidP="007F09DF">
                    <w:pPr>
                      <w:jc w:val="right"/>
                      <w:rPr>
                        <w:sz w:val="18"/>
                        <w:szCs w:val="18"/>
                      </w:rPr>
                    </w:pPr>
                    <w:r w:rsidRPr="007F09DF">
                      <w:rPr>
                        <w:sz w:val="18"/>
                        <w:szCs w:val="18"/>
                      </w:rPr>
                      <w:t>45,186,749.96</w:t>
                    </w:r>
                  </w:p>
                </w:tc>
              </w:tr>
            </w:sdtContent>
          </w:sdt>
          <w:tr w:rsidR="007F09DF" w:rsidRPr="007F09DF" w:rsidTr="007F09DF">
            <w:trPr>
              <w:trHeight w:val="284"/>
            </w:trPr>
            <w:sdt>
              <w:sdtPr>
                <w:rPr>
                  <w:sz w:val="18"/>
                  <w:szCs w:val="18"/>
                </w:rPr>
                <w:tag w:val="_PLD_bd1d6a8046344014824f3cd45e5475be"/>
                <w:id w:val="5149764"/>
                <w:lock w:val="sdtLocked"/>
              </w:sdtPr>
              <w:sdtContent>
                <w:tc>
                  <w:tcPr>
                    <w:tcW w:w="800" w:type="pct"/>
                    <w:shd w:val="clear" w:color="auto" w:fill="auto"/>
                    <w:vAlign w:val="center"/>
                  </w:tcPr>
                  <w:p w:rsidR="007F09DF" w:rsidRPr="007F09DF" w:rsidRDefault="007F09DF" w:rsidP="00264F91">
                    <w:pPr>
                      <w:jc w:val="center"/>
                      <w:rPr>
                        <w:sz w:val="18"/>
                        <w:szCs w:val="18"/>
                      </w:rPr>
                    </w:pPr>
                    <w:r w:rsidRPr="007F09DF">
                      <w:rPr>
                        <w:rFonts w:hint="eastAsia"/>
                        <w:sz w:val="18"/>
                        <w:szCs w:val="18"/>
                      </w:rPr>
                      <w:t>合计</w:t>
                    </w:r>
                  </w:p>
                </w:tc>
              </w:sdtContent>
            </w:sdt>
            <w:tc>
              <w:tcPr>
                <w:tcW w:w="827" w:type="pct"/>
                <w:shd w:val="clear" w:color="auto" w:fill="auto"/>
                <w:vAlign w:val="center"/>
              </w:tcPr>
              <w:p w:rsidR="007F09DF" w:rsidRPr="007F09DF" w:rsidRDefault="007F09DF" w:rsidP="007F09DF">
                <w:pPr>
                  <w:jc w:val="right"/>
                  <w:rPr>
                    <w:sz w:val="18"/>
                    <w:szCs w:val="18"/>
                  </w:rPr>
                </w:pPr>
                <w:r w:rsidRPr="007F09DF">
                  <w:rPr>
                    <w:sz w:val="18"/>
                    <w:szCs w:val="18"/>
                  </w:rPr>
                  <w:t>54,965,534.46</w:t>
                </w:r>
              </w:p>
            </w:tc>
            <w:tc>
              <w:tcPr>
                <w:tcW w:w="827" w:type="pct"/>
                <w:shd w:val="clear" w:color="auto" w:fill="auto"/>
                <w:vAlign w:val="center"/>
              </w:tcPr>
              <w:p w:rsidR="007F09DF" w:rsidRPr="007F09DF" w:rsidRDefault="007F09DF" w:rsidP="007F09DF">
                <w:pPr>
                  <w:jc w:val="right"/>
                  <w:rPr>
                    <w:sz w:val="18"/>
                    <w:szCs w:val="18"/>
                  </w:rPr>
                </w:pPr>
              </w:p>
            </w:tc>
            <w:tc>
              <w:tcPr>
                <w:tcW w:w="827" w:type="pct"/>
                <w:shd w:val="clear" w:color="auto" w:fill="auto"/>
                <w:vAlign w:val="center"/>
              </w:tcPr>
              <w:p w:rsidR="007F09DF" w:rsidRPr="007F09DF" w:rsidRDefault="007F09DF" w:rsidP="007F09DF">
                <w:pPr>
                  <w:jc w:val="right"/>
                  <w:rPr>
                    <w:sz w:val="18"/>
                    <w:szCs w:val="18"/>
                  </w:rPr>
                </w:pPr>
                <w:r w:rsidRPr="007F09DF">
                  <w:rPr>
                    <w:sz w:val="18"/>
                    <w:szCs w:val="18"/>
                  </w:rPr>
                  <w:t>1,873,945.02</w:t>
                </w:r>
              </w:p>
            </w:tc>
            <w:tc>
              <w:tcPr>
                <w:tcW w:w="840" w:type="pct"/>
                <w:shd w:val="clear" w:color="auto" w:fill="auto"/>
                <w:vAlign w:val="center"/>
              </w:tcPr>
              <w:p w:rsidR="007F09DF" w:rsidRPr="007F09DF" w:rsidRDefault="007F09DF" w:rsidP="007F09DF">
                <w:pPr>
                  <w:jc w:val="right"/>
                  <w:rPr>
                    <w:sz w:val="18"/>
                    <w:szCs w:val="18"/>
                  </w:rPr>
                </w:pPr>
              </w:p>
            </w:tc>
            <w:tc>
              <w:tcPr>
                <w:tcW w:w="879" w:type="pct"/>
                <w:shd w:val="clear" w:color="auto" w:fill="auto"/>
                <w:vAlign w:val="center"/>
              </w:tcPr>
              <w:p w:rsidR="007F09DF" w:rsidRPr="007F09DF" w:rsidRDefault="007F09DF" w:rsidP="007F09DF">
                <w:pPr>
                  <w:jc w:val="right"/>
                  <w:rPr>
                    <w:sz w:val="18"/>
                    <w:szCs w:val="18"/>
                  </w:rPr>
                </w:pPr>
                <w:r w:rsidRPr="007F09DF">
                  <w:rPr>
                    <w:sz w:val="18"/>
                    <w:szCs w:val="18"/>
                  </w:rPr>
                  <w:t>53,091,589.44</w:t>
                </w:r>
              </w:p>
            </w:tc>
          </w:tr>
        </w:tbl>
        <w:p w:rsidR="007F09DF" w:rsidRDefault="00EA7538"/>
      </w:sdtContent>
    </w:sdt>
    <w:sdt>
      <w:sdtPr>
        <w:rPr>
          <w:rFonts w:ascii="宋体" w:hAnsi="宋体" w:cs="宋体" w:hint="eastAsia"/>
          <w:b w:val="0"/>
          <w:bCs w:val="0"/>
          <w:kern w:val="0"/>
          <w:sz w:val="24"/>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递延所得税资产/ 递延所得税负债</w:t>
          </w:r>
        </w:p>
        <w:p w:rsidR="00E1320C" w:rsidRDefault="000D0927" w:rsidP="0053162F">
          <w:pPr>
            <w:pStyle w:val="4"/>
            <w:numPr>
              <w:ilvl w:val="0"/>
              <w:numId w:val="44"/>
            </w:numPr>
            <w:tabs>
              <w:tab w:val="left" w:pos="588"/>
              <w:tab w:val="left" w:pos="616"/>
            </w:tabs>
            <w:rPr>
              <w:rFonts w:ascii="宋体" w:hAnsi="宋体"/>
            </w:rPr>
          </w:pPr>
          <w:bookmarkStart w:id="161" w:name="_Toc215903151"/>
          <w:r>
            <w:rPr>
              <w:rFonts w:ascii="宋体" w:hAnsi="宋体" w:hint="eastAsia"/>
            </w:rPr>
            <w:t>未经抵</w:t>
          </w:r>
          <w:r w:rsidRPr="00E104FF">
            <w:rPr>
              <w:rFonts w:ascii="宋体" w:hAnsi="宋体" w:hint="eastAsia"/>
            </w:rPr>
            <w:t>销的递延所得税资</w:t>
          </w:r>
          <w:r>
            <w:rPr>
              <w:rFonts w:ascii="宋体" w:hAnsi="宋体" w:hint="eastAsia"/>
            </w:rPr>
            <w:t>产</w:t>
          </w:r>
        </w:p>
        <w:sdt>
          <w:sdtPr>
            <w:alias w:val="是否适用：未经抵销的递延所得税资产[双击切换]"/>
            <w:tag w:val="_GBC_fc6e77974a404dc3bef5fc386ae4e1e7"/>
            <w:id w:val="2104451866"/>
            <w:lock w:val="sdtLocked"/>
            <w:placeholder>
              <w:docPart w:val="GBC22222222222222222222222222222"/>
            </w:placeholder>
          </w:sdtPr>
          <w:sdtContent>
            <w:p w:rsidR="00E1320C" w:rsidRDefault="00EA7538">
              <w:r w:rsidRPr="00F62C4A">
                <w:rPr>
                  <w:sz w:val="21"/>
                </w:rPr>
                <w:fldChar w:fldCharType="begin"/>
              </w:r>
              <w:r w:rsidR="009F0FBA" w:rsidRPr="00F62C4A">
                <w:rPr>
                  <w:sz w:val="21"/>
                </w:rPr>
                <w:instrText xml:space="preserve"> MACROBUTTON  SnrToggleCheckbox √适用 </w:instrText>
              </w:r>
              <w:r w:rsidRPr="00F62C4A">
                <w:rPr>
                  <w:sz w:val="21"/>
                </w:rPr>
                <w:fldChar w:fldCharType="end"/>
              </w:r>
              <w:r w:rsidRPr="00F62C4A">
                <w:rPr>
                  <w:sz w:val="21"/>
                </w:rPr>
                <w:fldChar w:fldCharType="begin"/>
              </w:r>
              <w:r w:rsidR="009F0FBA" w:rsidRPr="00F62C4A">
                <w:rPr>
                  <w:sz w:val="21"/>
                </w:rPr>
                <w:instrText xml:space="preserve"> MACROBUTTON  SnrToggleCheckbox □不适用 </w:instrText>
              </w:r>
              <w:r w:rsidRPr="00F62C4A">
                <w:rPr>
                  <w:sz w:val="21"/>
                </w:rPr>
                <w:fldChar w:fldCharType="end"/>
              </w:r>
            </w:p>
          </w:sdtContent>
        </w:sdt>
        <w:p w:rsidR="005E6D18" w:rsidRPr="00865724" w:rsidRDefault="000D0927">
          <w:pPr>
            <w:jc w:val="right"/>
            <w:rPr>
              <w:sz w:val="21"/>
              <w:szCs w:val="21"/>
            </w:rPr>
          </w:pPr>
          <w:r w:rsidRPr="00865724">
            <w:rPr>
              <w:rFonts w:hint="eastAsia"/>
              <w:sz w:val="21"/>
              <w:szCs w:val="21"/>
            </w:rPr>
            <w:t>单位：</w:t>
          </w:r>
          <w:sdt>
            <w:sdtPr>
              <w:rPr>
                <w:rFonts w:hint="eastAsia"/>
                <w:sz w:val="21"/>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65724">
                <w:rPr>
                  <w:rFonts w:hint="eastAsia"/>
                  <w:sz w:val="21"/>
                  <w:szCs w:val="21"/>
                </w:rPr>
                <w:t>元</w:t>
              </w:r>
            </w:sdtContent>
          </w:sdt>
          <w:r w:rsidRPr="00865724">
            <w:rPr>
              <w:rFonts w:hint="eastAsia"/>
              <w:sz w:val="21"/>
              <w:szCs w:val="21"/>
            </w:rPr>
            <w:t xml:space="preserve">  币种：</w:t>
          </w:r>
          <w:bookmarkEnd w:id="161"/>
          <w:sdt>
            <w:sdtPr>
              <w:rPr>
                <w:rFonts w:hint="eastAsia"/>
                <w:sz w:val="21"/>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65724">
                <w:rPr>
                  <w:rFonts w:hint="eastAsia"/>
                  <w:sz w:val="21"/>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844"/>
            <w:gridCol w:w="1844"/>
            <w:gridCol w:w="1844"/>
            <w:gridCol w:w="1697"/>
          </w:tblGrid>
          <w:tr w:rsidR="00915D4F" w:rsidRPr="00915D4F" w:rsidTr="00FC78C3">
            <w:trPr>
              <w:trHeight w:val="285"/>
            </w:trPr>
            <w:sdt>
              <w:sdtPr>
                <w:rPr>
                  <w:sz w:val="18"/>
                  <w:szCs w:val="18"/>
                </w:rPr>
                <w:tag w:val="_PLD_e45101b3a01946f19f22657bb959574e"/>
                <w:id w:val="1988475"/>
                <w:lock w:val="sdtLocked"/>
              </w:sdtPr>
              <w:sdtContent>
                <w:tc>
                  <w:tcPr>
                    <w:tcW w:w="1001" w:type="pct"/>
                    <w:vMerge w:val="restart"/>
                    <w:shd w:val="clear" w:color="auto" w:fill="auto"/>
                    <w:vAlign w:val="center"/>
                  </w:tcPr>
                  <w:p w:rsidR="00915D4F" w:rsidRPr="00915D4F" w:rsidRDefault="00915D4F" w:rsidP="00FC78C3">
                    <w:pPr>
                      <w:jc w:val="center"/>
                      <w:rPr>
                        <w:sz w:val="18"/>
                        <w:szCs w:val="18"/>
                      </w:rPr>
                    </w:pPr>
                    <w:r w:rsidRPr="00915D4F">
                      <w:rPr>
                        <w:rFonts w:hint="eastAsia"/>
                        <w:sz w:val="18"/>
                        <w:szCs w:val="18"/>
                      </w:rPr>
                      <w:t>项目</w:t>
                    </w:r>
                  </w:p>
                </w:tc>
              </w:sdtContent>
            </w:sdt>
            <w:sdt>
              <w:sdtPr>
                <w:rPr>
                  <w:sz w:val="18"/>
                  <w:szCs w:val="18"/>
                </w:rPr>
                <w:tag w:val="_PLD_dd892ffecd234c819059bf10f71b1910"/>
                <w:id w:val="1988476"/>
                <w:lock w:val="sdtLocked"/>
              </w:sdtPr>
              <w:sdtContent>
                <w:tc>
                  <w:tcPr>
                    <w:tcW w:w="2040" w:type="pct"/>
                    <w:gridSpan w:val="2"/>
                    <w:shd w:val="clear" w:color="auto" w:fill="auto"/>
                    <w:vAlign w:val="center"/>
                  </w:tcPr>
                  <w:p w:rsidR="00915D4F" w:rsidRPr="00915D4F" w:rsidRDefault="00915D4F" w:rsidP="00FC78C3">
                    <w:pPr>
                      <w:jc w:val="center"/>
                      <w:rPr>
                        <w:sz w:val="18"/>
                        <w:szCs w:val="18"/>
                      </w:rPr>
                    </w:pPr>
                    <w:r w:rsidRPr="00915D4F">
                      <w:rPr>
                        <w:rFonts w:hint="eastAsia"/>
                        <w:sz w:val="18"/>
                        <w:szCs w:val="18"/>
                      </w:rPr>
                      <w:t>期末余额</w:t>
                    </w:r>
                  </w:p>
                </w:tc>
              </w:sdtContent>
            </w:sdt>
            <w:sdt>
              <w:sdtPr>
                <w:rPr>
                  <w:sz w:val="18"/>
                  <w:szCs w:val="18"/>
                </w:rPr>
                <w:tag w:val="_PLD_be855fcb002344d6ae2c74083e90b1c1"/>
                <w:id w:val="1988477"/>
                <w:lock w:val="sdtLocked"/>
              </w:sdtPr>
              <w:sdtContent>
                <w:tc>
                  <w:tcPr>
                    <w:tcW w:w="1959" w:type="pct"/>
                    <w:gridSpan w:val="2"/>
                    <w:shd w:val="clear" w:color="auto" w:fill="auto"/>
                    <w:vAlign w:val="center"/>
                  </w:tcPr>
                  <w:p w:rsidR="00915D4F" w:rsidRPr="00915D4F" w:rsidRDefault="00915D4F" w:rsidP="00FC78C3">
                    <w:pPr>
                      <w:jc w:val="center"/>
                      <w:rPr>
                        <w:sz w:val="18"/>
                        <w:szCs w:val="18"/>
                      </w:rPr>
                    </w:pPr>
                    <w:r w:rsidRPr="00915D4F">
                      <w:rPr>
                        <w:rFonts w:hint="eastAsia"/>
                        <w:sz w:val="18"/>
                        <w:szCs w:val="18"/>
                      </w:rPr>
                      <w:t>期初余额</w:t>
                    </w:r>
                  </w:p>
                </w:tc>
              </w:sdtContent>
            </w:sdt>
          </w:tr>
          <w:tr w:rsidR="00915D4F" w:rsidRPr="00915D4F" w:rsidTr="00FC78C3">
            <w:trPr>
              <w:trHeight w:val="285"/>
            </w:trPr>
            <w:tc>
              <w:tcPr>
                <w:tcW w:w="1001" w:type="pct"/>
                <w:vMerge/>
                <w:shd w:val="clear" w:color="auto" w:fill="auto"/>
                <w:vAlign w:val="center"/>
              </w:tcPr>
              <w:p w:rsidR="00915D4F" w:rsidRPr="00915D4F" w:rsidRDefault="00915D4F" w:rsidP="00FC78C3">
                <w:pPr>
                  <w:jc w:val="center"/>
                  <w:rPr>
                    <w:b/>
                    <w:sz w:val="18"/>
                    <w:szCs w:val="18"/>
                  </w:rPr>
                </w:pPr>
              </w:p>
            </w:tc>
            <w:sdt>
              <w:sdtPr>
                <w:rPr>
                  <w:sz w:val="18"/>
                  <w:szCs w:val="18"/>
                </w:rPr>
                <w:tag w:val="_PLD_c82eb64547054aa39a1b7bfe7c532e2e"/>
                <w:id w:val="1988478"/>
                <w:lock w:val="sdtLocked"/>
              </w:sdtPr>
              <w:sdtContent>
                <w:tc>
                  <w:tcPr>
                    <w:tcW w:w="1020" w:type="pct"/>
                    <w:shd w:val="clear" w:color="auto" w:fill="auto"/>
                    <w:vAlign w:val="center"/>
                  </w:tcPr>
                  <w:p w:rsidR="00915D4F" w:rsidRPr="00915D4F" w:rsidRDefault="00915D4F" w:rsidP="00FC78C3">
                    <w:pPr>
                      <w:jc w:val="center"/>
                      <w:rPr>
                        <w:sz w:val="18"/>
                        <w:szCs w:val="18"/>
                      </w:rPr>
                    </w:pPr>
                    <w:r w:rsidRPr="00915D4F">
                      <w:rPr>
                        <w:rFonts w:hint="eastAsia"/>
                        <w:sz w:val="18"/>
                        <w:szCs w:val="18"/>
                      </w:rPr>
                      <w:t>可抵扣暂时性差异</w:t>
                    </w:r>
                  </w:p>
                </w:tc>
              </w:sdtContent>
            </w:sdt>
            <w:sdt>
              <w:sdtPr>
                <w:rPr>
                  <w:sz w:val="18"/>
                  <w:szCs w:val="18"/>
                </w:rPr>
                <w:tag w:val="_PLD_ad2e47975c52486d8bfc7fec079252de"/>
                <w:id w:val="1988479"/>
                <w:lock w:val="sdtLocked"/>
              </w:sdtPr>
              <w:sdtContent>
                <w:tc>
                  <w:tcPr>
                    <w:tcW w:w="1020" w:type="pct"/>
                    <w:shd w:val="clear" w:color="auto" w:fill="auto"/>
                    <w:vAlign w:val="center"/>
                  </w:tcPr>
                  <w:p w:rsidR="00915D4F" w:rsidRPr="00915D4F" w:rsidRDefault="00915D4F" w:rsidP="00FC78C3">
                    <w:pPr>
                      <w:jc w:val="center"/>
                      <w:rPr>
                        <w:sz w:val="18"/>
                        <w:szCs w:val="18"/>
                      </w:rPr>
                    </w:pPr>
                    <w:r w:rsidRPr="00915D4F">
                      <w:rPr>
                        <w:rFonts w:hint="eastAsia"/>
                        <w:sz w:val="18"/>
                        <w:szCs w:val="18"/>
                      </w:rPr>
                      <w:t>递延所得税资产</w:t>
                    </w:r>
                  </w:p>
                </w:tc>
              </w:sdtContent>
            </w:sdt>
            <w:sdt>
              <w:sdtPr>
                <w:rPr>
                  <w:sz w:val="18"/>
                  <w:szCs w:val="18"/>
                </w:rPr>
                <w:tag w:val="_PLD_0e0e7aabb5f8432ea9da8b4066b2e897"/>
                <w:id w:val="1988480"/>
                <w:lock w:val="sdtLocked"/>
              </w:sdtPr>
              <w:sdtContent>
                <w:tc>
                  <w:tcPr>
                    <w:tcW w:w="1020" w:type="pct"/>
                    <w:shd w:val="clear" w:color="auto" w:fill="auto"/>
                    <w:vAlign w:val="center"/>
                  </w:tcPr>
                  <w:p w:rsidR="00915D4F" w:rsidRPr="00915D4F" w:rsidRDefault="00915D4F" w:rsidP="00FC78C3">
                    <w:pPr>
                      <w:jc w:val="center"/>
                      <w:rPr>
                        <w:sz w:val="18"/>
                        <w:szCs w:val="18"/>
                      </w:rPr>
                    </w:pPr>
                    <w:r w:rsidRPr="00915D4F">
                      <w:rPr>
                        <w:rFonts w:hint="eastAsia"/>
                        <w:sz w:val="18"/>
                        <w:szCs w:val="18"/>
                      </w:rPr>
                      <w:t>可抵扣暂时性差异</w:t>
                    </w:r>
                  </w:p>
                </w:tc>
              </w:sdtContent>
            </w:sdt>
            <w:sdt>
              <w:sdtPr>
                <w:rPr>
                  <w:sz w:val="18"/>
                  <w:szCs w:val="18"/>
                </w:rPr>
                <w:tag w:val="_PLD_34147e3346eb4b24b314e0dadaab6983"/>
                <w:id w:val="1988481"/>
                <w:lock w:val="sdtLocked"/>
              </w:sdtPr>
              <w:sdtContent>
                <w:tc>
                  <w:tcPr>
                    <w:tcW w:w="939" w:type="pct"/>
                    <w:shd w:val="clear" w:color="auto" w:fill="auto"/>
                    <w:vAlign w:val="center"/>
                  </w:tcPr>
                  <w:p w:rsidR="00915D4F" w:rsidRPr="00915D4F" w:rsidRDefault="00915D4F" w:rsidP="00FC78C3">
                    <w:pPr>
                      <w:jc w:val="center"/>
                      <w:rPr>
                        <w:sz w:val="18"/>
                        <w:szCs w:val="18"/>
                      </w:rPr>
                    </w:pPr>
                    <w:r w:rsidRPr="00915D4F">
                      <w:rPr>
                        <w:rFonts w:hint="eastAsia"/>
                        <w:sz w:val="18"/>
                        <w:szCs w:val="18"/>
                      </w:rPr>
                      <w:t>递延所得税资产</w:t>
                    </w:r>
                  </w:p>
                </w:tc>
              </w:sdtContent>
            </w:sdt>
          </w:tr>
          <w:sdt>
            <w:sdtPr>
              <w:rPr>
                <w:sz w:val="18"/>
                <w:szCs w:val="18"/>
              </w:rPr>
              <w:alias w:val="递延所得税资产明细"/>
              <w:tag w:val="_GBC_78d44848a87d4473a54948d3e2adbb46"/>
              <w:id w:val="1988482"/>
              <w:lock w:val="sdtLocked"/>
            </w:sdtPr>
            <w:sdtContent>
              <w:tr w:rsidR="00915D4F" w:rsidRPr="00915D4F" w:rsidTr="00FC78C3">
                <w:trPr>
                  <w:trHeight w:val="285"/>
                </w:trPr>
                <w:tc>
                  <w:tcPr>
                    <w:tcW w:w="1001" w:type="pct"/>
                    <w:shd w:val="clear" w:color="auto" w:fill="auto"/>
                    <w:vAlign w:val="center"/>
                  </w:tcPr>
                  <w:p w:rsidR="00915D4F" w:rsidRPr="00915D4F" w:rsidRDefault="00915D4F" w:rsidP="00FC78C3">
                    <w:pPr>
                      <w:rPr>
                        <w:sz w:val="18"/>
                        <w:szCs w:val="18"/>
                      </w:rPr>
                    </w:pPr>
                    <w:r w:rsidRPr="00915D4F">
                      <w:rPr>
                        <w:sz w:val="18"/>
                        <w:szCs w:val="18"/>
                      </w:rPr>
                      <w:t>坏账准备</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46,738,225.40</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8,969,933.68</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35,475,971.22</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7,236,234.35</w:t>
                    </w:r>
                  </w:p>
                </w:tc>
              </w:tr>
            </w:sdtContent>
          </w:sdt>
          <w:sdt>
            <w:sdtPr>
              <w:rPr>
                <w:sz w:val="18"/>
                <w:szCs w:val="18"/>
              </w:rPr>
              <w:alias w:val="递延所得税资产明细"/>
              <w:tag w:val="_GBC_78d44848a87d4473a54948d3e2adbb46"/>
              <w:id w:val="1988483"/>
              <w:lock w:val="sdtLocked"/>
            </w:sdtPr>
            <w:sdtContent>
              <w:tr w:rsidR="00915D4F" w:rsidRPr="00915D4F" w:rsidTr="00FC78C3">
                <w:trPr>
                  <w:trHeight w:val="285"/>
                </w:trPr>
                <w:tc>
                  <w:tcPr>
                    <w:tcW w:w="1001" w:type="pct"/>
                    <w:shd w:val="clear" w:color="auto" w:fill="auto"/>
                    <w:vAlign w:val="center"/>
                  </w:tcPr>
                  <w:p w:rsidR="00915D4F" w:rsidRPr="00915D4F" w:rsidRDefault="00915D4F" w:rsidP="00FC78C3">
                    <w:pPr>
                      <w:rPr>
                        <w:sz w:val="18"/>
                        <w:szCs w:val="18"/>
                      </w:rPr>
                    </w:pPr>
                    <w:r w:rsidRPr="00915D4F">
                      <w:rPr>
                        <w:sz w:val="18"/>
                        <w:szCs w:val="18"/>
                      </w:rPr>
                      <w:t>应付职工薪酬</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4,509,848.31</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1,022,965.69</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4,509,848.31</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1,022,965.69</w:t>
                    </w:r>
                  </w:p>
                </w:tc>
              </w:tr>
            </w:sdtContent>
          </w:sdt>
          <w:tr w:rsidR="00915D4F" w:rsidRPr="00915D4F" w:rsidTr="00FC78C3">
            <w:trPr>
              <w:trHeight w:val="285"/>
            </w:trPr>
            <w:sdt>
              <w:sdtPr>
                <w:rPr>
                  <w:sz w:val="18"/>
                  <w:szCs w:val="18"/>
                </w:rPr>
                <w:tag w:val="_PLD_1bf7e1aa06884192bd26302547776324"/>
                <w:id w:val="1988484"/>
                <w:lock w:val="sdtLocked"/>
              </w:sdtPr>
              <w:sdtContent>
                <w:tc>
                  <w:tcPr>
                    <w:tcW w:w="1001" w:type="pct"/>
                    <w:shd w:val="clear" w:color="auto" w:fill="auto"/>
                    <w:vAlign w:val="center"/>
                  </w:tcPr>
                  <w:p w:rsidR="00915D4F" w:rsidRPr="00915D4F" w:rsidRDefault="00915D4F" w:rsidP="00FC78C3">
                    <w:pPr>
                      <w:rPr>
                        <w:sz w:val="18"/>
                        <w:szCs w:val="18"/>
                      </w:rPr>
                    </w:pPr>
                    <w:r w:rsidRPr="00915D4F">
                      <w:rPr>
                        <w:rFonts w:hint="eastAsia"/>
                        <w:sz w:val="18"/>
                        <w:szCs w:val="18"/>
                      </w:rPr>
                      <w:t>资产减值准备</w:t>
                    </w:r>
                  </w:p>
                </w:tc>
              </w:sdtContent>
            </w:sdt>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11,631,523.35</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2,907,880.84</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11,631,523.35</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2,907,880.84</w:t>
                </w:r>
              </w:p>
            </w:tc>
          </w:tr>
          <w:sdt>
            <w:sdtPr>
              <w:rPr>
                <w:sz w:val="18"/>
                <w:szCs w:val="18"/>
              </w:rPr>
              <w:alias w:val="递延所得税资产明细"/>
              <w:tag w:val="_GBC_78d44848a87d4473a54948d3e2adbb46"/>
              <w:id w:val="1988485"/>
              <w:lock w:val="sdtLocked"/>
            </w:sdtPr>
            <w:sdtContent>
              <w:tr w:rsidR="00915D4F" w:rsidRPr="00915D4F" w:rsidTr="00FC78C3">
                <w:trPr>
                  <w:trHeight w:val="285"/>
                </w:trPr>
                <w:tc>
                  <w:tcPr>
                    <w:tcW w:w="1001" w:type="pct"/>
                    <w:shd w:val="clear" w:color="auto" w:fill="auto"/>
                    <w:vAlign w:val="center"/>
                  </w:tcPr>
                  <w:p w:rsidR="00915D4F" w:rsidRPr="00915D4F" w:rsidRDefault="00915D4F" w:rsidP="00FC78C3">
                    <w:pPr>
                      <w:rPr>
                        <w:sz w:val="18"/>
                        <w:szCs w:val="18"/>
                      </w:rPr>
                    </w:pPr>
                    <w:r w:rsidRPr="00915D4F">
                      <w:rPr>
                        <w:sz w:val="18"/>
                        <w:szCs w:val="18"/>
                      </w:rPr>
                      <w:t>在建工程减值准备</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855,152.38</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213,788.10</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855,152.38</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213,788.10</w:t>
                    </w:r>
                  </w:p>
                </w:tc>
              </w:tr>
            </w:sdtContent>
          </w:sdt>
          <w:sdt>
            <w:sdtPr>
              <w:rPr>
                <w:sz w:val="18"/>
                <w:szCs w:val="18"/>
              </w:rPr>
              <w:alias w:val="递延所得税资产明细"/>
              <w:tag w:val="_GBC_78d44848a87d4473a54948d3e2adbb46"/>
              <w:id w:val="1988486"/>
              <w:lock w:val="sdtLocked"/>
            </w:sdtPr>
            <w:sdtContent>
              <w:tr w:rsidR="00915D4F" w:rsidRPr="00915D4F" w:rsidTr="00FC78C3">
                <w:trPr>
                  <w:trHeight w:val="285"/>
                </w:trPr>
                <w:tc>
                  <w:tcPr>
                    <w:tcW w:w="1001" w:type="pct"/>
                    <w:shd w:val="clear" w:color="auto" w:fill="auto"/>
                    <w:vAlign w:val="center"/>
                  </w:tcPr>
                  <w:p w:rsidR="00915D4F" w:rsidRPr="00915D4F" w:rsidRDefault="00915D4F" w:rsidP="00FC78C3">
                    <w:pPr>
                      <w:rPr>
                        <w:sz w:val="18"/>
                        <w:szCs w:val="18"/>
                      </w:rPr>
                    </w:pPr>
                    <w:r w:rsidRPr="00915D4F">
                      <w:rPr>
                        <w:sz w:val="18"/>
                        <w:szCs w:val="18"/>
                      </w:rPr>
                      <w:t>预计负债</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18,298,325.58</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4,574,581.40</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14,679,225.26</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3,669,806.32</w:t>
                    </w:r>
                  </w:p>
                </w:tc>
              </w:tr>
            </w:sdtContent>
          </w:sdt>
          <w:tr w:rsidR="00915D4F" w:rsidRPr="00915D4F" w:rsidTr="00FC78C3">
            <w:trPr>
              <w:trHeight w:val="285"/>
            </w:trPr>
            <w:sdt>
              <w:sdtPr>
                <w:rPr>
                  <w:sz w:val="18"/>
                  <w:szCs w:val="18"/>
                </w:rPr>
                <w:tag w:val="_PLD_aff9781bbd7249709be440b59752c5c2"/>
                <w:id w:val="1988487"/>
                <w:lock w:val="sdtLocked"/>
              </w:sdtPr>
              <w:sdtContent>
                <w:tc>
                  <w:tcPr>
                    <w:tcW w:w="1001" w:type="pct"/>
                    <w:shd w:val="clear" w:color="auto" w:fill="auto"/>
                    <w:vAlign w:val="center"/>
                  </w:tcPr>
                  <w:p w:rsidR="00915D4F" w:rsidRPr="00915D4F" w:rsidRDefault="00915D4F" w:rsidP="00FC78C3">
                    <w:pPr>
                      <w:jc w:val="center"/>
                      <w:rPr>
                        <w:sz w:val="18"/>
                        <w:szCs w:val="18"/>
                      </w:rPr>
                    </w:pPr>
                    <w:r w:rsidRPr="00915D4F">
                      <w:rPr>
                        <w:rFonts w:hint="eastAsia"/>
                        <w:sz w:val="18"/>
                        <w:szCs w:val="18"/>
                      </w:rPr>
                      <w:t>合计</w:t>
                    </w:r>
                  </w:p>
                </w:tc>
              </w:sdtContent>
            </w:sdt>
            <w:tc>
              <w:tcPr>
                <w:tcW w:w="1020" w:type="pct"/>
                <w:shd w:val="clear" w:color="auto" w:fill="auto"/>
                <w:vAlign w:val="center"/>
              </w:tcPr>
              <w:p w:rsidR="00915D4F" w:rsidRPr="00915D4F" w:rsidRDefault="00915D4F" w:rsidP="00915D4F">
                <w:pPr>
                  <w:jc w:val="right"/>
                  <w:rPr>
                    <w:sz w:val="18"/>
                    <w:szCs w:val="18"/>
                  </w:rPr>
                </w:pPr>
                <w:r w:rsidRPr="00915D4F">
                  <w:rPr>
                    <w:sz w:val="18"/>
                    <w:szCs w:val="18"/>
                  </w:rPr>
                  <w:t>82,033,075.02</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17,689,149.71</w:t>
                </w:r>
              </w:p>
            </w:tc>
            <w:tc>
              <w:tcPr>
                <w:tcW w:w="1020" w:type="pct"/>
                <w:shd w:val="clear" w:color="auto" w:fill="auto"/>
                <w:vAlign w:val="center"/>
              </w:tcPr>
              <w:p w:rsidR="00915D4F" w:rsidRPr="00915D4F" w:rsidRDefault="00915D4F" w:rsidP="00915D4F">
                <w:pPr>
                  <w:jc w:val="right"/>
                  <w:rPr>
                    <w:sz w:val="18"/>
                    <w:szCs w:val="18"/>
                  </w:rPr>
                </w:pPr>
                <w:r w:rsidRPr="00915D4F">
                  <w:rPr>
                    <w:sz w:val="18"/>
                    <w:szCs w:val="18"/>
                  </w:rPr>
                  <w:t>67,151,720.52</w:t>
                </w:r>
              </w:p>
            </w:tc>
            <w:tc>
              <w:tcPr>
                <w:tcW w:w="939" w:type="pct"/>
                <w:shd w:val="clear" w:color="auto" w:fill="auto"/>
                <w:vAlign w:val="center"/>
              </w:tcPr>
              <w:p w:rsidR="00915D4F" w:rsidRPr="00915D4F" w:rsidRDefault="00915D4F" w:rsidP="00915D4F">
                <w:pPr>
                  <w:jc w:val="right"/>
                  <w:rPr>
                    <w:sz w:val="18"/>
                    <w:szCs w:val="18"/>
                  </w:rPr>
                </w:pPr>
                <w:r w:rsidRPr="00915D4F">
                  <w:rPr>
                    <w:sz w:val="18"/>
                    <w:szCs w:val="18"/>
                  </w:rPr>
                  <w:t>15,050,675.30</w:t>
                </w:r>
              </w:p>
            </w:tc>
          </w:tr>
        </w:tbl>
        <w:p w:rsidR="00E1320C" w:rsidRPr="005E6D18" w:rsidRDefault="00EA7538" w:rsidP="005E6D18"/>
      </w:sdtContent>
    </w:sdt>
    <w:bookmarkStart w:id="162" w:name="_Hlk11160621" w:displacedByCustomXml="next"/>
    <w:sdt>
      <w:sdtPr>
        <w:rPr>
          <w:rFonts w:ascii="宋体" w:hAnsi="宋体" w:cs="宋体" w:hint="eastAsia"/>
          <w:b w:val="0"/>
          <w:bCs w:val="0"/>
          <w:kern w:val="0"/>
          <w:sz w:val="24"/>
          <w:szCs w:val="24"/>
        </w:rPr>
        <w:alias w:val="模块:未经抵销的递延所得税负债"/>
        <w:tag w:val="_SEC_022eb52f9e1542cbb5aaa5a287b8ee2a"/>
        <w:id w:val="1403949285"/>
        <w:lock w:val="sdtLocked"/>
        <w:placeholder>
          <w:docPart w:val="GBC22222222222222222222222222222"/>
        </w:placeholder>
      </w:sdtPr>
      <w:sdtContent>
        <w:p w:rsidR="00E1320C" w:rsidRDefault="000D0927" w:rsidP="0053162F">
          <w:pPr>
            <w:pStyle w:val="4"/>
            <w:numPr>
              <w:ilvl w:val="0"/>
              <w:numId w:val="44"/>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rsidR="00E1320C" w:rsidRDefault="00EA7538">
              <w:r w:rsidRPr="00F62C4A">
                <w:rPr>
                  <w:sz w:val="21"/>
                </w:rPr>
                <w:fldChar w:fldCharType="begin"/>
              </w:r>
              <w:r w:rsidR="002F7BE0" w:rsidRPr="00F62C4A">
                <w:rPr>
                  <w:sz w:val="21"/>
                </w:rPr>
                <w:instrText xml:space="preserve"> MACROBUTTON  SnrToggleCheckbox √适用 </w:instrText>
              </w:r>
              <w:r w:rsidRPr="00F62C4A">
                <w:rPr>
                  <w:sz w:val="21"/>
                </w:rPr>
                <w:fldChar w:fldCharType="end"/>
              </w:r>
              <w:r w:rsidRPr="00F62C4A">
                <w:rPr>
                  <w:sz w:val="21"/>
                </w:rPr>
                <w:fldChar w:fldCharType="begin"/>
              </w:r>
              <w:r w:rsidR="002F7BE0" w:rsidRPr="00F62C4A">
                <w:rPr>
                  <w:sz w:val="21"/>
                </w:rPr>
                <w:instrText xml:space="preserve"> MACROBUTTON  SnrToggleCheckbox □不适用 </w:instrText>
              </w:r>
              <w:r w:rsidRPr="00F62C4A">
                <w:rPr>
                  <w:sz w:val="21"/>
                </w:rPr>
                <w:fldChar w:fldCharType="end"/>
              </w:r>
            </w:p>
          </w:sdtContent>
        </w:sdt>
        <w:p w:rsidR="00DA6463" w:rsidRDefault="000D0927">
          <w:pPr>
            <w:jc w:val="right"/>
            <w:rPr>
              <w:sz w:val="21"/>
              <w:szCs w:val="21"/>
            </w:rPr>
          </w:pPr>
          <w:r w:rsidRPr="00DA6463">
            <w:rPr>
              <w:rFonts w:hint="eastAsia"/>
              <w:sz w:val="21"/>
              <w:szCs w:val="21"/>
            </w:rPr>
            <w:t>单位：</w:t>
          </w:r>
          <w:sdt>
            <w:sdtPr>
              <w:rPr>
                <w:rFonts w:hint="eastAsia"/>
                <w:sz w:val="21"/>
                <w:szCs w:val="21"/>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A6463">
                <w:rPr>
                  <w:rFonts w:hint="eastAsia"/>
                  <w:sz w:val="21"/>
                  <w:szCs w:val="21"/>
                </w:rPr>
                <w:t>元</w:t>
              </w:r>
            </w:sdtContent>
          </w:sdt>
          <w:r w:rsidRPr="00DA6463">
            <w:rPr>
              <w:rFonts w:hint="eastAsia"/>
              <w:sz w:val="21"/>
              <w:szCs w:val="21"/>
            </w:rPr>
            <w:t xml:space="preserve">  币种：</w:t>
          </w:r>
          <w:sdt>
            <w:sdtPr>
              <w:rPr>
                <w:rFonts w:hint="eastAsia"/>
                <w:sz w:val="21"/>
                <w:szCs w:val="21"/>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A646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0"/>
            <w:gridCol w:w="1754"/>
            <w:gridCol w:w="1757"/>
            <w:gridCol w:w="1743"/>
            <w:gridCol w:w="1585"/>
          </w:tblGrid>
          <w:tr w:rsidR="00DA6463" w:rsidRPr="00DA6463" w:rsidTr="00DA6463">
            <w:trPr>
              <w:trHeight w:val="285"/>
            </w:trPr>
            <w:sdt>
              <w:sdtPr>
                <w:rPr>
                  <w:sz w:val="18"/>
                  <w:szCs w:val="18"/>
                </w:rPr>
                <w:tag w:val="_PLD_66ef6111bb2d4b3792b581d6ff38c8d2"/>
                <w:id w:val="5150779"/>
                <w:lock w:val="sdtLocked"/>
              </w:sdtPr>
              <w:sdtContent>
                <w:tc>
                  <w:tcPr>
                    <w:tcW w:w="1221" w:type="pct"/>
                    <w:vMerge w:val="restart"/>
                    <w:shd w:val="clear" w:color="auto" w:fill="auto"/>
                    <w:vAlign w:val="center"/>
                  </w:tcPr>
                  <w:p w:rsidR="00DA6463" w:rsidRPr="00DA6463" w:rsidRDefault="00DA6463" w:rsidP="00264F91">
                    <w:pPr>
                      <w:jc w:val="center"/>
                      <w:rPr>
                        <w:sz w:val="18"/>
                        <w:szCs w:val="18"/>
                      </w:rPr>
                    </w:pPr>
                    <w:r w:rsidRPr="00DA6463">
                      <w:rPr>
                        <w:rFonts w:hint="eastAsia"/>
                        <w:sz w:val="18"/>
                        <w:szCs w:val="18"/>
                      </w:rPr>
                      <w:t>项目</w:t>
                    </w:r>
                  </w:p>
                </w:tc>
              </w:sdtContent>
            </w:sdt>
            <w:sdt>
              <w:sdtPr>
                <w:rPr>
                  <w:sz w:val="18"/>
                  <w:szCs w:val="18"/>
                </w:rPr>
                <w:tag w:val="_PLD_b850d4f63866495f80e69799c9ea1b37"/>
                <w:id w:val="5150780"/>
                <w:lock w:val="sdtLocked"/>
              </w:sdtPr>
              <w:sdtContent>
                <w:tc>
                  <w:tcPr>
                    <w:tcW w:w="1940" w:type="pct"/>
                    <w:gridSpan w:val="2"/>
                    <w:shd w:val="clear" w:color="auto" w:fill="auto"/>
                    <w:vAlign w:val="center"/>
                  </w:tcPr>
                  <w:p w:rsidR="00DA6463" w:rsidRPr="00DA6463" w:rsidRDefault="00DA6463" w:rsidP="00264F91">
                    <w:pPr>
                      <w:jc w:val="center"/>
                      <w:rPr>
                        <w:sz w:val="18"/>
                        <w:szCs w:val="18"/>
                      </w:rPr>
                    </w:pPr>
                    <w:r w:rsidRPr="00DA6463">
                      <w:rPr>
                        <w:rFonts w:hint="eastAsia"/>
                        <w:sz w:val="18"/>
                        <w:szCs w:val="18"/>
                      </w:rPr>
                      <w:t>期末余额</w:t>
                    </w:r>
                  </w:p>
                </w:tc>
              </w:sdtContent>
            </w:sdt>
            <w:sdt>
              <w:sdtPr>
                <w:rPr>
                  <w:sz w:val="18"/>
                  <w:szCs w:val="18"/>
                </w:rPr>
                <w:tag w:val="_PLD_951c3eee882c4aaa862f620814f6ce4e"/>
                <w:id w:val="5150781"/>
                <w:lock w:val="sdtLocked"/>
              </w:sdtPr>
              <w:sdtContent>
                <w:tc>
                  <w:tcPr>
                    <w:tcW w:w="1839" w:type="pct"/>
                    <w:gridSpan w:val="2"/>
                    <w:shd w:val="clear" w:color="auto" w:fill="auto"/>
                    <w:vAlign w:val="center"/>
                  </w:tcPr>
                  <w:p w:rsidR="00DA6463" w:rsidRPr="00DA6463" w:rsidRDefault="00DA6463" w:rsidP="00264F91">
                    <w:pPr>
                      <w:jc w:val="center"/>
                      <w:rPr>
                        <w:sz w:val="18"/>
                        <w:szCs w:val="18"/>
                      </w:rPr>
                    </w:pPr>
                    <w:r w:rsidRPr="00DA6463">
                      <w:rPr>
                        <w:rFonts w:hint="eastAsia"/>
                        <w:sz w:val="18"/>
                        <w:szCs w:val="18"/>
                      </w:rPr>
                      <w:t>期初余额</w:t>
                    </w:r>
                  </w:p>
                </w:tc>
              </w:sdtContent>
            </w:sdt>
          </w:tr>
          <w:tr w:rsidR="00DA6463" w:rsidRPr="00DA6463" w:rsidTr="00DA6463">
            <w:trPr>
              <w:trHeight w:val="285"/>
            </w:trPr>
            <w:tc>
              <w:tcPr>
                <w:tcW w:w="1221" w:type="pct"/>
                <w:vMerge/>
                <w:shd w:val="clear" w:color="auto" w:fill="auto"/>
                <w:vAlign w:val="center"/>
              </w:tcPr>
              <w:p w:rsidR="00DA6463" w:rsidRPr="00DA6463" w:rsidRDefault="00DA6463" w:rsidP="00264F91">
                <w:pPr>
                  <w:jc w:val="center"/>
                  <w:rPr>
                    <w:b/>
                    <w:sz w:val="18"/>
                    <w:szCs w:val="18"/>
                  </w:rPr>
                </w:pPr>
              </w:p>
            </w:tc>
            <w:sdt>
              <w:sdtPr>
                <w:rPr>
                  <w:sz w:val="18"/>
                  <w:szCs w:val="18"/>
                </w:rPr>
                <w:tag w:val="_PLD_f33e3c528ff14a2bac81ec99970641f6"/>
                <w:id w:val="5150782"/>
                <w:lock w:val="sdtLocked"/>
              </w:sdtPr>
              <w:sdtContent>
                <w:tc>
                  <w:tcPr>
                    <w:tcW w:w="969" w:type="pct"/>
                    <w:shd w:val="clear" w:color="auto" w:fill="auto"/>
                    <w:vAlign w:val="center"/>
                  </w:tcPr>
                  <w:p w:rsidR="00DA6463" w:rsidRPr="00DA6463" w:rsidRDefault="00DA6463" w:rsidP="00264F91">
                    <w:pPr>
                      <w:jc w:val="center"/>
                      <w:rPr>
                        <w:sz w:val="18"/>
                        <w:szCs w:val="18"/>
                      </w:rPr>
                    </w:pPr>
                    <w:r w:rsidRPr="00DA6463">
                      <w:rPr>
                        <w:rFonts w:hint="eastAsia"/>
                        <w:sz w:val="18"/>
                        <w:szCs w:val="18"/>
                      </w:rPr>
                      <w:t>应纳税暂时性差异</w:t>
                    </w:r>
                  </w:p>
                </w:tc>
              </w:sdtContent>
            </w:sdt>
            <w:sdt>
              <w:sdtPr>
                <w:rPr>
                  <w:sz w:val="18"/>
                  <w:szCs w:val="18"/>
                </w:rPr>
                <w:tag w:val="_PLD_0cb734f9904e4a57a5107d601b9b38d1"/>
                <w:id w:val="5150783"/>
                <w:lock w:val="sdtLocked"/>
              </w:sdtPr>
              <w:sdtContent>
                <w:tc>
                  <w:tcPr>
                    <w:tcW w:w="971" w:type="pct"/>
                    <w:shd w:val="clear" w:color="auto" w:fill="auto"/>
                    <w:vAlign w:val="center"/>
                  </w:tcPr>
                  <w:p w:rsidR="00DA6463" w:rsidRPr="00DA6463" w:rsidRDefault="00DA6463" w:rsidP="00264F91">
                    <w:pPr>
                      <w:jc w:val="center"/>
                      <w:rPr>
                        <w:sz w:val="18"/>
                        <w:szCs w:val="18"/>
                      </w:rPr>
                    </w:pPr>
                    <w:r w:rsidRPr="00DA6463">
                      <w:rPr>
                        <w:rFonts w:hint="eastAsia"/>
                        <w:sz w:val="18"/>
                        <w:szCs w:val="18"/>
                      </w:rPr>
                      <w:t>递延所得税负债</w:t>
                    </w:r>
                  </w:p>
                </w:tc>
              </w:sdtContent>
            </w:sdt>
            <w:sdt>
              <w:sdtPr>
                <w:rPr>
                  <w:sz w:val="18"/>
                  <w:szCs w:val="18"/>
                </w:rPr>
                <w:tag w:val="_PLD_ddf3980c66a840e782386c14bb078052"/>
                <w:id w:val="5150784"/>
                <w:lock w:val="sdtLocked"/>
              </w:sdtPr>
              <w:sdtContent>
                <w:tc>
                  <w:tcPr>
                    <w:tcW w:w="963" w:type="pct"/>
                    <w:shd w:val="clear" w:color="auto" w:fill="auto"/>
                    <w:vAlign w:val="center"/>
                  </w:tcPr>
                  <w:p w:rsidR="00DA6463" w:rsidRPr="00DA6463" w:rsidRDefault="00DA6463" w:rsidP="00264F91">
                    <w:pPr>
                      <w:jc w:val="center"/>
                      <w:rPr>
                        <w:sz w:val="18"/>
                        <w:szCs w:val="18"/>
                      </w:rPr>
                    </w:pPr>
                    <w:r w:rsidRPr="00DA6463">
                      <w:rPr>
                        <w:rFonts w:hint="eastAsia"/>
                        <w:sz w:val="18"/>
                        <w:szCs w:val="18"/>
                      </w:rPr>
                      <w:t>应纳税暂时性差异</w:t>
                    </w:r>
                  </w:p>
                </w:tc>
              </w:sdtContent>
            </w:sdt>
            <w:sdt>
              <w:sdtPr>
                <w:rPr>
                  <w:sz w:val="18"/>
                  <w:szCs w:val="18"/>
                </w:rPr>
                <w:tag w:val="_PLD_590dc17e8304449fbff47c3b3cd45eb5"/>
                <w:id w:val="5150785"/>
                <w:lock w:val="sdtLocked"/>
              </w:sdtPr>
              <w:sdtContent>
                <w:tc>
                  <w:tcPr>
                    <w:tcW w:w="876" w:type="pct"/>
                    <w:shd w:val="clear" w:color="auto" w:fill="auto"/>
                    <w:vAlign w:val="center"/>
                  </w:tcPr>
                  <w:p w:rsidR="00DA6463" w:rsidRPr="00DA6463" w:rsidRDefault="00DA6463" w:rsidP="00264F91">
                    <w:pPr>
                      <w:jc w:val="center"/>
                      <w:rPr>
                        <w:sz w:val="18"/>
                        <w:szCs w:val="18"/>
                      </w:rPr>
                    </w:pPr>
                    <w:r w:rsidRPr="00DA6463">
                      <w:rPr>
                        <w:rFonts w:hint="eastAsia"/>
                        <w:sz w:val="18"/>
                        <w:szCs w:val="18"/>
                      </w:rPr>
                      <w:t>递延所得税负债</w:t>
                    </w:r>
                  </w:p>
                </w:tc>
              </w:sdtContent>
            </w:sdt>
          </w:tr>
          <w:tr w:rsidR="00DA6463" w:rsidRPr="00DA6463" w:rsidTr="00DA6463">
            <w:trPr>
              <w:trHeight w:val="285"/>
            </w:trPr>
            <w:sdt>
              <w:sdtPr>
                <w:rPr>
                  <w:sz w:val="18"/>
                  <w:szCs w:val="18"/>
                </w:rPr>
                <w:tag w:val="_PLD_82ac8bb49f704e4d94c96a530da54377"/>
                <w:id w:val="5150786"/>
                <w:lock w:val="sdtLocked"/>
              </w:sdtPr>
              <w:sdtContent>
                <w:tc>
                  <w:tcPr>
                    <w:tcW w:w="1221" w:type="pct"/>
                    <w:shd w:val="clear" w:color="auto" w:fill="auto"/>
                  </w:tcPr>
                  <w:p w:rsidR="00DA6463" w:rsidRPr="00DA6463" w:rsidRDefault="00DA6463" w:rsidP="00264F91">
                    <w:pPr>
                      <w:rPr>
                        <w:sz w:val="18"/>
                        <w:szCs w:val="18"/>
                      </w:rPr>
                    </w:pPr>
                    <w:r w:rsidRPr="00DA6463">
                      <w:rPr>
                        <w:rFonts w:hint="eastAsia"/>
                        <w:sz w:val="18"/>
                        <w:szCs w:val="18"/>
                      </w:rPr>
                      <w:t>非同一控制企业合并资产评估增值</w:t>
                    </w:r>
                  </w:p>
                </w:tc>
              </w:sdtContent>
            </w:sdt>
            <w:tc>
              <w:tcPr>
                <w:tcW w:w="969" w:type="pct"/>
                <w:shd w:val="clear" w:color="auto" w:fill="auto"/>
                <w:vAlign w:val="center"/>
              </w:tcPr>
              <w:p w:rsidR="00DA6463" w:rsidRPr="00DA6463" w:rsidRDefault="00DA6463" w:rsidP="00DA6463">
                <w:pPr>
                  <w:jc w:val="right"/>
                  <w:rPr>
                    <w:sz w:val="18"/>
                    <w:szCs w:val="18"/>
                  </w:rPr>
                </w:pPr>
                <w:r w:rsidRPr="00DA6463">
                  <w:rPr>
                    <w:sz w:val="18"/>
                    <w:szCs w:val="18"/>
                  </w:rPr>
                  <w:t>71,469,790.12</w:t>
                </w:r>
              </w:p>
            </w:tc>
            <w:tc>
              <w:tcPr>
                <w:tcW w:w="971" w:type="pct"/>
                <w:shd w:val="clear" w:color="auto" w:fill="auto"/>
                <w:vAlign w:val="center"/>
              </w:tcPr>
              <w:p w:rsidR="00DA6463" w:rsidRPr="00DA6463" w:rsidRDefault="00DA6463" w:rsidP="00DA6463">
                <w:pPr>
                  <w:jc w:val="right"/>
                  <w:rPr>
                    <w:sz w:val="18"/>
                    <w:szCs w:val="18"/>
                  </w:rPr>
                </w:pPr>
                <w:r w:rsidRPr="00DA6463">
                  <w:rPr>
                    <w:sz w:val="18"/>
                    <w:szCs w:val="18"/>
                  </w:rPr>
                  <w:t>17,867,447.53</w:t>
                </w:r>
              </w:p>
            </w:tc>
            <w:tc>
              <w:tcPr>
                <w:tcW w:w="963" w:type="pct"/>
                <w:shd w:val="clear" w:color="auto" w:fill="auto"/>
                <w:vAlign w:val="center"/>
              </w:tcPr>
              <w:p w:rsidR="00DA6463" w:rsidRPr="00DA6463" w:rsidRDefault="00DA6463" w:rsidP="00DA6463">
                <w:pPr>
                  <w:jc w:val="right"/>
                  <w:rPr>
                    <w:sz w:val="18"/>
                    <w:szCs w:val="18"/>
                  </w:rPr>
                </w:pPr>
                <w:r w:rsidRPr="00DA6463">
                  <w:rPr>
                    <w:sz w:val="18"/>
                    <w:szCs w:val="18"/>
                  </w:rPr>
                  <w:t>76,865,325.80</w:t>
                </w:r>
              </w:p>
            </w:tc>
            <w:tc>
              <w:tcPr>
                <w:tcW w:w="876" w:type="pct"/>
                <w:shd w:val="clear" w:color="auto" w:fill="auto"/>
                <w:vAlign w:val="center"/>
              </w:tcPr>
              <w:p w:rsidR="00DA6463" w:rsidRPr="00DA6463" w:rsidRDefault="00DA6463" w:rsidP="00DA6463">
                <w:pPr>
                  <w:jc w:val="right"/>
                  <w:rPr>
                    <w:sz w:val="18"/>
                    <w:szCs w:val="18"/>
                  </w:rPr>
                </w:pPr>
                <w:r w:rsidRPr="00DA6463">
                  <w:rPr>
                    <w:sz w:val="18"/>
                    <w:szCs w:val="18"/>
                  </w:rPr>
                  <w:t>19,127,572.71</w:t>
                </w:r>
              </w:p>
            </w:tc>
          </w:tr>
          <w:tr w:rsidR="00DA6463" w:rsidRPr="00DA6463" w:rsidTr="00DA6463">
            <w:trPr>
              <w:trHeight w:val="285"/>
            </w:trPr>
            <w:sdt>
              <w:sdtPr>
                <w:rPr>
                  <w:sz w:val="18"/>
                  <w:szCs w:val="18"/>
                </w:rPr>
                <w:tag w:val="_PLD_382351978b994852b2d36dbea92fd0cc"/>
                <w:id w:val="5150791"/>
                <w:lock w:val="sdtLocked"/>
              </w:sdtPr>
              <w:sdtContent>
                <w:tc>
                  <w:tcPr>
                    <w:tcW w:w="1221" w:type="pct"/>
                    <w:shd w:val="clear" w:color="auto" w:fill="auto"/>
                    <w:vAlign w:val="center"/>
                  </w:tcPr>
                  <w:p w:rsidR="00DA6463" w:rsidRPr="00DA6463" w:rsidRDefault="00DA6463" w:rsidP="00264F91">
                    <w:pPr>
                      <w:jc w:val="center"/>
                      <w:rPr>
                        <w:sz w:val="18"/>
                        <w:szCs w:val="18"/>
                      </w:rPr>
                    </w:pPr>
                    <w:r w:rsidRPr="00DA6463">
                      <w:rPr>
                        <w:rFonts w:hint="eastAsia"/>
                        <w:sz w:val="18"/>
                        <w:szCs w:val="18"/>
                      </w:rPr>
                      <w:t>合计</w:t>
                    </w:r>
                  </w:p>
                </w:tc>
              </w:sdtContent>
            </w:sdt>
            <w:tc>
              <w:tcPr>
                <w:tcW w:w="969" w:type="pct"/>
                <w:shd w:val="clear" w:color="auto" w:fill="auto"/>
                <w:vAlign w:val="center"/>
              </w:tcPr>
              <w:p w:rsidR="00DA6463" w:rsidRPr="00DA6463" w:rsidRDefault="00DA6463" w:rsidP="00DA6463">
                <w:pPr>
                  <w:jc w:val="right"/>
                  <w:rPr>
                    <w:sz w:val="18"/>
                    <w:szCs w:val="18"/>
                  </w:rPr>
                </w:pPr>
                <w:r w:rsidRPr="00DA6463">
                  <w:rPr>
                    <w:sz w:val="18"/>
                    <w:szCs w:val="18"/>
                  </w:rPr>
                  <w:t>71,469,790.12</w:t>
                </w:r>
              </w:p>
            </w:tc>
            <w:tc>
              <w:tcPr>
                <w:tcW w:w="971" w:type="pct"/>
                <w:shd w:val="clear" w:color="auto" w:fill="auto"/>
                <w:vAlign w:val="center"/>
              </w:tcPr>
              <w:p w:rsidR="00DA6463" w:rsidRPr="00DA6463" w:rsidRDefault="00DA6463" w:rsidP="00DA6463">
                <w:pPr>
                  <w:jc w:val="right"/>
                  <w:rPr>
                    <w:sz w:val="18"/>
                    <w:szCs w:val="18"/>
                  </w:rPr>
                </w:pPr>
                <w:r w:rsidRPr="00DA6463">
                  <w:rPr>
                    <w:sz w:val="18"/>
                    <w:szCs w:val="18"/>
                  </w:rPr>
                  <w:t>17,867,447.53</w:t>
                </w:r>
              </w:p>
            </w:tc>
            <w:tc>
              <w:tcPr>
                <w:tcW w:w="963" w:type="pct"/>
                <w:shd w:val="clear" w:color="auto" w:fill="auto"/>
                <w:vAlign w:val="center"/>
              </w:tcPr>
              <w:p w:rsidR="00DA6463" w:rsidRPr="00DA6463" w:rsidRDefault="00DA6463" w:rsidP="00DA6463">
                <w:pPr>
                  <w:jc w:val="right"/>
                  <w:rPr>
                    <w:sz w:val="18"/>
                    <w:szCs w:val="18"/>
                  </w:rPr>
                </w:pPr>
                <w:r w:rsidRPr="00DA6463">
                  <w:rPr>
                    <w:sz w:val="18"/>
                    <w:szCs w:val="18"/>
                  </w:rPr>
                  <w:t>76,865,325.80</w:t>
                </w:r>
              </w:p>
            </w:tc>
            <w:tc>
              <w:tcPr>
                <w:tcW w:w="876" w:type="pct"/>
                <w:shd w:val="clear" w:color="auto" w:fill="auto"/>
                <w:vAlign w:val="center"/>
              </w:tcPr>
              <w:p w:rsidR="00DA6463" w:rsidRPr="00DA6463" w:rsidRDefault="00DA6463" w:rsidP="00DA6463">
                <w:pPr>
                  <w:jc w:val="right"/>
                  <w:rPr>
                    <w:sz w:val="18"/>
                    <w:szCs w:val="18"/>
                  </w:rPr>
                </w:pPr>
                <w:r w:rsidRPr="00DA6463">
                  <w:rPr>
                    <w:sz w:val="18"/>
                    <w:szCs w:val="18"/>
                  </w:rPr>
                  <w:t>19,127,572.71</w:t>
                </w:r>
              </w:p>
            </w:tc>
          </w:tr>
        </w:tbl>
        <w:p w:rsidR="00E1320C" w:rsidRPr="00DA6463" w:rsidRDefault="00EA7538" w:rsidP="00DA6463"/>
      </w:sdtContent>
    </w:sdt>
    <w:bookmarkEnd w:id="162" w:displacedByCustomXml="next"/>
    <w:bookmarkStart w:id="163" w:name="_Hlk11160645" w:displacedByCustomXml="next"/>
    <w:sdt>
      <w:sdtPr>
        <w:rPr>
          <w:rFonts w:ascii="宋体" w:hAnsi="宋体" w:cs="宋体" w:hint="eastAsia"/>
          <w:b w:val="0"/>
          <w:bCs w:val="0"/>
          <w:kern w:val="0"/>
          <w:sz w:val="24"/>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rPr>
      </w:sdtEndPr>
      <w:sdtContent>
        <w:p w:rsidR="00E1320C" w:rsidRDefault="000D0927" w:rsidP="0053162F">
          <w:pPr>
            <w:pStyle w:val="4"/>
            <w:numPr>
              <w:ilvl w:val="0"/>
              <w:numId w:val="44"/>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Content>
            <w:p w:rsidR="00E1320C" w:rsidRDefault="00EA7538" w:rsidP="00322E81">
              <w:r w:rsidRPr="00F62C4A">
                <w:rPr>
                  <w:sz w:val="21"/>
                </w:rPr>
                <w:fldChar w:fldCharType="begin"/>
              </w:r>
              <w:r w:rsidR="00322E81" w:rsidRPr="00F62C4A">
                <w:rPr>
                  <w:sz w:val="21"/>
                </w:rPr>
                <w:instrText xml:space="preserve"> MACROBUTTON  SnrToggleCheckbox □适用 </w:instrText>
              </w:r>
              <w:r w:rsidRPr="00F62C4A">
                <w:rPr>
                  <w:sz w:val="21"/>
                </w:rPr>
                <w:fldChar w:fldCharType="end"/>
              </w:r>
              <w:r w:rsidRPr="00F62C4A">
                <w:rPr>
                  <w:sz w:val="21"/>
                </w:rPr>
                <w:fldChar w:fldCharType="begin"/>
              </w:r>
              <w:r w:rsidR="00322E81" w:rsidRPr="00F62C4A">
                <w:rPr>
                  <w:sz w:val="21"/>
                </w:rPr>
                <w:instrText xml:space="preserve"> MACROBUTTON  SnrToggleCheckbox √不适用 </w:instrText>
              </w:r>
              <w:r w:rsidRPr="00F62C4A">
                <w:rPr>
                  <w:sz w:val="21"/>
                </w:rPr>
                <w:fldChar w:fldCharType="end"/>
              </w:r>
            </w:p>
          </w:sdtContent>
        </w:sdt>
      </w:sdtContent>
    </w:sdt>
    <w:bookmarkEnd w:id="163"/>
    <w:p w:rsidR="00E1320C" w:rsidRDefault="00E1320C">
      <w:pPr>
        <w:ind w:right="113"/>
        <w:rPr>
          <w:szCs w:val="21"/>
        </w:rPr>
      </w:pPr>
    </w:p>
    <w:bookmarkStart w:id="164"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907422661"/>
        <w:lock w:val="sdtLocked"/>
        <w:placeholder>
          <w:docPart w:val="GBC22222222222222222222222222222"/>
        </w:placeholder>
      </w:sdtPr>
      <w:sdtEndPr>
        <w:rPr>
          <w:szCs w:val="24"/>
        </w:rPr>
      </w:sdtEndPr>
      <w:sdtContent>
        <w:p w:rsidR="00E1320C" w:rsidRDefault="000D0927" w:rsidP="0053162F">
          <w:pPr>
            <w:pStyle w:val="4"/>
            <w:numPr>
              <w:ilvl w:val="0"/>
              <w:numId w:val="44"/>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rsidR="00E1320C" w:rsidRDefault="00EA7538">
              <w:r w:rsidRPr="00F62C4A">
                <w:rPr>
                  <w:sz w:val="21"/>
                </w:rPr>
                <w:fldChar w:fldCharType="begin"/>
              </w:r>
              <w:r w:rsidR="00322E81" w:rsidRPr="00F62C4A">
                <w:rPr>
                  <w:sz w:val="21"/>
                </w:rPr>
                <w:instrText xml:space="preserve"> MACROBUTTON  SnrToggleCheckbox √适用 </w:instrText>
              </w:r>
              <w:r w:rsidRPr="00F62C4A">
                <w:rPr>
                  <w:sz w:val="21"/>
                </w:rPr>
                <w:fldChar w:fldCharType="end"/>
              </w:r>
              <w:r w:rsidRPr="00F62C4A">
                <w:rPr>
                  <w:sz w:val="21"/>
                </w:rPr>
                <w:fldChar w:fldCharType="begin"/>
              </w:r>
              <w:r w:rsidR="00322E81" w:rsidRPr="00F62C4A">
                <w:rPr>
                  <w:sz w:val="21"/>
                </w:rPr>
                <w:instrText xml:space="preserve"> MACROBUTTON  SnrToggleCheckbox □不适用 </w:instrText>
              </w:r>
              <w:r w:rsidRPr="00F62C4A">
                <w:rPr>
                  <w:sz w:val="21"/>
                </w:rPr>
                <w:fldChar w:fldCharType="end"/>
              </w:r>
            </w:p>
          </w:sdtContent>
        </w:sdt>
        <w:p w:rsidR="00322E81" w:rsidRPr="005B1CA0" w:rsidRDefault="000D0927">
          <w:pPr>
            <w:jc w:val="right"/>
            <w:rPr>
              <w:sz w:val="21"/>
              <w:szCs w:val="21"/>
            </w:rPr>
          </w:pPr>
          <w:r w:rsidRPr="005B1CA0">
            <w:rPr>
              <w:rFonts w:hint="eastAsia"/>
              <w:sz w:val="21"/>
              <w:szCs w:val="21"/>
            </w:rPr>
            <w:t>单位：</w:t>
          </w:r>
          <w:sdt>
            <w:sdtPr>
              <w:rPr>
                <w:rFonts w:hint="eastAsia"/>
                <w:sz w:val="21"/>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B1CA0">
                <w:rPr>
                  <w:rFonts w:hint="eastAsia"/>
                  <w:sz w:val="21"/>
                  <w:szCs w:val="21"/>
                </w:rPr>
                <w:t>元</w:t>
              </w:r>
            </w:sdtContent>
          </w:sdt>
          <w:r w:rsidRPr="005B1CA0">
            <w:rPr>
              <w:rFonts w:hint="eastAsia"/>
              <w:sz w:val="21"/>
              <w:szCs w:val="21"/>
            </w:rPr>
            <w:t xml:space="preserve">  币种：</w:t>
          </w:r>
          <w:sdt>
            <w:sdtPr>
              <w:rPr>
                <w:rFonts w:hint="eastAsia"/>
                <w:sz w:val="21"/>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B1CA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915D4F" w:rsidRPr="005B1CA0" w:rsidTr="00FC78C3">
            <w:trPr>
              <w:trHeight w:val="285"/>
            </w:trPr>
            <w:sdt>
              <w:sdtPr>
                <w:rPr>
                  <w:sz w:val="18"/>
                  <w:szCs w:val="18"/>
                </w:rPr>
                <w:tag w:val="_PLD_bfd226eac09b4e2fb1cc66684c879c9b"/>
                <w:id w:val="1988719"/>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center"/>
                      <w:rPr>
                        <w:sz w:val="18"/>
                        <w:szCs w:val="18"/>
                      </w:rPr>
                    </w:pPr>
                    <w:r w:rsidRPr="005B1CA0">
                      <w:rPr>
                        <w:rFonts w:hint="eastAsia"/>
                        <w:sz w:val="18"/>
                        <w:szCs w:val="18"/>
                      </w:rPr>
                      <w:t>项目</w:t>
                    </w:r>
                  </w:p>
                </w:tc>
              </w:sdtContent>
            </w:sdt>
            <w:sdt>
              <w:sdtPr>
                <w:rPr>
                  <w:sz w:val="18"/>
                  <w:szCs w:val="18"/>
                </w:rPr>
                <w:tag w:val="_PLD_bba7988c74a34dcf950349beb6df1c0b"/>
                <w:id w:val="1988720"/>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center"/>
                      <w:rPr>
                        <w:sz w:val="18"/>
                        <w:szCs w:val="18"/>
                      </w:rPr>
                    </w:pPr>
                    <w:r w:rsidRPr="005B1CA0">
                      <w:rPr>
                        <w:rFonts w:hint="eastAsia"/>
                        <w:sz w:val="18"/>
                        <w:szCs w:val="18"/>
                      </w:rPr>
                      <w:t>期末余额</w:t>
                    </w:r>
                  </w:p>
                </w:tc>
              </w:sdtContent>
            </w:sdt>
            <w:sdt>
              <w:sdtPr>
                <w:rPr>
                  <w:sz w:val="18"/>
                  <w:szCs w:val="18"/>
                </w:rPr>
                <w:tag w:val="_PLD_36004da9855d4469bf16ab328077f444"/>
                <w:id w:val="1988721"/>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center"/>
                      <w:rPr>
                        <w:sz w:val="18"/>
                        <w:szCs w:val="18"/>
                      </w:rPr>
                    </w:pPr>
                    <w:r w:rsidRPr="005B1CA0">
                      <w:rPr>
                        <w:rFonts w:hint="eastAsia"/>
                        <w:sz w:val="18"/>
                        <w:szCs w:val="18"/>
                      </w:rPr>
                      <w:t>期初余额</w:t>
                    </w:r>
                  </w:p>
                </w:tc>
              </w:sdtContent>
            </w:sdt>
          </w:tr>
          <w:sdt>
            <w:sdtPr>
              <w:rPr>
                <w:rFonts w:hint="eastAsia"/>
                <w:sz w:val="18"/>
                <w:szCs w:val="18"/>
              </w:rPr>
              <w:alias w:val="未确认递延所得税资产明细"/>
              <w:tag w:val="_GBC_dececa13e6ec42e9a7b6dc670fa5ccbb"/>
              <w:id w:val="1988722"/>
              <w:lock w:val="sdtLocked"/>
            </w:sdtPr>
            <w:sdtContent>
              <w:tr w:rsidR="00915D4F" w:rsidRPr="005B1CA0" w:rsidTr="00915D4F">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915D4F">
                    <w:pPr>
                      <w:jc w:val="both"/>
                      <w:rPr>
                        <w:sz w:val="18"/>
                        <w:szCs w:val="18"/>
                      </w:rPr>
                    </w:pPr>
                    <w:r w:rsidRPr="005B1CA0">
                      <w:rPr>
                        <w:sz w:val="18"/>
                        <w:szCs w:val="18"/>
                      </w:rPr>
                      <w:t>坏账准备</w:t>
                    </w:r>
                  </w:p>
                </w:tc>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14,267,523.12</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12,304,008.73</w:t>
                    </w:r>
                  </w:p>
                </w:tc>
              </w:tr>
            </w:sdtContent>
          </w:sdt>
          <w:sdt>
            <w:sdtPr>
              <w:rPr>
                <w:rFonts w:hint="eastAsia"/>
                <w:sz w:val="18"/>
                <w:szCs w:val="18"/>
              </w:rPr>
              <w:alias w:val="未确认递延所得税资产明细"/>
              <w:tag w:val="_GBC_dececa13e6ec42e9a7b6dc670fa5ccbb"/>
              <w:id w:val="1988723"/>
              <w:lock w:val="sdtLocked"/>
            </w:sdtPr>
            <w:sdtContent>
              <w:tr w:rsidR="00915D4F" w:rsidRPr="005B1CA0" w:rsidTr="00915D4F">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915D4F">
                    <w:pPr>
                      <w:jc w:val="both"/>
                      <w:rPr>
                        <w:sz w:val="18"/>
                        <w:szCs w:val="18"/>
                      </w:rPr>
                    </w:pPr>
                    <w:r w:rsidRPr="005B1CA0">
                      <w:rPr>
                        <w:sz w:val="18"/>
                        <w:szCs w:val="18"/>
                      </w:rPr>
                      <w:t>应付职工薪酬</w:t>
                    </w:r>
                  </w:p>
                </w:tc>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904,192.40</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904,192.40</w:t>
                    </w:r>
                  </w:p>
                </w:tc>
              </w:tr>
            </w:sdtContent>
          </w:sdt>
          <w:sdt>
            <w:sdtPr>
              <w:rPr>
                <w:rFonts w:hint="eastAsia"/>
                <w:sz w:val="18"/>
                <w:szCs w:val="18"/>
              </w:rPr>
              <w:alias w:val="未确认递延所得税资产明细"/>
              <w:tag w:val="_GBC_dececa13e6ec42e9a7b6dc670fa5ccbb"/>
              <w:id w:val="1988724"/>
              <w:lock w:val="sdtLocked"/>
            </w:sdtPr>
            <w:sdtContent>
              <w:tr w:rsidR="00915D4F" w:rsidRPr="005B1CA0" w:rsidTr="00915D4F">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915D4F">
                    <w:pPr>
                      <w:jc w:val="both"/>
                      <w:rPr>
                        <w:sz w:val="18"/>
                        <w:szCs w:val="18"/>
                      </w:rPr>
                    </w:pPr>
                    <w:r w:rsidRPr="005B1CA0">
                      <w:rPr>
                        <w:sz w:val="18"/>
                        <w:szCs w:val="18"/>
                      </w:rPr>
                      <w:t>在建工程减值准备</w:t>
                    </w:r>
                  </w:p>
                </w:tc>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25,299,569.43</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25,299,569.43</w:t>
                    </w:r>
                  </w:p>
                </w:tc>
              </w:tr>
            </w:sdtContent>
          </w:sdt>
          <w:sdt>
            <w:sdtPr>
              <w:rPr>
                <w:rFonts w:hint="eastAsia"/>
                <w:sz w:val="18"/>
                <w:szCs w:val="18"/>
              </w:rPr>
              <w:alias w:val="未确认递延所得税资产明细"/>
              <w:tag w:val="_GBC_dececa13e6ec42e9a7b6dc670fa5ccbb"/>
              <w:id w:val="1988725"/>
              <w:lock w:val="sdtLocked"/>
            </w:sdtPr>
            <w:sdtContent>
              <w:tr w:rsidR="00915D4F" w:rsidRPr="005B1CA0" w:rsidTr="00915D4F">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915D4F">
                    <w:pPr>
                      <w:jc w:val="both"/>
                      <w:rPr>
                        <w:sz w:val="18"/>
                        <w:szCs w:val="18"/>
                      </w:rPr>
                    </w:pPr>
                    <w:r w:rsidRPr="005B1CA0">
                      <w:rPr>
                        <w:sz w:val="18"/>
                        <w:szCs w:val="18"/>
                      </w:rPr>
                      <w:t>工程物资减值准备</w:t>
                    </w:r>
                  </w:p>
                </w:tc>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15,411,967.17</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15,411,967.17</w:t>
                    </w:r>
                  </w:p>
                </w:tc>
              </w:tr>
            </w:sdtContent>
          </w:sdt>
          <w:tr w:rsidR="00915D4F" w:rsidRPr="005B1CA0" w:rsidTr="00915D4F">
            <w:trPr>
              <w:trHeight w:val="285"/>
            </w:trPr>
            <w:sdt>
              <w:sdtPr>
                <w:rPr>
                  <w:sz w:val="18"/>
                  <w:szCs w:val="18"/>
                </w:rPr>
                <w:tag w:val="_PLD_7d61d57f3afe461287d338be31b7f128"/>
                <w:id w:val="198872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915D4F">
                    <w:pPr>
                      <w:jc w:val="both"/>
                      <w:rPr>
                        <w:sz w:val="18"/>
                        <w:szCs w:val="18"/>
                      </w:rPr>
                    </w:pPr>
                    <w:r w:rsidRPr="005B1CA0">
                      <w:rPr>
                        <w:rFonts w:hint="eastAsia"/>
                        <w:sz w:val="18"/>
                        <w:szCs w:val="18"/>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132,145,716.27</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127,837,358.44</w:t>
                </w:r>
              </w:p>
            </w:tc>
          </w:tr>
          <w:tr w:rsidR="00915D4F" w:rsidRPr="005B1CA0" w:rsidTr="00FC78C3">
            <w:trPr>
              <w:trHeight w:val="285"/>
            </w:trPr>
            <w:sdt>
              <w:sdtPr>
                <w:rPr>
                  <w:sz w:val="18"/>
                  <w:szCs w:val="18"/>
                </w:rPr>
                <w:tag w:val="_PLD_a867b83c897e41619f1515baeb2b55ff"/>
                <w:id w:val="198872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center"/>
                      <w:rPr>
                        <w:sz w:val="18"/>
                        <w:szCs w:val="18"/>
                      </w:rPr>
                    </w:pPr>
                    <w:r w:rsidRPr="005B1CA0">
                      <w:rPr>
                        <w:rFonts w:hint="eastAsia"/>
                        <w:sz w:val="18"/>
                        <w:szCs w:val="18"/>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188,028,968.39</w:t>
                </w:r>
              </w:p>
            </w:tc>
            <w:tc>
              <w:tcPr>
                <w:tcW w:w="1701" w:type="pct"/>
                <w:tcBorders>
                  <w:top w:val="single" w:sz="4" w:space="0" w:color="auto"/>
                  <w:left w:val="single" w:sz="4" w:space="0" w:color="auto"/>
                  <w:bottom w:val="single" w:sz="4" w:space="0" w:color="auto"/>
                  <w:right w:val="single" w:sz="4" w:space="0" w:color="auto"/>
                </w:tcBorders>
                <w:vAlign w:val="center"/>
              </w:tcPr>
              <w:p w:rsidR="00915D4F" w:rsidRPr="005B1CA0" w:rsidRDefault="00915D4F" w:rsidP="00FC78C3">
                <w:pPr>
                  <w:jc w:val="right"/>
                  <w:rPr>
                    <w:sz w:val="18"/>
                    <w:szCs w:val="18"/>
                  </w:rPr>
                </w:pPr>
                <w:r w:rsidRPr="005B1CA0">
                  <w:rPr>
                    <w:sz w:val="18"/>
                    <w:szCs w:val="18"/>
                  </w:rPr>
                  <w:t>181,757,096.17</w:t>
                </w:r>
              </w:p>
            </w:tc>
          </w:tr>
        </w:tbl>
        <w:p w:rsidR="00E1320C" w:rsidRPr="00322E81" w:rsidRDefault="00EA7538" w:rsidP="00322E81"/>
      </w:sdtContent>
    </w:sdt>
    <w:bookmarkEnd w:id="164" w:displacedByCustomXml="next"/>
    <w:bookmarkStart w:id="165"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szCs w:val="24"/>
        </w:rPr>
      </w:sdtEndPr>
      <w:sdtContent>
        <w:p w:rsidR="00E1320C" w:rsidRDefault="000D0927" w:rsidP="0053162F">
          <w:pPr>
            <w:pStyle w:val="4"/>
            <w:numPr>
              <w:ilvl w:val="0"/>
              <w:numId w:val="4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rsidR="00E1320C" w:rsidRDefault="00EA7538">
              <w:r w:rsidRPr="00F62C4A">
                <w:rPr>
                  <w:sz w:val="21"/>
                </w:rPr>
                <w:fldChar w:fldCharType="begin"/>
              </w:r>
              <w:r w:rsidR="005B6D43" w:rsidRPr="00F62C4A">
                <w:rPr>
                  <w:sz w:val="21"/>
                </w:rPr>
                <w:instrText xml:space="preserve"> MACROBUTTON  SnrToggleCheckbox √适用 </w:instrText>
              </w:r>
              <w:r w:rsidRPr="00F62C4A">
                <w:rPr>
                  <w:sz w:val="21"/>
                </w:rPr>
                <w:fldChar w:fldCharType="end"/>
              </w:r>
              <w:r w:rsidRPr="00F62C4A">
                <w:rPr>
                  <w:sz w:val="21"/>
                </w:rPr>
                <w:fldChar w:fldCharType="begin"/>
              </w:r>
              <w:r w:rsidR="005B6D43" w:rsidRPr="00F62C4A">
                <w:rPr>
                  <w:sz w:val="21"/>
                </w:rPr>
                <w:instrText xml:space="preserve"> MACROBUTTON  SnrToggleCheckbox □不适用 </w:instrText>
              </w:r>
              <w:r w:rsidRPr="00F62C4A">
                <w:rPr>
                  <w:sz w:val="21"/>
                </w:rPr>
                <w:fldChar w:fldCharType="end"/>
              </w:r>
            </w:p>
          </w:sdtContent>
        </w:sdt>
        <w:p w:rsidR="005B6D43" w:rsidRPr="000D15E3" w:rsidRDefault="000D0927">
          <w:pPr>
            <w:ind w:right="57"/>
            <w:jc w:val="right"/>
            <w:rPr>
              <w:sz w:val="21"/>
              <w:szCs w:val="21"/>
            </w:rPr>
          </w:pPr>
          <w:r w:rsidRPr="000D15E3">
            <w:rPr>
              <w:rFonts w:hint="eastAsia"/>
              <w:sz w:val="21"/>
              <w:szCs w:val="21"/>
            </w:rPr>
            <w:t>单位：</w:t>
          </w:r>
          <w:sdt>
            <w:sdtPr>
              <w:rPr>
                <w:rFonts w:hint="eastAsia"/>
                <w:sz w:val="21"/>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0D15E3">
                <w:rPr>
                  <w:rFonts w:hint="eastAsia"/>
                  <w:sz w:val="21"/>
                  <w:szCs w:val="21"/>
                </w:rPr>
                <w:t>元</w:t>
              </w:r>
            </w:sdtContent>
          </w:sdt>
          <w:r w:rsidRPr="000D15E3">
            <w:rPr>
              <w:rFonts w:hint="eastAsia"/>
              <w:sz w:val="21"/>
              <w:szCs w:val="21"/>
            </w:rPr>
            <w:t xml:space="preserve">  币种：</w:t>
          </w:r>
          <w:sdt>
            <w:sdtPr>
              <w:rPr>
                <w:rFonts w:hint="eastAsia"/>
                <w:sz w:val="21"/>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0D15E3">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3071"/>
            <w:gridCol w:w="3109"/>
          </w:tblGrid>
          <w:tr w:rsidR="000D15E3" w:rsidRPr="00FD0926" w:rsidTr="00264F91">
            <w:trPr>
              <w:trHeight w:val="285"/>
            </w:trPr>
            <w:sdt>
              <w:sdtPr>
                <w:rPr>
                  <w:sz w:val="18"/>
                  <w:szCs w:val="18"/>
                </w:rPr>
                <w:tag w:val="_PLD_710a470de2b84ef593de891faad46b6b"/>
                <w:id w:val="5151180"/>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264F91">
                    <w:pPr>
                      <w:jc w:val="center"/>
                      <w:rPr>
                        <w:sz w:val="18"/>
                        <w:szCs w:val="18"/>
                      </w:rPr>
                    </w:pPr>
                    <w:r w:rsidRPr="00FD0926">
                      <w:rPr>
                        <w:rFonts w:hint="eastAsia"/>
                        <w:sz w:val="18"/>
                        <w:szCs w:val="18"/>
                      </w:rPr>
                      <w:t>年份</w:t>
                    </w:r>
                  </w:p>
                </w:tc>
              </w:sdtContent>
            </w:sdt>
            <w:sdt>
              <w:sdtPr>
                <w:rPr>
                  <w:sz w:val="18"/>
                  <w:szCs w:val="18"/>
                </w:rPr>
                <w:tag w:val="_PLD_a6335ab4fba14ab8946b823c64f03503"/>
                <w:id w:val="5151181"/>
                <w:lock w:val="sdtLocked"/>
              </w:sdtPr>
              <w:sdtContent>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264F91">
                    <w:pPr>
                      <w:jc w:val="center"/>
                      <w:rPr>
                        <w:sz w:val="18"/>
                        <w:szCs w:val="18"/>
                      </w:rPr>
                    </w:pPr>
                    <w:r w:rsidRPr="00FD0926">
                      <w:rPr>
                        <w:rFonts w:hint="eastAsia"/>
                        <w:sz w:val="18"/>
                        <w:szCs w:val="18"/>
                      </w:rPr>
                      <w:t>期末金额</w:t>
                    </w:r>
                  </w:p>
                </w:tc>
              </w:sdtContent>
            </w:sdt>
            <w:sdt>
              <w:sdtPr>
                <w:rPr>
                  <w:sz w:val="18"/>
                  <w:szCs w:val="18"/>
                </w:rPr>
                <w:tag w:val="_PLD_7582e6645cec4513a5606c104f2d83f1"/>
                <w:id w:val="5151182"/>
                <w:lock w:val="sdtLocked"/>
              </w:sdtPr>
              <w:sdtContent>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264F91">
                    <w:pPr>
                      <w:jc w:val="center"/>
                      <w:rPr>
                        <w:sz w:val="18"/>
                        <w:szCs w:val="18"/>
                      </w:rPr>
                    </w:pPr>
                    <w:r w:rsidRPr="00FD0926">
                      <w:rPr>
                        <w:rFonts w:hint="eastAsia"/>
                        <w:sz w:val="18"/>
                        <w:szCs w:val="18"/>
                      </w:rPr>
                      <w:t>期初金额</w:t>
                    </w:r>
                  </w:p>
                </w:tc>
              </w:sdtContent>
            </w:sdt>
          </w:tr>
          <w:sdt>
            <w:sdtPr>
              <w:rPr>
                <w:rFonts w:hint="eastAsia"/>
                <w:sz w:val="18"/>
                <w:szCs w:val="18"/>
              </w:rPr>
              <w:alias w:val="未确认递延所得税资产的可抵扣亏损到期明细"/>
              <w:tag w:val="_GBC_a44a3a947eba4ff199b2b5473e07ff8b"/>
              <w:id w:val="5151184"/>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2021年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12,879,097.36</w:t>
                    </w:r>
                  </w:p>
                </w:tc>
              </w:tr>
            </w:sdtContent>
          </w:sdt>
          <w:sdt>
            <w:sdtPr>
              <w:rPr>
                <w:rFonts w:hint="eastAsia"/>
                <w:sz w:val="18"/>
                <w:szCs w:val="18"/>
              </w:rPr>
              <w:alias w:val="未确认递延所得税资产的可抵扣亏损到期明细"/>
              <w:tag w:val="_GBC_a44a3a947eba4ff199b2b5473e07ff8b"/>
              <w:id w:val="5151185"/>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2022年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26,188,467.19</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26,188,467.19</w:t>
                    </w:r>
                  </w:p>
                </w:tc>
              </w:tr>
            </w:sdtContent>
          </w:sdt>
          <w:sdt>
            <w:sdtPr>
              <w:rPr>
                <w:rFonts w:hint="eastAsia"/>
                <w:sz w:val="18"/>
                <w:szCs w:val="18"/>
              </w:rPr>
              <w:alias w:val="未确认递延所得税资产的可抵扣亏损到期明细"/>
              <w:tag w:val="_GBC_a44a3a947eba4ff199b2b5473e07ff8b"/>
              <w:id w:val="5151186"/>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2023年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25,865,981.05</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25,865,981.05</w:t>
                    </w:r>
                  </w:p>
                </w:tc>
              </w:tr>
            </w:sdtContent>
          </w:sdt>
          <w:sdt>
            <w:sdtPr>
              <w:rPr>
                <w:rFonts w:hint="eastAsia"/>
                <w:sz w:val="18"/>
                <w:szCs w:val="18"/>
              </w:rPr>
              <w:alias w:val="未确认递延所得税资产的可抵扣亏损到期明细"/>
              <w:tag w:val="_GBC_a44a3a947eba4ff199b2b5473e07ff8b"/>
              <w:id w:val="5151187"/>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2024年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20,744,697.60</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20,744,697.60</w:t>
                    </w:r>
                  </w:p>
                </w:tc>
              </w:tr>
            </w:sdtContent>
          </w:sdt>
          <w:sdt>
            <w:sdtPr>
              <w:rPr>
                <w:rFonts w:hint="eastAsia"/>
                <w:sz w:val="18"/>
                <w:szCs w:val="18"/>
              </w:rPr>
              <w:alias w:val="未确认递延所得税资产的可抵扣亏损到期明细"/>
              <w:tag w:val="_GBC_a44a3a947eba4ff199b2b5473e07ff8b"/>
              <w:id w:val="5151188"/>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2025年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42,159,115.24</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42,159,115.24</w:t>
                    </w:r>
                  </w:p>
                </w:tc>
              </w:tr>
            </w:sdtContent>
          </w:sdt>
          <w:sdt>
            <w:sdtPr>
              <w:rPr>
                <w:rFonts w:hint="eastAsia"/>
                <w:sz w:val="18"/>
                <w:szCs w:val="18"/>
              </w:rPr>
              <w:alias w:val="未确认递延所得税资产的可抵扣亏损到期明细"/>
              <w:tag w:val="_GBC_a44a3a947eba4ff199b2b5473e07ff8b"/>
              <w:id w:val="5151189"/>
              <w:lock w:val="sdtLocked"/>
            </w:sdtPr>
            <w:sdtContent>
              <w:tr w:rsidR="000D15E3" w:rsidRPr="00FD0926" w:rsidTr="009F60EF">
                <w:trPr>
                  <w:trHeight w:val="285"/>
                </w:trPr>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both"/>
                      <w:rPr>
                        <w:sz w:val="18"/>
                        <w:szCs w:val="18"/>
                      </w:rPr>
                    </w:pPr>
                    <w:r w:rsidRPr="00FD0926">
                      <w:rPr>
                        <w:sz w:val="18"/>
                        <w:szCs w:val="18"/>
                      </w:rPr>
                      <w:t>202</w:t>
                    </w:r>
                    <w:r w:rsidRPr="00FD0926">
                      <w:rPr>
                        <w:rFonts w:hint="eastAsia"/>
                        <w:sz w:val="18"/>
                        <w:szCs w:val="18"/>
                      </w:rPr>
                      <w:t>6</w:t>
                    </w:r>
                    <w:r w:rsidRPr="00FD0926">
                      <w:rPr>
                        <w:sz w:val="18"/>
                        <w:szCs w:val="18"/>
                      </w:rPr>
                      <w:t>年</w:t>
                    </w:r>
                  </w:p>
                </w:tc>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17,187,455.19</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p>
                </w:tc>
              </w:tr>
            </w:sdtContent>
          </w:sdt>
          <w:tr w:rsidR="000D15E3" w:rsidRPr="00FD0926" w:rsidTr="009F60EF">
            <w:trPr>
              <w:trHeight w:val="285"/>
            </w:trPr>
            <w:sdt>
              <w:sdtPr>
                <w:rPr>
                  <w:sz w:val="18"/>
                  <w:szCs w:val="18"/>
                </w:rPr>
                <w:tag w:val="_PLD_46168047d07447b6bd845849845604bb"/>
                <w:id w:val="5151190"/>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center"/>
                      <w:rPr>
                        <w:sz w:val="18"/>
                        <w:szCs w:val="18"/>
                      </w:rPr>
                    </w:pPr>
                    <w:r w:rsidRPr="00FD0926">
                      <w:rPr>
                        <w:rFonts w:hint="eastAsia"/>
                        <w:sz w:val="18"/>
                        <w:szCs w:val="18"/>
                      </w:rPr>
                      <w:t>合计</w:t>
                    </w:r>
                  </w:p>
                </w:tc>
              </w:sdtContent>
            </w:sdt>
            <w:tc>
              <w:tcPr>
                <w:tcW w:w="1696"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132,145,716.27</w:t>
                </w:r>
              </w:p>
            </w:tc>
            <w:tc>
              <w:tcPr>
                <w:tcW w:w="1717" w:type="pct"/>
                <w:tcBorders>
                  <w:top w:val="single" w:sz="4" w:space="0" w:color="auto"/>
                  <w:left w:val="single" w:sz="4" w:space="0" w:color="auto"/>
                  <w:bottom w:val="single" w:sz="4" w:space="0" w:color="auto"/>
                  <w:right w:val="single" w:sz="4" w:space="0" w:color="auto"/>
                </w:tcBorders>
                <w:vAlign w:val="center"/>
              </w:tcPr>
              <w:p w:rsidR="000D15E3" w:rsidRPr="00FD0926" w:rsidRDefault="000D15E3" w:rsidP="009F60EF">
                <w:pPr>
                  <w:jc w:val="right"/>
                  <w:rPr>
                    <w:sz w:val="18"/>
                    <w:szCs w:val="18"/>
                  </w:rPr>
                </w:pPr>
                <w:r w:rsidRPr="00FD0926">
                  <w:rPr>
                    <w:sz w:val="18"/>
                    <w:szCs w:val="18"/>
                  </w:rPr>
                  <w:t>127,837,358.44</w:t>
                </w:r>
              </w:p>
            </w:tc>
          </w:tr>
        </w:tbl>
        <w:p w:rsidR="00E1320C" w:rsidRPr="005B6D43" w:rsidRDefault="00EA7538" w:rsidP="005B6D43"/>
      </w:sdtContent>
    </w:sdt>
    <w:bookmarkEnd w:id="165" w:displacedByCustomXml="next"/>
    <w:sdt>
      <w:sdtPr>
        <w:rPr>
          <w:rFonts w:hint="eastAsia"/>
          <w:sz w:val="21"/>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sz w:val="24"/>
        </w:rPr>
      </w:sdtEndPr>
      <w:sdtContent>
        <w:p w:rsidR="00E1320C" w:rsidRPr="000D15E3" w:rsidRDefault="000D0927">
          <w:pPr>
            <w:rPr>
              <w:sz w:val="21"/>
              <w:szCs w:val="21"/>
            </w:rPr>
          </w:pPr>
          <w:r w:rsidRPr="000D15E3">
            <w:rPr>
              <w:rFonts w:hint="eastAsia"/>
              <w:sz w:val="21"/>
              <w:szCs w:val="21"/>
            </w:rPr>
            <w:t>其他说明：</w:t>
          </w:r>
        </w:p>
        <w:sdt>
          <w:sdtPr>
            <w:rPr>
              <w:szCs w:val="21"/>
            </w:rPr>
            <w:alias w:val="是否适用：递延所得税资产和递延所得税负债的说明[双击切换]"/>
            <w:tag w:val="_GBC_06478ceb6b7447a791a4a5cbf8cc7e95"/>
            <w:id w:val="-1686739151"/>
            <w:lock w:val="sdtLocked"/>
            <w:placeholder>
              <w:docPart w:val="GBC22222222222222222222222222222"/>
            </w:placeholder>
          </w:sdtPr>
          <w:sdtContent>
            <w:p w:rsidR="00E1320C" w:rsidRDefault="00EA7538" w:rsidP="005B6D43">
              <w:pPr>
                <w:rPr>
                  <w:szCs w:val="21"/>
                </w:rPr>
              </w:pPr>
              <w:r w:rsidRPr="00F62C4A">
                <w:rPr>
                  <w:sz w:val="21"/>
                  <w:szCs w:val="21"/>
                </w:rPr>
                <w:fldChar w:fldCharType="begin"/>
              </w:r>
              <w:r w:rsidR="005B6D43"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B6D43"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bookmarkStart w:id="166" w:name="_Hlk10535308" w:displacedByCustomXml="next"/>
    <w:sdt>
      <w:sdtPr>
        <w:rPr>
          <w:rFonts w:ascii="宋体" w:hAnsi="宋体" w:cs="宋体" w:hint="eastAsia"/>
          <w:b w:val="0"/>
          <w:bCs w:val="0"/>
          <w:kern w:val="0"/>
          <w:sz w:val="24"/>
          <w:szCs w:val="21"/>
        </w:rPr>
        <w:alias w:val="模块:其他非流动资产"/>
        <w:tag w:val="_GBC_b8db472f168c433c9cdb46a39ab78b50"/>
        <w:id w:val="158118562"/>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w:t>
          </w:r>
          <w:r w:rsidRPr="003B55CC">
            <w:rPr>
              <w:rFonts w:ascii="宋体" w:hAnsi="宋体" w:hint="eastAsia"/>
              <w:szCs w:val="21"/>
            </w:rPr>
            <w:t>非流动资</w:t>
          </w:r>
          <w:r>
            <w:rPr>
              <w:rFonts w:ascii="宋体" w:hAnsi="宋体" w:hint="eastAsia"/>
              <w:szCs w:val="21"/>
            </w:rPr>
            <w:t>产</w:t>
          </w:r>
        </w:p>
        <w:sdt>
          <w:sdtPr>
            <w:alias w:val="是否适用：其他非流动资产[双击切换]"/>
            <w:tag w:val="_GBC_227882aeaa9b4aa98d6af8bcac2af7a5"/>
            <w:id w:val="-1969270601"/>
            <w:lock w:val="sdtLocked"/>
            <w:placeholder>
              <w:docPart w:val="GBC22222222222222222222222222222"/>
            </w:placeholder>
          </w:sdtPr>
          <w:sdtContent>
            <w:p w:rsidR="0030700E" w:rsidRDefault="00EA7538" w:rsidP="0030700E">
              <w:r w:rsidRPr="00F62C4A">
                <w:rPr>
                  <w:sz w:val="21"/>
                </w:rPr>
                <w:fldChar w:fldCharType="begin"/>
              </w:r>
              <w:r w:rsidR="0030700E">
                <w:rPr>
                  <w:sz w:val="21"/>
                </w:rPr>
                <w:instrText xml:space="preserve"> MACROBUTTON  SnrToggleCheckbox □适用 </w:instrText>
              </w:r>
              <w:r w:rsidRPr="00F62C4A">
                <w:rPr>
                  <w:sz w:val="21"/>
                </w:rPr>
                <w:fldChar w:fldCharType="end"/>
              </w:r>
              <w:r w:rsidRPr="00F62C4A">
                <w:rPr>
                  <w:sz w:val="21"/>
                </w:rPr>
                <w:fldChar w:fldCharType="begin"/>
              </w:r>
              <w:r w:rsidR="0030700E">
                <w:rPr>
                  <w:sz w:val="21"/>
                </w:rPr>
                <w:instrText xml:space="preserve"> MACROBUTTON  SnrToggleCheckbox √不适用 </w:instrText>
              </w:r>
              <w:r w:rsidRPr="00F62C4A">
                <w:rPr>
                  <w:sz w:val="21"/>
                </w:rPr>
                <w:fldChar w:fldCharType="end"/>
              </w:r>
            </w:p>
          </w:sdtContent>
        </w:sdt>
        <w:p w:rsidR="00E1320C" w:rsidRPr="00B870A3" w:rsidRDefault="00EA7538" w:rsidP="0030700E">
          <w:pPr>
            <w:ind w:firstLineChars="200" w:firstLine="480"/>
            <w:rPr>
              <w:sz w:val="21"/>
              <w:szCs w:val="21"/>
            </w:rPr>
          </w:pPr>
        </w:p>
      </w:sdtContent>
    </w:sdt>
    <w:bookmarkEnd w:id="166" w:displacedByCustomXml="prev"/>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 w:val="24"/>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4"/>
            <w:numPr>
              <w:ilvl w:val="0"/>
              <w:numId w:val="45"/>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rsidR="00E1320C" w:rsidRDefault="00EA7538">
              <w:r w:rsidRPr="00F62C4A">
                <w:rPr>
                  <w:sz w:val="21"/>
                </w:rPr>
                <w:fldChar w:fldCharType="begin"/>
              </w:r>
              <w:r w:rsidR="00A113A6" w:rsidRPr="00F62C4A">
                <w:rPr>
                  <w:sz w:val="21"/>
                </w:rPr>
                <w:instrText xml:space="preserve"> MACROBUTTON  SnrToggleCheckbox √适用 </w:instrText>
              </w:r>
              <w:r w:rsidRPr="00F62C4A">
                <w:rPr>
                  <w:sz w:val="21"/>
                </w:rPr>
                <w:fldChar w:fldCharType="end"/>
              </w:r>
              <w:r w:rsidRPr="00F62C4A">
                <w:rPr>
                  <w:sz w:val="21"/>
                </w:rPr>
                <w:fldChar w:fldCharType="begin"/>
              </w:r>
              <w:r w:rsidR="00A113A6" w:rsidRPr="00F62C4A">
                <w:rPr>
                  <w:sz w:val="21"/>
                </w:rPr>
                <w:instrText xml:space="preserve"> MACROBUTTON  SnrToggleCheckbox □不适用 </w:instrText>
              </w:r>
              <w:r w:rsidRPr="00F62C4A">
                <w:rPr>
                  <w:sz w:val="21"/>
                </w:rPr>
                <w:fldChar w:fldCharType="end"/>
              </w:r>
            </w:p>
          </w:sdtContent>
        </w:sdt>
        <w:p w:rsidR="003B55CC" w:rsidRDefault="003B55CC">
          <w:pPr>
            <w:rPr>
              <w:sz w:val="21"/>
              <w:szCs w:val="21"/>
            </w:rPr>
          </w:pPr>
          <w:r>
            <w:rPr>
              <w:sz w:val="21"/>
              <w:szCs w:val="21"/>
            </w:rPr>
            <w:br w:type="page"/>
          </w:r>
        </w:p>
        <w:p w:rsidR="00E1320C" w:rsidRPr="008F65B8" w:rsidRDefault="000D0927">
          <w:pPr>
            <w:jc w:val="right"/>
            <w:rPr>
              <w:sz w:val="21"/>
              <w:szCs w:val="21"/>
            </w:rPr>
          </w:pPr>
          <w:r w:rsidRPr="008F65B8">
            <w:rPr>
              <w:rFonts w:hint="eastAsia"/>
              <w:sz w:val="21"/>
              <w:szCs w:val="21"/>
            </w:rPr>
            <w:t>单位：</w:t>
          </w:r>
          <w:sdt>
            <w:sdtPr>
              <w:rPr>
                <w:rFonts w:hint="eastAsia"/>
                <w:sz w:val="21"/>
                <w:szCs w:val="21"/>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F65B8">
                <w:rPr>
                  <w:rFonts w:hint="eastAsia"/>
                  <w:sz w:val="21"/>
                  <w:szCs w:val="21"/>
                </w:rPr>
                <w:t>元</w:t>
              </w:r>
            </w:sdtContent>
          </w:sdt>
          <w:r w:rsidRPr="008F65B8">
            <w:rPr>
              <w:rFonts w:hint="eastAsia"/>
              <w:sz w:val="21"/>
              <w:szCs w:val="21"/>
            </w:rPr>
            <w:t xml:space="preserve">  币种：</w:t>
          </w:r>
          <w:sdt>
            <w:sdtPr>
              <w:rPr>
                <w:rFonts w:hint="eastAsia"/>
                <w:sz w:val="21"/>
                <w:szCs w:val="21"/>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8F65B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0"/>
            <w:gridCol w:w="3003"/>
            <w:gridCol w:w="3020"/>
          </w:tblGrid>
          <w:tr w:rsidR="00E1320C" w:rsidRPr="00A113A6" w:rsidTr="008F65B8">
            <w:trPr>
              <w:cantSplit/>
              <w:trHeight w:val="284"/>
            </w:trPr>
            <w:sdt>
              <w:sdtPr>
                <w:rPr>
                  <w:sz w:val="18"/>
                  <w:szCs w:val="18"/>
                </w:rPr>
                <w:tag w:val="_PLD_3476605067da474199aa03dc83e3d88c"/>
                <w:id w:val="-1615893358"/>
                <w:lock w:val="sdtLocked"/>
              </w:sdtPr>
              <w:sdtContent>
                <w:tc>
                  <w:tcPr>
                    <w:tcW w:w="1613" w:type="pct"/>
                    <w:vAlign w:val="center"/>
                  </w:tcPr>
                  <w:p w:rsidR="00E1320C" w:rsidRPr="00A113A6" w:rsidRDefault="000D0927">
                    <w:pPr>
                      <w:autoSpaceDE w:val="0"/>
                      <w:autoSpaceDN w:val="0"/>
                      <w:adjustRightInd w:val="0"/>
                      <w:snapToGrid w:val="0"/>
                      <w:spacing w:line="240" w:lineRule="atLeast"/>
                      <w:jc w:val="center"/>
                      <w:rPr>
                        <w:color w:val="000000" w:themeColor="text1"/>
                        <w:sz w:val="18"/>
                        <w:szCs w:val="18"/>
                      </w:rPr>
                    </w:pPr>
                    <w:r w:rsidRPr="00A113A6">
                      <w:rPr>
                        <w:rFonts w:hint="eastAsia"/>
                        <w:color w:val="000000" w:themeColor="text1"/>
                        <w:sz w:val="18"/>
                        <w:szCs w:val="18"/>
                      </w:rPr>
                      <w:t>项目</w:t>
                    </w:r>
                  </w:p>
                </w:tc>
              </w:sdtContent>
            </w:sdt>
            <w:sdt>
              <w:sdtPr>
                <w:rPr>
                  <w:sz w:val="18"/>
                  <w:szCs w:val="18"/>
                </w:rPr>
                <w:tag w:val="_PLD_ccd6dc2751cc421e8a2f26f78a44b4c5"/>
                <w:id w:val="-2103332435"/>
                <w:lock w:val="sdtLocked"/>
              </w:sdtPr>
              <w:sdtContent>
                <w:tc>
                  <w:tcPr>
                    <w:tcW w:w="1688" w:type="pct"/>
                    <w:vAlign w:val="center"/>
                  </w:tcPr>
                  <w:p w:rsidR="00E1320C" w:rsidRPr="00A113A6" w:rsidRDefault="000D0927">
                    <w:pPr>
                      <w:jc w:val="center"/>
                      <w:rPr>
                        <w:color w:val="000000" w:themeColor="text1"/>
                        <w:sz w:val="18"/>
                        <w:szCs w:val="18"/>
                      </w:rPr>
                    </w:pPr>
                    <w:r w:rsidRPr="00A113A6">
                      <w:rPr>
                        <w:rFonts w:hint="eastAsia"/>
                        <w:color w:val="000000" w:themeColor="text1"/>
                        <w:sz w:val="18"/>
                        <w:szCs w:val="18"/>
                      </w:rPr>
                      <w:t>期末余额</w:t>
                    </w:r>
                  </w:p>
                </w:tc>
              </w:sdtContent>
            </w:sdt>
            <w:sdt>
              <w:sdtPr>
                <w:rPr>
                  <w:sz w:val="18"/>
                  <w:szCs w:val="18"/>
                </w:rPr>
                <w:tag w:val="_PLD_c16f582c583d4324abc605c4bc563081"/>
                <w:id w:val="-1894184326"/>
                <w:lock w:val="sdtLocked"/>
              </w:sdtPr>
              <w:sdtContent>
                <w:tc>
                  <w:tcPr>
                    <w:tcW w:w="1698" w:type="pct"/>
                    <w:vAlign w:val="center"/>
                  </w:tcPr>
                  <w:p w:rsidR="00E1320C" w:rsidRPr="00A113A6" w:rsidRDefault="000D0927">
                    <w:pPr>
                      <w:jc w:val="center"/>
                      <w:rPr>
                        <w:color w:val="000000" w:themeColor="text1"/>
                        <w:sz w:val="18"/>
                        <w:szCs w:val="18"/>
                      </w:rPr>
                    </w:pPr>
                    <w:r w:rsidRPr="00A113A6">
                      <w:rPr>
                        <w:rFonts w:hint="eastAsia"/>
                        <w:color w:val="000000" w:themeColor="text1"/>
                        <w:sz w:val="18"/>
                        <w:szCs w:val="18"/>
                      </w:rPr>
                      <w:t>期初余额</w:t>
                    </w:r>
                  </w:p>
                </w:tc>
              </w:sdtContent>
            </w:sdt>
          </w:tr>
          <w:tr w:rsidR="00E1320C" w:rsidRPr="00A113A6" w:rsidTr="008F65B8">
            <w:trPr>
              <w:cantSplit/>
              <w:trHeight w:val="284"/>
            </w:trPr>
            <w:sdt>
              <w:sdtPr>
                <w:rPr>
                  <w:sz w:val="18"/>
                  <w:szCs w:val="18"/>
                </w:rPr>
                <w:tag w:val="_PLD_ac3f684241c3446d8157cc100dc691d8"/>
                <w:id w:val="-165015878"/>
                <w:lock w:val="sdtLocked"/>
              </w:sdtPr>
              <w:sdtContent>
                <w:tc>
                  <w:tcPr>
                    <w:tcW w:w="1613" w:type="pct"/>
                    <w:shd w:val="clear" w:color="auto" w:fill="auto"/>
                    <w:vAlign w:val="center"/>
                  </w:tcPr>
                  <w:p w:rsidR="00E1320C" w:rsidRPr="00A113A6" w:rsidRDefault="000D0927" w:rsidP="008F65B8">
                    <w:pPr>
                      <w:autoSpaceDE w:val="0"/>
                      <w:autoSpaceDN w:val="0"/>
                      <w:adjustRightInd w:val="0"/>
                      <w:snapToGrid w:val="0"/>
                      <w:spacing w:line="240" w:lineRule="atLeast"/>
                      <w:jc w:val="both"/>
                      <w:rPr>
                        <w:color w:val="000000" w:themeColor="text1"/>
                        <w:sz w:val="18"/>
                        <w:szCs w:val="18"/>
                      </w:rPr>
                    </w:pPr>
                    <w:r w:rsidRPr="00A113A6">
                      <w:rPr>
                        <w:rFonts w:hint="eastAsia"/>
                        <w:color w:val="000000" w:themeColor="text1"/>
                        <w:sz w:val="18"/>
                        <w:szCs w:val="18"/>
                      </w:rPr>
                      <w:t>信用借款</w:t>
                    </w:r>
                  </w:p>
                </w:tc>
              </w:sdtContent>
            </w:sdt>
            <w:tc>
              <w:tcPr>
                <w:tcW w:w="1688" w:type="pct"/>
                <w:shd w:val="clear" w:color="auto" w:fill="auto"/>
                <w:vAlign w:val="center"/>
              </w:tcPr>
              <w:p w:rsidR="00E1320C" w:rsidRPr="00A113A6" w:rsidRDefault="008F65B8" w:rsidP="008F65B8">
                <w:pPr>
                  <w:autoSpaceDE w:val="0"/>
                  <w:autoSpaceDN w:val="0"/>
                  <w:adjustRightInd w:val="0"/>
                  <w:snapToGrid w:val="0"/>
                  <w:spacing w:line="240" w:lineRule="atLeast"/>
                  <w:ind w:right="180"/>
                  <w:jc w:val="right"/>
                  <w:rPr>
                    <w:sz w:val="18"/>
                    <w:szCs w:val="18"/>
                  </w:rPr>
                </w:pPr>
                <w:r w:rsidRPr="008F65B8">
                  <w:rPr>
                    <w:sz w:val="18"/>
                    <w:szCs w:val="18"/>
                  </w:rPr>
                  <w:t>310,309,555.56</w:t>
                </w:r>
              </w:p>
            </w:tc>
            <w:tc>
              <w:tcPr>
                <w:tcW w:w="1698" w:type="pct"/>
                <w:shd w:val="clear" w:color="auto" w:fill="auto"/>
                <w:vAlign w:val="center"/>
              </w:tcPr>
              <w:p w:rsidR="00E1320C" w:rsidRPr="00A113A6" w:rsidRDefault="00A113A6" w:rsidP="008F65B8">
                <w:pPr>
                  <w:autoSpaceDE w:val="0"/>
                  <w:autoSpaceDN w:val="0"/>
                  <w:adjustRightInd w:val="0"/>
                  <w:snapToGrid w:val="0"/>
                  <w:spacing w:line="240" w:lineRule="atLeast"/>
                  <w:ind w:right="180"/>
                  <w:jc w:val="right"/>
                  <w:rPr>
                    <w:sz w:val="18"/>
                    <w:szCs w:val="18"/>
                  </w:rPr>
                </w:pPr>
                <w:r w:rsidRPr="00A113A6">
                  <w:rPr>
                    <w:sz w:val="18"/>
                    <w:szCs w:val="18"/>
                  </w:rPr>
                  <w:t>340,424,833.33</w:t>
                </w:r>
              </w:p>
            </w:tc>
          </w:tr>
          <w:tr w:rsidR="00E1320C" w:rsidRPr="00A113A6" w:rsidTr="008F65B8">
            <w:trPr>
              <w:cantSplit/>
              <w:trHeight w:val="284"/>
            </w:trPr>
            <w:sdt>
              <w:sdtPr>
                <w:rPr>
                  <w:sz w:val="18"/>
                  <w:szCs w:val="18"/>
                </w:rPr>
                <w:tag w:val="_PLD_d743f636779d41b799b60f4fd4a017df"/>
                <w:id w:val="960151675"/>
                <w:lock w:val="sdtLocked"/>
              </w:sdtPr>
              <w:sdtContent>
                <w:tc>
                  <w:tcPr>
                    <w:tcW w:w="1613" w:type="pct"/>
                    <w:vAlign w:val="center"/>
                  </w:tcPr>
                  <w:p w:rsidR="00E1320C" w:rsidRPr="00A113A6" w:rsidRDefault="000D0927">
                    <w:pPr>
                      <w:autoSpaceDE w:val="0"/>
                      <w:autoSpaceDN w:val="0"/>
                      <w:adjustRightInd w:val="0"/>
                      <w:snapToGrid w:val="0"/>
                      <w:spacing w:line="240" w:lineRule="atLeast"/>
                      <w:jc w:val="center"/>
                      <w:rPr>
                        <w:color w:val="000000" w:themeColor="text1"/>
                        <w:sz w:val="18"/>
                        <w:szCs w:val="18"/>
                      </w:rPr>
                    </w:pPr>
                    <w:r w:rsidRPr="00A113A6">
                      <w:rPr>
                        <w:rFonts w:hint="eastAsia"/>
                        <w:color w:val="000000" w:themeColor="text1"/>
                        <w:sz w:val="18"/>
                        <w:szCs w:val="18"/>
                      </w:rPr>
                      <w:t>合计</w:t>
                    </w:r>
                  </w:p>
                </w:tc>
              </w:sdtContent>
            </w:sdt>
            <w:tc>
              <w:tcPr>
                <w:tcW w:w="1688" w:type="pct"/>
                <w:vAlign w:val="center"/>
              </w:tcPr>
              <w:p w:rsidR="00E1320C" w:rsidRPr="00A113A6" w:rsidRDefault="008F65B8" w:rsidP="008F65B8">
                <w:pPr>
                  <w:autoSpaceDE w:val="0"/>
                  <w:autoSpaceDN w:val="0"/>
                  <w:adjustRightInd w:val="0"/>
                  <w:snapToGrid w:val="0"/>
                  <w:spacing w:line="240" w:lineRule="atLeast"/>
                  <w:ind w:right="180"/>
                  <w:jc w:val="right"/>
                  <w:rPr>
                    <w:sz w:val="18"/>
                    <w:szCs w:val="18"/>
                  </w:rPr>
                </w:pPr>
                <w:r w:rsidRPr="008F65B8">
                  <w:rPr>
                    <w:sz w:val="18"/>
                    <w:szCs w:val="18"/>
                  </w:rPr>
                  <w:t>310,309,555.56</w:t>
                </w:r>
              </w:p>
            </w:tc>
            <w:tc>
              <w:tcPr>
                <w:tcW w:w="1698" w:type="pct"/>
                <w:vAlign w:val="center"/>
              </w:tcPr>
              <w:p w:rsidR="00E1320C" w:rsidRPr="00A113A6" w:rsidRDefault="00A113A6" w:rsidP="008F65B8">
                <w:pPr>
                  <w:autoSpaceDE w:val="0"/>
                  <w:autoSpaceDN w:val="0"/>
                  <w:adjustRightInd w:val="0"/>
                  <w:snapToGrid w:val="0"/>
                  <w:spacing w:line="240" w:lineRule="atLeast"/>
                  <w:ind w:right="180"/>
                  <w:jc w:val="right"/>
                  <w:rPr>
                    <w:sz w:val="18"/>
                    <w:szCs w:val="18"/>
                  </w:rPr>
                </w:pPr>
                <w:r w:rsidRPr="00A113A6">
                  <w:rPr>
                    <w:sz w:val="18"/>
                    <w:szCs w:val="18"/>
                  </w:rPr>
                  <w:t>340,424,833.33</w:t>
                </w:r>
              </w:p>
            </w:tc>
          </w:tr>
        </w:tbl>
      </w:sdtContent>
    </w:sdt>
    <w:p w:rsidR="00E1320C" w:rsidRDefault="00E1320C" w:rsidP="004859F8">
      <w:pPr>
        <w:snapToGrid w:val="0"/>
        <w:spacing w:line="240" w:lineRule="atLeast"/>
        <w:ind w:rightChars="-73" w:right="-175"/>
        <w:rPr>
          <w:b/>
          <w:szCs w:val="21"/>
        </w:rPr>
      </w:pPr>
    </w:p>
    <w:sdt>
      <w:sdtPr>
        <w:rPr>
          <w:rFonts w:ascii="宋体" w:hAnsi="宋体" w:cs="宋体" w:hint="eastAsia"/>
          <w:b w:val="0"/>
          <w:bCs w:val="0"/>
          <w:kern w:val="0"/>
          <w:sz w:val="24"/>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4"/>
            <w:numPr>
              <w:ilvl w:val="0"/>
              <w:numId w:val="45"/>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Content>
            <w:p w:rsidR="005332C6" w:rsidRDefault="00EA7538" w:rsidP="005332C6">
              <w:pPr>
                <w:rPr>
                  <w:rFonts w:cstheme="minorBidi"/>
                  <w:color w:val="000000" w:themeColor="text1"/>
                  <w:kern w:val="2"/>
                  <w:szCs w:val="21"/>
                </w:rPr>
              </w:pPr>
              <w:r w:rsidRPr="00F62C4A">
                <w:rPr>
                  <w:sz w:val="21"/>
                </w:rPr>
                <w:fldChar w:fldCharType="begin"/>
              </w:r>
              <w:r w:rsidR="005332C6" w:rsidRPr="00F62C4A">
                <w:rPr>
                  <w:sz w:val="21"/>
                </w:rPr>
                <w:instrText xml:space="preserve"> MACROBUTTON  SnrToggleCheckbox □适用 </w:instrText>
              </w:r>
              <w:r w:rsidRPr="00F62C4A">
                <w:rPr>
                  <w:sz w:val="21"/>
                </w:rPr>
                <w:fldChar w:fldCharType="end"/>
              </w:r>
              <w:r w:rsidRPr="00F62C4A">
                <w:rPr>
                  <w:sz w:val="21"/>
                </w:rPr>
                <w:fldChar w:fldCharType="begin"/>
              </w:r>
              <w:r w:rsidR="005332C6" w:rsidRPr="00F62C4A">
                <w:rPr>
                  <w:sz w:val="21"/>
                </w:rPr>
                <w:instrText xml:space="preserve"> MACROBUTTON  SnrToggleCheckbox √不适用 </w:instrText>
              </w:r>
              <w:r w:rsidRPr="00F62C4A">
                <w:rPr>
                  <w:sz w:val="21"/>
                </w:rPr>
                <w:fldChar w:fldCharType="end"/>
              </w:r>
            </w:p>
          </w:sdtContent>
        </w:sdt>
      </w:sdtContent>
    </w:sdt>
    <w:p w:rsidR="00E1320C" w:rsidRDefault="00E1320C" w:rsidP="005332C6">
      <w:pPr>
        <w:rPr>
          <w:szCs w:val="21"/>
        </w:rPr>
      </w:pPr>
    </w:p>
    <w:sdt>
      <w:sdtPr>
        <w:rPr>
          <w:rFonts w:hint="eastAsia"/>
          <w:szCs w:val="21"/>
        </w:rPr>
        <w:alias w:val="模块:短期借款的说明"/>
        <w:tag w:val="_GBC_46c6d163213144f484acc37c597c42f6"/>
        <w:id w:val="-1137484894"/>
        <w:lock w:val="sdtLocked"/>
        <w:placeholder>
          <w:docPart w:val="GBC22222222222222222222222222222"/>
        </w:placeholder>
      </w:sdtPr>
      <w:sdtContent>
        <w:p w:rsidR="00E1320C" w:rsidRDefault="000D0927">
          <w:pPr>
            <w:rPr>
              <w:szCs w:val="21"/>
            </w:rPr>
          </w:pPr>
          <w:r>
            <w:rPr>
              <w:rFonts w:hint="eastAsia"/>
              <w:szCs w:val="21"/>
            </w:rPr>
            <w:t>其他说明：</w:t>
          </w:r>
        </w:p>
        <w:sdt>
          <w:sdtPr>
            <w:rPr>
              <w:szCs w:val="21"/>
            </w:rPr>
            <w:alias w:val="是否适用：短期借款的说明[双击切换]"/>
            <w:tag w:val="_GBC_663e3ee6df014147bb9c7daa18ccb062"/>
            <w:id w:val="1636838259"/>
            <w:lock w:val="sdtLocked"/>
            <w:placeholder>
              <w:docPart w:val="GBC22222222222222222222222222222"/>
            </w:placeholder>
          </w:sdtPr>
          <w:sdtContent>
            <w:p w:rsidR="00E1320C" w:rsidRDefault="00EA7538" w:rsidP="005332C6">
              <w:pPr>
                <w:rPr>
                  <w:szCs w:val="21"/>
                </w:rPr>
              </w:pPr>
              <w:r w:rsidRPr="00F62C4A">
                <w:rPr>
                  <w:sz w:val="21"/>
                  <w:szCs w:val="21"/>
                </w:rPr>
                <w:fldChar w:fldCharType="begin"/>
              </w:r>
              <w:r w:rsidR="005332C6"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332C6"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bookmarkStart w:id="167" w:name="_Hlk10535388" w:displacedByCustomXml="next"/>
    <w:sdt>
      <w:sdtPr>
        <w:rPr>
          <w:rFonts w:ascii="宋体" w:hAnsi="宋体" w:cs="宋体" w:hint="eastAsia"/>
          <w:b w:val="0"/>
          <w:bCs w:val="0"/>
          <w:kern w:val="0"/>
          <w:sz w:val="24"/>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交易性金融负债</w:t>
          </w:r>
        </w:p>
        <w:sdt>
          <w:sdtPr>
            <w:rPr>
              <w:szCs w:val="21"/>
            </w:rPr>
            <w:alias w:val="是否适用：交易性金融负债[双击切换]"/>
            <w:tag w:val="_GBC_ed513d792f1f4a5f8256d125428aafdf"/>
            <w:id w:val="756332136"/>
            <w:lock w:val="sdtLocked"/>
            <w:placeholder>
              <w:docPart w:val="GBC22222222222222222222222222222"/>
            </w:placeholder>
          </w:sdtPr>
          <w:sdtContent>
            <w:p w:rsidR="005332C6" w:rsidRDefault="00EA7538" w:rsidP="005332C6">
              <w:r w:rsidRPr="00F62C4A">
                <w:rPr>
                  <w:sz w:val="21"/>
                  <w:szCs w:val="21"/>
                </w:rPr>
                <w:fldChar w:fldCharType="begin"/>
              </w:r>
              <w:r w:rsidR="005332C6"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332C6"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bookmarkEnd w:id="167" w:displacedByCustomXml="prev"/>
    <w:sdt>
      <w:sdtPr>
        <w:rPr>
          <w:rFonts w:ascii="宋体" w:hAnsi="宋体" w:cs="宋体" w:hint="eastAsia"/>
          <w:b w:val="0"/>
          <w:bCs w:val="0"/>
          <w:kern w:val="0"/>
          <w:sz w:val="24"/>
          <w:szCs w:val="21"/>
        </w:rPr>
        <w:alias w:val="模块:衍生金融负债"/>
        <w:tag w:val="_GBC_c6a901495ec44a7798e3a75ddb5e06bf"/>
        <w:id w:val="765659315"/>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rPr>
              <w:szCs w:val="21"/>
            </w:rPr>
            <w:alias w:val="是否适用：衍生金融负债[双击切换]"/>
            <w:tag w:val="_GBC_3a60c0d3d0534eba80b93475b0a6411f"/>
            <w:id w:val="1215707541"/>
            <w:lock w:val="sdtLocked"/>
            <w:placeholder>
              <w:docPart w:val="GBC22222222222222222222222222222"/>
            </w:placeholder>
          </w:sdtPr>
          <w:sdtContent>
            <w:p w:rsidR="00F8374D" w:rsidRDefault="00EA7538" w:rsidP="00F8374D">
              <w:r w:rsidRPr="00F62C4A">
                <w:rPr>
                  <w:sz w:val="21"/>
                  <w:szCs w:val="21"/>
                </w:rPr>
                <w:fldChar w:fldCharType="begin"/>
              </w:r>
              <w:r w:rsidR="00F8374D"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F8374D"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p w:rsidR="00E1320C" w:rsidRDefault="000D0927" w:rsidP="0053162F">
      <w:pPr>
        <w:pStyle w:val="3"/>
        <w:numPr>
          <w:ilvl w:val="0"/>
          <w:numId w:val="16"/>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Locked"/>
        <w:placeholder>
          <w:docPart w:val="GBC22222222222222222222222222222"/>
        </w:placeholder>
      </w:sdtPr>
      <w:sdtContent>
        <w:p w:rsidR="00F8374D" w:rsidRDefault="00EA7538" w:rsidP="00F8374D">
          <w:pPr>
            <w:rPr>
              <w:szCs w:val="21"/>
            </w:rPr>
          </w:pPr>
          <w:r w:rsidRPr="00F62C4A">
            <w:rPr>
              <w:sz w:val="21"/>
            </w:rPr>
            <w:fldChar w:fldCharType="begin"/>
          </w:r>
          <w:r w:rsidR="00F8374D" w:rsidRPr="00F62C4A">
            <w:rPr>
              <w:sz w:val="21"/>
            </w:rPr>
            <w:instrText xml:space="preserve"> MACROBUTTON  SnrToggleCheckbox □适用 </w:instrText>
          </w:r>
          <w:r w:rsidRPr="00F62C4A">
            <w:rPr>
              <w:sz w:val="21"/>
            </w:rPr>
            <w:fldChar w:fldCharType="end"/>
          </w:r>
          <w:r w:rsidRPr="00F62C4A">
            <w:rPr>
              <w:sz w:val="21"/>
            </w:rPr>
            <w:fldChar w:fldCharType="begin"/>
          </w:r>
          <w:r w:rsidR="00F8374D" w:rsidRPr="00F62C4A">
            <w:rPr>
              <w:sz w:val="21"/>
            </w:rPr>
            <w:instrText xml:space="preserve"> MACROBUTTON  SnrToggleCheckbox √不适用 </w:instrText>
          </w:r>
          <w:r w:rsidRPr="00F62C4A">
            <w:rPr>
              <w:sz w:val="21"/>
            </w:rPr>
            <w:fldChar w:fldCharType="end"/>
          </w:r>
        </w:p>
      </w:sdtContent>
    </w:sdt>
    <w:p w:rsidR="00E1320C" w:rsidRDefault="00E1320C">
      <w:pPr>
        <w:snapToGrid w:val="0"/>
        <w:spacing w:line="240" w:lineRule="atLeast"/>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 w:val="24"/>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E1320C" w:rsidRDefault="000D0927" w:rsidP="0053162F">
          <w:pPr>
            <w:pStyle w:val="4"/>
            <w:numPr>
              <w:ilvl w:val="0"/>
              <w:numId w:val="46"/>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rsidR="00E1320C" w:rsidRDefault="00EA7538">
              <w:r w:rsidRPr="00F62C4A">
                <w:rPr>
                  <w:sz w:val="21"/>
                </w:rPr>
                <w:fldChar w:fldCharType="begin"/>
              </w:r>
              <w:r w:rsidR="00F8374D" w:rsidRPr="00F62C4A">
                <w:rPr>
                  <w:sz w:val="21"/>
                </w:rPr>
                <w:instrText xml:space="preserve"> MACROBUTTON  SnrToggleCheckbox √适用 </w:instrText>
              </w:r>
              <w:r w:rsidRPr="00F62C4A">
                <w:rPr>
                  <w:sz w:val="21"/>
                </w:rPr>
                <w:fldChar w:fldCharType="end"/>
              </w:r>
              <w:r w:rsidRPr="00F62C4A">
                <w:rPr>
                  <w:sz w:val="21"/>
                </w:rPr>
                <w:fldChar w:fldCharType="begin"/>
              </w:r>
              <w:r w:rsidR="00F8374D" w:rsidRPr="00F62C4A">
                <w:rPr>
                  <w:sz w:val="21"/>
                </w:rPr>
                <w:instrText xml:space="preserve"> MACROBUTTON  SnrToggleCheckbox □不适用 </w:instrText>
              </w:r>
              <w:r w:rsidRPr="00F62C4A">
                <w:rPr>
                  <w:sz w:val="21"/>
                </w:rPr>
                <w:fldChar w:fldCharType="end"/>
              </w:r>
            </w:p>
          </w:sdtContent>
        </w:sdt>
        <w:p w:rsidR="00F8374D" w:rsidRPr="0053234B" w:rsidRDefault="000D0927">
          <w:pPr>
            <w:jc w:val="right"/>
            <w:rPr>
              <w:sz w:val="21"/>
              <w:szCs w:val="21"/>
            </w:rPr>
          </w:pPr>
          <w:r w:rsidRPr="0053234B">
            <w:rPr>
              <w:rFonts w:hint="eastAsia"/>
              <w:sz w:val="21"/>
              <w:szCs w:val="21"/>
            </w:rPr>
            <w:t>单位：</w:t>
          </w:r>
          <w:sdt>
            <w:sdtPr>
              <w:rPr>
                <w:rFonts w:hint="eastAsia"/>
                <w:sz w:val="21"/>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3234B">
                <w:rPr>
                  <w:rFonts w:hint="eastAsia"/>
                  <w:sz w:val="21"/>
                  <w:szCs w:val="21"/>
                </w:rPr>
                <w:t>元</w:t>
              </w:r>
            </w:sdtContent>
          </w:sdt>
          <w:r w:rsidRPr="0053234B">
            <w:rPr>
              <w:rFonts w:hint="eastAsia"/>
              <w:sz w:val="21"/>
              <w:szCs w:val="21"/>
            </w:rPr>
            <w:t xml:space="preserve">  币种：</w:t>
          </w:r>
          <w:sdt>
            <w:sdtPr>
              <w:rPr>
                <w:rFonts w:hint="eastAsia"/>
                <w:sz w:val="21"/>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3234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53234B" w:rsidRPr="0053234B" w:rsidTr="0053234B">
            <w:trPr>
              <w:trHeight w:val="284"/>
            </w:trPr>
            <w:sdt>
              <w:sdtPr>
                <w:rPr>
                  <w:sz w:val="18"/>
                  <w:szCs w:val="18"/>
                </w:rPr>
                <w:tag w:val="_PLD_7dae27caeee34d74add24cd985083c75"/>
                <w:id w:val="3835453"/>
                <w:lock w:val="sdtLocked"/>
              </w:sdtPr>
              <w:sdtContent>
                <w:tc>
                  <w:tcPr>
                    <w:tcW w:w="1570" w:type="pct"/>
                    <w:shd w:val="clear" w:color="auto" w:fill="auto"/>
                  </w:tcPr>
                  <w:p w:rsidR="0053234B" w:rsidRPr="0053234B" w:rsidRDefault="0053234B" w:rsidP="00264F91">
                    <w:pPr>
                      <w:jc w:val="center"/>
                      <w:rPr>
                        <w:sz w:val="18"/>
                        <w:szCs w:val="18"/>
                      </w:rPr>
                    </w:pPr>
                    <w:r w:rsidRPr="0053234B">
                      <w:rPr>
                        <w:rFonts w:hint="eastAsia"/>
                        <w:sz w:val="18"/>
                        <w:szCs w:val="18"/>
                      </w:rPr>
                      <w:t>项目</w:t>
                    </w:r>
                  </w:p>
                </w:tc>
              </w:sdtContent>
            </w:sdt>
            <w:sdt>
              <w:sdtPr>
                <w:rPr>
                  <w:sz w:val="18"/>
                  <w:szCs w:val="18"/>
                </w:rPr>
                <w:tag w:val="_PLD_136ba417561e421ea02da8004fdf8b33"/>
                <w:id w:val="3835454"/>
                <w:lock w:val="sdtLocked"/>
              </w:sdtPr>
              <w:sdtContent>
                <w:tc>
                  <w:tcPr>
                    <w:tcW w:w="1584" w:type="pct"/>
                    <w:shd w:val="clear" w:color="auto" w:fill="auto"/>
                  </w:tcPr>
                  <w:p w:rsidR="0053234B" w:rsidRPr="0053234B" w:rsidRDefault="0053234B" w:rsidP="00264F91">
                    <w:pPr>
                      <w:jc w:val="center"/>
                      <w:rPr>
                        <w:sz w:val="18"/>
                        <w:szCs w:val="18"/>
                      </w:rPr>
                    </w:pPr>
                    <w:r w:rsidRPr="0053234B">
                      <w:rPr>
                        <w:rFonts w:hint="eastAsia"/>
                        <w:sz w:val="18"/>
                        <w:szCs w:val="18"/>
                      </w:rPr>
                      <w:t>期末余额</w:t>
                    </w:r>
                  </w:p>
                </w:tc>
              </w:sdtContent>
            </w:sdt>
            <w:sdt>
              <w:sdtPr>
                <w:rPr>
                  <w:sz w:val="18"/>
                  <w:szCs w:val="18"/>
                </w:rPr>
                <w:tag w:val="_PLD_bc4b311c1ee54bd48b7b2ba2ab79c364"/>
                <w:id w:val="3835455"/>
                <w:lock w:val="sdtLocked"/>
              </w:sdtPr>
              <w:sdtContent>
                <w:tc>
                  <w:tcPr>
                    <w:tcW w:w="1846" w:type="pct"/>
                    <w:shd w:val="clear" w:color="auto" w:fill="auto"/>
                  </w:tcPr>
                  <w:p w:rsidR="0053234B" w:rsidRPr="0053234B" w:rsidRDefault="0053234B" w:rsidP="00264F91">
                    <w:pPr>
                      <w:jc w:val="center"/>
                      <w:rPr>
                        <w:sz w:val="18"/>
                        <w:szCs w:val="18"/>
                      </w:rPr>
                    </w:pPr>
                    <w:r w:rsidRPr="0053234B">
                      <w:rPr>
                        <w:rFonts w:hint="eastAsia"/>
                        <w:sz w:val="18"/>
                        <w:szCs w:val="18"/>
                      </w:rPr>
                      <w:t>期初余额</w:t>
                    </w:r>
                  </w:p>
                </w:tc>
              </w:sdtContent>
            </w:sdt>
          </w:tr>
          <w:sdt>
            <w:sdtPr>
              <w:rPr>
                <w:rFonts w:hint="eastAsia"/>
                <w:sz w:val="18"/>
                <w:szCs w:val="18"/>
              </w:rPr>
              <w:alias w:val="应付账款情况明细"/>
              <w:tag w:val="_GBC_6a9eb940fbe64774bcca168078c6adaa"/>
              <w:id w:val="3835456"/>
              <w:lock w:val="sdtLocked"/>
            </w:sdtPr>
            <w:sdtContent>
              <w:tr w:rsidR="0053234B" w:rsidRPr="0053234B" w:rsidTr="0053234B">
                <w:trPr>
                  <w:trHeight w:val="284"/>
                </w:trPr>
                <w:tc>
                  <w:tcPr>
                    <w:tcW w:w="1570" w:type="pct"/>
                    <w:shd w:val="clear" w:color="auto" w:fill="auto"/>
                    <w:vAlign w:val="center"/>
                  </w:tcPr>
                  <w:p w:rsidR="0053234B" w:rsidRPr="0053234B" w:rsidRDefault="0053234B" w:rsidP="0053234B">
                    <w:pPr>
                      <w:jc w:val="both"/>
                      <w:rPr>
                        <w:sz w:val="18"/>
                        <w:szCs w:val="18"/>
                      </w:rPr>
                    </w:pPr>
                    <w:r w:rsidRPr="0053234B">
                      <w:rPr>
                        <w:sz w:val="18"/>
                        <w:szCs w:val="18"/>
                      </w:rPr>
                      <w:t>1年以内（含1年）</w:t>
                    </w:r>
                  </w:p>
                </w:tc>
                <w:tc>
                  <w:tcPr>
                    <w:tcW w:w="1584" w:type="pct"/>
                    <w:shd w:val="clear" w:color="auto" w:fill="auto"/>
                    <w:vAlign w:val="center"/>
                  </w:tcPr>
                  <w:p w:rsidR="0053234B" w:rsidRPr="0053234B" w:rsidRDefault="0053234B" w:rsidP="0053234B">
                    <w:pPr>
                      <w:jc w:val="right"/>
                      <w:rPr>
                        <w:sz w:val="18"/>
                        <w:szCs w:val="18"/>
                      </w:rPr>
                    </w:pPr>
                    <w:r w:rsidRPr="0053234B">
                      <w:rPr>
                        <w:sz w:val="18"/>
                        <w:szCs w:val="18"/>
                      </w:rPr>
                      <w:t>1,027,549,831.24</w:t>
                    </w:r>
                  </w:p>
                </w:tc>
                <w:tc>
                  <w:tcPr>
                    <w:tcW w:w="1846" w:type="pct"/>
                    <w:shd w:val="clear" w:color="auto" w:fill="auto"/>
                    <w:vAlign w:val="center"/>
                  </w:tcPr>
                  <w:p w:rsidR="0053234B" w:rsidRPr="0053234B" w:rsidRDefault="0053234B" w:rsidP="0053234B">
                    <w:pPr>
                      <w:jc w:val="right"/>
                      <w:rPr>
                        <w:sz w:val="18"/>
                        <w:szCs w:val="18"/>
                      </w:rPr>
                    </w:pPr>
                    <w:r w:rsidRPr="0053234B">
                      <w:rPr>
                        <w:sz w:val="18"/>
                        <w:szCs w:val="18"/>
                      </w:rPr>
                      <w:t>1,244,965,509.62</w:t>
                    </w:r>
                  </w:p>
                </w:tc>
              </w:tr>
            </w:sdtContent>
          </w:sdt>
          <w:sdt>
            <w:sdtPr>
              <w:rPr>
                <w:rFonts w:hint="eastAsia"/>
                <w:sz w:val="18"/>
                <w:szCs w:val="18"/>
              </w:rPr>
              <w:alias w:val="应付账款情况明细"/>
              <w:tag w:val="_GBC_6a9eb940fbe64774bcca168078c6adaa"/>
              <w:id w:val="3835457"/>
              <w:lock w:val="sdtLocked"/>
            </w:sdtPr>
            <w:sdtContent>
              <w:tr w:rsidR="0053234B" w:rsidRPr="0053234B" w:rsidTr="0053234B">
                <w:trPr>
                  <w:trHeight w:val="284"/>
                </w:trPr>
                <w:tc>
                  <w:tcPr>
                    <w:tcW w:w="1570" w:type="pct"/>
                    <w:shd w:val="clear" w:color="auto" w:fill="auto"/>
                    <w:vAlign w:val="center"/>
                  </w:tcPr>
                  <w:p w:rsidR="0053234B" w:rsidRPr="0053234B" w:rsidRDefault="0053234B" w:rsidP="0053234B">
                    <w:pPr>
                      <w:jc w:val="both"/>
                      <w:rPr>
                        <w:sz w:val="18"/>
                        <w:szCs w:val="18"/>
                      </w:rPr>
                    </w:pPr>
                    <w:r w:rsidRPr="0053234B">
                      <w:rPr>
                        <w:sz w:val="18"/>
                        <w:szCs w:val="18"/>
                      </w:rPr>
                      <w:t>1-2年（含2年）</w:t>
                    </w:r>
                  </w:p>
                </w:tc>
                <w:tc>
                  <w:tcPr>
                    <w:tcW w:w="1584" w:type="pct"/>
                    <w:shd w:val="clear" w:color="auto" w:fill="auto"/>
                    <w:vAlign w:val="center"/>
                  </w:tcPr>
                  <w:p w:rsidR="0053234B" w:rsidRPr="0053234B" w:rsidRDefault="0053234B" w:rsidP="0053234B">
                    <w:pPr>
                      <w:jc w:val="right"/>
                      <w:rPr>
                        <w:sz w:val="18"/>
                        <w:szCs w:val="18"/>
                      </w:rPr>
                    </w:pPr>
                    <w:r w:rsidRPr="0053234B">
                      <w:rPr>
                        <w:sz w:val="18"/>
                        <w:szCs w:val="18"/>
                      </w:rPr>
                      <w:t>52,793,719.96</w:t>
                    </w:r>
                  </w:p>
                </w:tc>
                <w:tc>
                  <w:tcPr>
                    <w:tcW w:w="1846" w:type="pct"/>
                    <w:shd w:val="clear" w:color="auto" w:fill="auto"/>
                    <w:vAlign w:val="center"/>
                  </w:tcPr>
                  <w:p w:rsidR="0053234B" w:rsidRPr="0053234B" w:rsidRDefault="0053234B" w:rsidP="0053234B">
                    <w:pPr>
                      <w:jc w:val="right"/>
                      <w:rPr>
                        <w:sz w:val="18"/>
                        <w:szCs w:val="18"/>
                      </w:rPr>
                    </w:pPr>
                    <w:r w:rsidRPr="0053234B">
                      <w:rPr>
                        <w:sz w:val="18"/>
                        <w:szCs w:val="18"/>
                      </w:rPr>
                      <w:t>29,036,824.79</w:t>
                    </w:r>
                  </w:p>
                </w:tc>
              </w:tr>
            </w:sdtContent>
          </w:sdt>
          <w:sdt>
            <w:sdtPr>
              <w:rPr>
                <w:rFonts w:hint="eastAsia"/>
                <w:sz w:val="18"/>
                <w:szCs w:val="18"/>
              </w:rPr>
              <w:alias w:val="应付账款情况明细"/>
              <w:tag w:val="_GBC_6a9eb940fbe64774bcca168078c6adaa"/>
              <w:id w:val="3835458"/>
              <w:lock w:val="sdtLocked"/>
            </w:sdtPr>
            <w:sdtContent>
              <w:tr w:rsidR="0053234B" w:rsidRPr="0053234B" w:rsidTr="0053234B">
                <w:trPr>
                  <w:trHeight w:val="284"/>
                </w:trPr>
                <w:tc>
                  <w:tcPr>
                    <w:tcW w:w="1570" w:type="pct"/>
                    <w:shd w:val="clear" w:color="auto" w:fill="auto"/>
                    <w:vAlign w:val="center"/>
                  </w:tcPr>
                  <w:p w:rsidR="0053234B" w:rsidRPr="0053234B" w:rsidRDefault="0053234B" w:rsidP="0053234B">
                    <w:pPr>
                      <w:jc w:val="both"/>
                      <w:rPr>
                        <w:sz w:val="18"/>
                        <w:szCs w:val="18"/>
                      </w:rPr>
                    </w:pPr>
                    <w:r w:rsidRPr="0053234B">
                      <w:rPr>
                        <w:sz w:val="18"/>
                        <w:szCs w:val="18"/>
                      </w:rPr>
                      <w:t>2-3年（含3年）</w:t>
                    </w:r>
                  </w:p>
                </w:tc>
                <w:tc>
                  <w:tcPr>
                    <w:tcW w:w="1584" w:type="pct"/>
                    <w:shd w:val="clear" w:color="auto" w:fill="auto"/>
                    <w:vAlign w:val="center"/>
                  </w:tcPr>
                  <w:p w:rsidR="0053234B" w:rsidRPr="0053234B" w:rsidRDefault="0053234B" w:rsidP="0053234B">
                    <w:pPr>
                      <w:jc w:val="right"/>
                      <w:rPr>
                        <w:sz w:val="18"/>
                        <w:szCs w:val="18"/>
                      </w:rPr>
                    </w:pPr>
                    <w:r w:rsidRPr="0053234B">
                      <w:rPr>
                        <w:sz w:val="18"/>
                        <w:szCs w:val="18"/>
                      </w:rPr>
                      <w:t>22,329,146.44</w:t>
                    </w:r>
                  </w:p>
                </w:tc>
                <w:tc>
                  <w:tcPr>
                    <w:tcW w:w="1846" w:type="pct"/>
                    <w:shd w:val="clear" w:color="auto" w:fill="auto"/>
                    <w:vAlign w:val="center"/>
                  </w:tcPr>
                  <w:p w:rsidR="0053234B" w:rsidRPr="0053234B" w:rsidRDefault="0053234B" w:rsidP="0053234B">
                    <w:pPr>
                      <w:jc w:val="right"/>
                      <w:rPr>
                        <w:sz w:val="18"/>
                        <w:szCs w:val="18"/>
                      </w:rPr>
                    </w:pPr>
                    <w:r w:rsidRPr="0053234B">
                      <w:rPr>
                        <w:sz w:val="18"/>
                        <w:szCs w:val="18"/>
                      </w:rPr>
                      <w:t>17,908,607.11</w:t>
                    </w:r>
                  </w:p>
                </w:tc>
              </w:tr>
            </w:sdtContent>
          </w:sdt>
          <w:sdt>
            <w:sdtPr>
              <w:rPr>
                <w:rFonts w:hint="eastAsia"/>
                <w:sz w:val="18"/>
                <w:szCs w:val="18"/>
              </w:rPr>
              <w:alias w:val="应付账款情况明细"/>
              <w:tag w:val="_GBC_6a9eb940fbe64774bcca168078c6adaa"/>
              <w:id w:val="3835459"/>
              <w:lock w:val="sdtLocked"/>
            </w:sdtPr>
            <w:sdtContent>
              <w:tr w:rsidR="0053234B" w:rsidRPr="0053234B" w:rsidTr="0053234B">
                <w:trPr>
                  <w:trHeight w:val="284"/>
                </w:trPr>
                <w:tc>
                  <w:tcPr>
                    <w:tcW w:w="1570" w:type="pct"/>
                    <w:shd w:val="clear" w:color="auto" w:fill="auto"/>
                    <w:vAlign w:val="center"/>
                  </w:tcPr>
                  <w:p w:rsidR="0053234B" w:rsidRPr="0053234B" w:rsidRDefault="0053234B" w:rsidP="0053234B">
                    <w:pPr>
                      <w:jc w:val="both"/>
                      <w:rPr>
                        <w:sz w:val="18"/>
                        <w:szCs w:val="18"/>
                      </w:rPr>
                    </w:pPr>
                    <w:r w:rsidRPr="0053234B">
                      <w:rPr>
                        <w:sz w:val="18"/>
                        <w:szCs w:val="18"/>
                      </w:rPr>
                      <w:t>3年以上</w:t>
                    </w:r>
                  </w:p>
                </w:tc>
                <w:tc>
                  <w:tcPr>
                    <w:tcW w:w="1584" w:type="pct"/>
                    <w:shd w:val="clear" w:color="auto" w:fill="auto"/>
                    <w:vAlign w:val="center"/>
                  </w:tcPr>
                  <w:p w:rsidR="0053234B" w:rsidRPr="0053234B" w:rsidRDefault="0053234B" w:rsidP="0053234B">
                    <w:pPr>
                      <w:jc w:val="right"/>
                      <w:rPr>
                        <w:sz w:val="18"/>
                        <w:szCs w:val="18"/>
                      </w:rPr>
                    </w:pPr>
                    <w:r w:rsidRPr="0053234B">
                      <w:rPr>
                        <w:sz w:val="18"/>
                        <w:szCs w:val="18"/>
                      </w:rPr>
                      <w:t>33,041,767.92</w:t>
                    </w:r>
                  </w:p>
                </w:tc>
                <w:tc>
                  <w:tcPr>
                    <w:tcW w:w="1846" w:type="pct"/>
                    <w:shd w:val="clear" w:color="auto" w:fill="auto"/>
                    <w:vAlign w:val="center"/>
                  </w:tcPr>
                  <w:p w:rsidR="0053234B" w:rsidRPr="0053234B" w:rsidRDefault="0053234B" w:rsidP="0053234B">
                    <w:pPr>
                      <w:jc w:val="right"/>
                      <w:rPr>
                        <w:sz w:val="18"/>
                        <w:szCs w:val="18"/>
                      </w:rPr>
                    </w:pPr>
                    <w:r w:rsidRPr="0053234B">
                      <w:rPr>
                        <w:sz w:val="18"/>
                        <w:szCs w:val="18"/>
                      </w:rPr>
                      <w:t>33,035,624.89</w:t>
                    </w:r>
                  </w:p>
                </w:tc>
              </w:tr>
            </w:sdtContent>
          </w:sdt>
          <w:tr w:rsidR="0053234B" w:rsidRPr="0053234B" w:rsidTr="0053234B">
            <w:trPr>
              <w:trHeight w:val="284"/>
            </w:trPr>
            <w:sdt>
              <w:sdtPr>
                <w:rPr>
                  <w:sz w:val="18"/>
                  <w:szCs w:val="18"/>
                </w:rPr>
                <w:tag w:val="_PLD_b82b4cb1d4fa4c8fb75bed463f2da31b"/>
                <w:id w:val="3835460"/>
                <w:lock w:val="sdtLocked"/>
              </w:sdtPr>
              <w:sdtContent>
                <w:tc>
                  <w:tcPr>
                    <w:tcW w:w="1570" w:type="pct"/>
                    <w:shd w:val="clear" w:color="auto" w:fill="auto"/>
                    <w:vAlign w:val="center"/>
                  </w:tcPr>
                  <w:p w:rsidR="0053234B" w:rsidRPr="0053234B" w:rsidRDefault="0053234B" w:rsidP="0053234B">
                    <w:pPr>
                      <w:jc w:val="center"/>
                      <w:rPr>
                        <w:color w:val="000000" w:themeColor="text1"/>
                        <w:sz w:val="18"/>
                        <w:szCs w:val="18"/>
                      </w:rPr>
                    </w:pPr>
                    <w:r w:rsidRPr="0053234B">
                      <w:rPr>
                        <w:rFonts w:hint="eastAsia"/>
                        <w:color w:val="000000" w:themeColor="text1"/>
                        <w:sz w:val="18"/>
                        <w:szCs w:val="18"/>
                      </w:rPr>
                      <w:t>合计</w:t>
                    </w:r>
                  </w:p>
                </w:tc>
              </w:sdtContent>
            </w:sdt>
            <w:tc>
              <w:tcPr>
                <w:tcW w:w="1584" w:type="pct"/>
                <w:shd w:val="clear" w:color="auto" w:fill="auto"/>
                <w:vAlign w:val="center"/>
              </w:tcPr>
              <w:p w:rsidR="0053234B" w:rsidRPr="0053234B" w:rsidRDefault="0053234B" w:rsidP="0053234B">
                <w:pPr>
                  <w:jc w:val="right"/>
                  <w:rPr>
                    <w:sz w:val="18"/>
                    <w:szCs w:val="18"/>
                  </w:rPr>
                </w:pPr>
                <w:r w:rsidRPr="0053234B">
                  <w:rPr>
                    <w:sz w:val="18"/>
                    <w:szCs w:val="18"/>
                  </w:rPr>
                  <w:t>1,135,714,465.56</w:t>
                </w:r>
              </w:p>
            </w:tc>
            <w:tc>
              <w:tcPr>
                <w:tcW w:w="1846" w:type="pct"/>
                <w:shd w:val="clear" w:color="auto" w:fill="auto"/>
                <w:vAlign w:val="center"/>
              </w:tcPr>
              <w:p w:rsidR="0053234B" w:rsidRPr="0053234B" w:rsidRDefault="0053234B" w:rsidP="0053234B">
                <w:pPr>
                  <w:jc w:val="right"/>
                  <w:rPr>
                    <w:sz w:val="18"/>
                    <w:szCs w:val="18"/>
                  </w:rPr>
                </w:pPr>
                <w:r w:rsidRPr="0053234B">
                  <w:rPr>
                    <w:sz w:val="18"/>
                    <w:szCs w:val="18"/>
                  </w:rPr>
                  <w:t>1,324,946,566.41</w:t>
                </w:r>
              </w:p>
            </w:tc>
          </w:tr>
        </w:tbl>
        <w:p w:rsidR="00E1320C" w:rsidRPr="00F8374D" w:rsidRDefault="00EA7538" w:rsidP="00F8374D"/>
      </w:sdtContent>
    </w:sdt>
    <w:sdt>
      <w:sdtPr>
        <w:rPr>
          <w:rFonts w:ascii="宋体" w:hAnsi="宋体" w:cstheme="minorBidi" w:hint="eastAsia"/>
          <w:b w:val="0"/>
          <w:bCs w:val="0"/>
          <w:kern w:val="0"/>
          <w:sz w:val="24"/>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E1320C" w:rsidRDefault="000D0927" w:rsidP="0053162F">
          <w:pPr>
            <w:pStyle w:val="4"/>
            <w:numPr>
              <w:ilvl w:val="0"/>
              <w:numId w:val="46"/>
            </w:numPr>
            <w:tabs>
              <w:tab w:val="left" w:pos="588"/>
            </w:tabs>
            <w:rPr>
              <w:rFonts w:ascii="宋体" w:hAnsi="宋体"/>
              <w:kern w:val="0"/>
            </w:rPr>
          </w:pPr>
          <w:r>
            <w:rPr>
              <w:rFonts w:ascii="宋体" w:hAnsi="宋体" w:hint="eastAsia"/>
              <w:kern w:val="0"/>
            </w:rPr>
            <w:t>账龄超</w:t>
          </w:r>
          <w:r w:rsidRPr="006D53A9">
            <w:rPr>
              <w:rFonts w:ascii="宋体" w:hAnsi="宋体" w:hint="eastAsia"/>
              <w:kern w:val="0"/>
            </w:rPr>
            <w:t>过</w:t>
          </w:r>
          <w:r w:rsidRPr="006D53A9">
            <w:rPr>
              <w:rFonts w:ascii="宋体" w:hAnsi="宋体"/>
              <w:kern w:val="0"/>
            </w:rPr>
            <w:t>1年的重要</w:t>
          </w:r>
          <w:r>
            <w:rPr>
              <w:rFonts w:ascii="宋体" w:hAnsi="宋体"/>
              <w:kern w:val="0"/>
            </w:rPr>
            <w:t>应付账款</w:t>
          </w:r>
        </w:p>
        <w:sdt>
          <w:sdtPr>
            <w:alias w:val="是否适用：账龄超过1年的重要应付账款[双击切换]"/>
            <w:tag w:val="_GBC_02c6e7ed8ae149e8a09f5b80217deb89"/>
            <w:id w:val="-1964645807"/>
            <w:lock w:val="sdtLocked"/>
            <w:placeholder>
              <w:docPart w:val="GBC22222222222222222222222222222"/>
            </w:placeholder>
          </w:sdtPr>
          <w:sdtContent>
            <w:p w:rsidR="00E1320C" w:rsidRDefault="00EA7538">
              <w:r w:rsidRPr="00F62C4A">
                <w:rPr>
                  <w:sz w:val="21"/>
                </w:rPr>
                <w:fldChar w:fldCharType="begin"/>
              </w:r>
              <w:r w:rsidR="00F8374D" w:rsidRPr="00F62C4A">
                <w:rPr>
                  <w:sz w:val="21"/>
                </w:rPr>
                <w:instrText xml:space="preserve"> MACROBUTTON  SnrToggleCheckbox √适用 </w:instrText>
              </w:r>
              <w:r w:rsidRPr="00F62C4A">
                <w:rPr>
                  <w:sz w:val="21"/>
                </w:rPr>
                <w:fldChar w:fldCharType="end"/>
              </w:r>
              <w:r w:rsidRPr="00F62C4A">
                <w:rPr>
                  <w:sz w:val="21"/>
                </w:rPr>
                <w:fldChar w:fldCharType="begin"/>
              </w:r>
              <w:r w:rsidR="00F8374D" w:rsidRPr="00F62C4A">
                <w:rPr>
                  <w:sz w:val="21"/>
                </w:rPr>
                <w:instrText xml:space="preserve"> MACROBUTTON  SnrToggleCheckbox □不适用 </w:instrText>
              </w:r>
              <w:r w:rsidRPr="00F62C4A">
                <w:rPr>
                  <w:sz w:val="21"/>
                </w:rPr>
                <w:fldChar w:fldCharType="end"/>
              </w:r>
            </w:p>
          </w:sdtContent>
        </w:sdt>
        <w:p w:rsidR="00E1320C" w:rsidRPr="0053234B" w:rsidRDefault="000D0927">
          <w:pPr>
            <w:jc w:val="right"/>
            <w:rPr>
              <w:sz w:val="21"/>
              <w:szCs w:val="21"/>
            </w:rPr>
          </w:pPr>
          <w:r w:rsidRPr="0053234B">
            <w:rPr>
              <w:rFonts w:hint="eastAsia"/>
              <w:sz w:val="21"/>
              <w:szCs w:val="21"/>
            </w:rPr>
            <w:t>单位：</w:t>
          </w:r>
          <w:sdt>
            <w:sdtPr>
              <w:rPr>
                <w:rFonts w:hint="eastAsia"/>
                <w:sz w:val="21"/>
                <w:szCs w:val="21"/>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3234B">
                <w:rPr>
                  <w:rFonts w:hint="eastAsia"/>
                  <w:sz w:val="21"/>
                  <w:szCs w:val="21"/>
                </w:rPr>
                <w:t>元</w:t>
              </w:r>
            </w:sdtContent>
          </w:sdt>
          <w:r w:rsidRPr="0053234B">
            <w:rPr>
              <w:rFonts w:hint="eastAsia"/>
              <w:sz w:val="21"/>
              <w:szCs w:val="21"/>
            </w:rPr>
            <w:t xml:space="preserve">  币种：</w:t>
          </w:r>
          <w:sdt>
            <w:sdtPr>
              <w:rPr>
                <w:rFonts w:hint="eastAsia"/>
                <w:sz w:val="21"/>
                <w:szCs w:val="21"/>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3234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2827"/>
            <w:gridCol w:w="2939"/>
          </w:tblGrid>
          <w:tr w:rsidR="0053234B" w:rsidRPr="0053234B" w:rsidTr="0053234B">
            <w:trPr>
              <w:trHeight w:val="284"/>
            </w:trPr>
            <w:sdt>
              <w:sdtPr>
                <w:rPr>
                  <w:sz w:val="18"/>
                  <w:szCs w:val="18"/>
                </w:rPr>
                <w:tag w:val="_PLD_31272c72b1bc41e2a47d7fbfb0839e2b"/>
                <w:id w:val="3835570"/>
                <w:lock w:val="sdtLocked"/>
              </w:sdtPr>
              <w:sdtContent>
                <w:tc>
                  <w:tcPr>
                    <w:tcW w:w="1814" w:type="pct"/>
                    <w:shd w:val="clear" w:color="auto" w:fill="auto"/>
                    <w:vAlign w:val="center"/>
                  </w:tcPr>
                  <w:p w:rsidR="0053234B" w:rsidRPr="0053234B" w:rsidRDefault="0053234B" w:rsidP="00264F91">
                    <w:pPr>
                      <w:jc w:val="center"/>
                      <w:rPr>
                        <w:sz w:val="18"/>
                        <w:szCs w:val="18"/>
                      </w:rPr>
                    </w:pPr>
                    <w:r w:rsidRPr="0053234B">
                      <w:rPr>
                        <w:rFonts w:hint="eastAsia"/>
                        <w:sz w:val="18"/>
                        <w:szCs w:val="18"/>
                      </w:rPr>
                      <w:t>项目</w:t>
                    </w:r>
                  </w:p>
                </w:tc>
              </w:sdtContent>
            </w:sdt>
            <w:sdt>
              <w:sdtPr>
                <w:rPr>
                  <w:sz w:val="18"/>
                  <w:szCs w:val="18"/>
                </w:rPr>
                <w:tag w:val="_PLD_41b9d7d7e0c84d6c9f8c3a0a59e37c14"/>
                <w:id w:val="3835571"/>
                <w:lock w:val="sdtLocked"/>
              </w:sdtPr>
              <w:sdtContent>
                <w:tc>
                  <w:tcPr>
                    <w:tcW w:w="1562" w:type="pct"/>
                    <w:shd w:val="clear" w:color="auto" w:fill="auto"/>
                    <w:vAlign w:val="center"/>
                  </w:tcPr>
                  <w:p w:rsidR="0053234B" w:rsidRPr="0053234B" w:rsidRDefault="0053234B" w:rsidP="00264F91">
                    <w:pPr>
                      <w:jc w:val="center"/>
                      <w:rPr>
                        <w:sz w:val="18"/>
                        <w:szCs w:val="18"/>
                      </w:rPr>
                    </w:pPr>
                    <w:r w:rsidRPr="0053234B">
                      <w:rPr>
                        <w:rFonts w:hint="eastAsia"/>
                        <w:sz w:val="18"/>
                        <w:szCs w:val="18"/>
                      </w:rPr>
                      <w:t>期末余额</w:t>
                    </w:r>
                  </w:p>
                </w:tc>
              </w:sdtContent>
            </w:sdt>
            <w:sdt>
              <w:sdtPr>
                <w:rPr>
                  <w:sz w:val="18"/>
                  <w:szCs w:val="18"/>
                </w:rPr>
                <w:tag w:val="_PLD_49e0f43ba09d42649fabb4ecc22986ca"/>
                <w:id w:val="3835572"/>
                <w:lock w:val="sdtLocked"/>
              </w:sdtPr>
              <w:sdtContent>
                <w:tc>
                  <w:tcPr>
                    <w:tcW w:w="1624" w:type="pct"/>
                    <w:shd w:val="clear" w:color="auto" w:fill="auto"/>
                    <w:vAlign w:val="center"/>
                  </w:tcPr>
                  <w:p w:rsidR="0053234B" w:rsidRPr="0053234B" w:rsidRDefault="0053234B" w:rsidP="00264F91">
                    <w:pPr>
                      <w:jc w:val="center"/>
                      <w:rPr>
                        <w:sz w:val="18"/>
                        <w:szCs w:val="18"/>
                      </w:rPr>
                    </w:pPr>
                    <w:r w:rsidRPr="0053234B">
                      <w:rPr>
                        <w:rFonts w:hint="eastAsia"/>
                        <w:sz w:val="18"/>
                        <w:szCs w:val="18"/>
                      </w:rPr>
                      <w:t>未偿还或结转的原因</w:t>
                    </w:r>
                  </w:p>
                </w:tc>
              </w:sdtContent>
            </w:sdt>
          </w:tr>
          <w:sdt>
            <w:sdtPr>
              <w:rPr>
                <w:sz w:val="18"/>
                <w:szCs w:val="18"/>
              </w:rPr>
              <w:alias w:val="重要的账龄超过1年的应付账款明细"/>
              <w:tag w:val="_GBC_3c24b8450a0a47bd8859f88e883aa952"/>
              <w:id w:val="3835573"/>
              <w:lock w:val="sdtLocked"/>
            </w:sdtPr>
            <w:sdtContent>
              <w:tr w:rsidR="0053234B" w:rsidRPr="0053234B" w:rsidTr="0053234B">
                <w:trPr>
                  <w:trHeight w:val="284"/>
                </w:trPr>
                <w:tc>
                  <w:tcPr>
                    <w:tcW w:w="1814" w:type="pct"/>
                    <w:tcBorders>
                      <w:bottom w:val="single" w:sz="4" w:space="0" w:color="auto"/>
                    </w:tcBorders>
                    <w:shd w:val="clear" w:color="auto" w:fill="auto"/>
                    <w:vAlign w:val="center"/>
                  </w:tcPr>
                  <w:p w:rsidR="0053234B" w:rsidRPr="0053234B" w:rsidRDefault="0053234B" w:rsidP="0053234B">
                    <w:pPr>
                      <w:jc w:val="both"/>
                      <w:rPr>
                        <w:sz w:val="18"/>
                        <w:szCs w:val="18"/>
                      </w:rPr>
                    </w:pPr>
                    <w:r w:rsidRPr="0053234B">
                      <w:rPr>
                        <w:sz w:val="18"/>
                        <w:szCs w:val="18"/>
                      </w:rPr>
                      <w:t>湘电风能有限公司</w:t>
                    </w:r>
                  </w:p>
                </w:tc>
                <w:tc>
                  <w:tcPr>
                    <w:tcW w:w="1562" w:type="pct"/>
                    <w:shd w:val="clear" w:color="auto" w:fill="auto"/>
                    <w:vAlign w:val="center"/>
                  </w:tcPr>
                  <w:p w:rsidR="0053234B" w:rsidRPr="0053234B" w:rsidRDefault="0053234B" w:rsidP="0053234B">
                    <w:pPr>
                      <w:jc w:val="right"/>
                      <w:rPr>
                        <w:sz w:val="18"/>
                        <w:szCs w:val="18"/>
                      </w:rPr>
                    </w:pPr>
                    <w:r w:rsidRPr="0053234B">
                      <w:rPr>
                        <w:sz w:val="18"/>
                        <w:szCs w:val="18"/>
                      </w:rPr>
                      <w:t>19,300,000.00</w:t>
                    </w:r>
                  </w:p>
                </w:tc>
                <w:tc>
                  <w:tcPr>
                    <w:tcW w:w="1624" w:type="pct"/>
                    <w:shd w:val="clear" w:color="auto" w:fill="auto"/>
                    <w:vAlign w:val="center"/>
                  </w:tcPr>
                  <w:p w:rsidR="0053234B" w:rsidRPr="0053234B" w:rsidRDefault="0053234B" w:rsidP="0053234B">
                    <w:pPr>
                      <w:jc w:val="center"/>
                      <w:rPr>
                        <w:sz w:val="18"/>
                        <w:szCs w:val="18"/>
                      </w:rPr>
                    </w:pPr>
                    <w:r w:rsidRPr="0053234B">
                      <w:rPr>
                        <w:sz w:val="18"/>
                        <w:szCs w:val="18"/>
                      </w:rPr>
                      <w:t>尚未达到付款条件</w:t>
                    </w:r>
                  </w:p>
                </w:tc>
              </w:tr>
            </w:sdtContent>
          </w:sdt>
          <w:sdt>
            <w:sdtPr>
              <w:rPr>
                <w:sz w:val="18"/>
                <w:szCs w:val="18"/>
              </w:rPr>
              <w:alias w:val="重要的账龄超过1年的应付账款明细"/>
              <w:tag w:val="_GBC_3c24b8450a0a47bd8859f88e883aa952"/>
              <w:id w:val="3835574"/>
              <w:lock w:val="sdtLocked"/>
            </w:sdtPr>
            <w:sdtContent>
              <w:tr w:rsidR="0053234B" w:rsidRPr="0053234B" w:rsidTr="0053234B">
                <w:trPr>
                  <w:trHeight w:val="284"/>
                </w:trPr>
                <w:tc>
                  <w:tcPr>
                    <w:tcW w:w="1814" w:type="pct"/>
                    <w:tcBorders>
                      <w:bottom w:val="single" w:sz="4" w:space="0" w:color="auto"/>
                    </w:tcBorders>
                    <w:shd w:val="clear" w:color="auto" w:fill="auto"/>
                    <w:vAlign w:val="center"/>
                  </w:tcPr>
                  <w:p w:rsidR="0053234B" w:rsidRPr="0053234B" w:rsidRDefault="0053234B" w:rsidP="0053234B">
                    <w:pPr>
                      <w:jc w:val="both"/>
                      <w:rPr>
                        <w:sz w:val="18"/>
                        <w:szCs w:val="18"/>
                      </w:rPr>
                    </w:pPr>
                    <w:r w:rsidRPr="0053234B">
                      <w:rPr>
                        <w:sz w:val="18"/>
                        <w:szCs w:val="18"/>
                      </w:rPr>
                      <w:t>中国电建集团福建工程有限公司</w:t>
                    </w:r>
                  </w:p>
                </w:tc>
                <w:tc>
                  <w:tcPr>
                    <w:tcW w:w="1562" w:type="pct"/>
                    <w:shd w:val="clear" w:color="auto" w:fill="auto"/>
                    <w:vAlign w:val="center"/>
                  </w:tcPr>
                  <w:p w:rsidR="0053234B" w:rsidRPr="0053234B" w:rsidRDefault="0053234B" w:rsidP="0053234B">
                    <w:pPr>
                      <w:jc w:val="right"/>
                      <w:rPr>
                        <w:sz w:val="18"/>
                        <w:szCs w:val="18"/>
                      </w:rPr>
                    </w:pPr>
                    <w:r w:rsidRPr="0053234B">
                      <w:rPr>
                        <w:sz w:val="18"/>
                        <w:szCs w:val="18"/>
                      </w:rPr>
                      <w:t>30,207,303.51</w:t>
                    </w:r>
                  </w:p>
                </w:tc>
                <w:tc>
                  <w:tcPr>
                    <w:tcW w:w="1624" w:type="pct"/>
                    <w:shd w:val="clear" w:color="auto" w:fill="auto"/>
                    <w:vAlign w:val="center"/>
                  </w:tcPr>
                  <w:p w:rsidR="0053234B" w:rsidRPr="0053234B" w:rsidRDefault="0053234B" w:rsidP="0053234B">
                    <w:pPr>
                      <w:jc w:val="center"/>
                      <w:rPr>
                        <w:sz w:val="18"/>
                        <w:szCs w:val="18"/>
                      </w:rPr>
                    </w:pPr>
                    <w:r w:rsidRPr="0053234B">
                      <w:rPr>
                        <w:sz w:val="18"/>
                        <w:szCs w:val="18"/>
                      </w:rPr>
                      <w:t>尚未达到付款条件</w:t>
                    </w:r>
                  </w:p>
                </w:tc>
              </w:tr>
            </w:sdtContent>
          </w:sdt>
          <w:sdt>
            <w:sdtPr>
              <w:rPr>
                <w:sz w:val="18"/>
                <w:szCs w:val="18"/>
              </w:rPr>
              <w:alias w:val="重要的账龄超过1年的应付账款明细"/>
              <w:tag w:val="_GBC_3c24b8450a0a47bd8859f88e883aa952"/>
              <w:id w:val="3835575"/>
              <w:lock w:val="sdtLocked"/>
            </w:sdtPr>
            <w:sdtContent>
              <w:tr w:rsidR="0053234B" w:rsidRPr="0053234B" w:rsidTr="0053234B">
                <w:trPr>
                  <w:trHeight w:val="284"/>
                </w:trPr>
                <w:tc>
                  <w:tcPr>
                    <w:tcW w:w="1814" w:type="pct"/>
                    <w:tcBorders>
                      <w:bottom w:val="single" w:sz="4" w:space="0" w:color="auto"/>
                    </w:tcBorders>
                    <w:shd w:val="clear" w:color="auto" w:fill="auto"/>
                    <w:vAlign w:val="center"/>
                  </w:tcPr>
                  <w:p w:rsidR="0053234B" w:rsidRPr="0053234B" w:rsidRDefault="0053234B" w:rsidP="0053234B">
                    <w:pPr>
                      <w:jc w:val="both"/>
                      <w:rPr>
                        <w:sz w:val="18"/>
                        <w:szCs w:val="18"/>
                      </w:rPr>
                    </w:pPr>
                    <w:r w:rsidRPr="0053234B">
                      <w:rPr>
                        <w:sz w:val="18"/>
                        <w:szCs w:val="18"/>
                      </w:rPr>
                      <w:t>维斯塔斯风力技术（中国）有限公司</w:t>
                    </w:r>
                  </w:p>
                </w:tc>
                <w:tc>
                  <w:tcPr>
                    <w:tcW w:w="1562" w:type="pct"/>
                    <w:shd w:val="clear" w:color="auto" w:fill="auto"/>
                    <w:vAlign w:val="center"/>
                  </w:tcPr>
                  <w:p w:rsidR="0053234B" w:rsidRPr="0053234B" w:rsidRDefault="0053234B" w:rsidP="0053234B">
                    <w:pPr>
                      <w:jc w:val="right"/>
                      <w:rPr>
                        <w:sz w:val="18"/>
                        <w:szCs w:val="18"/>
                      </w:rPr>
                    </w:pPr>
                    <w:r w:rsidRPr="0053234B">
                      <w:rPr>
                        <w:sz w:val="18"/>
                        <w:szCs w:val="18"/>
                      </w:rPr>
                      <w:t>8,947,226.05</w:t>
                    </w:r>
                  </w:p>
                </w:tc>
                <w:tc>
                  <w:tcPr>
                    <w:tcW w:w="1624" w:type="pct"/>
                    <w:shd w:val="clear" w:color="auto" w:fill="auto"/>
                    <w:vAlign w:val="center"/>
                  </w:tcPr>
                  <w:p w:rsidR="0053234B" w:rsidRPr="0053234B" w:rsidRDefault="0053234B" w:rsidP="0053234B">
                    <w:pPr>
                      <w:jc w:val="center"/>
                      <w:rPr>
                        <w:sz w:val="18"/>
                        <w:szCs w:val="18"/>
                      </w:rPr>
                    </w:pPr>
                    <w:r w:rsidRPr="0053234B">
                      <w:rPr>
                        <w:sz w:val="18"/>
                        <w:szCs w:val="18"/>
                      </w:rPr>
                      <w:t>尚未达到付款条件</w:t>
                    </w:r>
                  </w:p>
                </w:tc>
              </w:tr>
            </w:sdtContent>
          </w:sdt>
          <w:sdt>
            <w:sdtPr>
              <w:rPr>
                <w:sz w:val="18"/>
                <w:szCs w:val="18"/>
              </w:rPr>
              <w:alias w:val="重要的账龄超过1年的应付账款明细"/>
              <w:tag w:val="_GBC_3c24b8450a0a47bd8859f88e883aa952"/>
              <w:id w:val="3835576"/>
              <w:lock w:val="sdtLocked"/>
            </w:sdtPr>
            <w:sdtContent>
              <w:tr w:rsidR="0053234B" w:rsidRPr="0053234B" w:rsidTr="0053234B">
                <w:trPr>
                  <w:trHeight w:val="284"/>
                </w:trPr>
                <w:tc>
                  <w:tcPr>
                    <w:tcW w:w="1814" w:type="pct"/>
                    <w:tcBorders>
                      <w:bottom w:val="single" w:sz="4" w:space="0" w:color="auto"/>
                    </w:tcBorders>
                    <w:shd w:val="clear" w:color="auto" w:fill="auto"/>
                    <w:vAlign w:val="center"/>
                  </w:tcPr>
                  <w:p w:rsidR="0053234B" w:rsidRPr="0053234B" w:rsidRDefault="0053234B" w:rsidP="0053234B">
                    <w:pPr>
                      <w:jc w:val="both"/>
                      <w:rPr>
                        <w:sz w:val="18"/>
                        <w:szCs w:val="18"/>
                      </w:rPr>
                    </w:pPr>
                    <w:r w:rsidRPr="0053234B">
                      <w:rPr>
                        <w:sz w:val="18"/>
                        <w:szCs w:val="18"/>
                      </w:rPr>
                      <w:t>上海电力安装第一工程公司</w:t>
                    </w:r>
                  </w:p>
                </w:tc>
                <w:tc>
                  <w:tcPr>
                    <w:tcW w:w="1562" w:type="pct"/>
                    <w:shd w:val="clear" w:color="auto" w:fill="auto"/>
                    <w:vAlign w:val="center"/>
                  </w:tcPr>
                  <w:p w:rsidR="0053234B" w:rsidRPr="0053234B" w:rsidRDefault="0053234B" w:rsidP="0053234B">
                    <w:pPr>
                      <w:jc w:val="right"/>
                      <w:rPr>
                        <w:sz w:val="18"/>
                        <w:szCs w:val="18"/>
                      </w:rPr>
                    </w:pPr>
                    <w:r w:rsidRPr="0053234B">
                      <w:rPr>
                        <w:sz w:val="18"/>
                        <w:szCs w:val="18"/>
                      </w:rPr>
                      <w:t>6,262,665.19</w:t>
                    </w:r>
                  </w:p>
                </w:tc>
                <w:tc>
                  <w:tcPr>
                    <w:tcW w:w="1624" w:type="pct"/>
                    <w:shd w:val="clear" w:color="auto" w:fill="auto"/>
                    <w:vAlign w:val="center"/>
                  </w:tcPr>
                  <w:p w:rsidR="0053234B" w:rsidRPr="0053234B" w:rsidRDefault="0053234B" w:rsidP="0053234B">
                    <w:pPr>
                      <w:jc w:val="center"/>
                      <w:rPr>
                        <w:sz w:val="18"/>
                        <w:szCs w:val="18"/>
                      </w:rPr>
                    </w:pPr>
                    <w:r w:rsidRPr="0053234B">
                      <w:rPr>
                        <w:sz w:val="18"/>
                        <w:szCs w:val="18"/>
                      </w:rPr>
                      <w:t>尚未达到付款条件</w:t>
                    </w:r>
                  </w:p>
                </w:tc>
              </w:tr>
            </w:sdtContent>
          </w:sdt>
          <w:sdt>
            <w:sdtPr>
              <w:rPr>
                <w:sz w:val="18"/>
                <w:szCs w:val="18"/>
              </w:rPr>
              <w:alias w:val="重要的账龄超过1年的应付账款明细"/>
              <w:tag w:val="_GBC_3c24b8450a0a47bd8859f88e883aa952"/>
              <w:id w:val="3835577"/>
              <w:lock w:val="sdtLocked"/>
            </w:sdtPr>
            <w:sdtContent>
              <w:tr w:rsidR="0053234B" w:rsidRPr="0053234B" w:rsidTr="0053234B">
                <w:trPr>
                  <w:trHeight w:val="284"/>
                </w:trPr>
                <w:tc>
                  <w:tcPr>
                    <w:tcW w:w="1814" w:type="pct"/>
                    <w:tcBorders>
                      <w:bottom w:val="single" w:sz="4" w:space="0" w:color="auto"/>
                    </w:tcBorders>
                    <w:shd w:val="clear" w:color="auto" w:fill="auto"/>
                    <w:vAlign w:val="center"/>
                  </w:tcPr>
                  <w:p w:rsidR="0053234B" w:rsidRPr="0053234B" w:rsidRDefault="0053234B" w:rsidP="0053234B">
                    <w:pPr>
                      <w:jc w:val="both"/>
                      <w:rPr>
                        <w:sz w:val="18"/>
                        <w:szCs w:val="18"/>
                      </w:rPr>
                    </w:pPr>
                    <w:r w:rsidRPr="0053234B">
                      <w:rPr>
                        <w:sz w:val="18"/>
                        <w:szCs w:val="18"/>
                      </w:rPr>
                      <w:t>东方电气股份有限公司</w:t>
                    </w:r>
                  </w:p>
                </w:tc>
                <w:tc>
                  <w:tcPr>
                    <w:tcW w:w="1562" w:type="pct"/>
                    <w:shd w:val="clear" w:color="auto" w:fill="auto"/>
                    <w:vAlign w:val="center"/>
                  </w:tcPr>
                  <w:p w:rsidR="0053234B" w:rsidRPr="0053234B" w:rsidRDefault="0053234B" w:rsidP="0053234B">
                    <w:pPr>
                      <w:jc w:val="right"/>
                      <w:rPr>
                        <w:sz w:val="18"/>
                        <w:szCs w:val="18"/>
                      </w:rPr>
                    </w:pPr>
                    <w:r w:rsidRPr="0053234B">
                      <w:rPr>
                        <w:sz w:val="18"/>
                        <w:szCs w:val="18"/>
                      </w:rPr>
                      <w:t>5,948,430.00</w:t>
                    </w:r>
                  </w:p>
                </w:tc>
                <w:tc>
                  <w:tcPr>
                    <w:tcW w:w="1624" w:type="pct"/>
                    <w:shd w:val="clear" w:color="auto" w:fill="auto"/>
                    <w:vAlign w:val="center"/>
                  </w:tcPr>
                  <w:p w:rsidR="0053234B" w:rsidRPr="0053234B" w:rsidRDefault="0053234B" w:rsidP="0053234B">
                    <w:pPr>
                      <w:jc w:val="center"/>
                      <w:rPr>
                        <w:sz w:val="18"/>
                        <w:szCs w:val="18"/>
                      </w:rPr>
                    </w:pPr>
                    <w:r w:rsidRPr="0053234B">
                      <w:rPr>
                        <w:sz w:val="18"/>
                        <w:szCs w:val="18"/>
                      </w:rPr>
                      <w:t>尚未达到付款条件</w:t>
                    </w:r>
                  </w:p>
                </w:tc>
              </w:tr>
            </w:sdtContent>
          </w:sdt>
          <w:tr w:rsidR="0053234B" w:rsidRPr="0053234B" w:rsidTr="0053234B">
            <w:trPr>
              <w:trHeight w:val="284"/>
            </w:trPr>
            <w:sdt>
              <w:sdtPr>
                <w:rPr>
                  <w:sz w:val="18"/>
                  <w:szCs w:val="18"/>
                </w:rPr>
                <w:tag w:val="_PLD_eca4761bb44d46c18cd4488e72a6e130"/>
                <w:id w:val="3835578"/>
                <w:lock w:val="sdtLocked"/>
              </w:sdtPr>
              <w:sdtContent>
                <w:tc>
                  <w:tcPr>
                    <w:tcW w:w="1814" w:type="pct"/>
                    <w:shd w:val="clear" w:color="auto" w:fill="auto"/>
                    <w:vAlign w:val="center"/>
                  </w:tcPr>
                  <w:p w:rsidR="0053234B" w:rsidRPr="0053234B" w:rsidRDefault="0053234B" w:rsidP="00264F91">
                    <w:pPr>
                      <w:jc w:val="center"/>
                      <w:rPr>
                        <w:sz w:val="18"/>
                        <w:szCs w:val="18"/>
                      </w:rPr>
                    </w:pPr>
                    <w:r w:rsidRPr="0053234B">
                      <w:rPr>
                        <w:rFonts w:hint="eastAsia"/>
                        <w:sz w:val="18"/>
                        <w:szCs w:val="18"/>
                      </w:rPr>
                      <w:t>合计</w:t>
                    </w:r>
                  </w:p>
                </w:tc>
              </w:sdtContent>
            </w:sdt>
            <w:tc>
              <w:tcPr>
                <w:tcW w:w="1562" w:type="pct"/>
                <w:shd w:val="clear" w:color="auto" w:fill="auto"/>
                <w:vAlign w:val="center"/>
              </w:tcPr>
              <w:p w:rsidR="0053234B" w:rsidRPr="0053234B" w:rsidRDefault="0053234B" w:rsidP="0053234B">
                <w:pPr>
                  <w:jc w:val="right"/>
                  <w:rPr>
                    <w:sz w:val="18"/>
                    <w:szCs w:val="18"/>
                  </w:rPr>
                </w:pPr>
                <w:r w:rsidRPr="0053234B">
                  <w:rPr>
                    <w:sz w:val="18"/>
                    <w:szCs w:val="18"/>
                  </w:rPr>
                  <w:t>70,665,624.75</w:t>
                </w:r>
              </w:p>
            </w:tc>
            <w:tc>
              <w:tcPr>
                <w:tcW w:w="1624" w:type="pct"/>
                <w:shd w:val="clear" w:color="auto" w:fill="auto"/>
              </w:tcPr>
              <w:p w:rsidR="0053234B" w:rsidRPr="0053234B" w:rsidRDefault="0053234B" w:rsidP="00264F91">
                <w:pPr>
                  <w:jc w:val="center"/>
                  <w:rPr>
                    <w:sz w:val="18"/>
                    <w:szCs w:val="18"/>
                  </w:rPr>
                </w:pPr>
                <w:r w:rsidRPr="0053234B">
                  <w:rPr>
                    <w:rFonts w:hint="eastAsia"/>
                    <w:sz w:val="18"/>
                    <w:szCs w:val="18"/>
                  </w:rPr>
                  <w:t>/</w:t>
                </w:r>
              </w:p>
            </w:tc>
          </w:tr>
        </w:tbl>
        <w:p w:rsidR="00E1320C" w:rsidRDefault="00EA7538"/>
      </w:sdtContent>
    </w:sdt>
    <w:sdt>
      <w:sdtPr>
        <w:rPr>
          <w:rFonts w:hint="eastAsia"/>
          <w:b/>
          <w:bCs/>
          <w:sz w:val="21"/>
          <w:szCs w:val="21"/>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 w:val="24"/>
        </w:rPr>
      </w:sdtEndPr>
      <w:sdtContent>
        <w:p w:rsidR="00E1320C" w:rsidRPr="0053234B" w:rsidRDefault="000D0927">
          <w:pPr>
            <w:rPr>
              <w:sz w:val="21"/>
              <w:szCs w:val="21"/>
            </w:rPr>
          </w:pPr>
          <w:r w:rsidRPr="0053234B">
            <w:rPr>
              <w:rFonts w:hint="eastAsia"/>
              <w:sz w:val="21"/>
              <w:szCs w:val="21"/>
            </w:rPr>
            <w:t>其他说明：</w:t>
          </w:r>
        </w:p>
        <w:sdt>
          <w:sdtPr>
            <w:rPr>
              <w:szCs w:val="21"/>
            </w:rPr>
            <w:alias w:val="是否适用：应付账款的其他说明[双击切换]"/>
            <w:tag w:val="_GBC_9a797e83ea1747e9aca4221e6cdfe89f"/>
            <w:id w:val="-423412600"/>
            <w:lock w:val="sdtLocked"/>
            <w:placeholder>
              <w:docPart w:val="GBC22222222222222222222222222222"/>
            </w:placeholder>
          </w:sdtPr>
          <w:sdtContent>
            <w:p w:rsidR="00E1320C" w:rsidRDefault="00EA7538" w:rsidP="00405572">
              <w:pPr>
                <w:rPr>
                  <w:szCs w:val="21"/>
                </w:rPr>
              </w:pPr>
              <w:r w:rsidRPr="00F62C4A">
                <w:rPr>
                  <w:sz w:val="21"/>
                  <w:szCs w:val="21"/>
                </w:rPr>
                <w:fldChar w:fldCharType="begin"/>
              </w:r>
              <w:r w:rsidR="0040557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05572"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snapToGrid w:val="0"/>
        <w:spacing w:line="240" w:lineRule="atLeast"/>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 w:val="24"/>
          <w:szCs w:val="21"/>
        </w:rPr>
        <w:alias w:val="模块:预收账款情况"/>
        <w:tag w:val="_GBC_d7dac18f0444439d83469555857c3195"/>
        <w:id w:val="-1694531492"/>
        <w:lock w:val="sdtLocked"/>
        <w:placeholder>
          <w:docPart w:val="GBC22222222222222222222222222222"/>
        </w:placeholder>
      </w:sdtPr>
      <w:sdtEndPr>
        <w:rPr>
          <w:rFonts w:hint="default"/>
          <w:szCs w:val="24"/>
        </w:rPr>
      </w:sdtEndPr>
      <w:sdtContent>
        <w:p w:rsidR="00E1320C" w:rsidRDefault="000D0927" w:rsidP="0053162F">
          <w:pPr>
            <w:pStyle w:val="4"/>
            <w:numPr>
              <w:ilvl w:val="0"/>
              <w:numId w:val="47"/>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Content>
            <w:p w:rsidR="00E1320C" w:rsidRDefault="00EA7538" w:rsidP="00405572">
              <w:pPr>
                <w:rPr>
                  <w:szCs w:val="21"/>
                </w:rPr>
              </w:pPr>
              <w:r w:rsidRPr="00F62C4A">
                <w:rPr>
                  <w:sz w:val="21"/>
                </w:rPr>
                <w:fldChar w:fldCharType="begin"/>
              </w:r>
              <w:r w:rsidR="00405572" w:rsidRPr="00F62C4A">
                <w:rPr>
                  <w:sz w:val="21"/>
                </w:rPr>
                <w:instrText xml:space="preserve"> MACROBUTTON  SnrToggleCheckbox □适用 </w:instrText>
              </w:r>
              <w:r w:rsidRPr="00F62C4A">
                <w:rPr>
                  <w:sz w:val="21"/>
                </w:rPr>
                <w:fldChar w:fldCharType="end"/>
              </w:r>
              <w:r w:rsidRPr="00F62C4A">
                <w:rPr>
                  <w:sz w:val="21"/>
                </w:rPr>
                <w:fldChar w:fldCharType="begin"/>
              </w:r>
              <w:r w:rsidR="00405572" w:rsidRPr="00F62C4A">
                <w:rPr>
                  <w:sz w:val="21"/>
                </w:rPr>
                <w:instrText xml:space="preserve"> MACROBUTTON  SnrToggleCheckbox √不适用 </w:instrText>
              </w:r>
              <w:r w:rsidRPr="00F62C4A">
                <w:rPr>
                  <w:sz w:val="21"/>
                </w:rPr>
                <w:fldChar w:fldCharType="end"/>
              </w:r>
            </w:p>
          </w:sdtContent>
        </w:sdt>
      </w:sdtContent>
    </w:sdt>
    <w:p w:rsidR="00E1320C" w:rsidRDefault="00E1320C" w:rsidP="004859F8">
      <w:pPr>
        <w:tabs>
          <w:tab w:val="left" w:pos="8280"/>
          <w:tab w:val="left" w:pos="9720"/>
        </w:tabs>
        <w:ind w:rightChars="12" w:right="29"/>
        <w:rPr>
          <w:szCs w:val="21"/>
        </w:rPr>
      </w:pPr>
    </w:p>
    <w:sdt>
      <w:sdtPr>
        <w:rPr>
          <w:rFonts w:ascii="宋体" w:hAnsi="宋体" w:cstheme="minorBidi" w:hint="eastAsia"/>
          <w:b w:val="0"/>
          <w:bCs w:val="0"/>
          <w:kern w:val="0"/>
          <w:sz w:val="24"/>
          <w:szCs w:val="21"/>
        </w:rPr>
        <w:alias w:val="模块:账龄超过1年的重要预收款项"/>
        <w:tag w:val="_GBC_59300802f7ac43e3ab1ce4a570fb0267"/>
        <w:id w:val="95211671"/>
        <w:lock w:val="sdtLocked"/>
        <w:placeholder>
          <w:docPart w:val="GBC22222222222222222222222222222"/>
        </w:placeholder>
      </w:sdtPr>
      <w:sdtContent>
        <w:p w:rsidR="00E1320C" w:rsidRDefault="000D0927" w:rsidP="0053162F">
          <w:pPr>
            <w:pStyle w:val="4"/>
            <w:numPr>
              <w:ilvl w:val="0"/>
              <w:numId w:val="47"/>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Content>
            <w:p w:rsidR="00405572" w:rsidRDefault="00EA7538" w:rsidP="00405572">
              <w:pPr>
                <w:rPr>
                  <w:rFonts w:cstheme="minorBidi"/>
                  <w:szCs w:val="21"/>
                </w:rPr>
              </w:pPr>
              <w:r w:rsidRPr="00F62C4A">
                <w:rPr>
                  <w:sz w:val="21"/>
                </w:rPr>
                <w:fldChar w:fldCharType="begin"/>
              </w:r>
              <w:r w:rsidR="00405572" w:rsidRPr="00F62C4A">
                <w:rPr>
                  <w:sz w:val="21"/>
                </w:rPr>
                <w:instrText xml:space="preserve"> MACROBUTTON  SnrToggleCheckbox □适用 </w:instrText>
              </w:r>
              <w:r w:rsidRPr="00F62C4A">
                <w:rPr>
                  <w:sz w:val="21"/>
                </w:rPr>
                <w:fldChar w:fldCharType="end"/>
              </w:r>
              <w:r w:rsidRPr="00F62C4A">
                <w:rPr>
                  <w:sz w:val="21"/>
                </w:rPr>
                <w:fldChar w:fldCharType="begin"/>
              </w:r>
              <w:r w:rsidR="00405572" w:rsidRPr="00F62C4A">
                <w:rPr>
                  <w:sz w:val="21"/>
                </w:rPr>
                <w:instrText xml:space="preserve"> MACROBUTTON  SnrToggleCheckbox √不适用 </w:instrText>
              </w:r>
              <w:r w:rsidRPr="00F62C4A">
                <w:rPr>
                  <w:sz w:val="21"/>
                </w:rPr>
                <w:fldChar w:fldCharType="end"/>
              </w:r>
            </w:p>
          </w:sdtContent>
        </w:sdt>
      </w:sdtContent>
    </w:sdt>
    <w:p w:rsidR="00E1320C" w:rsidRDefault="00E1320C" w:rsidP="00405572">
      <w:pPr>
        <w:rPr>
          <w:rFonts w:cstheme="minorBidi"/>
          <w:szCs w:val="21"/>
        </w:rPr>
      </w:pPr>
    </w:p>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rsidR="00E1320C" w:rsidRDefault="000D0927">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Content>
            <w:p w:rsidR="00E1320C" w:rsidRDefault="00EA7538" w:rsidP="00405572">
              <w:pPr>
                <w:rPr>
                  <w:szCs w:val="21"/>
                </w:rPr>
              </w:pPr>
              <w:r w:rsidRPr="00F62C4A">
                <w:rPr>
                  <w:sz w:val="21"/>
                </w:rPr>
                <w:fldChar w:fldCharType="begin"/>
              </w:r>
              <w:r w:rsidR="00405572" w:rsidRPr="00F62C4A">
                <w:rPr>
                  <w:sz w:val="21"/>
                </w:rPr>
                <w:instrText xml:space="preserve"> MACROBUTTON  SnrToggleCheckbox □适用 </w:instrText>
              </w:r>
              <w:r w:rsidRPr="00F62C4A">
                <w:rPr>
                  <w:sz w:val="21"/>
                </w:rPr>
                <w:fldChar w:fldCharType="end"/>
              </w:r>
              <w:r w:rsidRPr="00F62C4A">
                <w:rPr>
                  <w:sz w:val="21"/>
                </w:rPr>
                <w:fldChar w:fldCharType="begin"/>
              </w:r>
              <w:r w:rsidR="00405572"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bookmarkStart w:id="168" w:name="_Hlk10535609" w:displacedByCustomXml="next"/>
    <w:sdt>
      <w:sdtPr>
        <w:rPr>
          <w:rFonts w:ascii="宋体" w:hAnsi="宋体" w:cs="宋体" w:hint="eastAsia"/>
          <w:b w:val="0"/>
          <w:bCs w:val="0"/>
          <w:kern w:val="0"/>
          <w:sz w:val="24"/>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合同负债</w:t>
          </w:r>
        </w:p>
        <w:p w:rsidR="00E1320C" w:rsidRDefault="000D0927" w:rsidP="0053162F">
          <w:pPr>
            <w:pStyle w:val="4"/>
            <w:numPr>
              <w:ilvl w:val="0"/>
              <w:numId w:val="68"/>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rsidR="00405572" w:rsidRDefault="00EA7538" w:rsidP="00405572">
              <w:pPr>
                <w:rPr>
                  <w:szCs w:val="21"/>
                </w:rPr>
              </w:pPr>
              <w:r w:rsidRPr="00F62C4A">
                <w:rPr>
                  <w:sz w:val="21"/>
                </w:rPr>
                <w:fldChar w:fldCharType="begin"/>
              </w:r>
              <w:r w:rsidR="00405572" w:rsidRPr="00F62C4A">
                <w:rPr>
                  <w:sz w:val="21"/>
                </w:rPr>
                <w:instrText xml:space="preserve"> MACROBUTTON  SnrToggleCheckbox □适用 </w:instrText>
              </w:r>
              <w:r w:rsidRPr="00F62C4A">
                <w:rPr>
                  <w:sz w:val="21"/>
                </w:rPr>
                <w:fldChar w:fldCharType="end"/>
              </w:r>
              <w:r w:rsidRPr="00F62C4A">
                <w:rPr>
                  <w:sz w:val="21"/>
                </w:rPr>
                <w:fldChar w:fldCharType="begin"/>
              </w:r>
              <w:r w:rsidR="00405572" w:rsidRPr="00F62C4A">
                <w:rPr>
                  <w:sz w:val="21"/>
                </w:rPr>
                <w:instrText xml:space="preserve"> MACROBUTTON  SnrToggleCheckbox √不适用 </w:instrText>
              </w:r>
              <w:r w:rsidRPr="00F62C4A">
                <w:rPr>
                  <w:sz w:val="21"/>
                </w:rPr>
                <w:fldChar w:fldCharType="end"/>
              </w:r>
            </w:p>
          </w:sdtContent>
        </w:sdt>
      </w:sdtContent>
    </w:sdt>
    <w:bookmarkEnd w:id="168" w:displacedByCustomXml="prev"/>
    <w:p w:rsidR="00E1320C" w:rsidRDefault="00E1320C" w:rsidP="00405572">
      <w:pPr>
        <w:rPr>
          <w:szCs w:val="21"/>
        </w:rPr>
      </w:pPr>
    </w:p>
    <w:bookmarkStart w:id="169" w:name="_Hlk10535674" w:displacedByCustomXml="next"/>
    <w:sdt>
      <w:sdtPr>
        <w:rPr>
          <w:rFonts w:ascii="宋体" w:hAnsi="宋体" w:cs="宋体" w:hint="eastAsia"/>
          <w:b w:val="0"/>
          <w:bCs w:val="0"/>
          <w:kern w:val="0"/>
          <w:sz w:val="24"/>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rsidR="00E1320C" w:rsidRDefault="000D0927" w:rsidP="0053162F">
          <w:pPr>
            <w:pStyle w:val="4"/>
            <w:numPr>
              <w:ilvl w:val="0"/>
              <w:numId w:val="68"/>
            </w:numPr>
            <w:rPr>
              <w:rFonts w:ascii="宋体" w:hAnsi="宋体"/>
              <w:szCs w:val="21"/>
            </w:rPr>
          </w:pPr>
          <w:r>
            <w:rPr>
              <w:rFonts w:ascii="宋体" w:hAnsi="宋体" w:hint="eastAsia"/>
              <w:szCs w:val="21"/>
            </w:rPr>
            <w:t>报告期内账面价值发生重大变动的金额和原因</w:t>
          </w:r>
        </w:p>
        <w:sdt>
          <w:sdtPr>
            <w:rPr>
              <w:szCs w:val="21"/>
            </w:rPr>
            <w:alias w:val="是否适用：合同负债账面价值发生重大变动[双击切换]"/>
            <w:tag w:val="_GBC_18d9cdd7095d4bda8f22860c58746248"/>
            <w:id w:val="313063400"/>
            <w:lock w:val="sdtLocked"/>
            <w:placeholder>
              <w:docPart w:val="GBC22222222222222222222222222222"/>
            </w:placeholder>
          </w:sdtPr>
          <w:sdtContent>
            <w:p w:rsidR="00405572" w:rsidRDefault="00EA7538" w:rsidP="00405572">
              <w:pPr>
                <w:rPr>
                  <w:szCs w:val="21"/>
                </w:rPr>
              </w:pPr>
              <w:r w:rsidRPr="00F62C4A">
                <w:rPr>
                  <w:sz w:val="21"/>
                  <w:szCs w:val="21"/>
                </w:rPr>
                <w:fldChar w:fldCharType="begin"/>
              </w:r>
              <w:r w:rsidR="0040557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05572" w:rsidRPr="00F62C4A">
                <w:rPr>
                  <w:sz w:val="21"/>
                  <w:szCs w:val="21"/>
                </w:rPr>
                <w:instrText xml:space="preserve"> MACROBUTTON  SnrToggleCheckbox √不适用 </w:instrText>
              </w:r>
              <w:r w:rsidRPr="00F62C4A">
                <w:rPr>
                  <w:sz w:val="21"/>
                  <w:szCs w:val="21"/>
                </w:rPr>
                <w:fldChar w:fldCharType="end"/>
              </w:r>
            </w:p>
          </w:sdtContent>
        </w:sdt>
      </w:sdtContent>
    </w:sdt>
    <w:bookmarkEnd w:id="169" w:displacedByCustomXml="prev"/>
    <w:p w:rsidR="00E1320C" w:rsidRDefault="00E1320C" w:rsidP="00405572">
      <w:pPr>
        <w:rPr>
          <w:szCs w:val="21"/>
        </w:rPr>
      </w:pPr>
    </w:p>
    <w:bookmarkStart w:id="170" w:name="_Hlk10535687" w:displacedByCustomXml="next"/>
    <w:bookmarkStart w:id="171" w:name="_Hlk10535696" w:displacedByCustomXml="next"/>
    <w:sdt>
      <w:sdtPr>
        <w:rPr>
          <w:rFonts w:hint="eastAsia"/>
          <w:sz w:val="21"/>
          <w:szCs w:val="21"/>
        </w:rPr>
        <w:alias w:val="模块:其他说明："/>
        <w:tag w:val="_SEC_1910d69cccc04d3fb0422784d0b1dd58"/>
        <w:id w:val="1091438561"/>
        <w:lock w:val="sdtLocked"/>
        <w:placeholder>
          <w:docPart w:val="GBC22222222222222222222222222222"/>
        </w:placeholder>
      </w:sdtPr>
      <w:sdtEndPr>
        <w:rPr>
          <w:rFonts w:hint="default"/>
          <w:sz w:val="24"/>
        </w:rPr>
      </w:sdtEndPr>
      <w:sdtContent>
        <w:p w:rsidR="00E1320C" w:rsidRPr="0053234B" w:rsidRDefault="000D0927">
          <w:pPr>
            <w:rPr>
              <w:sz w:val="21"/>
              <w:szCs w:val="21"/>
            </w:rPr>
          </w:pPr>
          <w:r w:rsidRPr="0053234B">
            <w:rPr>
              <w:rFonts w:hint="eastAsia"/>
              <w:sz w:val="21"/>
              <w:szCs w:val="21"/>
            </w:rPr>
            <w:t>其他说明：</w:t>
          </w:r>
          <w:bookmarkEnd w:id="170"/>
        </w:p>
        <w:sdt>
          <w:sdtPr>
            <w:rPr>
              <w:szCs w:val="21"/>
            </w:rPr>
            <w:alias w:val="是否适用：合同负债其他说明[双击切换]"/>
            <w:tag w:val="_GBC_f73cf097b72042508657c656d4dc0c08"/>
            <w:id w:val="2059824217"/>
            <w:lock w:val="sdtLocked"/>
            <w:placeholder>
              <w:docPart w:val="GBC22222222222222222222222222222"/>
            </w:placeholder>
          </w:sdtPr>
          <w:sdtContent>
            <w:p w:rsidR="00E1320C" w:rsidRDefault="00EA7538" w:rsidP="00405572">
              <w:r w:rsidRPr="00F62C4A">
                <w:rPr>
                  <w:sz w:val="21"/>
                  <w:szCs w:val="21"/>
                </w:rPr>
                <w:fldChar w:fldCharType="begin"/>
              </w:r>
              <w:r w:rsidR="0040557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405572" w:rsidRPr="00F62C4A">
                <w:rPr>
                  <w:sz w:val="21"/>
                  <w:szCs w:val="21"/>
                </w:rPr>
                <w:instrText xml:space="preserve"> MACROBUTTON  SnrToggleCheckbox √不适用 </w:instrText>
              </w:r>
              <w:r w:rsidRPr="00F62C4A">
                <w:rPr>
                  <w:sz w:val="21"/>
                  <w:szCs w:val="21"/>
                </w:rPr>
                <w:fldChar w:fldCharType="end"/>
              </w:r>
            </w:p>
          </w:sdtContent>
        </w:sdt>
      </w:sdtContent>
    </w:sdt>
    <w:bookmarkEnd w:id="171" w:displacedByCustomXml="prev"/>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 w:val="24"/>
          <w:szCs w:val="24"/>
        </w:rPr>
        <w:alias w:val="模块:应付职工薪酬列示："/>
        <w:tag w:val="_GBC_fa609950067149f1a5c0a6c3ba353431"/>
        <w:id w:val="-1255745950"/>
        <w:lock w:val="sdtLocked"/>
        <w:placeholder>
          <w:docPart w:val="GBC22222222222222222222222222222"/>
        </w:placeholder>
      </w:sdtPr>
      <w:sdtContent>
        <w:p w:rsidR="00E1320C" w:rsidRDefault="000D0927" w:rsidP="0053162F">
          <w:pPr>
            <w:pStyle w:val="4"/>
            <w:numPr>
              <w:ilvl w:val="0"/>
              <w:numId w:val="94"/>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022441054"/>
            <w:lock w:val="sdtLocked"/>
            <w:placeholder>
              <w:docPart w:val="GBC22222222222222222222222222222"/>
            </w:placeholder>
          </w:sdtPr>
          <w:sdtContent>
            <w:p w:rsidR="00E1320C" w:rsidRDefault="00EA7538">
              <w:r w:rsidRPr="00F62C4A">
                <w:rPr>
                  <w:sz w:val="21"/>
                </w:rPr>
                <w:fldChar w:fldCharType="begin"/>
              </w:r>
              <w:r w:rsidR="00405572" w:rsidRPr="00F62C4A">
                <w:rPr>
                  <w:sz w:val="21"/>
                </w:rPr>
                <w:instrText xml:space="preserve"> MACROBUTTON  SnrToggleCheckbox √适用 </w:instrText>
              </w:r>
              <w:r w:rsidRPr="00F62C4A">
                <w:rPr>
                  <w:sz w:val="21"/>
                </w:rPr>
                <w:fldChar w:fldCharType="end"/>
              </w:r>
              <w:r w:rsidRPr="00F62C4A">
                <w:rPr>
                  <w:sz w:val="21"/>
                </w:rPr>
                <w:fldChar w:fldCharType="begin"/>
              </w:r>
              <w:r w:rsidR="00405572" w:rsidRPr="00F62C4A">
                <w:rPr>
                  <w:sz w:val="21"/>
                </w:rPr>
                <w:instrText xml:space="preserve"> MACROBUTTON  SnrToggleCheckbox □不适用 </w:instrText>
              </w:r>
              <w:r w:rsidRPr="00F62C4A">
                <w:rPr>
                  <w:sz w:val="21"/>
                </w:rPr>
                <w:fldChar w:fldCharType="end"/>
              </w:r>
            </w:p>
          </w:sdtContent>
        </w:sdt>
        <w:p w:rsidR="00E1320C" w:rsidRPr="00DD7745" w:rsidRDefault="000D0927">
          <w:pPr>
            <w:jc w:val="right"/>
            <w:rPr>
              <w:sz w:val="21"/>
              <w:szCs w:val="21"/>
            </w:rPr>
          </w:pPr>
          <w:r w:rsidRPr="00DD7745">
            <w:rPr>
              <w:rFonts w:hint="eastAsia"/>
              <w:sz w:val="21"/>
              <w:szCs w:val="21"/>
            </w:rPr>
            <w:t>单位：</w:t>
          </w:r>
          <w:sdt>
            <w:sdtPr>
              <w:rPr>
                <w:rFonts w:hint="eastAsia"/>
                <w:sz w:val="21"/>
                <w:szCs w:val="21"/>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D7745">
                <w:rPr>
                  <w:rFonts w:hint="eastAsia"/>
                  <w:sz w:val="21"/>
                  <w:szCs w:val="21"/>
                </w:rPr>
                <w:t>元</w:t>
              </w:r>
            </w:sdtContent>
          </w:sdt>
          <w:r w:rsidRPr="00DD7745">
            <w:rPr>
              <w:rFonts w:hint="eastAsia"/>
              <w:sz w:val="21"/>
              <w:szCs w:val="21"/>
            </w:rPr>
            <w:t xml:space="preserve">  币种：</w:t>
          </w:r>
          <w:sdt>
            <w:sdtPr>
              <w:rPr>
                <w:rFonts w:hint="eastAsia"/>
                <w:sz w:val="21"/>
                <w:szCs w:val="21"/>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D774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0"/>
            <w:gridCol w:w="1611"/>
            <w:gridCol w:w="1607"/>
            <w:gridCol w:w="1611"/>
            <w:gridCol w:w="1620"/>
          </w:tblGrid>
          <w:tr w:rsidR="00E1320C" w:rsidRPr="0053234B" w:rsidTr="0053234B">
            <w:trPr>
              <w:trHeight w:val="284"/>
            </w:trPr>
            <w:sdt>
              <w:sdtPr>
                <w:rPr>
                  <w:sz w:val="18"/>
                  <w:szCs w:val="18"/>
                </w:rPr>
                <w:tag w:val="_PLD_481bea2acb8f49ac9b4cfc92cd4a426e"/>
                <w:id w:val="-2040814253"/>
                <w:lock w:val="sdtLocked"/>
              </w:sdtPr>
              <w:sdtContent>
                <w:tc>
                  <w:tcPr>
                    <w:tcW w:w="1437" w:type="pct"/>
                    <w:shd w:val="clear" w:color="auto" w:fill="auto"/>
                    <w:vAlign w:val="center"/>
                  </w:tcPr>
                  <w:p w:rsidR="00E1320C" w:rsidRPr="0053234B" w:rsidRDefault="000D0927">
                    <w:pPr>
                      <w:jc w:val="center"/>
                      <w:rPr>
                        <w:sz w:val="18"/>
                        <w:szCs w:val="18"/>
                      </w:rPr>
                    </w:pPr>
                    <w:r w:rsidRPr="0053234B">
                      <w:rPr>
                        <w:rFonts w:hint="eastAsia"/>
                        <w:sz w:val="18"/>
                        <w:szCs w:val="18"/>
                      </w:rPr>
                      <w:t>项目</w:t>
                    </w:r>
                  </w:p>
                </w:tc>
              </w:sdtContent>
            </w:sdt>
            <w:sdt>
              <w:sdtPr>
                <w:rPr>
                  <w:sz w:val="18"/>
                  <w:szCs w:val="18"/>
                </w:rPr>
                <w:tag w:val="_PLD_ff27c0f5bcb94d9b932762b91edf2ff1"/>
                <w:id w:val="-873614954"/>
                <w:lock w:val="sdtLocked"/>
              </w:sdtPr>
              <w:sdtContent>
                <w:tc>
                  <w:tcPr>
                    <w:tcW w:w="890" w:type="pct"/>
                    <w:shd w:val="clear" w:color="auto" w:fill="auto"/>
                    <w:vAlign w:val="center"/>
                  </w:tcPr>
                  <w:p w:rsidR="00E1320C" w:rsidRPr="0053234B" w:rsidRDefault="000D0927">
                    <w:pPr>
                      <w:jc w:val="center"/>
                      <w:rPr>
                        <w:sz w:val="18"/>
                        <w:szCs w:val="18"/>
                      </w:rPr>
                    </w:pPr>
                    <w:r w:rsidRPr="0053234B">
                      <w:rPr>
                        <w:rFonts w:hint="eastAsia"/>
                        <w:sz w:val="18"/>
                        <w:szCs w:val="18"/>
                      </w:rPr>
                      <w:t>期初余额</w:t>
                    </w:r>
                  </w:p>
                </w:tc>
              </w:sdtContent>
            </w:sdt>
            <w:sdt>
              <w:sdtPr>
                <w:rPr>
                  <w:sz w:val="18"/>
                  <w:szCs w:val="18"/>
                </w:rPr>
                <w:tag w:val="_PLD_7274636f27ae4e048ade60bfddaa8164"/>
                <w:id w:val="840039056"/>
                <w:lock w:val="sdtLocked"/>
              </w:sdtPr>
              <w:sdtContent>
                <w:tc>
                  <w:tcPr>
                    <w:tcW w:w="888" w:type="pct"/>
                    <w:shd w:val="clear" w:color="auto" w:fill="auto"/>
                    <w:vAlign w:val="center"/>
                  </w:tcPr>
                  <w:p w:rsidR="00E1320C" w:rsidRPr="0053234B" w:rsidRDefault="000D0927">
                    <w:pPr>
                      <w:jc w:val="center"/>
                      <w:rPr>
                        <w:sz w:val="18"/>
                        <w:szCs w:val="18"/>
                      </w:rPr>
                    </w:pPr>
                    <w:r w:rsidRPr="0053234B">
                      <w:rPr>
                        <w:rFonts w:hint="eastAsia"/>
                        <w:sz w:val="18"/>
                        <w:szCs w:val="18"/>
                      </w:rPr>
                      <w:t>本期增加</w:t>
                    </w:r>
                  </w:p>
                </w:tc>
              </w:sdtContent>
            </w:sdt>
            <w:sdt>
              <w:sdtPr>
                <w:rPr>
                  <w:sz w:val="18"/>
                  <w:szCs w:val="18"/>
                </w:rPr>
                <w:tag w:val="_PLD_07ae572963de436aa2308d649a28c23b"/>
                <w:id w:val="-520173089"/>
                <w:lock w:val="sdtLocked"/>
              </w:sdtPr>
              <w:sdtContent>
                <w:tc>
                  <w:tcPr>
                    <w:tcW w:w="890" w:type="pct"/>
                    <w:shd w:val="clear" w:color="auto" w:fill="auto"/>
                    <w:vAlign w:val="center"/>
                  </w:tcPr>
                  <w:p w:rsidR="00E1320C" w:rsidRPr="0053234B" w:rsidRDefault="000D0927">
                    <w:pPr>
                      <w:jc w:val="center"/>
                      <w:rPr>
                        <w:sz w:val="18"/>
                        <w:szCs w:val="18"/>
                      </w:rPr>
                    </w:pPr>
                    <w:r w:rsidRPr="0053234B">
                      <w:rPr>
                        <w:rFonts w:hint="eastAsia"/>
                        <w:sz w:val="18"/>
                        <w:szCs w:val="18"/>
                      </w:rPr>
                      <w:t>本期减少</w:t>
                    </w:r>
                  </w:p>
                </w:tc>
              </w:sdtContent>
            </w:sdt>
            <w:sdt>
              <w:sdtPr>
                <w:rPr>
                  <w:sz w:val="18"/>
                  <w:szCs w:val="18"/>
                </w:rPr>
                <w:tag w:val="_PLD_27069329d7654e34bc45ca7dee532204"/>
                <w:id w:val="-828822787"/>
                <w:lock w:val="sdtLocked"/>
              </w:sdtPr>
              <w:sdtContent>
                <w:tc>
                  <w:tcPr>
                    <w:tcW w:w="895" w:type="pct"/>
                    <w:shd w:val="clear" w:color="auto" w:fill="auto"/>
                    <w:vAlign w:val="center"/>
                  </w:tcPr>
                  <w:p w:rsidR="00E1320C" w:rsidRPr="0053234B" w:rsidRDefault="000D0927">
                    <w:pPr>
                      <w:jc w:val="center"/>
                      <w:rPr>
                        <w:sz w:val="18"/>
                        <w:szCs w:val="18"/>
                      </w:rPr>
                    </w:pPr>
                    <w:r w:rsidRPr="0053234B">
                      <w:rPr>
                        <w:rFonts w:hint="eastAsia"/>
                        <w:sz w:val="18"/>
                        <w:szCs w:val="18"/>
                      </w:rPr>
                      <w:t>期末余额</w:t>
                    </w:r>
                  </w:p>
                </w:tc>
              </w:sdtContent>
            </w:sdt>
          </w:tr>
          <w:tr w:rsidR="0053234B" w:rsidRPr="0053234B" w:rsidTr="0053234B">
            <w:trPr>
              <w:trHeight w:val="284"/>
            </w:trPr>
            <w:sdt>
              <w:sdtPr>
                <w:rPr>
                  <w:sz w:val="18"/>
                  <w:szCs w:val="18"/>
                </w:rPr>
                <w:tag w:val="_PLD_8272d2e82a6f45a197d65c1251ac79c7"/>
                <w:id w:val="-2140878518"/>
                <w:lock w:val="sdtLocked"/>
              </w:sdtPr>
              <w:sdtContent>
                <w:tc>
                  <w:tcPr>
                    <w:tcW w:w="1437" w:type="pct"/>
                    <w:shd w:val="clear" w:color="auto" w:fill="auto"/>
                    <w:vAlign w:val="center"/>
                  </w:tcPr>
                  <w:p w:rsidR="0053234B" w:rsidRPr="0053234B" w:rsidRDefault="0053234B" w:rsidP="0053234B">
                    <w:pPr>
                      <w:jc w:val="both"/>
                      <w:rPr>
                        <w:sz w:val="18"/>
                        <w:szCs w:val="18"/>
                      </w:rPr>
                    </w:pPr>
                    <w:r w:rsidRPr="0053234B">
                      <w:rPr>
                        <w:rFonts w:hint="eastAsia"/>
                        <w:sz w:val="18"/>
                        <w:szCs w:val="18"/>
                      </w:rPr>
                      <w:t>一、短期薪酬</w:t>
                    </w:r>
                  </w:p>
                </w:tc>
              </w:sdtContent>
            </w:sdt>
            <w:tc>
              <w:tcPr>
                <w:tcW w:w="890" w:type="pct"/>
                <w:shd w:val="clear" w:color="auto" w:fill="auto"/>
                <w:vAlign w:val="center"/>
              </w:tcPr>
              <w:p w:rsidR="0053234B" w:rsidRPr="0053234B" w:rsidRDefault="0053234B" w:rsidP="0053234B">
                <w:pPr>
                  <w:jc w:val="right"/>
                  <w:rPr>
                    <w:sz w:val="18"/>
                    <w:szCs w:val="18"/>
                  </w:rPr>
                </w:pPr>
                <w:r w:rsidRPr="0053234B">
                  <w:rPr>
                    <w:sz w:val="18"/>
                    <w:szCs w:val="18"/>
                  </w:rPr>
                  <w:t>11,628,069.35</w:t>
                </w:r>
              </w:p>
            </w:tc>
            <w:tc>
              <w:tcPr>
                <w:tcW w:w="888" w:type="pct"/>
                <w:shd w:val="clear" w:color="auto" w:fill="auto"/>
                <w:vAlign w:val="center"/>
              </w:tcPr>
              <w:p w:rsidR="0053234B" w:rsidRPr="0053234B" w:rsidRDefault="0053234B" w:rsidP="00E00162">
                <w:pPr>
                  <w:jc w:val="right"/>
                  <w:rPr>
                    <w:sz w:val="18"/>
                    <w:szCs w:val="18"/>
                  </w:rPr>
                </w:pPr>
                <w:r w:rsidRPr="0053234B">
                  <w:rPr>
                    <w:sz w:val="18"/>
                    <w:szCs w:val="18"/>
                  </w:rPr>
                  <w:t>34,6</w:t>
                </w:r>
                <w:r w:rsidR="00E00162">
                  <w:rPr>
                    <w:rFonts w:hint="eastAsia"/>
                    <w:sz w:val="18"/>
                    <w:szCs w:val="18"/>
                  </w:rPr>
                  <w:t>55</w:t>
                </w:r>
                <w:r w:rsidRPr="0053234B">
                  <w:rPr>
                    <w:sz w:val="18"/>
                    <w:szCs w:val="18"/>
                  </w:rPr>
                  <w:t>,</w:t>
                </w:r>
                <w:r w:rsidR="00E00162">
                  <w:rPr>
                    <w:rFonts w:hint="eastAsia"/>
                    <w:sz w:val="18"/>
                    <w:szCs w:val="18"/>
                  </w:rPr>
                  <w:t>828</w:t>
                </w:r>
                <w:r w:rsidRPr="0053234B">
                  <w:rPr>
                    <w:sz w:val="18"/>
                    <w:szCs w:val="18"/>
                  </w:rPr>
                  <w:t>.</w:t>
                </w:r>
                <w:r w:rsidR="00E00162">
                  <w:rPr>
                    <w:rFonts w:hint="eastAsia"/>
                    <w:sz w:val="18"/>
                    <w:szCs w:val="18"/>
                  </w:rPr>
                  <w:t>94</w:t>
                </w:r>
              </w:p>
            </w:tc>
            <w:tc>
              <w:tcPr>
                <w:tcW w:w="890" w:type="pct"/>
                <w:shd w:val="clear" w:color="auto" w:fill="auto"/>
                <w:vAlign w:val="center"/>
              </w:tcPr>
              <w:p w:rsidR="0053234B" w:rsidRPr="0053234B" w:rsidRDefault="0053234B" w:rsidP="00E00162">
                <w:pPr>
                  <w:jc w:val="right"/>
                  <w:rPr>
                    <w:sz w:val="18"/>
                    <w:szCs w:val="18"/>
                  </w:rPr>
                </w:pPr>
                <w:r w:rsidRPr="0053234B">
                  <w:rPr>
                    <w:sz w:val="18"/>
                    <w:szCs w:val="18"/>
                  </w:rPr>
                  <w:t>37,</w:t>
                </w:r>
                <w:r w:rsidR="00E00162">
                  <w:rPr>
                    <w:rFonts w:hint="eastAsia"/>
                    <w:sz w:val="18"/>
                    <w:szCs w:val="18"/>
                  </w:rPr>
                  <w:t>339</w:t>
                </w:r>
                <w:r w:rsidRPr="0053234B">
                  <w:rPr>
                    <w:sz w:val="18"/>
                    <w:szCs w:val="18"/>
                  </w:rPr>
                  <w:t>,</w:t>
                </w:r>
                <w:r w:rsidR="00E00162">
                  <w:rPr>
                    <w:rFonts w:hint="eastAsia"/>
                    <w:sz w:val="18"/>
                    <w:szCs w:val="18"/>
                  </w:rPr>
                  <w:t>757</w:t>
                </w:r>
                <w:r w:rsidRPr="0053234B">
                  <w:rPr>
                    <w:sz w:val="18"/>
                    <w:szCs w:val="18"/>
                  </w:rPr>
                  <w:t>.</w:t>
                </w:r>
                <w:r w:rsidR="00E00162">
                  <w:rPr>
                    <w:rFonts w:hint="eastAsia"/>
                    <w:sz w:val="18"/>
                    <w:szCs w:val="18"/>
                  </w:rPr>
                  <w:t>01</w:t>
                </w:r>
              </w:p>
            </w:tc>
            <w:tc>
              <w:tcPr>
                <w:tcW w:w="895" w:type="pct"/>
                <w:shd w:val="clear" w:color="auto" w:fill="auto"/>
                <w:vAlign w:val="center"/>
              </w:tcPr>
              <w:p w:rsidR="0053234B" w:rsidRPr="0053234B" w:rsidRDefault="0053234B" w:rsidP="0053234B">
                <w:pPr>
                  <w:jc w:val="right"/>
                  <w:rPr>
                    <w:sz w:val="18"/>
                    <w:szCs w:val="18"/>
                  </w:rPr>
                </w:pPr>
                <w:r w:rsidRPr="0053234B">
                  <w:rPr>
                    <w:sz w:val="18"/>
                    <w:szCs w:val="18"/>
                  </w:rPr>
                  <w:t>8,944,141.28</w:t>
                </w:r>
              </w:p>
            </w:tc>
          </w:tr>
          <w:tr w:rsidR="0053234B" w:rsidRPr="0053234B" w:rsidTr="0053234B">
            <w:trPr>
              <w:trHeight w:val="284"/>
            </w:trPr>
            <w:sdt>
              <w:sdtPr>
                <w:rPr>
                  <w:sz w:val="18"/>
                  <w:szCs w:val="18"/>
                </w:rPr>
                <w:tag w:val="_PLD_e3c7b981b4f64fe3993a41cabeb3d888"/>
                <w:id w:val="-1869447294"/>
                <w:lock w:val="sdtLocked"/>
              </w:sdtPr>
              <w:sdtContent>
                <w:tc>
                  <w:tcPr>
                    <w:tcW w:w="1437" w:type="pct"/>
                    <w:shd w:val="clear" w:color="auto" w:fill="auto"/>
                    <w:vAlign w:val="center"/>
                  </w:tcPr>
                  <w:p w:rsidR="0053234B" w:rsidRPr="0053234B" w:rsidRDefault="0053234B" w:rsidP="0053234B">
                    <w:pPr>
                      <w:jc w:val="both"/>
                      <w:rPr>
                        <w:sz w:val="18"/>
                        <w:szCs w:val="18"/>
                      </w:rPr>
                    </w:pPr>
                    <w:r w:rsidRPr="0053234B">
                      <w:rPr>
                        <w:rFonts w:hint="eastAsia"/>
                        <w:sz w:val="18"/>
                        <w:szCs w:val="18"/>
                      </w:rPr>
                      <w:t>二、离职后福利-设定提存计划</w:t>
                    </w:r>
                  </w:p>
                </w:tc>
              </w:sdtContent>
            </w:sdt>
            <w:tc>
              <w:tcPr>
                <w:tcW w:w="890" w:type="pct"/>
                <w:shd w:val="clear" w:color="auto" w:fill="auto"/>
                <w:vAlign w:val="center"/>
              </w:tcPr>
              <w:p w:rsidR="0053234B" w:rsidRPr="0053234B" w:rsidRDefault="0053234B" w:rsidP="0053234B">
                <w:pPr>
                  <w:jc w:val="right"/>
                  <w:rPr>
                    <w:sz w:val="18"/>
                    <w:szCs w:val="18"/>
                  </w:rPr>
                </w:pPr>
                <w:r w:rsidRPr="0053234B">
                  <w:rPr>
                    <w:sz w:val="18"/>
                    <w:szCs w:val="18"/>
                  </w:rPr>
                  <w:t>4,063,751.22</w:t>
                </w:r>
              </w:p>
            </w:tc>
            <w:tc>
              <w:tcPr>
                <w:tcW w:w="888" w:type="pct"/>
                <w:shd w:val="clear" w:color="auto" w:fill="auto"/>
                <w:vAlign w:val="center"/>
              </w:tcPr>
              <w:p w:rsidR="0053234B" w:rsidRPr="0053234B" w:rsidRDefault="0053234B" w:rsidP="00E00162">
                <w:pPr>
                  <w:jc w:val="right"/>
                  <w:rPr>
                    <w:sz w:val="18"/>
                    <w:szCs w:val="18"/>
                  </w:rPr>
                </w:pPr>
                <w:r w:rsidRPr="0053234B">
                  <w:rPr>
                    <w:sz w:val="18"/>
                    <w:szCs w:val="18"/>
                  </w:rPr>
                  <w:t>4,</w:t>
                </w:r>
                <w:r w:rsidR="00E00162">
                  <w:rPr>
                    <w:rFonts w:hint="eastAsia"/>
                    <w:sz w:val="18"/>
                    <w:szCs w:val="18"/>
                  </w:rPr>
                  <w:t>916</w:t>
                </w:r>
                <w:r w:rsidRPr="0053234B">
                  <w:rPr>
                    <w:sz w:val="18"/>
                    <w:szCs w:val="18"/>
                  </w:rPr>
                  <w:t>,</w:t>
                </w:r>
                <w:r w:rsidR="00E00162">
                  <w:rPr>
                    <w:rFonts w:hint="eastAsia"/>
                    <w:sz w:val="18"/>
                    <w:szCs w:val="18"/>
                  </w:rPr>
                  <w:t>404</w:t>
                </w:r>
                <w:r w:rsidRPr="0053234B">
                  <w:rPr>
                    <w:sz w:val="18"/>
                    <w:szCs w:val="18"/>
                  </w:rPr>
                  <w:t>.</w:t>
                </w:r>
                <w:r w:rsidR="00E00162">
                  <w:rPr>
                    <w:rFonts w:hint="eastAsia"/>
                    <w:sz w:val="18"/>
                    <w:szCs w:val="18"/>
                  </w:rPr>
                  <w:t>89</w:t>
                </w:r>
              </w:p>
            </w:tc>
            <w:tc>
              <w:tcPr>
                <w:tcW w:w="890" w:type="pct"/>
                <w:shd w:val="clear" w:color="auto" w:fill="auto"/>
                <w:vAlign w:val="center"/>
              </w:tcPr>
              <w:p w:rsidR="0053234B" w:rsidRPr="0053234B" w:rsidRDefault="00E00162" w:rsidP="00E00162">
                <w:pPr>
                  <w:jc w:val="right"/>
                  <w:rPr>
                    <w:sz w:val="18"/>
                    <w:szCs w:val="18"/>
                  </w:rPr>
                </w:pPr>
                <w:r>
                  <w:rPr>
                    <w:rFonts w:hint="eastAsia"/>
                    <w:sz w:val="18"/>
                    <w:szCs w:val="18"/>
                  </w:rPr>
                  <w:t>4</w:t>
                </w:r>
                <w:r w:rsidR="0053234B" w:rsidRPr="0053234B">
                  <w:rPr>
                    <w:sz w:val="18"/>
                    <w:szCs w:val="18"/>
                  </w:rPr>
                  <w:t>,</w:t>
                </w:r>
                <w:r>
                  <w:rPr>
                    <w:rFonts w:hint="eastAsia"/>
                    <w:sz w:val="18"/>
                    <w:szCs w:val="18"/>
                  </w:rPr>
                  <w:t>476</w:t>
                </w:r>
                <w:r w:rsidR="0053234B" w:rsidRPr="0053234B">
                  <w:rPr>
                    <w:sz w:val="18"/>
                    <w:szCs w:val="18"/>
                  </w:rPr>
                  <w:t>,</w:t>
                </w:r>
                <w:r>
                  <w:rPr>
                    <w:rFonts w:hint="eastAsia"/>
                    <w:sz w:val="18"/>
                    <w:szCs w:val="18"/>
                  </w:rPr>
                  <w:t>295</w:t>
                </w:r>
                <w:r w:rsidR="0053234B" w:rsidRPr="0053234B">
                  <w:rPr>
                    <w:sz w:val="18"/>
                    <w:szCs w:val="18"/>
                  </w:rPr>
                  <w:t>.</w:t>
                </w:r>
                <w:r>
                  <w:rPr>
                    <w:rFonts w:hint="eastAsia"/>
                    <w:sz w:val="18"/>
                    <w:szCs w:val="18"/>
                  </w:rPr>
                  <w:t>21</w:t>
                </w:r>
              </w:p>
            </w:tc>
            <w:tc>
              <w:tcPr>
                <w:tcW w:w="895" w:type="pct"/>
                <w:shd w:val="clear" w:color="auto" w:fill="auto"/>
                <w:vAlign w:val="center"/>
              </w:tcPr>
              <w:p w:rsidR="0053234B" w:rsidRPr="0053234B" w:rsidRDefault="0053234B" w:rsidP="0053234B">
                <w:pPr>
                  <w:jc w:val="right"/>
                  <w:rPr>
                    <w:sz w:val="18"/>
                    <w:szCs w:val="18"/>
                  </w:rPr>
                </w:pPr>
                <w:r w:rsidRPr="0053234B">
                  <w:rPr>
                    <w:sz w:val="18"/>
                    <w:szCs w:val="18"/>
                  </w:rPr>
                  <w:t>4,503,860.90</w:t>
                </w:r>
              </w:p>
            </w:tc>
          </w:tr>
          <w:tr w:rsidR="0053234B" w:rsidRPr="0053234B" w:rsidTr="0053234B">
            <w:trPr>
              <w:trHeight w:val="284"/>
            </w:trPr>
            <w:sdt>
              <w:sdtPr>
                <w:rPr>
                  <w:sz w:val="18"/>
                  <w:szCs w:val="18"/>
                </w:rPr>
                <w:tag w:val="_PLD_5ce2e7ac546346f4a7bec33299c89503"/>
                <w:id w:val="1931147523"/>
                <w:lock w:val="sdtLocked"/>
              </w:sdtPr>
              <w:sdtContent>
                <w:tc>
                  <w:tcPr>
                    <w:tcW w:w="1437" w:type="pct"/>
                    <w:shd w:val="clear" w:color="auto" w:fill="auto"/>
                    <w:vAlign w:val="center"/>
                  </w:tcPr>
                  <w:p w:rsidR="0053234B" w:rsidRPr="0053234B" w:rsidRDefault="0053234B">
                    <w:pPr>
                      <w:jc w:val="center"/>
                      <w:rPr>
                        <w:sz w:val="18"/>
                        <w:szCs w:val="18"/>
                      </w:rPr>
                    </w:pPr>
                    <w:r w:rsidRPr="0053234B">
                      <w:rPr>
                        <w:rFonts w:hint="eastAsia"/>
                        <w:sz w:val="18"/>
                        <w:szCs w:val="18"/>
                      </w:rPr>
                      <w:t>合计</w:t>
                    </w:r>
                  </w:p>
                </w:tc>
              </w:sdtContent>
            </w:sdt>
            <w:tc>
              <w:tcPr>
                <w:tcW w:w="890" w:type="pct"/>
                <w:shd w:val="clear" w:color="auto" w:fill="auto"/>
                <w:vAlign w:val="center"/>
              </w:tcPr>
              <w:p w:rsidR="0053234B" w:rsidRPr="0053234B" w:rsidRDefault="0053234B" w:rsidP="0053234B">
                <w:pPr>
                  <w:jc w:val="right"/>
                  <w:rPr>
                    <w:sz w:val="18"/>
                    <w:szCs w:val="18"/>
                  </w:rPr>
                </w:pPr>
                <w:r w:rsidRPr="0053234B">
                  <w:rPr>
                    <w:sz w:val="18"/>
                    <w:szCs w:val="18"/>
                  </w:rPr>
                  <w:t>15,691,820.57</w:t>
                </w:r>
              </w:p>
            </w:tc>
            <w:tc>
              <w:tcPr>
                <w:tcW w:w="888" w:type="pct"/>
                <w:shd w:val="clear" w:color="auto" w:fill="auto"/>
                <w:vAlign w:val="center"/>
              </w:tcPr>
              <w:p w:rsidR="0053234B" w:rsidRPr="0053234B" w:rsidRDefault="00EA7538" w:rsidP="0053234B">
                <w:pPr>
                  <w:jc w:val="right"/>
                  <w:rPr>
                    <w:sz w:val="18"/>
                    <w:szCs w:val="18"/>
                  </w:rPr>
                </w:pPr>
                <w:r>
                  <w:rPr>
                    <w:sz w:val="18"/>
                    <w:szCs w:val="18"/>
                  </w:rPr>
                  <w:fldChar w:fldCharType="begin"/>
                </w:r>
                <w:r w:rsidR="00E00162">
                  <w:rPr>
                    <w:sz w:val="18"/>
                    <w:szCs w:val="18"/>
                  </w:rPr>
                  <w:instrText xml:space="preserve"> =SUM(ABOVE) </w:instrText>
                </w:r>
                <w:r>
                  <w:rPr>
                    <w:sz w:val="18"/>
                    <w:szCs w:val="18"/>
                  </w:rPr>
                  <w:fldChar w:fldCharType="separate"/>
                </w:r>
                <w:r w:rsidR="00E00162">
                  <w:rPr>
                    <w:noProof/>
                    <w:sz w:val="18"/>
                    <w:szCs w:val="18"/>
                  </w:rPr>
                  <w:t>39,572,233.83</w:t>
                </w:r>
                <w:r>
                  <w:rPr>
                    <w:sz w:val="18"/>
                    <w:szCs w:val="18"/>
                  </w:rPr>
                  <w:fldChar w:fldCharType="end"/>
                </w:r>
              </w:p>
            </w:tc>
            <w:tc>
              <w:tcPr>
                <w:tcW w:w="890" w:type="pct"/>
                <w:shd w:val="clear" w:color="auto" w:fill="auto"/>
                <w:vAlign w:val="center"/>
              </w:tcPr>
              <w:p w:rsidR="0053234B" w:rsidRPr="0053234B" w:rsidRDefault="00EA7538" w:rsidP="0053234B">
                <w:pPr>
                  <w:jc w:val="right"/>
                  <w:rPr>
                    <w:sz w:val="18"/>
                    <w:szCs w:val="18"/>
                  </w:rPr>
                </w:pPr>
                <w:r>
                  <w:rPr>
                    <w:sz w:val="18"/>
                    <w:szCs w:val="18"/>
                  </w:rPr>
                  <w:fldChar w:fldCharType="begin"/>
                </w:r>
                <w:r w:rsidR="00E00162">
                  <w:rPr>
                    <w:sz w:val="18"/>
                    <w:szCs w:val="18"/>
                  </w:rPr>
                  <w:instrText xml:space="preserve"> =SUM(ABOVE) </w:instrText>
                </w:r>
                <w:r>
                  <w:rPr>
                    <w:sz w:val="18"/>
                    <w:szCs w:val="18"/>
                  </w:rPr>
                  <w:fldChar w:fldCharType="separate"/>
                </w:r>
                <w:r w:rsidR="00E00162">
                  <w:rPr>
                    <w:noProof/>
                    <w:sz w:val="18"/>
                    <w:szCs w:val="18"/>
                  </w:rPr>
                  <w:t>41,816,052.22</w:t>
                </w:r>
                <w:r>
                  <w:rPr>
                    <w:sz w:val="18"/>
                    <w:szCs w:val="18"/>
                  </w:rPr>
                  <w:fldChar w:fldCharType="end"/>
                </w:r>
              </w:p>
            </w:tc>
            <w:tc>
              <w:tcPr>
                <w:tcW w:w="895" w:type="pct"/>
                <w:shd w:val="clear" w:color="auto" w:fill="auto"/>
                <w:vAlign w:val="center"/>
              </w:tcPr>
              <w:p w:rsidR="0053234B" w:rsidRPr="0053234B" w:rsidRDefault="0053234B" w:rsidP="0053234B">
                <w:pPr>
                  <w:jc w:val="right"/>
                  <w:rPr>
                    <w:sz w:val="18"/>
                    <w:szCs w:val="18"/>
                  </w:rPr>
                </w:pPr>
                <w:r w:rsidRPr="0053234B">
                  <w:rPr>
                    <w:sz w:val="18"/>
                    <w:szCs w:val="18"/>
                  </w:rPr>
                  <w:t>13,448,002.18</w:t>
                </w:r>
              </w:p>
            </w:tc>
          </w:tr>
        </w:tbl>
        <w:p w:rsidR="00E1320C" w:rsidRDefault="00EA7538"/>
      </w:sdtContent>
    </w:sdt>
    <w:sdt>
      <w:sdtPr>
        <w:rPr>
          <w:rFonts w:ascii="宋体" w:hAnsi="宋体" w:cs="宋体" w:hint="eastAsia"/>
          <w:b w:val="0"/>
          <w:bCs w:val="0"/>
          <w:kern w:val="0"/>
          <w:sz w:val="24"/>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94"/>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rsidR="00E1320C" w:rsidRDefault="00EA7538">
              <w:r w:rsidRPr="00F62C4A">
                <w:rPr>
                  <w:sz w:val="21"/>
                </w:rPr>
                <w:fldChar w:fldCharType="begin"/>
              </w:r>
              <w:r w:rsidR="00B850F4" w:rsidRPr="00F62C4A">
                <w:rPr>
                  <w:sz w:val="21"/>
                </w:rPr>
                <w:instrText xml:space="preserve"> MACROBUTTON  SnrToggleCheckbox √适用 </w:instrText>
              </w:r>
              <w:r w:rsidRPr="00F62C4A">
                <w:rPr>
                  <w:sz w:val="21"/>
                </w:rPr>
                <w:fldChar w:fldCharType="end"/>
              </w:r>
              <w:r w:rsidRPr="00F62C4A">
                <w:rPr>
                  <w:sz w:val="21"/>
                </w:rPr>
                <w:fldChar w:fldCharType="begin"/>
              </w:r>
              <w:r w:rsidR="00B850F4" w:rsidRPr="00F62C4A">
                <w:rPr>
                  <w:sz w:val="21"/>
                </w:rPr>
                <w:instrText xml:space="preserve"> MACROBUTTON  SnrToggleCheckbox □不适用 </w:instrText>
              </w:r>
              <w:r w:rsidRPr="00F62C4A">
                <w:rPr>
                  <w:sz w:val="21"/>
                </w:rPr>
                <w:fldChar w:fldCharType="end"/>
              </w:r>
            </w:p>
          </w:sdtContent>
        </w:sdt>
        <w:p w:rsidR="00E1320C" w:rsidRPr="0053234B" w:rsidRDefault="000D0927">
          <w:pPr>
            <w:jc w:val="right"/>
            <w:rPr>
              <w:sz w:val="21"/>
              <w:szCs w:val="21"/>
            </w:rPr>
          </w:pPr>
          <w:r w:rsidRPr="0053234B">
            <w:rPr>
              <w:rFonts w:hint="eastAsia"/>
              <w:sz w:val="21"/>
              <w:szCs w:val="21"/>
            </w:rPr>
            <w:t>单位：</w:t>
          </w:r>
          <w:sdt>
            <w:sdtPr>
              <w:rPr>
                <w:rFonts w:hint="eastAsia"/>
                <w:sz w:val="21"/>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3234B">
                <w:rPr>
                  <w:rFonts w:hint="eastAsia"/>
                  <w:sz w:val="21"/>
                  <w:szCs w:val="21"/>
                </w:rPr>
                <w:t>元</w:t>
              </w:r>
            </w:sdtContent>
          </w:sdt>
          <w:r w:rsidRPr="0053234B">
            <w:rPr>
              <w:rFonts w:hint="eastAsia"/>
              <w:sz w:val="21"/>
              <w:szCs w:val="21"/>
            </w:rPr>
            <w:t xml:space="preserve">  币种：</w:t>
          </w:r>
          <w:sdt>
            <w:sdtPr>
              <w:rPr>
                <w:rFonts w:hint="eastAsia"/>
                <w:sz w:val="21"/>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3234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3"/>
            <w:gridCol w:w="1613"/>
            <w:gridCol w:w="1594"/>
            <w:gridCol w:w="1609"/>
            <w:gridCol w:w="1620"/>
          </w:tblGrid>
          <w:tr w:rsidR="0053234B" w:rsidRPr="00B850F4" w:rsidTr="0053234B">
            <w:trPr>
              <w:trHeight w:val="284"/>
            </w:trPr>
            <w:sdt>
              <w:sdtPr>
                <w:rPr>
                  <w:sz w:val="18"/>
                  <w:szCs w:val="18"/>
                </w:rPr>
                <w:tag w:val="_PLD_7b5378bc64e24511ae79d643c80f9c98"/>
                <w:id w:val="3836547"/>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264F91">
                    <w:pPr>
                      <w:autoSpaceDE w:val="0"/>
                      <w:autoSpaceDN w:val="0"/>
                      <w:adjustRightInd w:val="0"/>
                      <w:jc w:val="center"/>
                      <w:rPr>
                        <w:sz w:val="18"/>
                        <w:szCs w:val="18"/>
                      </w:rPr>
                    </w:pPr>
                    <w:r w:rsidRPr="0053234B">
                      <w:rPr>
                        <w:rFonts w:hint="eastAsia"/>
                        <w:sz w:val="18"/>
                        <w:szCs w:val="18"/>
                      </w:rPr>
                      <w:t>项目</w:t>
                    </w:r>
                  </w:p>
                </w:tc>
              </w:sdtContent>
            </w:sdt>
            <w:sdt>
              <w:sdtPr>
                <w:rPr>
                  <w:sz w:val="18"/>
                  <w:szCs w:val="18"/>
                </w:rPr>
                <w:tag w:val="_PLD_0144fa4bad154236aa75e1dcc0a89e56"/>
                <w:id w:val="3836548"/>
                <w:lock w:val="sdtLocked"/>
              </w:sdtPr>
              <w:sdtConten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264F91">
                    <w:pPr>
                      <w:autoSpaceDE w:val="0"/>
                      <w:autoSpaceDN w:val="0"/>
                      <w:adjustRightInd w:val="0"/>
                      <w:jc w:val="center"/>
                      <w:rPr>
                        <w:sz w:val="18"/>
                        <w:szCs w:val="18"/>
                      </w:rPr>
                    </w:pPr>
                    <w:r w:rsidRPr="0053234B">
                      <w:rPr>
                        <w:rFonts w:hint="eastAsia"/>
                        <w:sz w:val="18"/>
                        <w:szCs w:val="18"/>
                      </w:rPr>
                      <w:t>期初余额</w:t>
                    </w:r>
                  </w:p>
                </w:tc>
              </w:sdtContent>
            </w:sdt>
            <w:sdt>
              <w:sdtPr>
                <w:rPr>
                  <w:sz w:val="18"/>
                  <w:szCs w:val="18"/>
                </w:rPr>
                <w:tag w:val="_PLD_2d15a4a9e10b4386a7ed67bc2137e04a"/>
                <w:id w:val="3836549"/>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264F91">
                    <w:pPr>
                      <w:jc w:val="center"/>
                      <w:rPr>
                        <w:sz w:val="18"/>
                        <w:szCs w:val="18"/>
                      </w:rPr>
                    </w:pPr>
                    <w:r w:rsidRPr="0053234B">
                      <w:rPr>
                        <w:rFonts w:hint="eastAsia"/>
                        <w:sz w:val="18"/>
                        <w:szCs w:val="18"/>
                      </w:rPr>
                      <w:t>本期增加</w:t>
                    </w:r>
                  </w:p>
                </w:tc>
              </w:sdtContent>
            </w:sdt>
            <w:sdt>
              <w:sdtPr>
                <w:rPr>
                  <w:sz w:val="18"/>
                  <w:szCs w:val="18"/>
                </w:rPr>
                <w:tag w:val="_PLD_12a2bbefe0874cde83fdb77f4a4158a1"/>
                <w:id w:val="3836550"/>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264F91">
                    <w:pPr>
                      <w:jc w:val="center"/>
                      <w:rPr>
                        <w:sz w:val="18"/>
                        <w:szCs w:val="18"/>
                      </w:rPr>
                    </w:pPr>
                    <w:r w:rsidRPr="0053234B">
                      <w:rPr>
                        <w:sz w:val="18"/>
                        <w:szCs w:val="18"/>
                      </w:rPr>
                      <w:t>本期减少</w:t>
                    </w:r>
                  </w:p>
                </w:tc>
              </w:sdtContent>
            </w:sdt>
            <w:sdt>
              <w:sdtPr>
                <w:rPr>
                  <w:sz w:val="18"/>
                  <w:szCs w:val="18"/>
                </w:rPr>
                <w:tag w:val="_PLD_190d6bcbbde148ffb48f230c6d9d7186"/>
                <w:id w:val="3836551"/>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264F91">
                    <w:pPr>
                      <w:autoSpaceDE w:val="0"/>
                      <w:autoSpaceDN w:val="0"/>
                      <w:adjustRightInd w:val="0"/>
                      <w:jc w:val="center"/>
                      <w:rPr>
                        <w:sz w:val="18"/>
                        <w:szCs w:val="18"/>
                      </w:rPr>
                    </w:pPr>
                    <w:r w:rsidRPr="0053234B">
                      <w:rPr>
                        <w:rFonts w:hint="eastAsia"/>
                        <w:sz w:val="18"/>
                        <w:szCs w:val="18"/>
                      </w:rPr>
                      <w:t>期末余额</w:t>
                    </w:r>
                  </w:p>
                </w:tc>
              </w:sdtContent>
            </w:sdt>
          </w:tr>
          <w:tr w:rsidR="0053234B" w:rsidRPr="00B850F4" w:rsidTr="00145C88">
            <w:trPr>
              <w:trHeight w:val="284"/>
            </w:trPr>
            <w:sdt>
              <w:sdtPr>
                <w:rPr>
                  <w:sz w:val="18"/>
                  <w:szCs w:val="18"/>
                </w:rPr>
                <w:tag w:val="_PLD_b24db0ed8285493c9b46db6af314618d"/>
                <w:id w:val="3836552"/>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autoSpaceDE w:val="0"/>
                      <w:autoSpaceDN w:val="0"/>
                      <w:adjustRightInd w:val="0"/>
                      <w:jc w:val="both"/>
                      <w:rPr>
                        <w:sz w:val="18"/>
                        <w:szCs w:val="18"/>
                      </w:rPr>
                    </w:pPr>
                    <w:r w:rsidRPr="0053234B">
                      <w:rPr>
                        <w:rFonts w:hint="eastAsia"/>
                        <w:sz w:val="18"/>
                        <w:szCs w:val="18"/>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11,051,378.98</w:t>
                </w: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25,380,806.69</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27,751,396.69</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8,680,788.98</w:t>
                </w:r>
              </w:p>
            </w:tc>
          </w:tr>
          <w:tr w:rsidR="0053234B" w:rsidRPr="00B850F4" w:rsidTr="00145C88">
            <w:trPr>
              <w:trHeight w:val="284"/>
            </w:trPr>
            <w:sdt>
              <w:sdtPr>
                <w:rPr>
                  <w:sz w:val="18"/>
                  <w:szCs w:val="18"/>
                </w:rPr>
                <w:tag w:val="_PLD_f557df41d0484816863da6fa2f5bb6e0"/>
                <w:id w:val="3836553"/>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autoSpaceDE w:val="0"/>
                      <w:autoSpaceDN w:val="0"/>
                      <w:adjustRightInd w:val="0"/>
                      <w:jc w:val="both"/>
                      <w:rPr>
                        <w:sz w:val="18"/>
                        <w:szCs w:val="18"/>
                      </w:rPr>
                    </w:pPr>
                    <w:r w:rsidRPr="0053234B">
                      <w:rPr>
                        <w:rFonts w:hint="eastAsia"/>
                        <w:sz w:val="18"/>
                        <w:szCs w:val="18"/>
                      </w:rPr>
                      <w:t>二、职工福利费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2,682,309.58</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2,682,309.58</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tr w:rsidR="0053234B" w:rsidRPr="00B850F4" w:rsidTr="00145C88">
            <w:trPr>
              <w:trHeight w:val="284"/>
            </w:trPr>
            <w:sdt>
              <w:sdtPr>
                <w:rPr>
                  <w:sz w:val="18"/>
                  <w:szCs w:val="18"/>
                </w:rPr>
                <w:tag w:val="_PLD_dbac61dc87104ba08157258eaf632c94"/>
                <w:id w:val="3836554"/>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autoSpaceDE w:val="0"/>
                      <w:autoSpaceDN w:val="0"/>
                      <w:adjustRightInd w:val="0"/>
                      <w:jc w:val="both"/>
                      <w:rPr>
                        <w:sz w:val="18"/>
                        <w:szCs w:val="18"/>
                      </w:rPr>
                    </w:pPr>
                    <w:r w:rsidRPr="0053234B">
                      <w:rPr>
                        <w:rFonts w:hint="eastAsia"/>
                        <w:sz w:val="18"/>
                        <w:szCs w:val="18"/>
                      </w:rPr>
                      <w:t>三、社会保险费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293,967.15</w:t>
                </w: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2,269,599.86</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2,484,398.86</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79,168.15</w:t>
                </w:r>
              </w:p>
            </w:tc>
          </w:tr>
          <w:tr w:rsidR="0053234B" w:rsidRPr="00B850F4" w:rsidTr="00145C88">
            <w:trPr>
              <w:trHeight w:val="284"/>
            </w:trPr>
            <w:sdt>
              <w:sdtPr>
                <w:rPr>
                  <w:sz w:val="18"/>
                  <w:szCs w:val="18"/>
                </w:rPr>
                <w:tag w:val="_PLD_1ae6ec180f494dc4bdbe2a71caadcf9d"/>
                <w:id w:val="3836555"/>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jc w:val="both"/>
                      <w:rPr>
                        <w:color w:val="008000"/>
                        <w:sz w:val="18"/>
                        <w:szCs w:val="18"/>
                      </w:rPr>
                    </w:pPr>
                    <w:r w:rsidRPr="0053234B">
                      <w:rPr>
                        <w:rFonts w:hint="eastAsia"/>
                        <w:sz w:val="18"/>
                        <w:szCs w:val="18"/>
                      </w:rPr>
                      <w:t>其中：</w:t>
                    </w:r>
                    <w:r w:rsidRPr="0053234B">
                      <w:rPr>
                        <w:sz w:val="18"/>
                        <w:szCs w:val="18"/>
                      </w:rPr>
                      <w:t>医疗保险费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1,871,152.00</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1,871,152.00</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sdt>
            <w:sdtPr>
              <w:rPr>
                <w:sz w:val="18"/>
                <w:szCs w:val="18"/>
              </w:rPr>
              <w:alias w:val="应付职工薪酬中的社会保险费明细"/>
              <w:tag w:val="_GBC_5265fa6813104866908e166950473449"/>
              <w:id w:val="3836556"/>
              <w:lock w:val="sdtLocked"/>
            </w:sdtPr>
            <w:sdtContent>
              <w:tr w:rsidR="0053234B" w:rsidRPr="00B850F4" w:rsidTr="00145C88">
                <w:trPr>
                  <w:trHeight w:val="284"/>
                </w:trPr>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ind w:firstLineChars="300" w:firstLine="540"/>
                      <w:jc w:val="both"/>
                      <w:rPr>
                        <w:sz w:val="18"/>
                        <w:szCs w:val="18"/>
                      </w:rPr>
                    </w:pPr>
                    <w:r w:rsidRPr="0053234B">
                      <w:rPr>
                        <w:rFonts w:hint="eastAsia"/>
                        <w:sz w:val="18"/>
                        <w:szCs w:val="18"/>
                      </w:rPr>
                      <w:t>补充医疗保险</w:t>
                    </w:r>
                  </w:p>
                </w:tc>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293,967.15</w:t>
                    </w: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172,071.30</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386,870.30</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79,168.15</w:t>
                    </w:r>
                  </w:p>
                </w:tc>
              </w:tr>
            </w:sdtContent>
          </w:sdt>
          <w:tr w:rsidR="0053234B" w:rsidRPr="00B850F4" w:rsidTr="00145C88">
            <w:trPr>
              <w:trHeight w:val="284"/>
            </w:trPr>
            <w:sdt>
              <w:sdtPr>
                <w:rPr>
                  <w:sz w:val="18"/>
                  <w:szCs w:val="18"/>
                </w:rPr>
                <w:tag w:val="_PLD_a5396281963e4191a16040ecc2da4b44"/>
                <w:id w:val="3836557"/>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ind w:firstLineChars="300" w:firstLine="540"/>
                      <w:jc w:val="both"/>
                      <w:rPr>
                        <w:sz w:val="18"/>
                        <w:szCs w:val="18"/>
                      </w:rPr>
                    </w:pPr>
                    <w:r w:rsidRPr="0053234B">
                      <w:rPr>
                        <w:rFonts w:hint="eastAsia"/>
                        <w:sz w:val="18"/>
                        <w:szCs w:val="18"/>
                      </w:rPr>
                      <w:t>工伤保险费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82,504.11</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82,504.11</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tr w:rsidR="0053234B" w:rsidRPr="00B850F4" w:rsidTr="00145C88">
            <w:trPr>
              <w:trHeight w:val="284"/>
            </w:trPr>
            <w:sdt>
              <w:sdtPr>
                <w:rPr>
                  <w:sz w:val="18"/>
                  <w:szCs w:val="18"/>
                </w:rPr>
                <w:tag w:val="_PLD_804a3b1683d741ebb83bd99deed156d6"/>
                <w:id w:val="3836558"/>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ind w:firstLineChars="300" w:firstLine="540"/>
                      <w:jc w:val="both"/>
                      <w:rPr>
                        <w:sz w:val="18"/>
                        <w:szCs w:val="18"/>
                      </w:rPr>
                    </w:pPr>
                    <w:r w:rsidRPr="0053234B">
                      <w:rPr>
                        <w:rFonts w:hint="eastAsia"/>
                        <w:sz w:val="18"/>
                        <w:szCs w:val="18"/>
                      </w:rPr>
                      <w:t>生育保险费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143,872.45</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143,872.45</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tr w:rsidR="0053234B" w:rsidRPr="00B850F4" w:rsidTr="00145C88">
            <w:trPr>
              <w:trHeight w:val="284"/>
            </w:trPr>
            <w:sdt>
              <w:sdtPr>
                <w:rPr>
                  <w:sz w:val="18"/>
                  <w:szCs w:val="18"/>
                </w:rPr>
                <w:tag w:val="_PLD_7cd8935ff2544a81820fdc14f7afe2b7"/>
                <w:id w:val="3836559"/>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autoSpaceDE w:val="0"/>
                      <w:autoSpaceDN w:val="0"/>
                      <w:adjustRightInd w:val="0"/>
                      <w:jc w:val="both"/>
                      <w:rPr>
                        <w:sz w:val="18"/>
                        <w:szCs w:val="18"/>
                      </w:rPr>
                    </w:pPr>
                    <w:r w:rsidRPr="0053234B">
                      <w:rPr>
                        <w:rFonts w:hint="eastAsia"/>
                        <w:sz w:val="18"/>
                        <w:szCs w:val="18"/>
                      </w:rPr>
                      <w:t>四、住房公积金</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3,061,049.88</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3,061,049.88</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tr w:rsidR="0053234B" w:rsidRPr="00B850F4" w:rsidTr="00145C88">
            <w:trPr>
              <w:trHeight w:val="284"/>
            </w:trPr>
            <w:sdt>
              <w:sdtPr>
                <w:rPr>
                  <w:sz w:val="18"/>
                  <w:szCs w:val="18"/>
                </w:rPr>
                <w:tag w:val="_PLD_9a4d3040fb464e23a007dcea5588dfc0"/>
                <w:id w:val="3836560"/>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autoSpaceDE w:val="0"/>
                      <w:autoSpaceDN w:val="0"/>
                      <w:adjustRightInd w:val="0"/>
                      <w:jc w:val="both"/>
                      <w:rPr>
                        <w:sz w:val="18"/>
                        <w:szCs w:val="18"/>
                      </w:rPr>
                    </w:pPr>
                    <w:r w:rsidRPr="0053234B">
                      <w:rPr>
                        <w:rFonts w:hint="eastAsia"/>
                        <w:sz w:val="18"/>
                        <w:szCs w:val="18"/>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282,723.22</w:t>
                </w: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1,051,656.90</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1,150,195.97</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184,184.15</w:t>
                </w:r>
              </w:p>
            </w:tc>
          </w:tr>
          <w:sdt>
            <w:sdtPr>
              <w:rPr>
                <w:sz w:val="18"/>
                <w:szCs w:val="18"/>
              </w:rPr>
              <w:alias w:val="应付职工薪酬中的其他应付薪酬明细"/>
              <w:tag w:val="_GBC_68e70a06bfb74c23922ba3755003afbc"/>
              <w:id w:val="3836563"/>
            </w:sdtPr>
            <w:sdtEndPr>
              <w:rPr>
                <w:color w:val="000000" w:themeColor="text1"/>
              </w:rPr>
            </w:sdtEndPr>
            <w:sdtContent>
              <w:tr w:rsidR="0053234B" w:rsidRPr="00B850F4" w:rsidTr="00145C88">
                <w:trPr>
                  <w:trHeight w:val="284"/>
                </w:trPr>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53234B">
                    <w:pPr>
                      <w:jc w:val="both"/>
                      <w:rPr>
                        <w:sz w:val="18"/>
                        <w:szCs w:val="18"/>
                      </w:rPr>
                    </w:pPr>
                    <w:r>
                      <w:rPr>
                        <w:rFonts w:hint="eastAsia"/>
                        <w:sz w:val="18"/>
                        <w:szCs w:val="18"/>
                      </w:rPr>
                      <w:t>六</w:t>
                    </w:r>
                    <w:r w:rsidRPr="0053234B">
                      <w:rPr>
                        <w:rFonts w:hint="eastAsia"/>
                        <w:sz w:val="18"/>
                        <w:szCs w:val="18"/>
                      </w:rPr>
                      <w:t>、其他</w:t>
                    </w:r>
                  </w:p>
                </w:tc>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210,406.03</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210,406.03</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p>
                </w:tc>
              </w:tr>
            </w:sdtContent>
          </w:sdt>
          <w:tr w:rsidR="0053234B" w:rsidRPr="00B850F4" w:rsidTr="00145C88">
            <w:trPr>
              <w:trHeight w:val="284"/>
            </w:trPr>
            <w:sdt>
              <w:sdtPr>
                <w:rPr>
                  <w:sz w:val="18"/>
                  <w:szCs w:val="18"/>
                </w:rPr>
                <w:tag w:val="_PLD_9abbed23473c4b4bb51ec9b7d667e31c"/>
                <w:id w:val="3836564"/>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3D3824">
                    <w:pPr>
                      <w:autoSpaceDE w:val="0"/>
                      <w:autoSpaceDN w:val="0"/>
                      <w:adjustRightInd w:val="0"/>
                      <w:jc w:val="center"/>
                      <w:rPr>
                        <w:sz w:val="18"/>
                        <w:szCs w:val="18"/>
                      </w:rPr>
                    </w:pPr>
                    <w:r w:rsidRPr="0053234B">
                      <w:rPr>
                        <w:rFonts w:hint="eastAsia"/>
                        <w:sz w:val="18"/>
                        <w:szCs w:val="18"/>
                      </w:rPr>
                      <w:t>合计</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11,628,069.35</w:t>
                </w:r>
              </w:p>
            </w:tc>
            <w:tc>
              <w:tcPr>
                <w:tcW w:w="881"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34,655,828.94</w:t>
                </w:r>
              </w:p>
            </w:tc>
            <w:tc>
              <w:tcPr>
                <w:tcW w:w="889"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37,339,757.01</w:t>
                </w:r>
              </w:p>
            </w:tc>
            <w:tc>
              <w:tcPr>
                <w:tcW w:w="895" w:type="pct"/>
                <w:tcBorders>
                  <w:top w:val="single" w:sz="4" w:space="0" w:color="auto"/>
                  <w:left w:val="single" w:sz="4" w:space="0" w:color="auto"/>
                  <w:bottom w:val="single" w:sz="4" w:space="0" w:color="auto"/>
                  <w:right w:val="single" w:sz="4" w:space="0" w:color="auto"/>
                </w:tcBorders>
                <w:vAlign w:val="center"/>
              </w:tcPr>
              <w:p w:rsidR="0053234B" w:rsidRPr="0053234B" w:rsidRDefault="0053234B" w:rsidP="00145C88">
                <w:pPr>
                  <w:jc w:val="right"/>
                  <w:rPr>
                    <w:sz w:val="18"/>
                    <w:szCs w:val="18"/>
                  </w:rPr>
                </w:pPr>
                <w:r w:rsidRPr="0053234B">
                  <w:rPr>
                    <w:sz w:val="18"/>
                    <w:szCs w:val="18"/>
                  </w:rPr>
                  <w:t>8,944,141.28</w:t>
                </w:r>
              </w:p>
            </w:tc>
          </w:tr>
        </w:tbl>
        <w:p w:rsidR="00E1320C" w:rsidRDefault="00EA7538">
          <w:pPr>
            <w:rPr>
              <w:color w:val="000000" w:themeColor="text1"/>
              <w:szCs w:val="21"/>
            </w:rPr>
          </w:pPr>
        </w:p>
      </w:sdtContent>
    </w:sdt>
    <w:sdt>
      <w:sdtPr>
        <w:rPr>
          <w:rFonts w:ascii="宋体" w:hAnsi="宋体" w:cs="宋体" w:hint="eastAsia"/>
          <w:b w:val="0"/>
          <w:bCs w:val="0"/>
          <w:kern w:val="0"/>
          <w:sz w:val="24"/>
          <w:szCs w:val="21"/>
        </w:rPr>
        <w:alias w:val="模块:设定提存计划列示"/>
        <w:tag w:val="_GBC_b98ebc9fce454755bd30d763bee0283a"/>
        <w:id w:val="-506439886"/>
        <w:lock w:val="sdtLocked"/>
        <w:placeholder>
          <w:docPart w:val="GBC22222222222222222222222222222"/>
        </w:placeholder>
      </w:sdtPr>
      <w:sdtContent>
        <w:p w:rsidR="00E1320C" w:rsidRDefault="000D0927" w:rsidP="0053162F">
          <w:pPr>
            <w:pStyle w:val="4"/>
            <w:numPr>
              <w:ilvl w:val="0"/>
              <w:numId w:val="94"/>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rsidR="00E1320C" w:rsidRDefault="00EA7538">
              <w:r w:rsidRPr="00F62C4A">
                <w:rPr>
                  <w:sz w:val="21"/>
                </w:rPr>
                <w:fldChar w:fldCharType="begin"/>
              </w:r>
              <w:r w:rsidR="008440CA" w:rsidRPr="00F62C4A">
                <w:rPr>
                  <w:sz w:val="21"/>
                </w:rPr>
                <w:instrText xml:space="preserve"> MACROBUTTON  SnrToggleCheckbox √适用 </w:instrText>
              </w:r>
              <w:r w:rsidRPr="00F62C4A">
                <w:rPr>
                  <w:sz w:val="21"/>
                </w:rPr>
                <w:fldChar w:fldCharType="end"/>
              </w:r>
              <w:r w:rsidRPr="00F62C4A">
                <w:rPr>
                  <w:sz w:val="21"/>
                </w:rPr>
                <w:fldChar w:fldCharType="begin"/>
              </w:r>
              <w:r w:rsidR="008440CA" w:rsidRPr="00F62C4A">
                <w:rPr>
                  <w:sz w:val="21"/>
                </w:rPr>
                <w:instrText xml:space="preserve"> MACROBUTTON  SnrToggleCheckbox □不适用 </w:instrText>
              </w:r>
              <w:r w:rsidRPr="00F62C4A">
                <w:rPr>
                  <w:sz w:val="21"/>
                </w:rPr>
                <w:fldChar w:fldCharType="end"/>
              </w:r>
            </w:p>
          </w:sdtContent>
        </w:sdt>
        <w:p w:rsidR="00E1320C" w:rsidRPr="00264F91" w:rsidRDefault="000D0927">
          <w:pPr>
            <w:jc w:val="right"/>
            <w:rPr>
              <w:sz w:val="21"/>
              <w:szCs w:val="21"/>
            </w:rPr>
          </w:pPr>
          <w:r w:rsidRPr="00264F91">
            <w:rPr>
              <w:rFonts w:hint="eastAsia"/>
              <w:sz w:val="21"/>
              <w:szCs w:val="21"/>
            </w:rPr>
            <w:t>单位：</w:t>
          </w:r>
          <w:sdt>
            <w:sdtPr>
              <w:rPr>
                <w:rFonts w:hint="eastAsia"/>
                <w:sz w:val="21"/>
                <w:szCs w:val="21"/>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64F91">
                <w:rPr>
                  <w:rFonts w:hint="eastAsia"/>
                  <w:sz w:val="21"/>
                  <w:szCs w:val="21"/>
                </w:rPr>
                <w:t>元</w:t>
              </w:r>
            </w:sdtContent>
          </w:sdt>
          <w:r w:rsidRPr="00264F91">
            <w:rPr>
              <w:rFonts w:hint="eastAsia"/>
              <w:sz w:val="21"/>
              <w:szCs w:val="21"/>
            </w:rPr>
            <w:t xml:space="preserve">  币种：</w:t>
          </w:r>
          <w:sdt>
            <w:sdtPr>
              <w:rPr>
                <w:rFonts w:hint="eastAsia"/>
                <w:sz w:val="21"/>
                <w:szCs w:val="21"/>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64F9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E1320C" w:rsidRPr="00264F91" w:rsidTr="00264F91">
            <w:trPr>
              <w:trHeight w:val="284"/>
            </w:trPr>
            <w:sdt>
              <w:sdtPr>
                <w:rPr>
                  <w:sz w:val="18"/>
                  <w:szCs w:val="18"/>
                </w:rPr>
                <w:tag w:val="_PLD_f8a9011ca6bd4cc895a50279da6547e9"/>
                <w:id w:val="5397935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E1320C" w:rsidRPr="00264F91" w:rsidRDefault="000D0927">
                    <w:pPr>
                      <w:jc w:val="center"/>
                      <w:rPr>
                        <w:sz w:val="18"/>
                        <w:szCs w:val="18"/>
                      </w:rPr>
                    </w:pPr>
                    <w:r w:rsidRPr="00264F91">
                      <w:rPr>
                        <w:rFonts w:hint="eastAsia"/>
                        <w:sz w:val="18"/>
                        <w:szCs w:val="18"/>
                      </w:rPr>
                      <w:t>项目</w:t>
                    </w:r>
                  </w:p>
                </w:tc>
              </w:sdtContent>
            </w:sdt>
            <w:sdt>
              <w:sdtPr>
                <w:rPr>
                  <w:sz w:val="18"/>
                  <w:szCs w:val="18"/>
                </w:rPr>
                <w:tag w:val="_PLD_db9ecea0e08e4c1bb5fe2474183a8480"/>
                <w:id w:val="-351569929"/>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E1320C" w:rsidRPr="00264F91" w:rsidRDefault="000D0927">
                    <w:pPr>
                      <w:jc w:val="center"/>
                      <w:rPr>
                        <w:sz w:val="18"/>
                        <w:szCs w:val="18"/>
                      </w:rPr>
                    </w:pPr>
                    <w:r w:rsidRPr="00264F91">
                      <w:rPr>
                        <w:rFonts w:hint="eastAsia"/>
                        <w:sz w:val="18"/>
                        <w:szCs w:val="18"/>
                      </w:rPr>
                      <w:t>期初余额</w:t>
                    </w:r>
                  </w:p>
                </w:tc>
              </w:sdtContent>
            </w:sdt>
            <w:sdt>
              <w:sdtPr>
                <w:rPr>
                  <w:sz w:val="18"/>
                  <w:szCs w:val="18"/>
                </w:rPr>
                <w:tag w:val="_PLD_11b6b53867b44c92b19ef791cad0c8c4"/>
                <w:id w:val="-1976442367"/>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E1320C" w:rsidRPr="00264F91" w:rsidRDefault="000D0927">
                    <w:pPr>
                      <w:jc w:val="center"/>
                      <w:rPr>
                        <w:sz w:val="18"/>
                        <w:szCs w:val="18"/>
                      </w:rPr>
                    </w:pPr>
                    <w:r w:rsidRPr="00264F91">
                      <w:rPr>
                        <w:rFonts w:hint="eastAsia"/>
                        <w:sz w:val="18"/>
                        <w:szCs w:val="18"/>
                      </w:rPr>
                      <w:t>本期增加</w:t>
                    </w:r>
                  </w:p>
                </w:tc>
              </w:sdtContent>
            </w:sdt>
            <w:sdt>
              <w:sdtPr>
                <w:rPr>
                  <w:sz w:val="18"/>
                  <w:szCs w:val="18"/>
                </w:rPr>
                <w:tag w:val="_PLD_c2cbd009dd4248ceb9040da5fc326084"/>
                <w:id w:val="-1194686399"/>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E1320C" w:rsidRPr="00264F91" w:rsidRDefault="000D0927">
                    <w:pPr>
                      <w:jc w:val="center"/>
                      <w:rPr>
                        <w:sz w:val="18"/>
                        <w:szCs w:val="18"/>
                      </w:rPr>
                    </w:pPr>
                    <w:r w:rsidRPr="00264F91">
                      <w:rPr>
                        <w:rFonts w:hint="eastAsia"/>
                        <w:sz w:val="18"/>
                        <w:szCs w:val="18"/>
                      </w:rPr>
                      <w:t>本期减少</w:t>
                    </w:r>
                  </w:p>
                </w:tc>
              </w:sdtContent>
            </w:sdt>
            <w:sdt>
              <w:sdtPr>
                <w:rPr>
                  <w:sz w:val="18"/>
                  <w:szCs w:val="18"/>
                </w:rPr>
                <w:tag w:val="_PLD_0ded00fbf217420ebfe8ace86c12086d"/>
                <w:id w:val="-1998340535"/>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E1320C" w:rsidRPr="00264F91" w:rsidRDefault="000D0927">
                    <w:pPr>
                      <w:jc w:val="center"/>
                      <w:rPr>
                        <w:sz w:val="18"/>
                        <w:szCs w:val="18"/>
                      </w:rPr>
                    </w:pPr>
                    <w:r w:rsidRPr="00264F91">
                      <w:rPr>
                        <w:rFonts w:hint="eastAsia"/>
                        <w:sz w:val="18"/>
                        <w:szCs w:val="18"/>
                      </w:rPr>
                      <w:t>期末余额</w:t>
                    </w:r>
                  </w:p>
                </w:tc>
              </w:sdtContent>
            </w:sdt>
          </w:tr>
          <w:tr w:rsidR="00264F91" w:rsidRPr="00264F91" w:rsidTr="00264F91">
            <w:trPr>
              <w:trHeight w:val="284"/>
            </w:trPr>
            <w:sdt>
              <w:sdtPr>
                <w:rPr>
                  <w:sz w:val="18"/>
                  <w:szCs w:val="18"/>
                </w:rPr>
                <w:tag w:val="_PLD_b93c5842361145079010296748b2acbc"/>
                <w:id w:val="1275590546"/>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264F91" w:rsidRPr="00264F91" w:rsidRDefault="00264F91" w:rsidP="00264F91">
                    <w:pPr>
                      <w:jc w:val="both"/>
                      <w:rPr>
                        <w:sz w:val="18"/>
                        <w:szCs w:val="18"/>
                      </w:rPr>
                    </w:pPr>
                    <w:r w:rsidRPr="00264F91">
                      <w:rPr>
                        <w:rFonts w:hint="eastAsia"/>
                        <w:sz w:val="18"/>
                        <w:szCs w:val="18"/>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3,656,695.30</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3,656,695.30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p>
            </w:tc>
          </w:tr>
          <w:tr w:rsidR="00264F91" w:rsidRPr="00264F91" w:rsidTr="00264F91">
            <w:trPr>
              <w:trHeight w:val="284"/>
            </w:trPr>
            <w:sdt>
              <w:sdtPr>
                <w:rPr>
                  <w:sz w:val="18"/>
                  <w:szCs w:val="18"/>
                </w:rPr>
                <w:tag w:val="_PLD_909a72476f78427892237821bb7d583f"/>
                <w:id w:val="422386394"/>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264F91" w:rsidRPr="00264F91" w:rsidRDefault="00264F91" w:rsidP="00264F91">
                    <w:pPr>
                      <w:jc w:val="both"/>
                      <w:rPr>
                        <w:sz w:val="18"/>
                        <w:szCs w:val="18"/>
                      </w:rPr>
                    </w:pPr>
                    <w:r w:rsidRPr="00264F91">
                      <w:rPr>
                        <w:rFonts w:hint="eastAsia"/>
                        <w:sz w:val="18"/>
                        <w:szCs w:val="18"/>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113,115.81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113,115.81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p>
            </w:tc>
          </w:tr>
          <w:tr w:rsidR="00264F91" w:rsidRPr="00264F91" w:rsidTr="00264F91">
            <w:trPr>
              <w:trHeight w:val="284"/>
            </w:trPr>
            <w:sdt>
              <w:sdtPr>
                <w:rPr>
                  <w:sz w:val="18"/>
                  <w:szCs w:val="18"/>
                </w:rPr>
                <w:tag w:val="_PLD_f2bb08099d4d4b2a96054f71c4e23a24"/>
                <w:id w:val="1699358835"/>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264F91" w:rsidRPr="00264F91" w:rsidRDefault="00264F91" w:rsidP="00264F91">
                    <w:pPr>
                      <w:jc w:val="both"/>
                      <w:rPr>
                        <w:sz w:val="18"/>
                        <w:szCs w:val="18"/>
                      </w:rPr>
                    </w:pPr>
                    <w:r w:rsidRPr="00264F91">
                      <w:rPr>
                        <w:rFonts w:hint="eastAsia"/>
                        <w:sz w:val="18"/>
                        <w:szCs w:val="18"/>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4,063,751.22</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1,146,593.78</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706,484.10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4,503,860.90</w:t>
                </w:r>
              </w:p>
            </w:tc>
          </w:tr>
          <w:tr w:rsidR="00264F91" w:rsidRPr="00264F91" w:rsidTr="00264F91">
            <w:trPr>
              <w:trHeight w:val="284"/>
            </w:trPr>
            <w:sdt>
              <w:sdtPr>
                <w:rPr>
                  <w:sz w:val="18"/>
                  <w:szCs w:val="18"/>
                </w:rPr>
                <w:tag w:val="_PLD_258ec0cea28b41718457ba73ff6955af"/>
                <w:id w:val="30327759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264F91" w:rsidRPr="00264F91" w:rsidRDefault="00264F91">
                    <w:pPr>
                      <w:jc w:val="center"/>
                      <w:rPr>
                        <w:sz w:val="18"/>
                        <w:szCs w:val="18"/>
                      </w:rPr>
                    </w:pPr>
                    <w:r w:rsidRPr="00264F91">
                      <w:rPr>
                        <w:rFonts w:hint="eastAsia"/>
                        <w:sz w:val="18"/>
                        <w:szCs w:val="18"/>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4,063,751.22</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EA7538" w:rsidP="00264F91">
                <w:pPr>
                  <w:jc w:val="right"/>
                  <w:rPr>
                    <w:sz w:val="18"/>
                    <w:szCs w:val="18"/>
                  </w:rPr>
                </w:pPr>
                <w:r>
                  <w:rPr>
                    <w:sz w:val="18"/>
                    <w:szCs w:val="18"/>
                  </w:rPr>
                  <w:fldChar w:fldCharType="begin"/>
                </w:r>
                <w:r w:rsidR="003D3824">
                  <w:rPr>
                    <w:sz w:val="18"/>
                    <w:szCs w:val="18"/>
                  </w:rPr>
                  <w:instrText xml:space="preserve"> =SUM(ABOVE) </w:instrText>
                </w:r>
                <w:r>
                  <w:rPr>
                    <w:sz w:val="18"/>
                    <w:szCs w:val="18"/>
                  </w:rPr>
                  <w:fldChar w:fldCharType="separate"/>
                </w:r>
                <w:r w:rsidR="003D3824">
                  <w:rPr>
                    <w:noProof/>
                    <w:sz w:val="18"/>
                    <w:szCs w:val="18"/>
                  </w:rPr>
                  <w:t>4,916,404.89</w:t>
                </w:r>
                <w:r>
                  <w:rPr>
                    <w:sz w:val="18"/>
                    <w:szCs w:val="18"/>
                  </w:rPr>
                  <w:fldChar w:fldCharType="end"/>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4,476,295.21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264F91" w:rsidRPr="00264F91" w:rsidRDefault="00264F91" w:rsidP="00264F91">
                <w:pPr>
                  <w:jc w:val="right"/>
                  <w:rPr>
                    <w:sz w:val="18"/>
                    <w:szCs w:val="18"/>
                  </w:rPr>
                </w:pPr>
                <w:r w:rsidRPr="00264F91">
                  <w:rPr>
                    <w:sz w:val="18"/>
                    <w:szCs w:val="18"/>
                  </w:rPr>
                  <w:t>4,503,860.90</w:t>
                </w:r>
              </w:p>
            </w:tc>
          </w:tr>
        </w:tbl>
        <w:p w:rsidR="00E1320C" w:rsidRDefault="00EA7538">
          <w:pPr>
            <w:autoSpaceDE w:val="0"/>
            <w:autoSpaceDN w:val="0"/>
            <w:adjustRightInd w:val="0"/>
            <w:rPr>
              <w:szCs w:val="21"/>
            </w:rPr>
          </w:pPr>
        </w:p>
      </w:sdtContent>
    </w:sdt>
    <w:sdt>
      <w:sdtPr>
        <w:rPr>
          <w:rFonts w:hint="eastAsia"/>
          <w:sz w:val="21"/>
          <w:szCs w:val="21"/>
        </w:rPr>
        <w:alias w:val="模块:应付职工薪酬说明"/>
        <w:tag w:val="_GBC_9173eff793e04226ba65f69088a27313"/>
        <w:id w:val="-343862367"/>
        <w:lock w:val="sdtLocked"/>
        <w:placeholder>
          <w:docPart w:val="GBC22222222222222222222222222222"/>
        </w:placeholder>
      </w:sdtPr>
      <w:sdtEndPr>
        <w:rPr>
          <w:sz w:val="24"/>
        </w:rPr>
      </w:sdtEndPr>
      <w:sdtContent>
        <w:p w:rsidR="00E1320C" w:rsidRPr="007D0F46" w:rsidRDefault="000D0927">
          <w:pPr>
            <w:autoSpaceDE w:val="0"/>
            <w:autoSpaceDN w:val="0"/>
            <w:adjustRightInd w:val="0"/>
            <w:rPr>
              <w:sz w:val="21"/>
              <w:szCs w:val="21"/>
            </w:rPr>
          </w:pPr>
          <w:r w:rsidRPr="007D0F46">
            <w:rPr>
              <w:rFonts w:hint="eastAsia"/>
              <w:sz w:val="21"/>
              <w:szCs w:val="21"/>
            </w:rPr>
            <w:t>其他说明：</w:t>
          </w:r>
        </w:p>
        <w:sdt>
          <w:sdtPr>
            <w:rPr>
              <w:szCs w:val="21"/>
            </w:rPr>
            <w:alias w:val="是否适用：应付职工薪酬的说明[双击切换]"/>
            <w:tag w:val="_GBC_f41ecc08d4994ba99707111806caa376"/>
            <w:id w:val="2041080929"/>
            <w:lock w:val="sdtLocked"/>
            <w:placeholder>
              <w:docPart w:val="GBC22222222222222222222222222222"/>
            </w:placeholder>
          </w:sdtPr>
          <w:sdtContent>
            <w:p w:rsidR="00E1320C" w:rsidRDefault="00EA7538" w:rsidP="008440CA">
              <w:pPr>
                <w:autoSpaceDE w:val="0"/>
                <w:autoSpaceDN w:val="0"/>
                <w:adjustRightInd w:val="0"/>
                <w:rPr>
                  <w:szCs w:val="21"/>
                </w:rPr>
              </w:pPr>
              <w:r w:rsidRPr="00F62C4A">
                <w:rPr>
                  <w:sz w:val="21"/>
                  <w:szCs w:val="21"/>
                </w:rPr>
                <w:fldChar w:fldCharType="begin"/>
              </w:r>
              <w:r w:rsidR="008440CA"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440CA"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autoSpaceDE w:val="0"/>
        <w:autoSpaceDN w:val="0"/>
        <w:adjustRightInd w:val="0"/>
        <w:rPr>
          <w:szCs w:val="21"/>
        </w:rPr>
      </w:pPr>
    </w:p>
    <w:sdt>
      <w:sdtPr>
        <w:rPr>
          <w:rFonts w:ascii="宋体" w:hAnsi="宋体" w:cs="宋体" w:hint="eastAsia"/>
          <w:b w:val="0"/>
          <w:bCs w:val="0"/>
          <w:kern w:val="0"/>
          <w:sz w:val="24"/>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rsidR="00E1320C" w:rsidRDefault="00EA7538">
              <w:r w:rsidRPr="00F62C4A">
                <w:rPr>
                  <w:sz w:val="21"/>
                </w:rPr>
                <w:fldChar w:fldCharType="begin"/>
              </w:r>
              <w:r w:rsidR="00292F31" w:rsidRPr="00F62C4A">
                <w:rPr>
                  <w:sz w:val="21"/>
                </w:rPr>
                <w:instrText xml:space="preserve"> MACROBUTTON  SnrToggleCheckbox √适用 </w:instrText>
              </w:r>
              <w:r w:rsidRPr="00F62C4A">
                <w:rPr>
                  <w:sz w:val="21"/>
                </w:rPr>
                <w:fldChar w:fldCharType="end"/>
              </w:r>
              <w:r w:rsidRPr="00F62C4A">
                <w:rPr>
                  <w:sz w:val="21"/>
                </w:rPr>
                <w:fldChar w:fldCharType="begin"/>
              </w:r>
              <w:r w:rsidR="00292F31" w:rsidRPr="00F62C4A">
                <w:rPr>
                  <w:sz w:val="21"/>
                </w:rPr>
                <w:instrText xml:space="preserve"> MACROBUTTON  SnrToggleCheckbox □不适用 </w:instrText>
              </w:r>
              <w:r w:rsidRPr="00F62C4A">
                <w:rPr>
                  <w:sz w:val="21"/>
                </w:rPr>
                <w:fldChar w:fldCharType="end"/>
              </w:r>
            </w:p>
          </w:sdtContent>
        </w:sdt>
        <w:p w:rsidR="00E1320C" w:rsidRPr="00787904" w:rsidRDefault="000D0927">
          <w:pPr>
            <w:jc w:val="right"/>
            <w:rPr>
              <w:sz w:val="21"/>
              <w:szCs w:val="21"/>
            </w:rPr>
          </w:pPr>
          <w:r w:rsidRPr="00787904">
            <w:rPr>
              <w:rFonts w:hint="eastAsia"/>
              <w:sz w:val="21"/>
              <w:szCs w:val="21"/>
            </w:rPr>
            <w:t>单位：</w:t>
          </w:r>
          <w:sdt>
            <w:sdtPr>
              <w:rPr>
                <w:rFonts w:hint="eastAsia"/>
                <w:sz w:val="21"/>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87904">
                <w:rPr>
                  <w:rFonts w:hint="eastAsia"/>
                  <w:sz w:val="21"/>
                  <w:szCs w:val="21"/>
                </w:rPr>
                <w:t>元</w:t>
              </w:r>
            </w:sdtContent>
          </w:sdt>
          <w:r w:rsidRPr="00787904">
            <w:rPr>
              <w:rFonts w:hint="eastAsia"/>
              <w:sz w:val="21"/>
              <w:szCs w:val="21"/>
            </w:rPr>
            <w:t xml:space="preserve">  币种：</w:t>
          </w:r>
          <w:sdt>
            <w:sdtPr>
              <w:rPr>
                <w:rFonts w:hint="eastAsia"/>
                <w:sz w:val="21"/>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87904">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980"/>
            <w:gridCol w:w="2955"/>
            <w:gridCol w:w="2960"/>
          </w:tblGrid>
          <w:tr w:rsidR="007D0F46" w:rsidRPr="007D0F46" w:rsidTr="007D0F46">
            <w:trPr>
              <w:cantSplit/>
              <w:trHeight w:val="284"/>
            </w:trPr>
            <w:sdt>
              <w:sdtPr>
                <w:rPr>
                  <w:sz w:val="18"/>
                  <w:szCs w:val="18"/>
                </w:rPr>
                <w:tag w:val="_PLD_ab0019be2d10489d885d15626d85168f"/>
                <w:id w:val="3837460"/>
                <w:lock w:val="sdtLocked"/>
              </w:sdtPr>
              <w:sdtContent>
                <w:tc>
                  <w:tcPr>
                    <w:tcW w:w="1675" w:type="pct"/>
                    <w:vAlign w:val="center"/>
                  </w:tcPr>
                  <w:p w:rsidR="007D0F46" w:rsidRPr="007D0F46" w:rsidRDefault="007D0F46" w:rsidP="00681911">
                    <w:pPr>
                      <w:ind w:right="105"/>
                      <w:jc w:val="center"/>
                      <w:rPr>
                        <w:sz w:val="18"/>
                        <w:szCs w:val="18"/>
                      </w:rPr>
                    </w:pPr>
                    <w:r w:rsidRPr="007D0F46">
                      <w:rPr>
                        <w:rFonts w:hint="eastAsia"/>
                        <w:sz w:val="18"/>
                        <w:szCs w:val="18"/>
                      </w:rPr>
                      <w:t>项目</w:t>
                    </w:r>
                  </w:p>
                </w:tc>
              </w:sdtContent>
            </w:sdt>
            <w:sdt>
              <w:sdtPr>
                <w:rPr>
                  <w:sz w:val="18"/>
                  <w:szCs w:val="18"/>
                </w:rPr>
                <w:tag w:val="_PLD_4d086e8f4e004ee3aa116a5d10a7ecbd"/>
                <w:id w:val="3837461"/>
                <w:lock w:val="sdtLocked"/>
              </w:sdtPr>
              <w:sdtContent>
                <w:tc>
                  <w:tcPr>
                    <w:tcW w:w="1661" w:type="pct"/>
                    <w:vAlign w:val="center"/>
                  </w:tcPr>
                  <w:p w:rsidR="007D0F46" w:rsidRPr="007D0F46" w:rsidRDefault="007D0F46" w:rsidP="00681911">
                    <w:pPr>
                      <w:jc w:val="center"/>
                      <w:rPr>
                        <w:sz w:val="18"/>
                        <w:szCs w:val="18"/>
                      </w:rPr>
                    </w:pPr>
                    <w:r w:rsidRPr="007D0F46">
                      <w:rPr>
                        <w:rFonts w:hint="eastAsia"/>
                        <w:sz w:val="18"/>
                        <w:szCs w:val="18"/>
                      </w:rPr>
                      <w:t>期末余额</w:t>
                    </w:r>
                  </w:p>
                </w:tc>
              </w:sdtContent>
            </w:sdt>
            <w:sdt>
              <w:sdtPr>
                <w:rPr>
                  <w:sz w:val="18"/>
                  <w:szCs w:val="18"/>
                </w:rPr>
                <w:tag w:val="_PLD_8b866f731e474c6ebfb67cd903ab95c8"/>
                <w:id w:val="3837462"/>
                <w:lock w:val="sdtLocked"/>
              </w:sdtPr>
              <w:sdtContent>
                <w:tc>
                  <w:tcPr>
                    <w:tcW w:w="1664" w:type="pct"/>
                    <w:vAlign w:val="center"/>
                  </w:tcPr>
                  <w:p w:rsidR="007D0F46" w:rsidRPr="007D0F46" w:rsidRDefault="007D0F46" w:rsidP="00681911">
                    <w:pPr>
                      <w:jc w:val="center"/>
                      <w:rPr>
                        <w:sz w:val="18"/>
                        <w:szCs w:val="18"/>
                      </w:rPr>
                    </w:pPr>
                    <w:r w:rsidRPr="007D0F46">
                      <w:rPr>
                        <w:rFonts w:hint="eastAsia"/>
                        <w:sz w:val="18"/>
                        <w:szCs w:val="18"/>
                      </w:rPr>
                      <w:t>期初余额</w:t>
                    </w:r>
                  </w:p>
                </w:tc>
              </w:sdtContent>
            </w:sdt>
          </w:tr>
          <w:tr w:rsidR="007D0F46" w:rsidRPr="007D0F46" w:rsidTr="007D0F46">
            <w:trPr>
              <w:cantSplit/>
              <w:trHeight w:val="284"/>
            </w:trPr>
            <w:sdt>
              <w:sdtPr>
                <w:rPr>
                  <w:sz w:val="18"/>
                  <w:szCs w:val="18"/>
                </w:rPr>
                <w:tag w:val="_PLD_25992e1feab349b78cb44e1cc32b16bd"/>
                <w:id w:val="3837463"/>
                <w:lock w:val="sdtLocked"/>
              </w:sdtPr>
              <w:sdtContent>
                <w:tc>
                  <w:tcPr>
                    <w:tcW w:w="1675" w:type="pct"/>
                    <w:shd w:val="clear" w:color="auto" w:fill="auto"/>
                    <w:vAlign w:val="center"/>
                  </w:tcPr>
                  <w:p w:rsidR="007D0F46" w:rsidRPr="007D0F46" w:rsidRDefault="007D0F46" w:rsidP="007D0F46">
                    <w:pPr>
                      <w:ind w:right="105"/>
                      <w:jc w:val="both"/>
                      <w:rPr>
                        <w:sz w:val="18"/>
                        <w:szCs w:val="18"/>
                      </w:rPr>
                    </w:pPr>
                    <w:r w:rsidRPr="007D0F46">
                      <w:rPr>
                        <w:rFonts w:hint="eastAsia"/>
                        <w:sz w:val="18"/>
                        <w:szCs w:val="18"/>
                      </w:rPr>
                      <w:t>增值税</w:t>
                    </w:r>
                  </w:p>
                </w:tc>
              </w:sdtContent>
            </w:sdt>
            <w:tc>
              <w:tcPr>
                <w:tcW w:w="1661" w:type="pct"/>
                <w:shd w:val="clear" w:color="auto" w:fill="auto"/>
                <w:vAlign w:val="center"/>
              </w:tcPr>
              <w:p w:rsidR="007D0F46" w:rsidRPr="007D0F46" w:rsidRDefault="007D0F46" w:rsidP="007D0F46">
                <w:pPr>
                  <w:jc w:val="right"/>
                  <w:rPr>
                    <w:sz w:val="18"/>
                    <w:szCs w:val="18"/>
                  </w:rPr>
                </w:pPr>
                <w:r w:rsidRPr="007D0F46">
                  <w:rPr>
                    <w:sz w:val="18"/>
                    <w:szCs w:val="18"/>
                  </w:rPr>
                  <w:t>5,623,924.11</w:t>
                </w:r>
              </w:p>
            </w:tc>
            <w:tc>
              <w:tcPr>
                <w:tcW w:w="1664" w:type="pct"/>
                <w:shd w:val="clear" w:color="auto" w:fill="auto"/>
                <w:vAlign w:val="center"/>
              </w:tcPr>
              <w:p w:rsidR="007D0F46" w:rsidRPr="007D0F46" w:rsidRDefault="007D0F46" w:rsidP="007D0F46">
                <w:pPr>
                  <w:jc w:val="right"/>
                  <w:rPr>
                    <w:sz w:val="18"/>
                    <w:szCs w:val="18"/>
                  </w:rPr>
                </w:pPr>
                <w:r w:rsidRPr="007D0F46">
                  <w:rPr>
                    <w:sz w:val="18"/>
                    <w:szCs w:val="18"/>
                  </w:rPr>
                  <w:t>5,266,443.85</w:t>
                </w:r>
              </w:p>
            </w:tc>
          </w:tr>
          <w:tr w:rsidR="007D0F46" w:rsidRPr="007D0F46" w:rsidTr="007D0F46">
            <w:trPr>
              <w:cantSplit/>
              <w:trHeight w:val="284"/>
            </w:trPr>
            <w:sdt>
              <w:sdtPr>
                <w:rPr>
                  <w:sz w:val="18"/>
                  <w:szCs w:val="18"/>
                </w:rPr>
                <w:tag w:val="_PLD_6069f9b576594e2eaf73c76c1080318c"/>
                <w:id w:val="3837464"/>
                <w:lock w:val="sdtLocked"/>
              </w:sdtPr>
              <w:sdtContent>
                <w:tc>
                  <w:tcPr>
                    <w:tcW w:w="1675" w:type="pct"/>
                    <w:shd w:val="clear" w:color="auto" w:fill="auto"/>
                    <w:vAlign w:val="center"/>
                  </w:tcPr>
                  <w:p w:rsidR="007D0F46" w:rsidRPr="007D0F46" w:rsidRDefault="007D0F46" w:rsidP="007D0F46">
                    <w:pPr>
                      <w:ind w:right="105"/>
                      <w:jc w:val="both"/>
                      <w:rPr>
                        <w:sz w:val="18"/>
                        <w:szCs w:val="18"/>
                      </w:rPr>
                    </w:pPr>
                    <w:r w:rsidRPr="007D0F46">
                      <w:rPr>
                        <w:rFonts w:hint="eastAsia"/>
                        <w:sz w:val="18"/>
                        <w:szCs w:val="18"/>
                      </w:rPr>
                      <w:t>企业所得税</w:t>
                    </w:r>
                  </w:p>
                </w:tc>
              </w:sdtContent>
            </w:sdt>
            <w:tc>
              <w:tcPr>
                <w:tcW w:w="1661" w:type="pct"/>
                <w:shd w:val="clear" w:color="auto" w:fill="auto"/>
                <w:vAlign w:val="center"/>
              </w:tcPr>
              <w:p w:rsidR="007D0F46" w:rsidRPr="007D0F46" w:rsidRDefault="007D0F46" w:rsidP="007D0F46">
                <w:pPr>
                  <w:jc w:val="right"/>
                  <w:rPr>
                    <w:sz w:val="18"/>
                    <w:szCs w:val="18"/>
                  </w:rPr>
                </w:pPr>
                <w:r w:rsidRPr="007D0F46">
                  <w:rPr>
                    <w:sz w:val="18"/>
                    <w:szCs w:val="18"/>
                  </w:rPr>
                  <w:t>10,710,274.20</w:t>
                </w:r>
              </w:p>
            </w:tc>
            <w:tc>
              <w:tcPr>
                <w:tcW w:w="1664" w:type="pct"/>
                <w:shd w:val="clear" w:color="auto" w:fill="auto"/>
                <w:vAlign w:val="center"/>
              </w:tcPr>
              <w:p w:rsidR="007D0F46" w:rsidRPr="007D0F46" w:rsidRDefault="007D0F46" w:rsidP="007D0F46">
                <w:pPr>
                  <w:jc w:val="right"/>
                  <w:rPr>
                    <w:sz w:val="18"/>
                    <w:szCs w:val="18"/>
                  </w:rPr>
                </w:pPr>
                <w:r w:rsidRPr="007D0F46">
                  <w:rPr>
                    <w:sz w:val="18"/>
                    <w:szCs w:val="18"/>
                  </w:rPr>
                  <w:t>44,144,137.30</w:t>
                </w:r>
              </w:p>
            </w:tc>
          </w:tr>
          <w:tr w:rsidR="007D0F46" w:rsidRPr="007D0F46" w:rsidTr="007D0F46">
            <w:trPr>
              <w:cantSplit/>
              <w:trHeight w:val="284"/>
            </w:trPr>
            <w:sdt>
              <w:sdtPr>
                <w:rPr>
                  <w:sz w:val="18"/>
                  <w:szCs w:val="18"/>
                </w:rPr>
                <w:tag w:val="_PLD_7034b2e69b80422baeee1441e6830886"/>
                <w:id w:val="3837465"/>
                <w:lock w:val="sdtLocked"/>
              </w:sdtPr>
              <w:sdtContent>
                <w:tc>
                  <w:tcPr>
                    <w:tcW w:w="1675" w:type="pct"/>
                    <w:shd w:val="clear" w:color="auto" w:fill="auto"/>
                    <w:vAlign w:val="center"/>
                  </w:tcPr>
                  <w:p w:rsidR="007D0F46" w:rsidRPr="007D0F46" w:rsidRDefault="007D0F46" w:rsidP="007D0F46">
                    <w:pPr>
                      <w:ind w:right="105"/>
                      <w:jc w:val="both"/>
                      <w:rPr>
                        <w:sz w:val="18"/>
                        <w:szCs w:val="18"/>
                      </w:rPr>
                    </w:pPr>
                    <w:r w:rsidRPr="007D0F46">
                      <w:rPr>
                        <w:rFonts w:hint="eastAsia"/>
                        <w:sz w:val="18"/>
                        <w:szCs w:val="18"/>
                      </w:rPr>
                      <w:t>个人所得税</w:t>
                    </w:r>
                  </w:p>
                </w:tc>
              </w:sdtContent>
            </w:sdt>
            <w:tc>
              <w:tcPr>
                <w:tcW w:w="1661" w:type="pct"/>
                <w:shd w:val="clear" w:color="auto" w:fill="auto"/>
                <w:vAlign w:val="center"/>
              </w:tcPr>
              <w:p w:rsidR="007D0F46" w:rsidRPr="007D0F46" w:rsidRDefault="007D0F46" w:rsidP="007D0F46">
                <w:pPr>
                  <w:jc w:val="right"/>
                  <w:rPr>
                    <w:sz w:val="18"/>
                    <w:szCs w:val="18"/>
                  </w:rPr>
                </w:pPr>
                <w:r w:rsidRPr="007D0F46">
                  <w:rPr>
                    <w:sz w:val="18"/>
                    <w:szCs w:val="18"/>
                  </w:rPr>
                  <w:t>314,854.61</w:t>
                </w:r>
              </w:p>
            </w:tc>
            <w:tc>
              <w:tcPr>
                <w:tcW w:w="1664" w:type="pct"/>
                <w:shd w:val="clear" w:color="auto" w:fill="auto"/>
                <w:vAlign w:val="center"/>
              </w:tcPr>
              <w:p w:rsidR="007D0F46" w:rsidRPr="007D0F46" w:rsidRDefault="007D0F46" w:rsidP="007D0F46">
                <w:pPr>
                  <w:jc w:val="right"/>
                  <w:rPr>
                    <w:sz w:val="18"/>
                    <w:szCs w:val="18"/>
                  </w:rPr>
                </w:pPr>
                <w:r w:rsidRPr="007D0F46">
                  <w:rPr>
                    <w:sz w:val="18"/>
                    <w:szCs w:val="18"/>
                  </w:rPr>
                  <w:t>489,287.10</w:t>
                </w:r>
              </w:p>
            </w:tc>
          </w:tr>
          <w:sdt>
            <w:sdtPr>
              <w:rPr>
                <w:rFonts w:hint="eastAsia"/>
                <w:sz w:val="18"/>
                <w:szCs w:val="18"/>
              </w:rPr>
              <w:alias w:val="应交税金明细"/>
              <w:tag w:val="_GBC_0480c028aa8b4cf2885f8f1d9b64c155"/>
              <w:id w:val="3837466"/>
              <w:lock w:val="sdtLocked"/>
            </w:sdtPr>
            <w:sdtContent>
              <w:tr w:rsidR="007D0F46" w:rsidRPr="007D0F46" w:rsidTr="007D0F46">
                <w:trPr>
                  <w:cantSplit/>
                  <w:trHeight w:val="284"/>
                </w:trPr>
                <w:tc>
                  <w:tcPr>
                    <w:tcW w:w="1675" w:type="pct"/>
                    <w:vAlign w:val="center"/>
                  </w:tcPr>
                  <w:p w:rsidR="007D0F46" w:rsidRPr="007D0F46" w:rsidRDefault="007D0F46" w:rsidP="007D0F46">
                    <w:pPr>
                      <w:ind w:right="105"/>
                      <w:jc w:val="both"/>
                      <w:rPr>
                        <w:sz w:val="18"/>
                        <w:szCs w:val="18"/>
                      </w:rPr>
                    </w:pPr>
                    <w:r w:rsidRPr="007D0F46">
                      <w:rPr>
                        <w:rFonts w:hint="eastAsia"/>
                        <w:sz w:val="18"/>
                        <w:szCs w:val="18"/>
                      </w:rPr>
                      <w:t>印花税</w:t>
                    </w:r>
                  </w:p>
                </w:tc>
                <w:tc>
                  <w:tcPr>
                    <w:tcW w:w="1661" w:type="pct"/>
                    <w:vAlign w:val="center"/>
                  </w:tcPr>
                  <w:p w:rsidR="007D0F46" w:rsidRPr="007D0F46" w:rsidRDefault="007D0F46" w:rsidP="007D0F46">
                    <w:pPr>
                      <w:jc w:val="right"/>
                      <w:rPr>
                        <w:sz w:val="18"/>
                        <w:szCs w:val="18"/>
                      </w:rPr>
                    </w:pPr>
                    <w:r w:rsidRPr="007D0F46">
                      <w:rPr>
                        <w:sz w:val="18"/>
                        <w:szCs w:val="18"/>
                      </w:rPr>
                      <w:t>35,897.00</w:t>
                    </w:r>
                  </w:p>
                </w:tc>
                <w:tc>
                  <w:tcPr>
                    <w:tcW w:w="1664" w:type="pct"/>
                    <w:vAlign w:val="center"/>
                  </w:tcPr>
                  <w:p w:rsidR="007D0F46" w:rsidRPr="007D0F46" w:rsidRDefault="007D0F46" w:rsidP="007D0F46">
                    <w:pPr>
                      <w:jc w:val="right"/>
                      <w:rPr>
                        <w:sz w:val="18"/>
                        <w:szCs w:val="18"/>
                      </w:rPr>
                    </w:pPr>
                    <w:r w:rsidRPr="007D0F46">
                      <w:rPr>
                        <w:sz w:val="18"/>
                        <w:szCs w:val="18"/>
                      </w:rPr>
                      <w:t>93,845.90</w:t>
                    </w:r>
                  </w:p>
                </w:tc>
              </w:tr>
            </w:sdtContent>
          </w:sdt>
          <w:tr w:rsidR="007D0F46" w:rsidRPr="007D0F46" w:rsidTr="007D0F46">
            <w:trPr>
              <w:cantSplit/>
              <w:trHeight w:val="284"/>
            </w:trPr>
            <w:sdt>
              <w:sdtPr>
                <w:rPr>
                  <w:sz w:val="18"/>
                  <w:szCs w:val="18"/>
                </w:rPr>
                <w:tag w:val="_PLD_76c030e64d064b19abe68ec0d74ffc7b"/>
                <w:id w:val="3837467"/>
                <w:lock w:val="sdtLocked"/>
              </w:sdtPr>
              <w:sdtContent>
                <w:tc>
                  <w:tcPr>
                    <w:tcW w:w="1675" w:type="pct"/>
                    <w:shd w:val="clear" w:color="auto" w:fill="auto"/>
                    <w:vAlign w:val="center"/>
                  </w:tcPr>
                  <w:p w:rsidR="007D0F46" w:rsidRPr="007D0F46" w:rsidRDefault="007D0F46" w:rsidP="007D0F46">
                    <w:pPr>
                      <w:ind w:right="105"/>
                      <w:jc w:val="both"/>
                      <w:rPr>
                        <w:sz w:val="18"/>
                        <w:szCs w:val="18"/>
                      </w:rPr>
                    </w:pPr>
                    <w:r w:rsidRPr="007D0F46">
                      <w:rPr>
                        <w:rFonts w:hint="eastAsia"/>
                        <w:sz w:val="18"/>
                        <w:szCs w:val="18"/>
                      </w:rPr>
                      <w:t>城市维护建设税</w:t>
                    </w:r>
                  </w:p>
                </w:tc>
              </w:sdtContent>
            </w:sdt>
            <w:tc>
              <w:tcPr>
                <w:tcW w:w="1661" w:type="pct"/>
                <w:shd w:val="clear" w:color="auto" w:fill="auto"/>
                <w:vAlign w:val="center"/>
              </w:tcPr>
              <w:p w:rsidR="007D0F46" w:rsidRPr="007D0F46" w:rsidRDefault="007D0F46" w:rsidP="007D0F46">
                <w:pPr>
                  <w:jc w:val="right"/>
                  <w:rPr>
                    <w:sz w:val="18"/>
                    <w:szCs w:val="18"/>
                  </w:rPr>
                </w:pPr>
                <w:r w:rsidRPr="007D0F46">
                  <w:rPr>
                    <w:sz w:val="18"/>
                    <w:szCs w:val="18"/>
                  </w:rPr>
                  <w:t>94,962.83</w:t>
                </w:r>
              </w:p>
            </w:tc>
            <w:tc>
              <w:tcPr>
                <w:tcW w:w="1664" w:type="pct"/>
                <w:shd w:val="clear" w:color="auto" w:fill="auto"/>
                <w:vAlign w:val="center"/>
              </w:tcPr>
              <w:p w:rsidR="007D0F46" w:rsidRPr="007D0F46" w:rsidRDefault="007D0F46" w:rsidP="007D0F46">
                <w:pPr>
                  <w:jc w:val="right"/>
                  <w:rPr>
                    <w:sz w:val="18"/>
                    <w:szCs w:val="18"/>
                  </w:rPr>
                </w:pPr>
                <w:r w:rsidRPr="007D0F46">
                  <w:rPr>
                    <w:sz w:val="18"/>
                    <w:szCs w:val="18"/>
                  </w:rPr>
                  <w:t>235,488.44</w:t>
                </w:r>
              </w:p>
            </w:tc>
          </w:tr>
          <w:sdt>
            <w:sdtPr>
              <w:rPr>
                <w:rFonts w:hint="eastAsia"/>
                <w:sz w:val="18"/>
                <w:szCs w:val="18"/>
              </w:rPr>
              <w:alias w:val="应交税金明细"/>
              <w:tag w:val="_GBC_0480c028aa8b4cf2885f8f1d9b64c155"/>
              <w:id w:val="3837468"/>
              <w:lock w:val="sdtLocked"/>
            </w:sdtPr>
            <w:sdtContent>
              <w:tr w:rsidR="007D0F46" w:rsidRPr="007D0F46" w:rsidTr="007D0F46">
                <w:trPr>
                  <w:cantSplit/>
                  <w:trHeight w:val="284"/>
                </w:trPr>
                <w:tc>
                  <w:tcPr>
                    <w:tcW w:w="1675" w:type="pct"/>
                    <w:vAlign w:val="center"/>
                  </w:tcPr>
                  <w:p w:rsidR="007D0F46" w:rsidRPr="007D0F46" w:rsidRDefault="007D0F46" w:rsidP="007D0F46">
                    <w:pPr>
                      <w:ind w:right="105"/>
                      <w:jc w:val="both"/>
                      <w:rPr>
                        <w:sz w:val="18"/>
                        <w:szCs w:val="18"/>
                      </w:rPr>
                    </w:pPr>
                    <w:r w:rsidRPr="007D0F46">
                      <w:rPr>
                        <w:sz w:val="18"/>
                        <w:szCs w:val="18"/>
                      </w:rPr>
                      <w:t>教育费附加</w:t>
                    </w:r>
                  </w:p>
                </w:tc>
                <w:tc>
                  <w:tcPr>
                    <w:tcW w:w="1661" w:type="pct"/>
                    <w:vAlign w:val="center"/>
                  </w:tcPr>
                  <w:p w:rsidR="007D0F46" w:rsidRPr="007D0F46" w:rsidRDefault="007D0F46" w:rsidP="007D0F46">
                    <w:pPr>
                      <w:jc w:val="right"/>
                      <w:rPr>
                        <w:sz w:val="18"/>
                        <w:szCs w:val="18"/>
                      </w:rPr>
                    </w:pPr>
                    <w:r w:rsidRPr="007D0F46">
                      <w:rPr>
                        <w:sz w:val="18"/>
                        <w:szCs w:val="18"/>
                      </w:rPr>
                      <w:t>75,475.50</w:t>
                    </w:r>
                  </w:p>
                </w:tc>
                <w:tc>
                  <w:tcPr>
                    <w:tcW w:w="1664" w:type="pct"/>
                    <w:vAlign w:val="center"/>
                  </w:tcPr>
                  <w:p w:rsidR="007D0F46" w:rsidRPr="007D0F46" w:rsidRDefault="007D0F46" w:rsidP="007D0F46">
                    <w:pPr>
                      <w:jc w:val="right"/>
                      <w:rPr>
                        <w:sz w:val="18"/>
                        <w:szCs w:val="18"/>
                      </w:rPr>
                    </w:pPr>
                    <w:r w:rsidRPr="007D0F46">
                      <w:rPr>
                        <w:sz w:val="18"/>
                        <w:szCs w:val="18"/>
                      </w:rPr>
                      <w:t>202,679.33</w:t>
                    </w:r>
                  </w:p>
                </w:tc>
              </w:tr>
            </w:sdtContent>
          </w:sdt>
          <w:sdt>
            <w:sdtPr>
              <w:rPr>
                <w:rFonts w:hint="eastAsia"/>
                <w:sz w:val="18"/>
                <w:szCs w:val="18"/>
              </w:rPr>
              <w:alias w:val="应交税金明细"/>
              <w:tag w:val="_GBC_0480c028aa8b4cf2885f8f1d9b64c155"/>
              <w:id w:val="3837469"/>
              <w:lock w:val="sdtLocked"/>
            </w:sdtPr>
            <w:sdtContent>
              <w:tr w:rsidR="007D0F46" w:rsidRPr="007D0F46" w:rsidTr="007D0F46">
                <w:trPr>
                  <w:cantSplit/>
                  <w:trHeight w:val="284"/>
                </w:trPr>
                <w:tc>
                  <w:tcPr>
                    <w:tcW w:w="1675" w:type="pct"/>
                    <w:vAlign w:val="center"/>
                  </w:tcPr>
                  <w:p w:rsidR="007D0F46" w:rsidRPr="007D0F46" w:rsidRDefault="007D0F46" w:rsidP="007D0F46">
                    <w:pPr>
                      <w:ind w:right="105"/>
                      <w:jc w:val="both"/>
                      <w:rPr>
                        <w:sz w:val="18"/>
                        <w:szCs w:val="18"/>
                      </w:rPr>
                    </w:pPr>
                    <w:r w:rsidRPr="007D0F46">
                      <w:rPr>
                        <w:sz w:val="18"/>
                        <w:szCs w:val="18"/>
                      </w:rPr>
                      <w:t>房产税</w:t>
                    </w:r>
                  </w:p>
                </w:tc>
                <w:tc>
                  <w:tcPr>
                    <w:tcW w:w="1661" w:type="pct"/>
                    <w:vAlign w:val="center"/>
                  </w:tcPr>
                  <w:p w:rsidR="007D0F46" w:rsidRPr="007D0F46" w:rsidRDefault="007D0F46" w:rsidP="007D0F46">
                    <w:pPr>
                      <w:jc w:val="right"/>
                      <w:rPr>
                        <w:sz w:val="18"/>
                        <w:szCs w:val="18"/>
                      </w:rPr>
                    </w:pPr>
                    <w:r w:rsidRPr="007D0F46">
                      <w:rPr>
                        <w:sz w:val="18"/>
                        <w:szCs w:val="18"/>
                      </w:rPr>
                      <w:t>156,053.64</w:t>
                    </w:r>
                  </w:p>
                </w:tc>
                <w:tc>
                  <w:tcPr>
                    <w:tcW w:w="1664" w:type="pct"/>
                    <w:vAlign w:val="center"/>
                  </w:tcPr>
                  <w:p w:rsidR="007D0F46" w:rsidRPr="007D0F46" w:rsidRDefault="007D0F46" w:rsidP="007D0F46">
                    <w:pPr>
                      <w:jc w:val="right"/>
                      <w:rPr>
                        <w:sz w:val="18"/>
                        <w:szCs w:val="18"/>
                      </w:rPr>
                    </w:pPr>
                    <w:r w:rsidRPr="007D0F46">
                      <w:rPr>
                        <w:sz w:val="18"/>
                        <w:szCs w:val="18"/>
                      </w:rPr>
                      <w:t>189,053.68</w:t>
                    </w:r>
                  </w:p>
                </w:tc>
              </w:tr>
            </w:sdtContent>
          </w:sdt>
          <w:sdt>
            <w:sdtPr>
              <w:rPr>
                <w:rFonts w:hint="eastAsia"/>
                <w:sz w:val="18"/>
                <w:szCs w:val="18"/>
              </w:rPr>
              <w:alias w:val="应交税金明细"/>
              <w:tag w:val="_GBC_0480c028aa8b4cf2885f8f1d9b64c155"/>
              <w:id w:val="3837470"/>
              <w:lock w:val="sdtLocked"/>
            </w:sdtPr>
            <w:sdtContent>
              <w:tr w:rsidR="007D0F46" w:rsidRPr="007D0F46" w:rsidTr="007D0F46">
                <w:trPr>
                  <w:cantSplit/>
                  <w:trHeight w:val="284"/>
                </w:trPr>
                <w:tc>
                  <w:tcPr>
                    <w:tcW w:w="1675" w:type="pct"/>
                    <w:vAlign w:val="center"/>
                  </w:tcPr>
                  <w:p w:rsidR="007D0F46" w:rsidRPr="007D0F46" w:rsidRDefault="007D0F46" w:rsidP="007D0F46">
                    <w:pPr>
                      <w:ind w:right="105"/>
                      <w:jc w:val="both"/>
                      <w:rPr>
                        <w:sz w:val="18"/>
                        <w:szCs w:val="18"/>
                      </w:rPr>
                    </w:pPr>
                    <w:r w:rsidRPr="007D0F46">
                      <w:rPr>
                        <w:sz w:val="18"/>
                        <w:szCs w:val="18"/>
                      </w:rPr>
                      <w:t>土地使用税</w:t>
                    </w:r>
                  </w:p>
                </w:tc>
                <w:tc>
                  <w:tcPr>
                    <w:tcW w:w="1661" w:type="pct"/>
                    <w:vAlign w:val="center"/>
                  </w:tcPr>
                  <w:p w:rsidR="007D0F46" w:rsidRPr="007D0F46" w:rsidRDefault="007D0F46" w:rsidP="007D0F46">
                    <w:pPr>
                      <w:jc w:val="right"/>
                      <w:rPr>
                        <w:sz w:val="18"/>
                        <w:szCs w:val="18"/>
                      </w:rPr>
                    </w:pPr>
                    <w:r w:rsidRPr="007D0F46">
                      <w:rPr>
                        <w:sz w:val="18"/>
                        <w:szCs w:val="18"/>
                      </w:rPr>
                      <w:t>82,874.22</w:t>
                    </w:r>
                  </w:p>
                </w:tc>
                <w:tc>
                  <w:tcPr>
                    <w:tcW w:w="1664" w:type="pct"/>
                    <w:vAlign w:val="center"/>
                  </w:tcPr>
                  <w:p w:rsidR="007D0F46" w:rsidRPr="007D0F46" w:rsidRDefault="007D0F46" w:rsidP="007D0F46">
                    <w:pPr>
                      <w:jc w:val="right"/>
                      <w:rPr>
                        <w:sz w:val="18"/>
                        <w:szCs w:val="18"/>
                      </w:rPr>
                    </w:pPr>
                    <w:r w:rsidRPr="007D0F46">
                      <w:rPr>
                        <w:sz w:val="18"/>
                        <w:szCs w:val="18"/>
                      </w:rPr>
                      <w:t>83,474.02</w:t>
                    </w:r>
                  </w:p>
                </w:tc>
              </w:tr>
            </w:sdtContent>
          </w:sdt>
          <w:sdt>
            <w:sdtPr>
              <w:rPr>
                <w:rFonts w:hint="eastAsia"/>
                <w:sz w:val="18"/>
                <w:szCs w:val="18"/>
              </w:rPr>
              <w:alias w:val="应交税金明细"/>
              <w:tag w:val="_GBC_0480c028aa8b4cf2885f8f1d9b64c155"/>
              <w:id w:val="3837471"/>
              <w:lock w:val="sdtLocked"/>
            </w:sdtPr>
            <w:sdtContent>
              <w:tr w:rsidR="007D0F46" w:rsidRPr="007D0F46" w:rsidTr="007D0F46">
                <w:trPr>
                  <w:cantSplit/>
                  <w:trHeight w:val="284"/>
                </w:trPr>
                <w:tc>
                  <w:tcPr>
                    <w:tcW w:w="1675" w:type="pct"/>
                    <w:vAlign w:val="center"/>
                  </w:tcPr>
                  <w:p w:rsidR="007D0F46" w:rsidRPr="007D0F46" w:rsidRDefault="007D0F46" w:rsidP="007D0F46">
                    <w:pPr>
                      <w:ind w:right="105"/>
                      <w:jc w:val="both"/>
                      <w:rPr>
                        <w:sz w:val="18"/>
                        <w:szCs w:val="18"/>
                      </w:rPr>
                    </w:pPr>
                    <w:r w:rsidRPr="007D0F46">
                      <w:rPr>
                        <w:sz w:val="18"/>
                        <w:szCs w:val="18"/>
                      </w:rPr>
                      <w:t>其他</w:t>
                    </w:r>
                  </w:p>
                </w:tc>
                <w:tc>
                  <w:tcPr>
                    <w:tcW w:w="1661" w:type="pct"/>
                    <w:vAlign w:val="center"/>
                  </w:tcPr>
                  <w:p w:rsidR="007D0F46" w:rsidRPr="007D0F46" w:rsidRDefault="007D0F46" w:rsidP="007D0F46">
                    <w:pPr>
                      <w:jc w:val="right"/>
                      <w:rPr>
                        <w:sz w:val="18"/>
                        <w:szCs w:val="18"/>
                      </w:rPr>
                    </w:pPr>
                    <w:r w:rsidRPr="007D0F46">
                      <w:rPr>
                        <w:sz w:val="18"/>
                        <w:szCs w:val="18"/>
                      </w:rPr>
                      <w:t>13,919.53</w:t>
                    </w:r>
                  </w:p>
                </w:tc>
                <w:tc>
                  <w:tcPr>
                    <w:tcW w:w="1664" w:type="pct"/>
                    <w:vAlign w:val="center"/>
                  </w:tcPr>
                  <w:p w:rsidR="007D0F46" w:rsidRPr="007D0F46" w:rsidRDefault="007D0F46" w:rsidP="007D0F46">
                    <w:pPr>
                      <w:jc w:val="right"/>
                      <w:rPr>
                        <w:sz w:val="18"/>
                        <w:szCs w:val="18"/>
                      </w:rPr>
                    </w:pPr>
                    <w:r w:rsidRPr="007D0F46">
                      <w:rPr>
                        <w:sz w:val="18"/>
                        <w:szCs w:val="18"/>
                      </w:rPr>
                      <w:t>14,293.97</w:t>
                    </w:r>
                  </w:p>
                </w:tc>
              </w:tr>
            </w:sdtContent>
          </w:sdt>
          <w:tr w:rsidR="007D0F46" w:rsidRPr="007D0F46" w:rsidTr="007D0F46">
            <w:trPr>
              <w:cantSplit/>
              <w:trHeight w:val="284"/>
            </w:trPr>
            <w:sdt>
              <w:sdtPr>
                <w:rPr>
                  <w:sz w:val="18"/>
                  <w:szCs w:val="18"/>
                </w:rPr>
                <w:tag w:val="_PLD_ad567219cf614829af1a2928b1fa259b"/>
                <w:id w:val="3837472"/>
                <w:lock w:val="sdtLocked"/>
              </w:sdtPr>
              <w:sdtContent>
                <w:tc>
                  <w:tcPr>
                    <w:tcW w:w="1675" w:type="pct"/>
                    <w:vAlign w:val="center"/>
                  </w:tcPr>
                  <w:p w:rsidR="007D0F46" w:rsidRPr="007D0F46" w:rsidRDefault="007D0F46" w:rsidP="00681911">
                    <w:pPr>
                      <w:ind w:right="105"/>
                      <w:jc w:val="center"/>
                      <w:rPr>
                        <w:sz w:val="18"/>
                        <w:szCs w:val="18"/>
                      </w:rPr>
                    </w:pPr>
                    <w:r w:rsidRPr="007D0F46">
                      <w:rPr>
                        <w:rFonts w:hint="eastAsia"/>
                        <w:sz w:val="18"/>
                        <w:szCs w:val="18"/>
                      </w:rPr>
                      <w:t>合计</w:t>
                    </w:r>
                  </w:p>
                </w:tc>
              </w:sdtContent>
            </w:sdt>
            <w:tc>
              <w:tcPr>
                <w:tcW w:w="1661" w:type="pct"/>
                <w:vAlign w:val="center"/>
              </w:tcPr>
              <w:p w:rsidR="007D0F46" w:rsidRPr="007D0F46" w:rsidRDefault="007D0F46" w:rsidP="007D0F46">
                <w:pPr>
                  <w:jc w:val="right"/>
                  <w:rPr>
                    <w:sz w:val="18"/>
                    <w:szCs w:val="18"/>
                  </w:rPr>
                </w:pPr>
                <w:r w:rsidRPr="007D0F46">
                  <w:rPr>
                    <w:sz w:val="18"/>
                    <w:szCs w:val="18"/>
                  </w:rPr>
                  <w:t>17,108,235.64</w:t>
                </w:r>
              </w:p>
            </w:tc>
            <w:tc>
              <w:tcPr>
                <w:tcW w:w="1664" w:type="pct"/>
                <w:vAlign w:val="center"/>
              </w:tcPr>
              <w:p w:rsidR="007D0F46" w:rsidRPr="007D0F46" w:rsidRDefault="007D0F46" w:rsidP="007D0F46">
                <w:pPr>
                  <w:jc w:val="right"/>
                  <w:rPr>
                    <w:sz w:val="18"/>
                    <w:szCs w:val="18"/>
                  </w:rPr>
                </w:pPr>
                <w:r w:rsidRPr="007D0F46">
                  <w:rPr>
                    <w:sz w:val="18"/>
                    <w:szCs w:val="18"/>
                  </w:rPr>
                  <w:t>50,718,703.59</w:t>
                </w:r>
              </w:p>
            </w:tc>
          </w:tr>
        </w:tbl>
        <w:p w:rsidR="007D0F46" w:rsidRDefault="00EA7538"/>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其他应付款</w:t>
      </w:r>
    </w:p>
    <w:bookmarkStart w:id="172" w:name="_Hlk10535943" w:displacedByCustomXml="next"/>
    <w:sdt>
      <w:sdtPr>
        <w:rPr>
          <w:rFonts w:ascii="宋体" w:hAnsi="宋体" w:cs="宋体" w:hint="eastAsia"/>
          <w:b w:val="0"/>
          <w:bCs w:val="0"/>
          <w:kern w:val="0"/>
          <w:sz w:val="24"/>
          <w:szCs w:val="24"/>
        </w:rPr>
        <w:alias w:val="模块:项目列示"/>
        <w:tag w:val="_SEC_d4a31631d4c141d39fd547efdfcde484"/>
        <w:id w:val="-1853101060"/>
        <w:lock w:val="sdtLocked"/>
        <w:placeholder>
          <w:docPart w:val="GBC22222222222222222222222222222"/>
        </w:placeholder>
      </w:sdtPr>
      <w:sdtContent>
        <w:p w:rsidR="00E1320C" w:rsidRDefault="000D0927">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rsidR="00E1320C" w:rsidRDefault="00EA7538">
              <w:r w:rsidRPr="00F62C4A">
                <w:rPr>
                  <w:sz w:val="21"/>
                </w:rPr>
                <w:fldChar w:fldCharType="begin"/>
              </w:r>
              <w:r w:rsidR="00847879" w:rsidRPr="00F62C4A">
                <w:rPr>
                  <w:sz w:val="21"/>
                </w:rPr>
                <w:instrText xml:space="preserve"> MACROBUTTON  SnrToggleCheckbox √适用 </w:instrText>
              </w:r>
              <w:r w:rsidRPr="00F62C4A">
                <w:rPr>
                  <w:sz w:val="21"/>
                </w:rPr>
                <w:fldChar w:fldCharType="end"/>
              </w:r>
              <w:r w:rsidRPr="00F62C4A">
                <w:rPr>
                  <w:sz w:val="21"/>
                </w:rPr>
                <w:fldChar w:fldCharType="begin"/>
              </w:r>
              <w:r w:rsidR="00847879" w:rsidRPr="00F62C4A">
                <w:rPr>
                  <w:sz w:val="21"/>
                </w:rPr>
                <w:instrText xml:space="preserve"> MACROBUTTON  SnrToggleCheckbox □不适用 </w:instrText>
              </w:r>
              <w:r w:rsidRPr="00F62C4A">
                <w:rPr>
                  <w:sz w:val="21"/>
                </w:rPr>
                <w:fldChar w:fldCharType="end"/>
              </w:r>
            </w:p>
          </w:sdtContent>
        </w:sdt>
        <w:p w:rsidR="00E1320C" w:rsidRPr="00787904" w:rsidRDefault="000D0927">
          <w:pPr>
            <w:jc w:val="right"/>
            <w:rPr>
              <w:sz w:val="21"/>
              <w:szCs w:val="21"/>
            </w:rPr>
          </w:pPr>
          <w:r w:rsidRPr="00787904">
            <w:rPr>
              <w:rFonts w:hint="eastAsia"/>
              <w:sz w:val="21"/>
              <w:szCs w:val="21"/>
            </w:rPr>
            <w:t>单位：</w:t>
          </w:r>
          <w:sdt>
            <w:sdtPr>
              <w:rPr>
                <w:rFonts w:hint="eastAsia"/>
                <w:sz w:val="21"/>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87904">
                <w:rPr>
                  <w:rFonts w:hint="eastAsia"/>
                  <w:sz w:val="21"/>
                  <w:szCs w:val="21"/>
                </w:rPr>
                <w:t>元</w:t>
              </w:r>
            </w:sdtContent>
          </w:sdt>
          <w:r w:rsidRPr="00787904">
            <w:rPr>
              <w:rFonts w:hint="eastAsia"/>
              <w:sz w:val="21"/>
              <w:szCs w:val="21"/>
            </w:rPr>
            <w:t xml:space="preserve">  币种：</w:t>
          </w:r>
          <w:sdt>
            <w:sdtPr>
              <w:rPr>
                <w:rFonts w:hint="eastAsia"/>
                <w:sz w:val="21"/>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87904">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E1320C" w:rsidRPr="00787904" w:rsidTr="00787904">
            <w:trPr>
              <w:trHeight w:val="284"/>
            </w:trPr>
            <w:sdt>
              <w:sdtPr>
                <w:rPr>
                  <w:sz w:val="18"/>
                  <w:szCs w:val="18"/>
                </w:rPr>
                <w:tag w:val="_PLD_d301d6d0c6f244d3b16ca7922fb1eae1"/>
                <w:id w:val="-1588912227"/>
                <w:lock w:val="sdtLocked"/>
              </w:sdtPr>
              <w:sdtContent>
                <w:tc>
                  <w:tcPr>
                    <w:tcW w:w="1828" w:type="pct"/>
                    <w:shd w:val="clear" w:color="auto" w:fill="auto"/>
                    <w:vAlign w:val="center"/>
                  </w:tcPr>
                  <w:p w:rsidR="00E1320C" w:rsidRPr="00787904" w:rsidRDefault="000D0927">
                    <w:pPr>
                      <w:tabs>
                        <w:tab w:val="right" w:pos="3690"/>
                        <w:tab w:val="right" w:pos="5130"/>
                        <w:tab w:val="right" w:pos="6030"/>
                        <w:tab w:val="right" w:pos="7650"/>
                        <w:tab w:val="right" w:pos="9270"/>
                      </w:tabs>
                      <w:adjustRightInd w:val="0"/>
                      <w:snapToGrid w:val="0"/>
                      <w:jc w:val="center"/>
                      <w:rPr>
                        <w:sz w:val="18"/>
                        <w:szCs w:val="18"/>
                      </w:rPr>
                    </w:pPr>
                    <w:r w:rsidRPr="00787904">
                      <w:rPr>
                        <w:rFonts w:hint="eastAsia"/>
                        <w:sz w:val="18"/>
                        <w:szCs w:val="18"/>
                      </w:rPr>
                      <w:t>项目</w:t>
                    </w:r>
                  </w:p>
                </w:tc>
              </w:sdtContent>
            </w:sdt>
            <w:sdt>
              <w:sdtPr>
                <w:rPr>
                  <w:sz w:val="18"/>
                  <w:szCs w:val="18"/>
                </w:rPr>
                <w:tag w:val="_PLD_14a27299981b44e8a51ddedd6261c7cb"/>
                <w:id w:val="141546974"/>
                <w:lock w:val="sdtLocked"/>
              </w:sdtPr>
              <w:sdtContent>
                <w:tc>
                  <w:tcPr>
                    <w:tcW w:w="1582" w:type="pct"/>
                    <w:shd w:val="clear" w:color="auto" w:fill="auto"/>
                    <w:vAlign w:val="center"/>
                  </w:tcPr>
                  <w:p w:rsidR="00E1320C" w:rsidRPr="00787904" w:rsidRDefault="000D0927">
                    <w:pPr>
                      <w:jc w:val="center"/>
                      <w:rPr>
                        <w:sz w:val="18"/>
                        <w:szCs w:val="18"/>
                      </w:rPr>
                    </w:pPr>
                    <w:r w:rsidRPr="00787904">
                      <w:rPr>
                        <w:rFonts w:hint="eastAsia"/>
                        <w:sz w:val="18"/>
                        <w:szCs w:val="18"/>
                      </w:rPr>
                      <w:t>期末余额</w:t>
                    </w:r>
                  </w:p>
                </w:tc>
              </w:sdtContent>
            </w:sdt>
            <w:sdt>
              <w:sdtPr>
                <w:rPr>
                  <w:sz w:val="18"/>
                  <w:szCs w:val="18"/>
                </w:rPr>
                <w:tag w:val="_PLD_3ada436da03540938e5f25706fc839ab"/>
                <w:id w:val="516051939"/>
                <w:lock w:val="sdtLocked"/>
              </w:sdtPr>
              <w:sdtContent>
                <w:tc>
                  <w:tcPr>
                    <w:tcW w:w="1590" w:type="pct"/>
                    <w:shd w:val="clear" w:color="auto" w:fill="auto"/>
                    <w:vAlign w:val="center"/>
                  </w:tcPr>
                  <w:p w:rsidR="00E1320C" w:rsidRPr="00787904" w:rsidRDefault="000D0927">
                    <w:pPr>
                      <w:jc w:val="center"/>
                      <w:rPr>
                        <w:sz w:val="18"/>
                        <w:szCs w:val="18"/>
                      </w:rPr>
                    </w:pPr>
                    <w:r w:rsidRPr="00787904">
                      <w:rPr>
                        <w:rFonts w:hint="eastAsia"/>
                        <w:sz w:val="18"/>
                        <w:szCs w:val="18"/>
                      </w:rPr>
                      <w:t>期初余额</w:t>
                    </w:r>
                  </w:p>
                </w:tc>
              </w:sdtContent>
            </w:sdt>
          </w:tr>
          <w:tr w:rsidR="00787904" w:rsidRPr="00787904" w:rsidTr="00787904">
            <w:trPr>
              <w:trHeight w:val="284"/>
            </w:trPr>
            <w:sdt>
              <w:sdtPr>
                <w:rPr>
                  <w:sz w:val="18"/>
                  <w:szCs w:val="18"/>
                </w:rPr>
                <w:tag w:val="_PLD_bef380fd911e4f2a9e651243d4593795"/>
                <w:id w:val="1041936294"/>
                <w:lock w:val="sdtLocked"/>
              </w:sdtPr>
              <w:sdtContent>
                <w:tc>
                  <w:tcPr>
                    <w:tcW w:w="1828" w:type="pct"/>
                    <w:shd w:val="clear" w:color="auto" w:fill="auto"/>
                    <w:vAlign w:val="center"/>
                  </w:tcPr>
                  <w:p w:rsidR="00787904" w:rsidRPr="00787904" w:rsidRDefault="00787904" w:rsidP="00787904">
                    <w:pPr>
                      <w:tabs>
                        <w:tab w:val="right" w:pos="3690"/>
                        <w:tab w:val="right" w:pos="5130"/>
                        <w:tab w:val="right" w:pos="6030"/>
                        <w:tab w:val="right" w:pos="7650"/>
                        <w:tab w:val="right" w:pos="9270"/>
                      </w:tabs>
                      <w:adjustRightInd w:val="0"/>
                      <w:snapToGrid w:val="0"/>
                      <w:jc w:val="both"/>
                      <w:rPr>
                        <w:sz w:val="18"/>
                        <w:szCs w:val="18"/>
                      </w:rPr>
                    </w:pPr>
                    <w:r w:rsidRPr="00787904">
                      <w:rPr>
                        <w:rFonts w:hint="eastAsia"/>
                        <w:sz w:val="18"/>
                        <w:szCs w:val="18"/>
                      </w:rPr>
                      <w:t>其他应付款</w:t>
                    </w:r>
                  </w:p>
                </w:tc>
              </w:sdtContent>
            </w:sdt>
            <w:tc>
              <w:tcPr>
                <w:tcW w:w="1582" w:type="pct"/>
                <w:shd w:val="clear" w:color="auto" w:fill="auto"/>
                <w:vAlign w:val="center"/>
              </w:tcPr>
              <w:p w:rsidR="00787904" w:rsidRPr="00787904" w:rsidRDefault="00787904" w:rsidP="00787904">
                <w:pPr>
                  <w:jc w:val="right"/>
                  <w:rPr>
                    <w:sz w:val="18"/>
                    <w:szCs w:val="18"/>
                  </w:rPr>
                </w:pPr>
                <w:r w:rsidRPr="00787904">
                  <w:rPr>
                    <w:sz w:val="18"/>
                    <w:szCs w:val="18"/>
                  </w:rPr>
                  <w:t>2,531,990.23</w:t>
                </w:r>
              </w:p>
            </w:tc>
            <w:tc>
              <w:tcPr>
                <w:tcW w:w="1590" w:type="pct"/>
                <w:shd w:val="clear" w:color="auto" w:fill="auto"/>
                <w:vAlign w:val="center"/>
              </w:tcPr>
              <w:p w:rsidR="00787904" w:rsidRPr="00787904" w:rsidRDefault="00787904" w:rsidP="00787904">
                <w:pPr>
                  <w:jc w:val="right"/>
                  <w:rPr>
                    <w:sz w:val="18"/>
                    <w:szCs w:val="18"/>
                  </w:rPr>
                </w:pPr>
                <w:r w:rsidRPr="00787904">
                  <w:rPr>
                    <w:sz w:val="18"/>
                    <w:szCs w:val="18"/>
                  </w:rPr>
                  <w:t>1,956,764.67</w:t>
                </w:r>
              </w:p>
            </w:tc>
          </w:tr>
          <w:tr w:rsidR="00787904" w:rsidRPr="00787904" w:rsidTr="00787904">
            <w:trPr>
              <w:trHeight w:val="284"/>
            </w:trPr>
            <w:sdt>
              <w:sdtPr>
                <w:rPr>
                  <w:sz w:val="18"/>
                  <w:szCs w:val="18"/>
                </w:rPr>
                <w:tag w:val="_PLD_90dc33535197444a8eb7c8a4e477d9b7"/>
                <w:id w:val="-988317632"/>
                <w:lock w:val="sdtLocked"/>
              </w:sdtPr>
              <w:sdtContent>
                <w:tc>
                  <w:tcPr>
                    <w:tcW w:w="1828" w:type="pct"/>
                    <w:shd w:val="clear" w:color="auto" w:fill="auto"/>
                    <w:vAlign w:val="center"/>
                  </w:tcPr>
                  <w:p w:rsidR="00787904" w:rsidRPr="00787904" w:rsidRDefault="00787904" w:rsidP="00787904">
                    <w:pPr>
                      <w:tabs>
                        <w:tab w:val="right" w:pos="3690"/>
                        <w:tab w:val="right" w:pos="5130"/>
                        <w:tab w:val="right" w:pos="6030"/>
                        <w:tab w:val="right" w:pos="7650"/>
                        <w:tab w:val="right" w:pos="9270"/>
                      </w:tabs>
                      <w:adjustRightInd w:val="0"/>
                      <w:snapToGrid w:val="0"/>
                      <w:jc w:val="center"/>
                      <w:rPr>
                        <w:sz w:val="18"/>
                        <w:szCs w:val="18"/>
                      </w:rPr>
                    </w:pPr>
                    <w:r w:rsidRPr="00787904">
                      <w:rPr>
                        <w:rFonts w:hint="eastAsia"/>
                        <w:sz w:val="18"/>
                        <w:szCs w:val="18"/>
                      </w:rPr>
                      <w:t>合计</w:t>
                    </w:r>
                  </w:p>
                </w:tc>
              </w:sdtContent>
            </w:sdt>
            <w:tc>
              <w:tcPr>
                <w:tcW w:w="1582" w:type="pct"/>
                <w:shd w:val="clear" w:color="auto" w:fill="auto"/>
                <w:vAlign w:val="center"/>
              </w:tcPr>
              <w:p w:rsidR="00787904" w:rsidRPr="00787904" w:rsidRDefault="00787904" w:rsidP="00787904">
                <w:pPr>
                  <w:jc w:val="right"/>
                  <w:rPr>
                    <w:sz w:val="18"/>
                    <w:szCs w:val="18"/>
                  </w:rPr>
                </w:pPr>
                <w:r w:rsidRPr="00787904">
                  <w:rPr>
                    <w:sz w:val="18"/>
                    <w:szCs w:val="18"/>
                  </w:rPr>
                  <w:t>2,531,990.23</w:t>
                </w:r>
              </w:p>
            </w:tc>
            <w:tc>
              <w:tcPr>
                <w:tcW w:w="1590" w:type="pct"/>
                <w:shd w:val="clear" w:color="auto" w:fill="auto"/>
                <w:vAlign w:val="center"/>
              </w:tcPr>
              <w:p w:rsidR="00787904" w:rsidRPr="00787904" w:rsidRDefault="00787904" w:rsidP="00787904">
                <w:pPr>
                  <w:jc w:val="right"/>
                  <w:rPr>
                    <w:sz w:val="18"/>
                    <w:szCs w:val="18"/>
                  </w:rPr>
                </w:pPr>
                <w:r w:rsidRPr="00787904">
                  <w:rPr>
                    <w:sz w:val="18"/>
                    <w:szCs w:val="18"/>
                  </w:rPr>
                  <w:t>1,956,764.67</w:t>
                </w:r>
              </w:p>
            </w:tc>
          </w:tr>
        </w:tbl>
        <w:p w:rsidR="00E1320C" w:rsidRDefault="00EA7538"/>
      </w:sdtContent>
    </w:sdt>
    <w:bookmarkEnd w:id="172" w:displacedByCustomXml="prev"/>
    <w:bookmarkStart w:id="173" w:name="_Hlk10536047" w:displacedByCustomXml="next"/>
    <w:sdt>
      <w:sdtPr>
        <w:rPr>
          <w:rFonts w:ascii="宋体" w:hAnsi="宋体" w:cs="宋体" w:hint="eastAsia"/>
          <w:b w:val="0"/>
          <w:bCs w:val="0"/>
          <w:kern w:val="0"/>
          <w:sz w:val="24"/>
          <w:szCs w:val="24"/>
        </w:rPr>
        <w:alias w:val="模块:应付利息"/>
        <w:tag w:val="_SEC_60feb8ef6f7c4655a263f50d12c222d8"/>
        <w:id w:val="-1010674370"/>
        <w:lock w:val="sdtLocked"/>
        <w:placeholder>
          <w:docPart w:val="GBC22222222222222222222222222222"/>
        </w:placeholder>
      </w:sdtPr>
      <w:sdtContent>
        <w:p w:rsidR="00E1320C" w:rsidRDefault="000D0927">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Content>
            <w:p w:rsidR="00775F0D" w:rsidRDefault="00EA7538" w:rsidP="00775F0D">
              <w:pPr>
                <w:rPr>
                  <w:szCs w:val="21"/>
                </w:rPr>
              </w:pPr>
              <w:r w:rsidRPr="00F62C4A">
                <w:rPr>
                  <w:sz w:val="21"/>
                </w:rPr>
                <w:fldChar w:fldCharType="begin"/>
              </w:r>
              <w:r w:rsidR="00775F0D" w:rsidRPr="00F62C4A">
                <w:rPr>
                  <w:sz w:val="21"/>
                </w:rPr>
                <w:instrText xml:space="preserve">MACROBUTTON  SnrToggleCheckbox □适用 </w:instrText>
              </w:r>
              <w:r w:rsidRPr="00F62C4A">
                <w:rPr>
                  <w:sz w:val="21"/>
                </w:rPr>
                <w:fldChar w:fldCharType="end"/>
              </w:r>
              <w:r w:rsidRPr="00F62C4A">
                <w:rPr>
                  <w:sz w:val="21"/>
                </w:rPr>
                <w:fldChar w:fldCharType="begin"/>
              </w:r>
              <w:r w:rsidR="00775F0D" w:rsidRPr="00F62C4A">
                <w:rPr>
                  <w:sz w:val="21"/>
                </w:rPr>
                <w:instrText xml:space="preserve"> MACROBUTTON  SnrToggleCheckbox √不适用 </w:instrText>
              </w:r>
              <w:r w:rsidRPr="00F62C4A">
                <w:rPr>
                  <w:sz w:val="21"/>
                </w:rPr>
                <w:fldChar w:fldCharType="end"/>
              </w:r>
            </w:p>
          </w:sdtContent>
        </w:sdt>
        <w:p w:rsidR="00E1320C" w:rsidRDefault="00EA7538"/>
      </w:sdtContent>
    </w:sdt>
    <w:bookmarkEnd w:id="173" w:displacedByCustomXml="prev"/>
    <w:bookmarkStart w:id="174" w:name="_Hlk10536068" w:displacedByCustomXml="next"/>
    <w:bookmarkStart w:id="175" w:name="_Hlk10536082" w:displacedByCustomXml="next"/>
    <w:sdt>
      <w:sdtPr>
        <w:rPr>
          <w:rFonts w:ascii="宋体" w:hAnsi="宋体" w:cs="宋体" w:hint="eastAsia"/>
          <w:b w:val="0"/>
          <w:bCs w:val="0"/>
          <w:kern w:val="0"/>
          <w:sz w:val="24"/>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rsidR="00E1320C" w:rsidRDefault="000D0927">
          <w:pPr>
            <w:pStyle w:val="4"/>
            <w:rPr>
              <w:rFonts w:ascii="宋体" w:hAnsi="宋体"/>
            </w:rPr>
          </w:pPr>
          <w:r>
            <w:rPr>
              <w:rFonts w:ascii="宋体" w:hAnsi="宋体" w:hint="eastAsia"/>
            </w:rPr>
            <w:t>应付股利</w:t>
          </w:r>
          <w:bookmarkEnd w:id="174"/>
        </w:p>
        <w:sdt>
          <w:sdtPr>
            <w:alias w:val="是否适用：应付股利[双击切换]"/>
            <w:tag w:val="_GBC_09dc75ba10d44acfb18b03320a40e4c5"/>
            <w:id w:val="-1437600814"/>
            <w:lock w:val="sdtLocked"/>
            <w:placeholder>
              <w:docPart w:val="GBC22222222222222222222222222222"/>
            </w:placeholder>
          </w:sdtPr>
          <w:sdtContent>
            <w:p w:rsidR="00775F0D" w:rsidRDefault="00EA7538" w:rsidP="00775F0D">
              <w:r w:rsidRPr="00F62C4A">
                <w:rPr>
                  <w:sz w:val="21"/>
                </w:rPr>
                <w:fldChar w:fldCharType="begin"/>
              </w:r>
              <w:r w:rsidR="00775F0D" w:rsidRPr="00F62C4A">
                <w:rPr>
                  <w:sz w:val="21"/>
                </w:rPr>
                <w:instrText xml:space="preserve">MACROBUTTON  SnrToggleCheckbox □适用 </w:instrText>
              </w:r>
              <w:r w:rsidRPr="00F62C4A">
                <w:rPr>
                  <w:sz w:val="21"/>
                </w:rPr>
                <w:fldChar w:fldCharType="end"/>
              </w:r>
              <w:r w:rsidRPr="00F62C4A">
                <w:rPr>
                  <w:sz w:val="21"/>
                </w:rPr>
                <w:fldChar w:fldCharType="begin"/>
              </w:r>
              <w:r w:rsidR="00775F0D" w:rsidRPr="00F62C4A">
                <w:rPr>
                  <w:sz w:val="21"/>
                </w:rPr>
                <w:instrText xml:space="preserve"> MACROBUTTON  SnrToggleCheckbox √不适用 </w:instrText>
              </w:r>
              <w:r w:rsidRPr="00F62C4A">
                <w:rPr>
                  <w:sz w:val="21"/>
                </w:rPr>
                <w:fldChar w:fldCharType="end"/>
              </w:r>
            </w:p>
          </w:sdtContent>
        </w:sdt>
        <w:p w:rsidR="00E1320C" w:rsidRDefault="00EA7538">
          <w:pPr>
            <w:snapToGrid w:val="0"/>
            <w:rPr>
              <w:szCs w:val="21"/>
            </w:rPr>
          </w:pPr>
        </w:p>
      </w:sdtContent>
    </w:sdt>
    <w:bookmarkEnd w:id="175" w:displacedByCustomXml="prev"/>
    <w:p w:rsidR="00E1320C" w:rsidRDefault="000D0927">
      <w:pPr>
        <w:pStyle w:val="4"/>
        <w:rPr>
          <w:rFonts w:ascii="宋体" w:hAnsi="宋体"/>
        </w:rPr>
      </w:pPr>
      <w:bookmarkStart w:id="176" w:name="_Hlk10536163"/>
      <w:r>
        <w:rPr>
          <w:rFonts w:ascii="宋体" w:hAnsi="宋体" w:hint="eastAsia"/>
        </w:rPr>
        <w:t>其他应付款</w:t>
      </w:r>
    </w:p>
    <w:sdt>
      <w:sdtPr>
        <w:rPr>
          <w:rFonts w:ascii="宋体" w:hAnsi="宋体" w:cs="宋体" w:hint="eastAsia"/>
          <w:b w:val="0"/>
          <w:bCs w:val="0"/>
          <w:kern w:val="0"/>
          <w:sz w:val="24"/>
          <w:szCs w:val="24"/>
        </w:rPr>
        <w:alias w:val="模块:按款项性质列示其他应付款"/>
        <w:tag w:val="_SEC_df361e68406f49208d47d08674984872"/>
        <w:id w:val="-403145031"/>
        <w:lock w:val="sdtLocked"/>
        <w:placeholder>
          <w:docPart w:val="GBC22222222222222222222222222222"/>
        </w:placeholder>
      </w:sdtPr>
      <w:sdtContent>
        <w:p w:rsidR="00E1320C" w:rsidRDefault="000D0927" w:rsidP="0053162F">
          <w:pPr>
            <w:pStyle w:val="4"/>
            <w:numPr>
              <w:ilvl w:val="3"/>
              <w:numId w:val="48"/>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rsidR="00E1320C" w:rsidRDefault="00EA7538">
              <w:r w:rsidRPr="00F62C4A">
                <w:rPr>
                  <w:sz w:val="21"/>
                </w:rPr>
                <w:fldChar w:fldCharType="begin"/>
              </w:r>
              <w:r w:rsidR="00775F0D" w:rsidRPr="00F62C4A">
                <w:rPr>
                  <w:sz w:val="21"/>
                </w:rPr>
                <w:instrText xml:space="preserve">MACROBUTTON  SnrToggleCheckbox √适用 </w:instrText>
              </w:r>
              <w:r w:rsidRPr="00F62C4A">
                <w:rPr>
                  <w:sz w:val="21"/>
                </w:rPr>
                <w:fldChar w:fldCharType="end"/>
              </w:r>
              <w:r w:rsidRPr="00F62C4A">
                <w:rPr>
                  <w:sz w:val="21"/>
                </w:rPr>
                <w:fldChar w:fldCharType="begin"/>
              </w:r>
              <w:r w:rsidR="00775F0D" w:rsidRPr="00F62C4A">
                <w:rPr>
                  <w:sz w:val="21"/>
                </w:rPr>
                <w:instrText xml:space="preserve"> MACROBUTTON  SnrToggleCheckbox □不适用 </w:instrText>
              </w:r>
              <w:r w:rsidRPr="00F62C4A">
                <w:rPr>
                  <w:sz w:val="21"/>
                </w:rPr>
                <w:fldChar w:fldCharType="end"/>
              </w:r>
            </w:p>
          </w:sdtContent>
        </w:sdt>
        <w:p w:rsidR="003B55CC" w:rsidRDefault="003B55CC">
          <w:pPr>
            <w:jc w:val="right"/>
            <w:rPr>
              <w:sz w:val="21"/>
              <w:szCs w:val="21"/>
            </w:rPr>
          </w:pPr>
        </w:p>
        <w:p w:rsidR="00775F0D" w:rsidRPr="006F2A81" w:rsidRDefault="000D0927">
          <w:pPr>
            <w:jc w:val="right"/>
            <w:rPr>
              <w:sz w:val="21"/>
              <w:szCs w:val="21"/>
            </w:rPr>
          </w:pPr>
          <w:r w:rsidRPr="006F2A81">
            <w:rPr>
              <w:rFonts w:hint="eastAsia"/>
              <w:sz w:val="21"/>
              <w:szCs w:val="21"/>
            </w:rPr>
            <w:t>单位：</w:t>
          </w:r>
          <w:sdt>
            <w:sdtPr>
              <w:rPr>
                <w:rFonts w:hint="eastAsia"/>
                <w:sz w:val="21"/>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F2A81">
                <w:rPr>
                  <w:rFonts w:hint="eastAsia"/>
                  <w:sz w:val="21"/>
                  <w:szCs w:val="21"/>
                </w:rPr>
                <w:t>元</w:t>
              </w:r>
            </w:sdtContent>
          </w:sdt>
          <w:r w:rsidRPr="006F2A81">
            <w:rPr>
              <w:rFonts w:hint="eastAsia"/>
              <w:sz w:val="21"/>
              <w:szCs w:val="21"/>
            </w:rPr>
            <w:t xml:space="preserve">  币种：</w:t>
          </w:r>
          <w:sdt>
            <w:sdtPr>
              <w:rPr>
                <w:rFonts w:hint="eastAsia"/>
                <w:sz w:val="21"/>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F2A81">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6F2A81" w:rsidRPr="006F2A81" w:rsidTr="006F2A81">
            <w:trPr>
              <w:trHeight w:val="284"/>
            </w:trPr>
            <w:sdt>
              <w:sdtPr>
                <w:rPr>
                  <w:sz w:val="18"/>
                  <w:szCs w:val="18"/>
                </w:rPr>
                <w:tag w:val="_PLD_3991c4118c8d4069811e5f758978143f"/>
                <w:id w:val="3837796"/>
                <w:lock w:val="sdtLocked"/>
              </w:sdtPr>
              <w:sdtContent>
                <w:tc>
                  <w:tcPr>
                    <w:tcW w:w="1615" w:type="pct"/>
                    <w:shd w:val="clear" w:color="auto" w:fill="auto"/>
                  </w:tcPr>
                  <w:p w:rsidR="006F2A81" w:rsidRPr="006F2A81" w:rsidRDefault="006F2A81" w:rsidP="00681911">
                    <w:pPr>
                      <w:jc w:val="center"/>
                      <w:rPr>
                        <w:sz w:val="18"/>
                        <w:szCs w:val="18"/>
                      </w:rPr>
                    </w:pPr>
                    <w:r w:rsidRPr="006F2A81">
                      <w:rPr>
                        <w:rFonts w:hint="eastAsia"/>
                        <w:sz w:val="18"/>
                        <w:szCs w:val="18"/>
                      </w:rPr>
                      <w:t>项目</w:t>
                    </w:r>
                  </w:p>
                </w:tc>
              </w:sdtContent>
            </w:sdt>
            <w:sdt>
              <w:sdtPr>
                <w:rPr>
                  <w:sz w:val="18"/>
                  <w:szCs w:val="18"/>
                </w:rPr>
                <w:tag w:val="_PLD_c1bcea3523f040f08da3a1bd0d135ad5"/>
                <w:id w:val="3837797"/>
                <w:lock w:val="sdtLocked"/>
              </w:sdtPr>
              <w:sdtContent>
                <w:tc>
                  <w:tcPr>
                    <w:tcW w:w="1657" w:type="pct"/>
                    <w:shd w:val="clear" w:color="auto" w:fill="auto"/>
                  </w:tcPr>
                  <w:p w:rsidR="006F2A81" w:rsidRPr="006F2A81" w:rsidRDefault="006F2A81" w:rsidP="00681911">
                    <w:pPr>
                      <w:jc w:val="center"/>
                      <w:rPr>
                        <w:sz w:val="18"/>
                        <w:szCs w:val="18"/>
                      </w:rPr>
                    </w:pPr>
                    <w:r w:rsidRPr="006F2A81">
                      <w:rPr>
                        <w:rFonts w:hint="eastAsia"/>
                        <w:sz w:val="18"/>
                        <w:szCs w:val="18"/>
                      </w:rPr>
                      <w:t>期末余额</w:t>
                    </w:r>
                  </w:p>
                </w:tc>
              </w:sdtContent>
            </w:sdt>
            <w:sdt>
              <w:sdtPr>
                <w:rPr>
                  <w:sz w:val="18"/>
                  <w:szCs w:val="18"/>
                </w:rPr>
                <w:tag w:val="_PLD_b89663858245498c995c58e2bab384aa"/>
                <w:id w:val="3837798"/>
                <w:lock w:val="sdtLocked"/>
              </w:sdtPr>
              <w:sdtContent>
                <w:tc>
                  <w:tcPr>
                    <w:tcW w:w="1728" w:type="pct"/>
                    <w:shd w:val="clear" w:color="auto" w:fill="auto"/>
                  </w:tcPr>
                  <w:p w:rsidR="006F2A81" w:rsidRPr="006F2A81" w:rsidRDefault="006F2A81" w:rsidP="00681911">
                    <w:pPr>
                      <w:jc w:val="center"/>
                      <w:rPr>
                        <w:sz w:val="18"/>
                        <w:szCs w:val="18"/>
                      </w:rPr>
                    </w:pPr>
                    <w:r w:rsidRPr="006F2A81">
                      <w:rPr>
                        <w:rFonts w:hint="eastAsia"/>
                        <w:sz w:val="18"/>
                        <w:szCs w:val="18"/>
                      </w:rPr>
                      <w:t>期初余额</w:t>
                    </w:r>
                  </w:p>
                </w:tc>
              </w:sdtContent>
            </w:sdt>
          </w:tr>
          <w:sdt>
            <w:sdtPr>
              <w:rPr>
                <w:rFonts w:hint="eastAsia"/>
                <w:sz w:val="18"/>
                <w:szCs w:val="18"/>
              </w:rPr>
              <w:alias w:val="其他应付款情况明细"/>
              <w:tag w:val="_TUP_d68cb62e22fc4f99ab4d25c145efcd43"/>
              <w:id w:val="3837799"/>
              <w:lock w:val="sdtLocked"/>
            </w:sdtPr>
            <w:sdtEndPr>
              <w:rPr>
                <w:rFonts w:hint="default"/>
              </w:rPr>
            </w:sdtEndPr>
            <w:sdtContent>
              <w:tr w:rsidR="006F2A81" w:rsidRPr="006F2A81" w:rsidTr="006F2A81">
                <w:trPr>
                  <w:trHeight w:val="284"/>
                </w:trPr>
                <w:tc>
                  <w:tcPr>
                    <w:tcW w:w="1615" w:type="pct"/>
                    <w:shd w:val="clear" w:color="auto" w:fill="auto"/>
                    <w:vAlign w:val="center"/>
                  </w:tcPr>
                  <w:p w:rsidR="006F2A81" w:rsidRPr="006F2A81" w:rsidRDefault="006F2A81" w:rsidP="006F2A81">
                    <w:pPr>
                      <w:jc w:val="both"/>
                      <w:rPr>
                        <w:sz w:val="18"/>
                        <w:szCs w:val="18"/>
                      </w:rPr>
                    </w:pPr>
                    <w:r w:rsidRPr="006F2A81">
                      <w:rPr>
                        <w:sz w:val="18"/>
                        <w:szCs w:val="18"/>
                      </w:rPr>
                      <w:t>保证金和押金</w:t>
                    </w:r>
                  </w:p>
                </w:tc>
                <w:tc>
                  <w:tcPr>
                    <w:tcW w:w="1657" w:type="pct"/>
                    <w:shd w:val="clear" w:color="auto" w:fill="auto"/>
                    <w:vAlign w:val="center"/>
                  </w:tcPr>
                  <w:p w:rsidR="006F2A81" w:rsidRPr="006F2A81" w:rsidRDefault="006F2A81" w:rsidP="006F2A81">
                    <w:pPr>
                      <w:jc w:val="right"/>
                      <w:rPr>
                        <w:sz w:val="18"/>
                        <w:szCs w:val="18"/>
                      </w:rPr>
                    </w:pPr>
                    <w:r w:rsidRPr="006F2A81">
                      <w:rPr>
                        <w:sz w:val="18"/>
                        <w:szCs w:val="18"/>
                      </w:rPr>
                      <w:t>979,774.78</w:t>
                    </w:r>
                  </w:p>
                </w:tc>
                <w:tc>
                  <w:tcPr>
                    <w:tcW w:w="1728" w:type="pct"/>
                    <w:shd w:val="clear" w:color="auto" w:fill="auto"/>
                    <w:vAlign w:val="center"/>
                  </w:tcPr>
                  <w:p w:rsidR="006F2A81" w:rsidRPr="006F2A81" w:rsidRDefault="006F2A81" w:rsidP="006F2A81">
                    <w:pPr>
                      <w:jc w:val="right"/>
                      <w:rPr>
                        <w:sz w:val="18"/>
                        <w:szCs w:val="18"/>
                      </w:rPr>
                    </w:pPr>
                    <w:r w:rsidRPr="006F2A81">
                      <w:rPr>
                        <w:sz w:val="18"/>
                        <w:szCs w:val="18"/>
                      </w:rPr>
                      <w:t>834,965.42</w:t>
                    </w:r>
                  </w:p>
                </w:tc>
              </w:tr>
            </w:sdtContent>
          </w:sdt>
          <w:sdt>
            <w:sdtPr>
              <w:rPr>
                <w:rFonts w:hint="eastAsia"/>
                <w:sz w:val="18"/>
                <w:szCs w:val="18"/>
              </w:rPr>
              <w:alias w:val="其他应付款情况明细"/>
              <w:tag w:val="_TUP_d68cb62e22fc4f99ab4d25c145efcd43"/>
              <w:id w:val="3837800"/>
              <w:lock w:val="sdtLocked"/>
            </w:sdtPr>
            <w:sdtEndPr>
              <w:rPr>
                <w:rFonts w:hint="default"/>
              </w:rPr>
            </w:sdtEndPr>
            <w:sdtContent>
              <w:tr w:rsidR="006F2A81" w:rsidRPr="006F2A81" w:rsidTr="006F2A81">
                <w:trPr>
                  <w:trHeight w:val="284"/>
                </w:trPr>
                <w:tc>
                  <w:tcPr>
                    <w:tcW w:w="1615" w:type="pct"/>
                    <w:shd w:val="clear" w:color="auto" w:fill="auto"/>
                    <w:vAlign w:val="center"/>
                  </w:tcPr>
                  <w:p w:rsidR="006F2A81" w:rsidRPr="006F2A81" w:rsidRDefault="006F2A81" w:rsidP="006F2A81">
                    <w:pPr>
                      <w:jc w:val="both"/>
                      <w:rPr>
                        <w:sz w:val="18"/>
                        <w:szCs w:val="18"/>
                      </w:rPr>
                    </w:pPr>
                    <w:r w:rsidRPr="006F2A81">
                      <w:rPr>
                        <w:sz w:val="18"/>
                        <w:szCs w:val="18"/>
                      </w:rPr>
                      <w:t>员工代扣款项</w:t>
                    </w:r>
                  </w:p>
                </w:tc>
                <w:tc>
                  <w:tcPr>
                    <w:tcW w:w="1657" w:type="pct"/>
                    <w:shd w:val="clear" w:color="auto" w:fill="auto"/>
                    <w:vAlign w:val="center"/>
                  </w:tcPr>
                  <w:p w:rsidR="006F2A81" w:rsidRPr="006F2A81" w:rsidRDefault="006F2A81" w:rsidP="006F2A81">
                    <w:pPr>
                      <w:jc w:val="right"/>
                      <w:rPr>
                        <w:sz w:val="18"/>
                        <w:szCs w:val="18"/>
                      </w:rPr>
                    </w:pPr>
                    <w:r w:rsidRPr="006F2A81">
                      <w:rPr>
                        <w:sz w:val="18"/>
                        <w:szCs w:val="18"/>
                      </w:rPr>
                      <w:t>497,694.14</w:t>
                    </w:r>
                  </w:p>
                </w:tc>
                <w:tc>
                  <w:tcPr>
                    <w:tcW w:w="1728" w:type="pct"/>
                    <w:shd w:val="clear" w:color="auto" w:fill="auto"/>
                    <w:vAlign w:val="center"/>
                  </w:tcPr>
                  <w:p w:rsidR="006F2A81" w:rsidRPr="006F2A81" w:rsidRDefault="006F2A81" w:rsidP="006F2A81">
                    <w:pPr>
                      <w:jc w:val="right"/>
                      <w:rPr>
                        <w:sz w:val="18"/>
                        <w:szCs w:val="18"/>
                      </w:rPr>
                    </w:pPr>
                    <w:r w:rsidRPr="006F2A81">
                      <w:rPr>
                        <w:sz w:val="18"/>
                        <w:szCs w:val="18"/>
                      </w:rPr>
                      <w:t>391,945.59</w:t>
                    </w:r>
                  </w:p>
                </w:tc>
              </w:tr>
            </w:sdtContent>
          </w:sdt>
          <w:sdt>
            <w:sdtPr>
              <w:rPr>
                <w:rFonts w:hint="eastAsia"/>
                <w:sz w:val="18"/>
                <w:szCs w:val="18"/>
              </w:rPr>
              <w:alias w:val="其他应付款情况明细"/>
              <w:tag w:val="_TUP_d68cb62e22fc4f99ab4d25c145efcd43"/>
              <w:id w:val="3837801"/>
              <w:lock w:val="sdtLocked"/>
            </w:sdtPr>
            <w:sdtEndPr>
              <w:rPr>
                <w:rFonts w:hint="default"/>
              </w:rPr>
            </w:sdtEndPr>
            <w:sdtContent>
              <w:tr w:rsidR="006F2A81" w:rsidRPr="006F2A81" w:rsidTr="006F2A81">
                <w:trPr>
                  <w:trHeight w:val="284"/>
                </w:trPr>
                <w:tc>
                  <w:tcPr>
                    <w:tcW w:w="1615" w:type="pct"/>
                    <w:shd w:val="clear" w:color="auto" w:fill="auto"/>
                    <w:vAlign w:val="center"/>
                  </w:tcPr>
                  <w:p w:rsidR="006F2A81" w:rsidRPr="006F2A81" w:rsidRDefault="006F2A81" w:rsidP="006F2A81">
                    <w:pPr>
                      <w:jc w:val="both"/>
                      <w:rPr>
                        <w:sz w:val="18"/>
                        <w:szCs w:val="18"/>
                      </w:rPr>
                    </w:pPr>
                    <w:r w:rsidRPr="006F2A81">
                      <w:rPr>
                        <w:sz w:val="18"/>
                        <w:szCs w:val="18"/>
                      </w:rPr>
                      <w:t>其他 </w:t>
                    </w:r>
                  </w:p>
                </w:tc>
                <w:tc>
                  <w:tcPr>
                    <w:tcW w:w="1657" w:type="pct"/>
                    <w:shd w:val="clear" w:color="auto" w:fill="auto"/>
                    <w:vAlign w:val="center"/>
                  </w:tcPr>
                  <w:p w:rsidR="006F2A81" w:rsidRPr="006F2A81" w:rsidRDefault="006F2A81" w:rsidP="006F2A81">
                    <w:pPr>
                      <w:jc w:val="right"/>
                      <w:rPr>
                        <w:sz w:val="18"/>
                        <w:szCs w:val="18"/>
                      </w:rPr>
                    </w:pPr>
                    <w:r w:rsidRPr="006F2A81">
                      <w:rPr>
                        <w:sz w:val="18"/>
                        <w:szCs w:val="18"/>
                      </w:rPr>
                      <w:t>1,054,521.31</w:t>
                    </w:r>
                  </w:p>
                </w:tc>
                <w:tc>
                  <w:tcPr>
                    <w:tcW w:w="1728" w:type="pct"/>
                    <w:shd w:val="clear" w:color="auto" w:fill="auto"/>
                    <w:vAlign w:val="center"/>
                  </w:tcPr>
                  <w:p w:rsidR="006F2A81" w:rsidRPr="006F2A81" w:rsidRDefault="006F2A81" w:rsidP="006F2A81">
                    <w:pPr>
                      <w:jc w:val="right"/>
                      <w:rPr>
                        <w:sz w:val="18"/>
                        <w:szCs w:val="18"/>
                      </w:rPr>
                    </w:pPr>
                    <w:r w:rsidRPr="006F2A81">
                      <w:rPr>
                        <w:sz w:val="18"/>
                        <w:szCs w:val="18"/>
                      </w:rPr>
                      <w:t>729,853.66</w:t>
                    </w:r>
                  </w:p>
                </w:tc>
              </w:tr>
            </w:sdtContent>
          </w:sdt>
          <w:tr w:rsidR="006F2A81" w:rsidRPr="006F2A81" w:rsidTr="006F2A81">
            <w:trPr>
              <w:trHeight w:val="284"/>
            </w:trPr>
            <w:sdt>
              <w:sdtPr>
                <w:rPr>
                  <w:sz w:val="18"/>
                  <w:szCs w:val="18"/>
                </w:rPr>
                <w:tag w:val="_PLD_dc1df66b4e6549929c6b91b265854e4c"/>
                <w:id w:val="3837802"/>
                <w:lock w:val="sdtLocked"/>
              </w:sdtPr>
              <w:sdtContent>
                <w:tc>
                  <w:tcPr>
                    <w:tcW w:w="1615" w:type="pct"/>
                    <w:shd w:val="clear" w:color="auto" w:fill="auto"/>
                  </w:tcPr>
                  <w:p w:rsidR="006F2A81" w:rsidRPr="006F2A81" w:rsidRDefault="006F2A81" w:rsidP="00681911">
                    <w:pPr>
                      <w:jc w:val="center"/>
                      <w:rPr>
                        <w:color w:val="000000" w:themeColor="text1"/>
                        <w:sz w:val="18"/>
                        <w:szCs w:val="18"/>
                      </w:rPr>
                    </w:pPr>
                    <w:r w:rsidRPr="006F2A81">
                      <w:rPr>
                        <w:rFonts w:hint="eastAsia"/>
                        <w:color w:val="000000" w:themeColor="text1"/>
                        <w:sz w:val="18"/>
                        <w:szCs w:val="18"/>
                      </w:rPr>
                      <w:t>合计</w:t>
                    </w:r>
                  </w:p>
                </w:tc>
              </w:sdtContent>
            </w:sdt>
            <w:tc>
              <w:tcPr>
                <w:tcW w:w="1657" w:type="pct"/>
                <w:shd w:val="clear" w:color="auto" w:fill="auto"/>
                <w:vAlign w:val="center"/>
              </w:tcPr>
              <w:p w:rsidR="006F2A81" w:rsidRPr="006F2A81" w:rsidRDefault="006F2A81" w:rsidP="006F2A81">
                <w:pPr>
                  <w:jc w:val="right"/>
                  <w:rPr>
                    <w:sz w:val="18"/>
                    <w:szCs w:val="18"/>
                  </w:rPr>
                </w:pPr>
                <w:r w:rsidRPr="006F2A81">
                  <w:rPr>
                    <w:sz w:val="18"/>
                    <w:szCs w:val="18"/>
                  </w:rPr>
                  <w:t>2,531,990.23</w:t>
                </w:r>
              </w:p>
            </w:tc>
            <w:tc>
              <w:tcPr>
                <w:tcW w:w="1728" w:type="pct"/>
                <w:shd w:val="clear" w:color="auto" w:fill="auto"/>
                <w:vAlign w:val="center"/>
              </w:tcPr>
              <w:p w:rsidR="006F2A81" w:rsidRPr="006F2A81" w:rsidRDefault="006F2A81" w:rsidP="006F2A81">
                <w:pPr>
                  <w:jc w:val="right"/>
                  <w:rPr>
                    <w:sz w:val="18"/>
                    <w:szCs w:val="18"/>
                  </w:rPr>
                </w:pPr>
                <w:r w:rsidRPr="006F2A81">
                  <w:rPr>
                    <w:sz w:val="18"/>
                    <w:szCs w:val="18"/>
                  </w:rPr>
                  <w:t>1,956,764.67</w:t>
                </w:r>
              </w:p>
            </w:tc>
          </w:tr>
        </w:tbl>
        <w:p w:rsidR="00E1320C" w:rsidRPr="00775F0D" w:rsidRDefault="00EA7538" w:rsidP="00775F0D"/>
      </w:sdtContent>
    </w:sdt>
    <w:sdt>
      <w:sdtPr>
        <w:rPr>
          <w:rFonts w:ascii="宋体" w:hAnsi="宋体" w:cs="宋体" w:hint="eastAsia"/>
          <w:b w:val="0"/>
          <w:bCs w:val="0"/>
          <w:kern w:val="0"/>
          <w:sz w:val="24"/>
          <w:szCs w:val="24"/>
        </w:rPr>
        <w:alias w:val="模块:账龄超过1年的重要其他应付款"/>
        <w:tag w:val="_SEC_83408720712d4902a68e6c9ddd4c67ae"/>
        <w:id w:val="-1841999181"/>
        <w:lock w:val="sdtLocked"/>
        <w:placeholder>
          <w:docPart w:val="GBC22222222222222222222222222222"/>
        </w:placeholder>
      </w:sdtPr>
      <w:sdtEndPr>
        <w:rPr>
          <w:rFonts w:hint="default"/>
        </w:rPr>
      </w:sdtEndPr>
      <w:sdtContent>
        <w:p w:rsidR="00E1320C" w:rsidRDefault="000D0927" w:rsidP="0053162F">
          <w:pPr>
            <w:pStyle w:val="4"/>
            <w:numPr>
              <w:ilvl w:val="3"/>
              <w:numId w:val="48"/>
            </w:numPr>
            <w:rPr>
              <w:rFonts w:ascii="宋体" w:hAnsi="宋体"/>
            </w:rPr>
          </w:pPr>
          <w:r>
            <w:rPr>
              <w:rFonts w:ascii="宋体" w:hAnsi="宋体" w:hint="eastAsia"/>
            </w:rPr>
            <w:t>账龄超过</w:t>
          </w:r>
          <w:r>
            <w:rPr>
              <w:rFonts w:ascii="宋体" w:hAnsi="宋体"/>
            </w:rPr>
            <w:t>1年的重要其他应付款</w:t>
          </w:r>
        </w:p>
        <w:p w:rsidR="00E1320C" w:rsidRDefault="00EA7538" w:rsidP="00A75426">
          <w:sdt>
            <w:sdtPr>
              <w:alias w:val="是否适用：账龄超过1年的重要其他应付款[双击切换]"/>
              <w:tag w:val="_GBC_484cd63ee8b54a41978c822ae4ec5689"/>
              <w:id w:val="1786847676"/>
              <w:lock w:val="sdtLocked"/>
              <w:placeholder>
                <w:docPart w:val="GBC22222222222222222222222222222"/>
              </w:placeholder>
            </w:sdtPr>
            <w:sdtContent>
              <w:r w:rsidRPr="00F62C4A">
                <w:rPr>
                  <w:sz w:val="21"/>
                </w:rPr>
                <w:fldChar w:fldCharType="begin"/>
              </w:r>
              <w:r w:rsidR="00A75426" w:rsidRPr="00F62C4A">
                <w:rPr>
                  <w:sz w:val="21"/>
                </w:rPr>
                <w:instrText xml:space="preserve">MACROBUTTON  SnrToggleCheckbox □适用 </w:instrText>
              </w:r>
              <w:r w:rsidRPr="00F62C4A">
                <w:rPr>
                  <w:sz w:val="21"/>
                </w:rPr>
                <w:fldChar w:fldCharType="end"/>
              </w:r>
              <w:r w:rsidRPr="00F62C4A">
                <w:rPr>
                  <w:sz w:val="21"/>
                </w:rPr>
                <w:fldChar w:fldCharType="begin"/>
              </w:r>
              <w:r w:rsidR="00A75426" w:rsidRPr="00F62C4A">
                <w:rPr>
                  <w:sz w:val="21"/>
                </w:rPr>
                <w:instrText xml:space="preserve"> MACROBUTTON  SnrToggleCheckbox √不适用 </w:instrText>
              </w:r>
              <w:r w:rsidRPr="00F62C4A">
                <w:rPr>
                  <w:sz w:val="21"/>
                </w:rPr>
                <w:fldChar w:fldCharType="end"/>
              </w:r>
            </w:sdtContent>
          </w:sdt>
        </w:p>
      </w:sdtContent>
    </w:sdt>
    <w:p w:rsidR="00E1320C" w:rsidRDefault="00E1320C"/>
    <w:sdt>
      <w:sdtPr>
        <w:rPr>
          <w:rFonts w:hint="eastAsia"/>
          <w:sz w:val="21"/>
          <w:szCs w:val="21"/>
        </w:rPr>
        <w:alias w:val="模块:其他说明"/>
        <w:tag w:val="_SEC_b03fcb02b4b747249703cbc2e0a127fd"/>
        <w:id w:val="-291895999"/>
        <w:lock w:val="sdtLocked"/>
        <w:placeholder>
          <w:docPart w:val="GBC22222222222222222222222222222"/>
        </w:placeholder>
      </w:sdtPr>
      <w:sdtEndPr>
        <w:rPr>
          <w:rFonts w:hint="default"/>
          <w:sz w:val="24"/>
        </w:rPr>
      </w:sdtEndPr>
      <w:sdtContent>
        <w:p w:rsidR="00E1320C" w:rsidRPr="00302D9C" w:rsidRDefault="000D0927">
          <w:pPr>
            <w:rPr>
              <w:sz w:val="21"/>
              <w:szCs w:val="21"/>
            </w:rPr>
          </w:pPr>
          <w:r w:rsidRPr="00302D9C">
            <w:rPr>
              <w:rFonts w:hint="eastAsia"/>
              <w:sz w:val="21"/>
              <w:szCs w:val="21"/>
            </w:rPr>
            <w:t>其他说明：</w:t>
          </w:r>
        </w:p>
        <w:sdt>
          <w:sdtPr>
            <w:alias w:val="是否适用：其他应付款的其他说明[双击切换]"/>
            <w:tag w:val="_GBC_c968ec386e144657884a6b5b483acbfd"/>
            <w:id w:val="80799944"/>
            <w:lock w:val="sdtLocked"/>
            <w:placeholder>
              <w:docPart w:val="GBC22222222222222222222222222222"/>
            </w:placeholder>
          </w:sdtPr>
          <w:sdtContent>
            <w:p w:rsidR="00E1320C" w:rsidRDefault="00EA7538" w:rsidP="00A75426">
              <w:pPr>
                <w:rPr>
                  <w:szCs w:val="21"/>
                </w:rPr>
              </w:pPr>
              <w:r w:rsidRPr="00F62C4A">
                <w:rPr>
                  <w:sz w:val="21"/>
                </w:rPr>
                <w:fldChar w:fldCharType="begin"/>
              </w:r>
              <w:r w:rsidR="00A75426" w:rsidRPr="00F62C4A">
                <w:rPr>
                  <w:sz w:val="21"/>
                </w:rPr>
                <w:instrText xml:space="preserve">MACROBUTTON  SnrToggleCheckbox □适用 </w:instrText>
              </w:r>
              <w:r w:rsidRPr="00F62C4A">
                <w:rPr>
                  <w:sz w:val="21"/>
                </w:rPr>
                <w:fldChar w:fldCharType="end"/>
              </w:r>
              <w:r w:rsidRPr="00F62C4A">
                <w:rPr>
                  <w:sz w:val="21"/>
                </w:rPr>
                <w:fldChar w:fldCharType="begin"/>
              </w:r>
              <w:r w:rsidR="00A75426" w:rsidRPr="00F62C4A">
                <w:rPr>
                  <w:sz w:val="21"/>
                </w:rPr>
                <w:instrText xml:space="preserve"> MACROBUTTON  SnrToggleCheckbox √不适用 </w:instrText>
              </w:r>
              <w:r w:rsidRPr="00F62C4A">
                <w:rPr>
                  <w:sz w:val="21"/>
                </w:rPr>
                <w:fldChar w:fldCharType="end"/>
              </w:r>
            </w:p>
          </w:sdtContent>
        </w:sdt>
      </w:sdtContent>
    </w:sdt>
    <w:bookmarkEnd w:id="176"/>
    <w:p w:rsidR="00E1320C" w:rsidRDefault="00E1320C">
      <w:pPr>
        <w:rPr>
          <w:szCs w:val="21"/>
        </w:rPr>
      </w:pPr>
    </w:p>
    <w:sdt>
      <w:sdtPr>
        <w:rPr>
          <w:rFonts w:ascii="宋体" w:hAnsi="宋体" w:cs="宋体" w:hint="eastAsia"/>
          <w:b w:val="0"/>
          <w:bCs w:val="0"/>
          <w:kern w:val="0"/>
          <w:sz w:val="24"/>
          <w:szCs w:val="21"/>
        </w:rPr>
        <w:alias w:val="模块:划分为持有待售的负债"/>
        <w:tag w:val="_GBC_b863defdccbc448695ee82953f3da273"/>
        <w:id w:val="-769306314"/>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Content>
            <w:p w:rsidR="00A75426" w:rsidRDefault="00EA7538" w:rsidP="00A75426">
              <w:r w:rsidRPr="00F62C4A">
                <w:rPr>
                  <w:sz w:val="21"/>
                </w:rPr>
                <w:fldChar w:fldCharType="begin"/>
              </w:r>
              <w:r w:rsidR="00A75426" w:rsidRPr="00F62C4A">
                <w:rPr>
                  <w:sz w:val="21"/>
                </w:rPr>
                <w:instrText xml:space="preserve"> MACROBUTTON  SnrToggleCheckbox □适用 </w:instrText>
              </w:r>
              <w:r w:rsidRPr="00F62C4A">
                <w:rPr>
                  <w:sz w:val="21"/>
                </w:rPr>
                <w:fldChar w:fldCharType="end"/>
              </w:r>
              <w:r w:rsidRPr="00F62C4A">
                <w:rPr>
                  <w:sz w:val="21"/>
                </w:rPr>
                <w:fldChar w:fldCharType="begin"/>
              </w:r>
              <w:r w:rsidR="00A75426"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1年</w:t>
          </w:r>
          <w:r w:rsidRPr="003B55CC">
            <w:rPr>
              <w:rFonts w:ascii="宋体" w:hAnsi="宋体" w:hint="eastAsia"/>
              <w:szCs w:val="21"/>
            </w:rPr>
            <w:t>内到期的非流动负</w:t>
          </w:r>
          <w:r>
            <w:rPr>
              <w:rFonts w:ascii="宋体" w:hAnsi="宋体" w:hint="eastAsia"/>
              <w:szCs w:val="21"/>
            </w:rPr>
            <w:t>债</w:t>
          </w:r>
        </w:p>
        <w:sdt>
          <w:sdtPr>
            <w:alias w:val="是否适用：1年内到期的非流动负债[双击切换]"/>
            <w:tag w:val="_GBC_9b606bc3f0cf4f77be9b0f299d212c73"/>
            <w:id w:val="-2074802855"/>
            <w:lock w:val="sdtLocked"/>
            <w:placeholder>
              <w:docPart w:val="GBC22222222222222222222222222222"/>
            </w:placeholder>
          </w:sdtPr>
          <w:sdtContent>
            <w:p w:rsidR="00E1320C" w:rsidRDefault="00EA7538">
              <w:r w:rsidRPr="00F62C4A">
                <w:rPr>
                  <w:sz w:val="21"/>
                </w:rPr>
                <w:fldChar w:fldCharType="begin"/>
              </w:r>
              <w:r w:rsidR="00A75426" w:rsidRPr="00F62C4A">
                <w:rPr>
                  <w:sz w:val="21"/>
                </w:rPr>
                <w:instrText xml:space="preserve"> MACROBUTTON  SnrToggleCheckbox √适用 </w:instrText>
              </w:r>
              <w:r w:rsidRPr="00F62C4A">
                <w:rPr>
                  <w:sz w:val="21"/>
                </w:rPr>
                <w:fldChar w:fldCharType="end"/>
              </w:r>
              <w:r w:rsidRPr="00F62C4A">
                <w:rPr>
                  <w:sz w:val="21"/>
                </w:rPr>
                <w:fldChar w:fldCharType="begin"/>
              </w:r>
              <w:r w:rsidR="00A75426" w:rsidRPr="00F62C4A">
                <w:rPr>
                  <w:sz w:val="21"/>
                </w:rPr>
                <w:instrText xml:space="preserve"> MACROBUTTON  SnrToggleCheckbox □不适用 </w:instrText>
              </w:r>
              <w:r w:rsidRPr="00F62C4A">
                <w:rPr>
                  <w:sz w:val="21"/>
                </w:rPr>
                <w:fldChar w:fldCharType="end"/>
              </w:r>
            </w:p>
          </w:sdtContent>
        </w:sdt>
        <w:p w:rsidR="00E1320C" w:rsidRPr="00302D9C" w:rsidRDefault="000D0927">
          <w:pPr>
            <w:jc w:val="right"/>
            <w:rPr>
              <w:sz w:val="21"/>
              <w:szCs w:val="21"/>
            </w:rPr>
          </w:pPr>
          <w:r w:rsidRPr="00302D9C">
            <w:rPr>
              <w:rFonts w:hint="eastAsia"/>
              <w:sz w:val="21"/>
              <w:szCs w:val="21"/>
            </w:rPr>
            <w:t>单位：</w:t>
          </w:r>
          <w:sdt>
            <w:sdtPr>
              <w:rPr>
                <w:rFonts w:hint="eastAsia"/>
                <w:sz w:val="21"/>
                <w:szCs w:val="21"/>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02D9C">
                <w:rPr>
                  <w:rFonts w:hint="eastAsia"/>
                  <w:sz w:val="21"/>
                  <w:szCs w:val="21"/>
                </w:rPr>
                <w:t>元</w:t>
              </w:r>
            </w:sdtContent>
          </w:sdt>
          <w:r w:rsidRPr="00302D9C">
            <w:rPr>
              <w:rFonts w:hint="eastAsia"/>
              <w:sz w:val="21"/>
              <w:szCs w:val="21"/>
            </w:rPr>
            <w:t xml:space="preserve">  币种：</w:t>
          </w:r>
          <w:sdt>
            <w:sdtPr>
              <w:rPr>
                <w:rFonts w:hint="eastAsia"/>
                <w:sz w:val="21"/>
                <w:szCs w:val="21"/>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02D9C">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1C6099" w:rsidRPr="001C6099" w:rsidTr="001C6099">
            <w:trPr>
              <w:trHeight w:val="284"/>
            </w:trPr>
            <w:sdt>
              <w:sdtPr>
                <w:rPr>
                  <w:sz w:val="18"/>
                  <w:szCs w:val="18"/>
                </w:rPr>
                <w:tag w:val="_PLD_bf2815b84ebe4a1e94909ee96ec31ac1"/>
                <w:id w:val="1954443"/>
                <w:lock w:val="sdtLocked"/>
              </w:sdtPr>
              <w:sdtContent>
                <w:tc>
                  <w:tcPr>
                    <w:tcW w:w="1607" w:type="pct"/>
                    <w:shd w:val="clear" w:color="auto" w:fill="auto"/>
                    <w:vAlign w:val="center"/>
                  </w:tcPr>
                  <w:p w:rsidR="001C6099" w:rsidRPr="001C6099" w:rsidRDefault="001C6099" w:rsidP="001C6099">
                    <w:pPr>
                      <w:jc w:val="center"/>
                      <w:rPr>
                        <w:sz w:val="18"/>
                        <w:szCs w:val="18"/>
                      </w:rPr>
                    </w:pPr>
                    <w:r w:rsidRPr="001C6099">
                      <w:rPr>
                        <w:rFonts w:hint="eastAsia"/>
                        <w:sz w:val="18"/>
                        <w:szCs w:val="18"/>
                      </w:rPr>
                      <w:t>项目</w:t>
                    </w:r>
                  </w:p>
                </w:tc>
              </w:sdtContent>
            </w:sdt>
            <w:sdt>
              <w:sdtPr>
                <w:rPr>
                  <w:sz w:val="18"/>
                  <w:szCs w:val="18"/>
                </w:rPr>
                <w:tag w:val="_PLD_db7abcf611bc4296ad7bd9c8177202e0"/>
                <w:id w:val="1954444"/>
                <w:lock w:val="sdtLocked"/>
              </w:sdtPr>
              <w:sdtContent>
                <w:tc>
                  <w:tcPr>
                    <w:tcW w:w="1678" w:type="pct"/>
                    <w:shd w:val="clear" w:color="auto" w:fill="auto"/>
                    <w:vAlign w:val="center"/>
                  </w:tcPr>
                  <w:p w:rsidR="001C6099" w:rsidRPr="001C6099" w:rsidRDefault="001C6099" w:rsidP="001C6099">
                    <w:pPr>
                      <w:jc w:val="center"/>
                      <w:rPr>
                        <w:sz w:val="18"/>
                        <w:szCs w:val="18"/>
                      </w:rPr>
                    </w:pPr>
                    <w:r w:rsidRPr="001C6099">
                      <w:rPr>
                        <w:rFonts w:hint="eastAsia"/>
                        <w:sz w:val="18"/>
                        <w:szCs w:val="18"/>
                      </w:rPr>
                      <w:t>期末余额</w:t>
                    </w:r>
                  </w:p>
                </w:tc>
              </w:sdtContent>
            </w:sdt>
            <w:sdt>
              <w:sdtPr>
                <w:rPr>
                  <w:sz w:val="18"/>
                  <w:szCs w:val="18"/>
                </w:rPr>
                <w:tag w:val="_PLD_371959274ef4493ca1fe426c930e0bf2"/>
                <w:id w:val="1954445"/>
                <w:lock w:val="sdtLocked"/>
              </w:sdtPr>
              <w:sdtContent>
                <w:tc>
                  <w:tcPr>
                    <w:tcW w:w="1715" w:type="pct"/>
                    <w:shd w:val="clear" w:color="auto" w:fill="auto"/>
                    <w:vAlign w:val="center"/>
                  </w:tcPr>
                  <w:p w:rsidR="001C6099" w:rsidRPr="001C6099" w:rsidRDefault="001C6099" w:rsidP="001C6099">
                    <w:pPr>
                      <w:jc w:val="center"/>
                      <w:rPr>
                        <w:sz w:val="18"/>
                        <w:szCs w:val="18"/>
                      </w:rPr>
                    </w:pPr>
                    <w:r w:rsidRPr="001C6099">
                      <w:rPr>
                        <w:rFonts w:hint="eastAsia"/>
                        <w:sz w:val="18"/>
                        <w:szCs w:val="18"/>
                      </w:rPr>
                      <w:t>期初余额</w:t>
                    </w:r>
                  </w:p>
                </w:tc>
              </w:sdtContent>
            </w:sdt>
          </w:tr>
          <w:sdt>
            <w:sdtPr>
              <w:rPr>
                <w:rFonts w:hint="eastAsia"/>
                <w:sz w:val="18"/>
                <w:szCs w:val="18"/>
              </w:rPr>
              <w:alias w:val="1年内到期的非流动负债明细"/>
              <w:tag w:val="_GBC_dc4153fe5748430b8292d10d4e47eebf"/>
              <w:id w:val="1954449"/>
              <w:lock w:val="sdtLocked"/>
            </w:sdtPr>
            <w:sdtEndPr>
              <w:rPr>
                <w:rFonts w:hint="default"/>
                <w:color w:val="000000" w:themeColor="text1"/>
              </w:rPr>
            </w:sdtEndPr>
            <w:sdtContent>
              <w:tr w:rsidR="001C6099" w:rsidRPr="001C6099" w:rsidTr="001C6099">
                <w:trPr>
                  <w:trHeight w:val="284"/>
                </w:trPr>
                <w:tc>
                  <w:tcPr>
                    <w:tcW w:w="1607" w:type="pct"/>
                    <w:shd w:val="clear" w:color="auto" w:fill="auto"/>
                    <w:vAlign w:val="center"/>
                  </w:tcPr>
                  <w:p w:rsidR="001C6099" w:rsidRPr="001C6099" w:rsidRDefault="001C6099" w:rsidP="001C6099">
                    <w:pPr>
                      <w:jc w:val="both"/>
                      <w:rPr>
                        <w:sz w:val="18"/>
                        <w:szCs w:val="18"/>
                      </w:rPr>
                    </w:pPr>
                    <w:r w:rsidRPr="001C6099">
                      <w:rPr>
                        <w:rFonts w:hint="eastAsia"/>
                        <w:sz w:val="18"/>
                        <w:szCs w:val="18"/>
                      </w:rPr>
                      <w:t>1年内到期的非流动负债</w:t>
                    </w:r>
                  </w:p>
                </w:tc>
                <w:tc>
                  <w:tcPr>
                    <w:tcW w:w="1678" w:type="pct"/>
                    <w:shd w:val="clear" w:color="auto" w:fill="auto"/>
                    <w:vAlign w:val="center"/>
                  </w:tcPr>
                  <w:p w:rsidR="001C6099" w:rsidRPr="001C6099" w:rsidRDefault="00B676EC" w:rsidP="001C6099">
                    <w:pPr>
                      <w:jc w:val="right"/>
                      <w:rPr>
                        <w:sz w:val="18"/>
                        <w:szCs w:val="18"/>
                      </w:rPr>
                    </w:pPr>
                    <w:r>
                      <w:rPr>
                        <w:sz w:val="18"/>
                        <w:szCs w:val="18"/>
                      </w:rPr>
                      <w:t>398,574,144.58</w:t>
                    </w:r>
                  </w:p>
                </w:tc>
                <w:tc>
                  <w:tcPr>
                    <w:tcW w:w="1715" w:type="pct"/>
                    <w:shd w:val="clear" w:color="auto" w:fill="auto"/>
                    <w:vAlign w:val="center"/>
                  </w:tcPr>
                  <w:p w:rsidR="001C6099" w:rsidRPr="001C6099" w:rsidRDefault="001C6099" w:rsidP="001C6099">
                    <w:pPr>
                      <w:jc w:val="right"/>
                      <w:rPr>
                        <w:sz w:val="18"/>
                        <w:szCs w:val="18"/>
                      </w:rPr>
                    </w:pPr>
                    <w:r w:rsidRPr="001C6099">
                      <w:rPr>
                        <w:sz w:val="18"/>
                        <w:szCs w:val="18"/>
                      </w:rPr>
                      <w:t>593,568,864.84</w:t>
                    </w:r>
                  </w:p>
                </w:tc>
              </w:tr>
            </w:sdtContent>
          </w:sdt>
          <w:tr w:rsidR="001C6099" w:rsidRPr="001C6099" w:rsidTr="001C6099">
            <w:trPr>
              <w:trHeight w:val="284"/>
            </w:trPr>
            <w:sdt>
              <w:sdtPr>
                <w:rPr>
                  <w:sz w:val="18"/>
                  <w:szCs w:val="18"/>
                </w:rPr>
                <w:tag w:val="_PLD_f9405fec461a4b079f93c72be0490bbf"/>
                <w:id w:val="1954450"/>
                <w:lock w:val="sdtLocked"/>
              </w:sdtPr>
              <w:sdtContent>
                <w:tc>
                  <w:tcPr>
                    <w:tcW w:w="1607" w:type="pct"/>
                    <w:shd w:val="clear" w:color="auto" w:fill="auto"/>
                    <w:vAlign w:val="center"/>
                  </w:tcPr>
                  <w:p w:rsidR="001C6099" w:rsidRPr="001C6099" w:rsidRDefault="001C6099" w:rsidP="00793905">
                    <w:pPr>
                      <w:jc w:val="center"/>
                      <w:rPr>
                        <w:sz w:val="18"/>
                        <w:szCs w:val="18"/>
                      </w:rPr>
                    </w:pPr>
                    <w:r w:rsidRPr="001C6099">
                      <w:rPr>
                        <w:rFonts w:hint="eastAsia"/>
                        <w:sz w:val="18"/>
                        <w:szCs w:val="18"/>
                      </w:rPr>
                      <w:t>合计</w:t>
                    </w:r>
                  </w:p>
                </w:tc>
              </w:sdtContent>
            </w:sdt>
            <w:tc>
              <w:tcPr>
                <w:tcW w:w="1678" w:type="pct"/>
                <w:shd w:val="clear" w:color="auto" w:fill="auto"/>
                <w:vAlign w:val="center"/>
              </w:tcPr>
              <w:p w:rsidR="001C6099" w:rsidRPr="001C6099" w:rsidRDefault="00B676EC" w:rsidP="001C6099">
                <w:pPr>
                  <w:jc w:val="right"/>
                  <w:rPr>
                    <w:sz w:val="18"/>
                    <w:szCs w:val="18"/>
                  </w:rPr>
                </w:pPr>
                <w:r w:rsidRPr="00B676EC">
                  <w:rPr>
                    <w:sz w:val="18"/>
                    <w:szCs w:val="18"/>
                  </w:rPr>
                  <w:t>398,574,144.58</w:t>
                </w:r>
              </w:p>
            </w:tc>
            <w:tc>
              <w:tcPr>
                <w:tcW w:w="1715" w:type="pct"/>
                <w:shd w:val="clear" w:color="auto" w:fill="auto"/>
                <w:vAlign w:val="center"/>
              </w:tcPr>
              <w:p w:rsidR="001C6099" w:rsidRPr="001C6099" w:rsidRDefault="001C6099" w:rsidP="001C6099">
                <w:pPr>
                  <w:jc w:val="right"/>
                  <w:rPr>
                    <w:sz w:val="18"/>
                    <w:szCs w:val="18"/>
                  </w:rPr>
                </w:pPr>
                <w:r w:rsidRPr="001C6099">
                  <w:rPr>
                    <w:sz w:val="18"/>
                    <w:szCs w:val="18"/>
                  </w:rPr>
                  <w:t>593,568,864.84</w:t>
                </w:r>
              </w:p>
            </w:tc>
          </w:tr>
        </w:tbl>
        <w:p w:rsidR="001C6099" w:rsidRDefault="00EA7538"/>
      </w:sdtContent>
    </w:sdt>
    <w:p w:rsidR="00E1320C" w:rsidRDefault="00B676EC" w:rsidP="0053162F">
      <w:pPr>
        <w:pStyle w:val="3"/>
        <w:numPr>
          <w:ilvl w:val="0"/>
          <w:numId w:val="16"/>
        </w:numPr>
        <w:tabs>
          <w:tab w:val="left" w:pos="504"/>
        </w:tabs>
        <w:rPr>
          <w:rFonts w:ascii="宋体" w:hAnsi="宋体"/>
          <w:szCs w:val="21"/>
        </w:rPr>
      </w:pPr>
      <w:r>
        <w:rPr>
          <w:rFonts w:ascii="宋体" w:hAnsi="宋体" w:hint="eastAsia"/>
          <w:szCs w:val="21"/>
        </w:rPr>
        <w:t>其</w:t>
      </w:r>
      <w:r w:rsidR="000D0927">
        <w:rPr>
          <w:rFonts w:ascii="宋体" w:hAnsi="宋体" w:hint="eastAsia"/>
          <w:szCs w:val="21"/>
        </w:rPr>
        <w:t>他流动负债</w:t>
      </w:r>
      <w:bookmarkStart w:id="177" w:name="_Hlk10536328"/>
    </w:p>
    <w:sdt>
      <w:sdtPr>
        <w:rPr>
          <w:rFonts w:hint="eastAsia"/>
          <w:szCs w:val="21"/>
        </w:rPr>
        <w:alias w:val="是否适用：其他流动负债情况 [双击切换]"/>
        <w:tag w:val="_GBC_80907e3e53c44260b850f42646eb3d63"/>
        <w:id w:val="712310672"/>
        <w:lock w:val="sdtLocked"/>
        <w:placeholder>
          <w:docPart w:val="GBC22222222222222222222222222222"/>
        </w:placeholder>
      </w:sdtPr>
      <w:sdtContent>
        <w:p w:rsidR="00610843" w:rsidRDefault="00EA7538" w:rsidP="00610843">
          <w:pPr>
            <w:rPr>
              <w:szCs w:val="21"/>
            </w:rPr>
          </w:pPr>
          <w:r w:rsidRPr="00F62C4A">
            <w:rPr>
              <w:sz w:val="21"/>
              <w:szCs w:val="21"/>
            </w:rPr>
            <w:fldChar w:fldCharType="begin"/>
          </w:r>
          <w:r w:rsidR="00610843" w:rsidRPr="00F62C4A">
            <w:rPr>
              <w:sz w:val="21"/>
              <w:szCs w:val="21"/>
            </w:rPr>
            <w:instrText>MACROBUTTON  SnrToggleCheckbox □适用</w:instrText>
          </w:r>
          <w:r w:rsidRPr="00F62C4A">
            <w:rPr>
              <w:sz w:val="21"/>
              <w:szCs w:val="21"/>
            </w:rPr>
            <w:fldChar w:fldCharType="end"/>
          </w:r>
          <w:r w:rsidR="00B979E8" w:rsidRPr="00F62C4A">
            <w:rPr>
              <w:rFonts w:hint="eastAsia"/>
              <w:sz w:val="21"/>
              <w:szCs w:val="21"/>
            </w:rPr>
            <w:t xml:space="preserve"> </w:t>
          </w:r>
          <w:r w:rsidRPr="00F62C4A">
            <w:rPr>
              <w:sz w:val="21"/>
              <w:szCs w:val="21"/>
            </w:rPr>
            <w:fldChar w:fldCharType="begin"/>
          </w:r>
          <w:r w:rsidR="00610843" w:rsidRPr="00F62C4A">
            <w:rPr>
              <w:sz w:val="21"/>
              <w:szCs w:val="21"/>
            </w:rPr>
            <w:instrText xml:space="preserve"> MACROBUTTON  SnrToggleCheckbox √不适用 </w:instrText>
          </w:r>
          <w:r w:rsidRPr="00F62C4A">
            <w:rPr>
              <w:sz w:val="21"/>
              <w:szCs w:val="21"/>
            </w:rPr>
            <w:fldChar w:fldCharType="end"/>
          </w:r>
        </w:p>
      </w:sdtContent>
    </w:sdt>
    <w:bookmarkEnd w:id="177" w:displacedByCustomXml="prev"/>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 w:val="24"/>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 w:val="21"/>
          <w:szCs w:val="21"/>
        </w:rPr>
      </w:sdtEndPr>
      <w:sdtContent>
        <w:p w:rsidR="00E1320C" w:rsidRDefault="000D0927" w:rsidP="0053162F">
          <w:pPr>
            <w:pStyle w:val="4"/>
            <w:numPr>
              <w:ilvl w:val="0"/>
              <w:numId w:val="17"/>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rsidR="00E1320C" w:rsidRDefault="00EA7538">
              <w:r w:rsidRPr="00F62C4A">
                <w:rPr>
                  <w:sz w:val="21"/>
                </w:rPr>
                <w:fldChar w:fldCharType="begin"/>
              </w:r>
              <w:r w:rsidR="00610843" w:rsidRPr="00F62C4A">
                <w:rPr>
                  <w:sz w:val="21"/>
                </w:rPr>
                <w:instrText xml:space="preserve"> MACROBUTTON  SnrToggleCheckbox √适用 </w:instrText>
              </w:r>
              <w:r w:rsidRPr="00F62C4A">
                <w:rPr>
                  <w:sz w:val="21"/>
                </w:rPr>
                <w:fldChar w:fldCharType="end"/>
              </w:r>
              <w:r w:rsidRPr="00F62C4A">
                <w:rPr>
                  <w:sz w:val="21"/>
                </w:rPr>
                <w:fldChar w:fldCharType="begin"/>
              </w:r>
              <w:r w:rsidR="00610843" w:rsidRPr="00F62C4A">
                <w:rPr>
                  <w:sz w:val="21"/>
                </w:rPr>
                <w:instrText xml:space="preserve"> MACROBUTTON  SnrToggleCheckbox □不适用 </w:instrText>
              </w:r>
              <w:r w:rsidRPr="00F62C4A">
                <w:rPr>
                  <w:sz w:val="21"/>
                </w:rPr>
                <w:fldChar w:fldCharType="end"/>
              </w:r>
            </w:p>
          </w:sdtContent>
        </w:sdt>
        <w:p w:rsidR="00E1320C" w:rsidRPr="00302D9C" w:rsidRDefault="000D0927">
          <w:pPr>
            <w:jc w:val="right"/>
            <w:rPr>
              <w:sz w:val="21"/>
              <w:szCs w:val="21"/>
            </w:rPr>
          </w:pPr>
          <w:r w:rsidRPr="00302D9C">
            <w:rPr>
              <w:rFonts w:hint="eastAsia"/>
              <w:sz w:val="21"/>
              <w:szCs w:val="21"/>
            </w:rPr>
            <w:t>单位：</w:t>
          </w:r>
          <w:sdt>
            <w:sdtPr>
              <w:rPr>
                <w:rFonts w:hint="eastAsia"/>
                <w:sz w:val="21"/>
                <w:szCs w:val="21"/>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02D9C">
                <w:rPr>
                  <w:rFonts w:hint="eastAsia"/>
                  <w:sz w:val="21"/>
                  <w:szCs w:val="21"/>
                </w:rPr>
                <w:t>元</w:t>
              </w:r>
            </w:sdtContent>
          </w:sdt>
          <w:r w:rsidRPr="00302D9C">
            <w:rPr>
              <w:rFonts w:hint="eastAsia"/>
              <w:sz w:val="21"/>
              <w:szCs w:val="21"/>
            </w:rPr>
            <w:t xml:space="preserve">  币种：</w:t>
          </w:r>
          <w:sdt>
            <w:sdtPr>
              <w:rPr>
                <w:rFonts w:hint="eastAsia"/>
                <w:sz w:val="21"/>
                <w:szCs w:val="21"/>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02D9C">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8"/>
            <w:gridCol w:w="2999"/>
            <w:gridCol w:w="2896"/>
          </w:tblGrid>
          <w:tr w:rsidR="00263D0D" w:rsidRPr="00610843" w:rsidTr="003E52DB">
            <w:trPr>
              <w:cantSplit/>
              <w:trHeight w:val="284"/>
            </w:trPr>
            <w:sdt>
              <w:sdtPr>
                <w:rPr>
                  <w:sz w:val="18"/>
                  <w:szCs w:val="18"/>
                </w:rPr>
                <w:tag w:val="_PLD_3ee60507a6384334b819485e73faa1f4"/>
                <w:id w:val="3838276"/>
                <w:lock w:val="sdtLocked"/>
              </w:sdtPr>
              <w:sdtContent>
                <w:tc>
                  <w:tcPr>
                    <w:tcW w:w="1686" w:type="pct"/>
                    <w:vAlign w:val="center"/>
                  </w:tcPr>
                  <w:p w:rsidR="00263D0D" w:rsidRPr="00610843" w:rsidRDefault="00263D0D" w:rsidP="003E52DB">
                    <w:pPr>
                      <w:autoSpaceDE w:val="0"/>
                      <w:autoSpaceDN w:val="0"/>
                      <w:adjustRightInd w:val="0"/>
                      <w:snapToGrid w:val="0"/>
                      <w:jc w:val="center"/>
                      <w:rPr>
                        <w:sz w:val="18"/>
                        <w:szCs w:val="18"/>
                      </w:rPr>
                    </w:pPr>
                    <w:r w:rsidRPr="00610843">
                      <w:rPr>
                        <w:rFonts w:hint="eastAsia"/>
                        <w:sz w:val="18"/>
                        <w:szCs w:val="18"/>
                      </w:rPr>
                      <w:t>项目</w:t>
                    </w:r>
                  </w:p>
                </w:tc>
              </w:sdtContent>
            </w:sdt>
            <w:sdt>
              <w:sdtPr>
                <w:rPr>
                  <w:sz w:val="18"/>
                  <w:szCs w:val="18"/>
                </w:rPr>
                <w:tag w:val="_PLD_d2a4fabfb296457384b1523a60233642"/>
                <w:id w:val="3838277"/>
                <w:lock w:val="sdtLocked"/>
              </w:sdtPr>
              <w:sdtContent>
                <w:tc>
                  <w:tcPr>
                    <w:tcW w:w="1686" w:type="pct"/>
                    <w:vAlign w:val="center"/>
                  </w:tcPr>
                  <w:p w:rsidR="00263D0D" w:rsidRPr="00610843" w:rsidRDefault="00263D0D" w:rsidP="003E52DB">
                    <w:pPr>
                      <w:jc w:val="center"/>
                      <w:rPr>
                        <w:sz w:val="18"/>
                        <w:szCs w:val="18"/>
                      </w:rPr>
                    </w:pPr>
                    <w:r w:rsidRPr="00610843">
                      <w:rPr>
                        <w:rFonts w:hint="eastAsia"/>
                        <w:sz w:val="18"/>
                        <w:szCs w:val="18"/>
                      </w:rPr>
                      <w:t>期末余额</w:t>
                    </w:r>
                  </w:p>
                </w:tc>
              </w:sdtContent>
            </w:sdt>
            <w:sdt>
              <w:sdtPr>
                <w:rPr>
                  <w:sz w:val="18"/>
                  <w:szCs w:val="18"/>
                </w:rPr>
                <w:tag w:val="_PLD_aab598d4b37f4953a2ee9b7475cb43e6"/>
                <w:id w:val="3838278"/>
                <w:lock w:val="sdtLocked"/>
              </w:sdtPr>
              <w:sdtContent>
                <w:tc>
                  <w:tcPr>
                    <w:tcW w:w="1628" w:type="pct"/>
                    <w:vAlign w:val="center"/>
                  </w:tcPr>
                  <w:p w:rsidR="00263D0D" w:rsidRPr="00610843" w:rsidRDefault="00263D0D" w:rsidP="003E52DB">
                    <w:pPr>
                      <w:jc w:val="center"/>
                      <w:rPr>
                        <w:sz w:val="18"/>
                        <w:szCs w:val="18"/>
                      </w:rPr>
                    </w:pPr>
                    <w:r w:rsidRPr="00610843">
                      <w:rPr>
                        <w:rFonts w:hint="eastAsia"/>
                        <w:sz w:val="18"/>
                        <w:szCs w:val="18"/>
                      </w:rPr>
                      <w:t>期初余额</w:t>
                    </w:r>
                  </w:p>
                </w:tc>
              </w:sdtContent>
            </w:sdt>
          </w:tr>
          <w:tr w:rsidR="00263D0D" w:rsidRPr="000B7858" w:rsidTr="000B7858">
            <w:trPr>
              <w:cantSplit/>
              <w:trHeight w:val="284"/>
            </w:trPr>
            <w:sdt>
              <w:sdtPr>
                <w:rPr>
                  <w:sz w:val="18"/>
                  <w:szCs w:val="18"/>
                </w:rPr>
                <w:tag w:val="_PLD_e89d9c6de3ff4da98f7949a63d0f927d"/>
                <w:id w:val="3838279"/>
                <w:lock w:val="sdtLocked"/>
              </w:sdtPr>
              <w:sdtContent>
                <w:tc>
                  <w:tcPr>
                    <w:tcW w:w="1686" w:type="pct"/>
                    <w:shd w:val="clear" w:color="auto" w:fill="auto"/>
                    <w:vAlign w:val="center"/>
                  </w:tcPr>
                  <w:p w:rsidR="00263D0D" w:rsidRPr="000B7858" w:rsidRDefault="00263D0D" w:rsidP="00681911">
                    <w:pPr>
                      <w:autoSpaceDE w:val="0"/>
                      <w:autoSpaceDN w:val="0"/>
                      <w:adjustRightInd w:val="0"/>
                      <w:snapToGrid w:val="0"/>
                      <w:rPr>
                        <w:sz w:val="18"/>
                        <w:szCs w:val="18"/>
                      </w:rPr>
                    </w:pPr>
                    <w:r w:rsidRPr="000B7858">
                      <w:rPr>
                        <w:rFonts w:hint="eastAsia"/>
                        <w:sz w:val="18"/>
                        <w:szCs w:val="18"/>
                      </w:rPr>
                      <w:t>质押借款</w:t>
                    </w:r>
                  </w:p>
                </w:tc>
              </w:sdtContent>
            </w:sdt>
            <w:tc>
              <w:tcPr>
                <w:tcW w:w="1686" w:type="pct"/>
                <w:shd w:val="clear" w:color="auto" w:fill="auto"/>
                <w:vAlign w:val="center"/>
              </w:tcPr>
              <w:p w:rsidR="00263D0D" w:rsidRPr="000B7858" w:rsidRDefault="00263D0D" w:rsidP="000B7858">
                <w:pPr>
                  <w:autoSpaceDE w:val="0"/>
                  <w:autoSpaceDN w:val="0"/>
                  <w:adjustRightInd w:val="0"/>
                  <w:snapToGrid w:val="0"/>
                  <w:ind w:rightChars="59" w:right="142"/>
                  <w:jc w:val="right"/>
                  <w:rPr>
                    <w:sz w:val="18"/>
                    <w:szCs w:val="18"/>
                  </w:rPr>
                </w:pPr>
                <w:r w:rsidRPr="000B7858">
                  <w:rPr>
                    <w:sz w:val="18"/>
                    <w:szCs w:val="18"/>
                  </w:rPr>
                  <w:t>1,451,687,650.07</w:t>
                </w:r>
              </w:p>
            </w:tc>
            <w:tc>
              <w:tcPr>
                <w:tcW w:w="1628" w:type="pct"/>
                <w:shd w:val="clear" w:color="auto" w:fill="auto"/>
                <w:vAlign w:val="center"/>
              </w:tcPr>
              <w:p w:rsidR="00263D0D" w:rsidRPr="000B7858" w:rsidRDefault="00263D0D" w:rsidP="000B7858">
                <w:pPr>
                  <w:ind w:rightChars="20" w:right="48"/>
                  <w:jc w:val="right"/>
                  <w:rPr>
                    <w:sz w:val="18"/>
                    <w:szCs w:val="18"/>
                  </w:rPr>
                </w:pPr>
                <w:r w:rsidRPr="000B7858">
                  <w:rPr>
                    <w:sz w:val="18"/>
                    <w:szCs w:val="18"/>
                  </w:rPr>
                  <w:t>1,134,777,823.45</w:t>
                </w:r>
              </w:p>
            </w:tc>
          </w:tr>
          <w:tr w:rsidR="00263D0D" w:rsidRPr="000B7858" w:rsidTr="000B7858">
            <w:trPr>
              <w:cantSplit/>
              <w:trHeight w:val="284"/>
            </w:trPr>
            <w:sdt>
              <w:sdtPr>
                <w:rPr>
                  <w:sz w:val="18"/>
                  <w:szCs w:val="18"/>
                </w:rPr>
                <w:tag w:val="_PLD_2312ba41d50b4809827a433abcf13e0a"/>
                <w:id w:val="3838280"/>
                <w:lock w:val="sdtLocked"/>
              </w:sdtPr>
              <w:sdtContent>
                <w:tc>
                  <w:tcPr>
                    <w:tcW w:w="1686" w:type="pct"/>
                    <w:shd w:val="clear" w:color="auto" w:fill="auto"/>
                    <w:vAlign w:val="center"/>
                  </w:tcPr>
                  <w:p w:rsidR="00263D0D" w:rsidRPr="000B7858" w:rsidRDefault="00263D0D" w:rsidP="00681911">
                    <w:pPr>
                      <w:autoSpaceDE w:val="0"/>
                      <w:autoSpaceDN w:val="0"/>
                      <w:adjustRightInd w:val="0"/>
                      <w:snapToGrid w:val="0"/>
                      <w:rPr>
                        <w:sz w:val="18"/>
                        <w:szCs w:val="18"/>
                      </w:rPr>
                    </w:pPr>
                    <w:r w:rsidRPr="000B7858">
                      <w:rPr>
                        <w:rFonts w:hint="eastAsia"/>
                        <w:sz w:val="18"/>
                        <w:szCs w:val="18"/>
                      </w:rPr>
                      <w:t>信用借款</w:t>
                    </w:r>
                  </w:p>
                </w:tc>
              </w:sdtContent>
            </w:sdt>
            <w:tc>
              <w:tcPr>
                <w:tcW w:w="1686" w:type="pct"/>
                <w:shd w:val="clear" w:color="auto" w:fill="auto"/>
                <w:vAlign w:val="center"/>
              </w:tcPr>
              <w:p w:rsidR="00263D0D" w:rsidRPr="000B7858" w:rsidRDefault="00263D0D" w:rsidP="000B7858">
                <w:pPr>
                  <w:jc w:val="right"/>
                  <w:rPr>
                    <w:sz w:val="18"/>
                    <w:szCs w:val="18"/>
                  </w:rPr>
                </w:pPr>
                <w:r w:rsidRPr="000B7858">
                  <w:rPr>
                    <w:sz w:val="18"/>
                    <w:szCs w:val="18"/>
                  </w:rPr>
                  <w:t>539,635,000.00</w:t>
                </w:r>
              </w:p>
            </w:tc>
            <w:tc>
              <w:tcPr>
                <w:tcW w:w="1628" w:type="pct"/>
                <w:shd w:val="clear" w:color="auto" w:fill="auto"/>
                <w:vAlign w:val="center"/>
              </w:tcPr>
              <w:p w:rsidR="00263D0D" w:rsidRPr="000B7858" w:rsidRDefault="00263D0D" w:rsidP="000B7858">
                <w:pPr>
                  <w:ind w:rightChars="20" w:right="48"/>
                  <w:jc w:val="right"/>
                  <w:rPr>
                    <w:sz w:val="18"/>
                    <w:szCs w:val="18"/>
                  </w:rPr>
                </w:pPr>
                <w:r w:rsidRPr="000B7858">
                  <w:rPr>
                    <w:sz w:val="18"/>
                    <w:szCs w:val="18"/>
                  </w:rPr>
                  <w:t>548,570,000.00</w:t>
                </w:r>
              </w:p>
            </w:tc>
          </w:tr>
          <w:tr w:rsidR="00263D0D" w:rsidRPr="000B7858" w:rsidTr="000B7858">
            <w:trPr>
              <w:cantSplit/>
              <w:trHeight w:val="284"/>
            </w:trPr>
            <w:sdt>
              <w:sdtPr>
                <w:rPr>
                  <w:sz w:val="18"/>
                  <w:szCs w:val="18"/>
                </w:rPr>
                <w:tag w:val="_PLD_669e61b5dd004cb5a74065b7b27bba92"/>
                <w:id w:val="3838281"/>
                <w:lock w:val="sdtLocked"/>
              </w:sdtPr>
              <w:sdtContent>
                <w:tc>
                  <w:tcPr>
                    <w:tcW w:w="1686" w:type="pct"/>
                    <w:shd w:val="clear" w:color="auto" w:fill="auto"/>
                    <w:vAlign w:val="center"/>
                  </w:tcPr>
                  <w:p w:rsidR="00263D0D" w:rsidRPr="000B7858" w:rsidRDefault="00263D0D" w:rsidP="00681911">
                    <w:pPr>
                      <w:autoSpaceDE w:val="0"/>
                      <w:autoSpaceDN w:val="0"/>
                      <w:adjustRightInd w:val="0"/>
                      <w:snapToGrid w:val="0"/>
                      <w:rPr>
                        <w:sz w:val="18"/>
                        <w:szCs w:val="18"/>
                      </w:rPr>
                    </w:pPr>
                    <w:r w:rsidRPr="000B7858">
                      <w:rPr>
                        <w:rFonts w:hint="eastAsia"/>
                        <w:sz w:val="18"/>
                        <w:szCs w:val="18"/>
                      </w:rPr>
                      <w:t>保证借款</w:t>
                    </w:r>
                  </w:p>
                </w:tc>
              </w:sdtContent>
            </w:sdt>
            <w:tc>
              <w:tcPr>
                <w:tcW w:w="1686" w:type="pct"/>
                <w:shd w:val="clear" w:color="auto" w:fill="auto"/>
                <w:vAlign w:val="center"/>
              </w:tcPr>
              <w:p w:rsidR="00263D0D" w:rsidRPr="000B7858" w:rsidRDefault="00263D0D" w:rsidP="000B7858">
                <w:pPr>
                  <w:jc w:val="right"/>
                  <w:rPr>
                    <w:sz w:val="18"/>
                    <w:szCs w:val="18"/>
                  </w:rPr>
                </w:pPr>
                <w:r w:rsidRPr="000B7858">
                  <w:rPr>
                    <w:sz w:val="18"/>
                    <w:szCs w:val="18"/>
                  </w:rPr>
                  <w:t>150,000,000.00</w:t>
                </w:r>
              </w:p>
            </w:tc>
            <w:tc>
              <w:tcPr>
                <w:tcW w:w="1628" w:type="pct"/>
                <w:shd w:val="clear" w:color="auto" w:fill="auto"/>
                <w:vAlign w:val="center"/>
              </w:tcPr>
              <w:p w:rsidR="00263D0D" w:rsidRPr="000B7858" w:rsidRDefault="00263D0D" w:rsidP="000B7858">
                <w:pPr>
                  <w:ind w:rightChars="20" w:right="48"/>
                  <w:jc w:val="right"/>
                  <w:rPr>
                    <w:sz w:val="18"/>
                    <w:szCs w:val="18"/>
                  </w:rPr>
                </w:pPr>
                <w:r w:rsidRPr="000B7858">
                  <w:rPr>
                    <w:sz w:val="18"/>
                    <w:szCs w:val="18"/>
                  </w:rPr>
                  <w:t>169,000,000.00</w:t>
                </w:r>
              </w:p>
            </w:tc>
          </w:tr>
          <w:sdt>
            <w:sdtPr>
              <w:rPr>
                <w:rFonts w:hint="eastAsia"/>
                <w:sz w:val="18"/>
                <w:szCs w:val="18"/>
              </w:rPr>
              <w:alias w:val="其他长期借款"/>
              <w:tag w:val="_GBC_85f6347d2f774278af8459ee853b41e0"/>
              <w:id w:val="3838283"/>
              <w:lock w:val="sdtLocked"/>
            </w:sdtPr>
            <w:sdtContent>
              <w:tr w:rsidR="00263D0D" w:rsidRPr="000B7858" w:rsidTr="000B7858">
                <w:trPr>
                  <w:cantSplit/>
                  <w:trHeight w:val="284"/>
                </w:trPr>
                <w:tc>
                  <w:tcPr>
                    <w:tcW w:w="1686" w:type="pct"/>
                    <w:vAlign w:val="center"/>
                  </w:tcPr>
                  <w:p w:rsidR="00263D0D" w:rsidRPr="000B7858" w:rsidRDefault="00263D0D" w:rsidP="00681911">
                    <w:pPr>
                      <w:autoSpaceDE w:val="0"/>
                      <w:autoSpaceDN w:val="0"/>
                      <w:adjustRightInd w:val="0"/>
                      <w:snapToGrid w:val="0"/>
                      <w:rPr>
                        <w:sz w:val="18"/>
                        <w:szCs w:val="18"/>
                      </w:rPr>
                    </w:pPr>
                    <w:r w:rsidRPr="000B7858">
                      <w:rPr>
                        <w:sz w:val="18"/>
                        <w:szCs w:val="18"/>
                      </w:rPr>
                      <w:t>抵押、质押借款</w:t>
                    </w:r>
                  </w:p>
                </w:tc>
                <w:tc>
                  <w:tcPr>
                    <w:tcW w:w="1686" w:type="pct"/>
                    <w:vAlign w:val="center"/>
                  </w:tcPr>
                  <w:p w:rsidR="00263D0D" w:rsidRPr="000B7858" w:rsidRDefault="000B7858" w:rsidP="000B7858">
                    <w:pPr>
                      <w:autoSpaceDE w:val="0"/>
                      <w:autoSpaceDN w:val="0"/>
                      <w:adjustRightInd w:val="0"/>
                      <w:snapToGrid w:val="0"/>
                      <w:ind w:rightChars="59" w:right="142"/>
                      <w:jc w:val="right"/>
                      <w:rPr>
                        <w:sz w:val="18"/>
                        <w:szCs w:val="18"/>
                      </w:rPr>
                    </w:pPr>
                    <w:r w:rsidRPr="000B7858">
                      <w:rPr>
                        <w:sz w:val="18"/>
                        <w:szCs w:val="18"/>
                      </w:rPr>
                      <w:t>101,472,800.00</w:t>
                    </w:r>
                  </w:p>
                </w:tc>
                <w:tc>
                  <w:tcPr>
                    <w:tcW w:w="1628" w:type="pct"/>
                    <w:vAlign w:val="center"/>
                  </w:tcPr>
                  <w:p w:rsidR="00263D0D" w:rsidRPr="000B7858" w:rsidRDefault="00263D0D" w:rsidP="000B7858">
                    <w:pPr>
                      <w:ind w:rightChars="20" w:right="48"/>
                      <w:jc w:val="right"/>
                      <w:rPr>
                        <w:sz w:val="18"/>
                        <w:szCs w:val="18"/>
                      </w:rPr>
                    </w:pPr>
                    <w:r w:rsidRPr="000B7858">
                      <w:rPr>
                        <w:sz w:val="18"/>
                        <w:szCs w:val="18"/>
                      </w:rPr>
                      <w:t>109,956,000.00</w:t>
                    </w:r>
                  </w:p>
                </w:tc>
              </w:tr>
            </w:sdtContent>
          </w:sdt>
          <w:sdt>
            <w:sdtPr>
              <w:rPr>
                <w:rFonts w:hint="eastAsia"/>
                <w:sz w:val="18"/>
                <w:szCs w:val="18"/>
              </w:rPr>
              <w:alias w:val="其他长期借款"/>
              <w:tag w:val="_GBC_85f6347d2f774278af8459ee853b41e0"/>
              <w:id w:val="3838284"/>
              <w:lock w:val="sdtLocked"/>
            </w:sdtPr>
            <w:sdtContent>
              <w:tr w:rsidR="00263D0D" w:rsidRPr="000B7858" w:rsidTr="000B7858">
                <w:trPr>
                  <w:cantSplit/>
                  <w:trHeight w:val="284"/>
                </w:trPr>
                <w:tc>
                  <w:tcPr>
                    <w:tcW w:w="1686" w:type="pct"/>
                    <w:vAlign w:val="center"/>
                  </w:tcPr>
                  <w:p w:rsidR="00263D0D" w:rsidRPr="000B7858" w:rsidRDefault="00263D0D" w:rsidP="00681911">
                    <w:pPr>
                      <w:autoSpaceDE w:val="0"/>
                      <w:autoSpaceDN w:val="0"/>
                      <w:adjustRightInd w:val="0"/>
                      <w:snapToGrid w:val="0"/>
                      <w:rPr>
                        <w:sz w:val="18"/>
                        <w:szCs w:val="18"/>
                      </w:rPr>
                    </w:pPr>
                    <w:r w:rsidRPr="000B7858">
                      <w:rPr>
                        <w:sz w:val="18"/>
                        <w:szCs w:val="18"/>
                      </w:rPr>
                      <w:t>抵押、质押、保证借款</w:t>
                    </w:r>
                  </w:p>
                </w:tc>
                <w:tc>
                  <w:tcPr>
                    <w:tcW w:w="1686" w:type="pct"/>
                    <w:vAlign w:val="center"/>
                  </w:tcPr>
                  <w:p w:rsidR="00263D0D" w:rsidRPr="000B7858" w:rsidRDefault="00263D0D" w:rsidP="000B7858">
                    <w:pPr>
                      <w:autoSpaceDE w:val="0"/>
                      <w:autoSpaceDN w:val="0"/>
                      <w:adjustRightInd w:val="0"/>
                      <w:snapToGrid w:val="0"/>
                      <w:ind w:rightChars="59" w:right="142"/>
                      <w:jc w:val="right"/>
                      <w:rPr>
                        <w:sz w:val="18"/>
                        <w:szCs w:val="18"/>
                      </w:rPr>
                    </w:pPr>
                  </w:p>
                </w:tc>
                <w:tc>
                  <w:tcPr>
                    <w:tcW w:w="1628" w:type="pct"/>
                    <w:vAlign w:val="center"/>
                  </w:tcPr>
                  <w:p w:rsidR="00263D0D" w:rsidRPr="000B7858" w:rsidRDefault="00263D0D" w:rsidP="000B7858">
                    <w:pPr>
                      <w:ind w:rightChars="20" w:right="48"/>
                      <w:jc w:val="right"/>
                      <w:rPr>
                        <w:sz w:val="18"/>
                        <w:szCs w:val="18"/>
                      </w:rPr>
                    </w:pPr>
                    <w:r w:rsidRPr="000B7858">
                      <w:rPr>
                        <w:sz w:val="18"/>
                        <w:szCs w:val="18"/>
                      </w:rPr>
                      <w:t>8,800,000.00</w:t>
                    </w:r>
                  </w:p>
                </w:tc>
              </w:tr>
            </w:sdtContent>
          </w:sdt>
          <w:sdt>
            <w:sdtPr>
              <w:rPr>
                <w:rFonts w:hint="eastAsia"/>
                <w:sz w:val="18"/>
                <w:szCs w:val="18"/>
              </w:rPr>
              <w:alias w:val="其他长期借款"/>
              <w:tag w:val="_GBC_85f6347d2f774278af8459ee853b41e0"/>
              <w:id w:val="3838285"/>
              <w:lock w:val="sdtLocked"/>
            </w:sdtPr>
            <w:sdtContent>
              <w:tr w:rsidR="00263D0D" w:rsidRPr="000B7858" w:rsidTr="000B7858">
                <w:trPr>
                  <w:cantSplit/>
                  <w:trHeight w:val="284"/>
                </w:trPr>
                <w:tc>
                  <w:tcPr>
                    <w:tcW w:w="1686" w:type="pct"/>
                    <w:vAlign w:val="center"/>
                  </w:tcPr>
                  <w:p w:rsidR="00263D0D" w:rsidRPr="000B7858" w:rsidRDefault="00263D0D" w:rsidP="00681911">
                    <w:pPr>
                      <w:autoSpaceDE w:val="0"/>
                      <w:autoSpaceDN w:val="0"/>
                      <w:adjustRightInd w:val="0"/>
                      <w:snapToGrid w:val="0"/>
                      <w:rPr>
                        <w:sz w:val="18"/>
                        <w:szCs w:val="18"/>
                      </w:rPr>
                    </w:pPr>
                    <w:r w:rsidRPr="000B7858">
                      <w:rPr>
                        <w:rFonts w:hint="eastAsia"/>
                        <w:sz w:val="18"/>
                        <w:szCs w:val="18"/>
                      </w:rPr>
                      <w:t>质押、保证借款</w:t>
                    </w:r>
                  </w:p>
                </w:tc>
                <w:tc>
                  <w:tcPr>
                    <w:tcW w:w="1686" w:type="pct"/>
                    <w:vAlign w:val="center"/>
                  </w:tcPr>
                  <w:p w:rsidR="00263D0D" w:rsidRPr="000B7858" w:rsidRDefault="000B7858" w:rsidP="000B7858">
                    <w:pPr>
                      <w:autoSpaceDE w:val="0"/>
                      <w:autoSpaceDN w:val="0"/>
                      <w:adjustRightInd w:val="0"/>
                      <w:snapToGrid w:val="0"/>
                      <w:ind w:rightChars="59" w:right="142"/>
                      <w:jc w:val="right"/>
                      <w:rPr>
                        <w:sz w:val="18"/>
                        <w:szCs w:val="18"/>
                      </w:rPr>
                    </w:pPr>
                    <w:r w:rsidRPr="000B7858">
                      <w:rPr>
                        <w:sz w:val="18"/>
                        <w:szCs w:val="18"/>
                      </w:rPr>
                      <w:t>67,000,000.00</w:t>
                    </w:r>
                  </w:p>
                </w:tc>
                <w:tc>
                  <w:tcPr>
                    <w:tcW w:w="1628" w:type="pct"/>
                    <w:vAlign w:val="center"/>
                  </w:tcPr>
                  <w:p w:rsidR="00263D0D" w:rsidRPr="000B7858" w:rsidRDefault="00263D0D" w:rsidP="000B7858">
                    <w:pPr>
                      <w:ind w:rightChars="20" w:right="48"/>
                      <w:jc w:val="right"/>
                      <w:rPr>
                        <w:sz w:val="18"/>
                        <w:szCs w:val="18"/>
                      </w:rPr>
                    </w:pPr>
                    <w:r w:rsidRPr="000B7858">
                      <w:rPr>
                        <w:sz w:val="18"/>
                        <w:szCs w:val="18"/>
                      </w:rPr>
                      <w:t>73,000,000.00</w:t>
                    </w:r>
                  </w:p>
                </w:tc>
              </w:tr>
            </w:sdtContent>
          </w:sdt>
          <w:tr w:rsidR="00263D0D" w:rsidRPr="000B7858" w:rsidTr="000B7858">
            <w:trPr>
              <w:cantSplit/>
              <w:trHeight w:val="284"/>
            </w:trPr>
            <w:sdt>
              <w:sdtPr>
                <w:rPr>
                  <w:sz w:val="18"/>
                  <w:szCs w:val="18"/>
                </w:rPr>
                <w:tag w:val="_PLD_f7e631a83103405986891624f37b155a"/>
                <w:id w:val="3838287"/>
                <w:lock w:val="sdtLocked"/>
              </w:sdtPr>
              <w:sdtContent>
                <w:tc>
                  <w:tcPr>
                    <w:tcW w:w="1686" w:type="pct"/>
                    <w:vAlign w:val="center"/>
                  </w:tcPr>
                  <w:p w:rsidR="00263D0D" w:rsidRPr="000B7858" w:rsidRDefault="00263D0D" w:rsidP="00681911">
                    <w:pPr>
                      <w:autoSpaceDE w:val="0"/>
                      <w:autoSpaceDN w:val="0"/>
                      <w:adjustRightInd w:val="0"/>
                      <w:snapToGrid w:val="0"/>
                      <w:jc w:val="center"/>
                      <w:rPr>
                        <w:sz w:val="18"/>
                        <w:szCs w:val="18"/>
                      </w:rPr>
                    </w:pPr>
                    <w:r w:rsidRPr="000B7858">
                      <w:rPr>
                        <w:rFonts w:hint="eastAsia"/>
                        <w:sz w:val="18"/>
                        <w:szCs w:val="18"/>
                      </w:rPr>
                      <w:t>合计</w:t>
                    </w:r>
                  </w:p>
                </w:tc>
              </w:sdtContent>
            </w:sdt>
            <w:tc>
              <w:tcPr>
                <w:tcW w:w="1686" w:type="pct"/>
                <w:vAlign w:val="center"/>
              </w:tcPr>
              <w:p w:rsidR="00263D0D" w:rsidRPr="000B7858" w:rsidRDefault="000B7858" w:rsidP="000B7858">
                <w:pPr>
                  <w:autoSpaceDE w:val="0"/>
                  <w:autoSpaceDN w:val="0"/>
                  <w:adjustRightInd w:val="0"/>
                  <w:snapToGrid w:val="0"/>
                  <w:ind w:rightChars="59" w:right="142"/>
                  <w:jc w:val="right"/>
                  <w:rPr>
                    <w:sz w:val="18"/>
                    <w:szCs w:val="18"/>
                  </w:rPr>
                </w:pPr>
                <w:r w:rsidRPr="000B7858">
                  <w:rPr>
                    <w:sz w:val="18"/>
                    <w:szCs w:val="18"/>
                  </w:rPr>
                  <w:t>2,309,795,450.07</w:t>
                </w:r>
              </w:p>
            </w:tc>
            <w:tc>
              <w:tcPr>
                <w:tcW w:w="1628" w:type="pct"/>
                <w:vAlign w:val="center"/>
              </w:tcPr>
              <w:p w:rsidR="00263D0D" w:rsidRPr="000B7858" w:rsidRDefault="00263D0D" w:rsidP="000B7858">
                <w:pPr>
                  <w:ind w:rightChars="20" w:right="48"/>
                  <w:jc w:val="right"/>
                  <w:rPr>
                    <w:sz w:val="18"/>
                    <w:szCs w:val="18"/>
                  </w:rPr>
                </w:pPr>
                <w:r w:rsidRPr="000B7858">
                  <w:rPr>
                    <w:sz w:val="18"/>
                    <w:szCs w:val="18"/>
                  </w:rPr>
                  <w:t>2,044,103,823.45</w:t>
                </w:r>
              </w:p>
            </w:tc>
          </w:tr>
        </w:tbl>
        <w:p w:rsidR="00BA315B" w:rsidRPr="00BA315B" w:rsidRDefault="00BA315B" w:rsidP="00BA315B">
          <w:pPr>
            <w:ind w:firstLineChars="200" w:firstLine="420"/>
            <w:rPr>
              <w:sz w:val="21"/>
              <w:szCs w:val="21"/>
            </w:rPr>
          </w:pPr>
          <w:r w:rsidRPr="00BA315B">
            <w:rPr>
              <w:rFonts w:hint="eastAsia"/>
              <w:sz w:val="21"/>
              <w:szCs w:val="21"/>
            </w:rPr>
            <w:t>注1：本公司以二级子公司中闽（哈密）能源有限公司以中闽十三师红星二场一期20MW光伏发电项目电费收费权及其项下全部权益和收益的应收账款质押，向国家开发银行福建省分行申请借款，至报告期末借款余额8,800.00万元，（其中：长期借款7,800.00万元、一年内到期长期借款1,000.00万元）。</w:t>
          </w:r>
        </w:p>
        <w:p w:rsidR="00BA315B" w:rsidRPr="00BA315B" w:rsidRDefault="00BA315B" w:rsidP="00BA315B">
          <w:pPr>
            <w:ind w:firstLineChars="200" w:firstLine="420"/>
            <w:rPr>
              <w:sz w:val="21"/>
              <w:szCs w:val="21"/>
            </w:rPr>
          </w:pPr>
          <w:r w:rsidRPr="00BA315B">
            <w:rPr>
              <w:rFonts w:hint="eastAsia"/>
              <w:sz w:val="21"/>
              <w:szCs w:val="21"/>
            </w:rPr>
            <w:t>注2：公司二级子公司中闽（福清）风电有限公司以大帽山风电场机器设备抵押及电费收费权按贷款比例质押，向中国银行福清支行申请借款，截至报告期末，借款余额11623.92万元（其中：长期借款10147.28万元、一年内到期长期借款1,476.64万元）。上述质押手续尚未办理。</w:t>
          </w:r>
        </w:p>
        <w:p w:rsidR="00BA315B" w:rsidRPr="00BA315B" w:rsidRDefault="00BA315B" w:rsidP="00BA315B">
          <w:pPr>
            <w:ind w:firstLineChars="200" w:firstLine="420"/>
            <w:rPr>
              <w:sz w:val="21"/>
              <w:szCs w:val="21"/>
            </w:rPr>
          </w:pPr>
          <w:r w:rsidRPr="00BA315B">
            <w:rPr>
              <w:rFonts w:hint="eastAsia"/>
              <w:sz w:val="21"/>
              <w:szCs w:val="21"/>
            </w:rPr>
            <w:t>注3：公司二级子公司中闽（福清）风电有限公司由投资集团提供担保，并以嘉儒二期收费权按贷款比例质押，向国家开发银行福建省分行申请借款，截至报告期末，借款余额7,900.00万元（其中：长期借款6,700.00万元、一年内到期长期借款1,200.00万元）。</w:t>
          </w:r>
        </w:p>
        <w:p w:rsidR="00BA315B" w:rsidRPr="00BA315B" w:rsidRDefault="00BA315B" w:rsidP="00BA315B">
          <w:pPr>
            <w:ind w:firstLineChars="200" w:firstLine="420"/>
            <w:rPr>
              <w:sz w:val="21"/>
              <w:szCs w:val="21"/>
            </w:rPr>
          </w:pPr>
          <w:r w:rsidRPr="00BA315B">
            <w:rPr>
              <w:rFonts w:hint="eastAsia"/>
              <w:sz w:val="21"/>
              <w:szCs w:val="21"/>
            </w:rPr>
            <w:t>注4：公司二级子公司中闽（福清）风电有限公司以王母山、马头山风电场收费权按贷款比例质押，向国家开发银行福建省分行申请借款，截至报告期末，借款余额21,550.00万元（其中：长期借款17,750.00万元、一年内到期长期借款3,800.00万元）。</w:t>
          </w:r>
        </w:p>
        <w:p w:rsidR="00BA315B" w:rsidRPr="00BA315B" w:rsidRDefault="00BA315B" w:rsidP="00BA315B">
          <w:pPr>
            <w:ind w:firstLineChars="200" w:firstLine="420"/>
            <w:rPr>
              <w:sz w:val="21"/>
              <w:szCs w:val="21"/>
            </w:rPr>
          </w:pPr>
          <w:r w:rsidRPr="00BA315B">
            <w:rPr>
              <w:rFonts w:hint="eastAsia"/>
              <w:sz w:val="21"/>
              <w:szCs w:val="21"/>
            </w:rPr>
            <w:t>注5：公司二级子公司中闽（福清）风电有限公司以马头山风电场收费权按贷款比例质押，向中国建设银行福州城东支行申请借款，截至报告期末，借款余额1,261.00万元（其中：一年内到期长期借款1,261.00万元）。上述质押手续尚未办理。</w:t>
          </w:r>
        </w:p>
        <w:p w:rsidR="00BA315B" w:rsidRPr="00BA315B" w:rsidRDefault="00BA315B" w:rsidP="007F6DA9">
          <w:pPr>
            <w:ind w:firstLineChars="200" w:firstLine="420"/>
            <w:rPr>
              <w:sz w:val="21"/>
              <w:szCs w:val="21"/>
            </w:rPr>
          </w:pPr>
          <w:r w:rsidRPr="00BA315B">
            <w:rPr>
              <w:rFonts w:hint="eastAsia"/>
              <w:sz w:val="21"/>
              <w:szCs w:val="21"/>
            </w:rPr>
            <w:t>注6：公司二级子公司中闽（福清）风电有限公司以王母山风电场收费权按贷款比例质押，向中国工商银行福清支行申请借款，截至报告期末，借款余额12,695.63万元（其中：长期借款11,359.63万元、一年内到期长期借款1,336.00万元）。上述质押手续尚未办理。</w:t>
          </w:r>
        </w:p>
        <w:p w:rsidR="00BA315B" w:rsidRPr="00BA315B" w:rsidRDefault="00BA315B" w:rsidP="00BA315B">
          <w:pPr>
            <w:ind w:firstLineChars="200" w:firstLine="420"/>
            <w:rPr>
              <w:sz w:val="21"/>
              <w:szCs w:val="21"/>
            </w:rPr>
          </w:pPr>
          <w:r w:rsidRPr="00BA315B">
            <w:rPr>
              <w:rFonts w:hint="eastAsia"/>
              <w:sz w:val="21"/>
              <w:szCs w:val="21"/>
            </w:rPr>
            <w:t>注7：公司二级子公司中闽（福清）风电有限公司以大帽山风电场收费权按贷款比例质押，向兴业银行福州温泉支行申请借款，截至报告期末，借款余额5,388.2</w:t>
          </w:r>
          <w:r w:rsidR="00D71723">
            <w:rPr>
              <w:rFonts w:hint="eastAsia"/>
              <w:sz w:val="21"/>
              <w:szCs w:val="21"/>
            </w:rPr>
            <w:t>6</w:t>
          </w:r>
          <w:r w:rsidRPr="00BA315B">
            <w:rPr>
              <w:rFonts w:hint="eastAsia"/>
              <w:sz w:val="21"/>
              <w:szCs w:val="21"/>
            </w:rPr>
            <w:t>万元（其中：长期借款4</w:t>
          </w:r>
          <w:r w:rsidR="007F6DA9">
            <w:rPr>
              <w:rFonts w:hint="eastAsia"/>
              <w:sz w:val="21"/>
              <w:szCs w:val="21"/>
            </w:rPr>
            <w:t>,</w:t>
          </w:r>
          <w:r w:rsidRPr="00BA315B">
            <w:rPr>
              <w:rFonts w:hint="eastAsia"/>
              <w:sz w:val="21"/>
              <w:szCs w:val="21"/>
            </w:rPr>
            <w:t>408.4</w:t>
          </w:r>
          <w:r w:rsidR="007F6DA9">
            <w:rPr>
              <w:rFonts w:hint="eastAsia"/>
              <w:sz w:val="21"/>
              <w:szCs w:val="21"/>
            </w:rPr>
            <w:t>3</w:t>
          </w:r>
          <w:r w:rsidRPr="00BA315B">
            <w:rPr>
              <w:rFonts w:hint="eastAsia"/>
              <w:sz w:val="21"/>
              <w:szCs w:val="21"/>
            </w:rPr>
            <w:t>万元、一年内到期长期借款979.8</w:t>
          </w:r>
          <w:r w:rsidR="00D71723">
            <w:rPr>
              <w:rFonts w:hint="eastAsia"/>
              <w:sz w:val="21"/>
              <w:szCs w:val="21"/>
            </w:rPr>
            <w:t>3</w:t>
          </w:r>
          <w:r w:rsidRPr="00BA315B">
            <w:rPr>
              <w:rFonts w:hint="eastAsia"/>
              <w:sz w:val="21"/>
              <w:szCs w:val="21"/>
            </w:rPr>
            <w:t>万元）。上述质押手续尚未办理。</w:t>
          </w:r>
        </w:p>
        <w:p w:rsidR="00BA315B" w:rsidRPr="00BA315B" w:rsidRDefault="00BA315B" w:rsidP="00BA315B">
          <w:pPr>
            <w:ind w:firstLineChars="200" w:firstLine="420"/>
            <w:rPr>
              <w:sz w:val="21"/>
              <w:szCs w:val="21"/>
            </w:rPr>
          </w:pPr>
          <w:r w:rsidRPr="00BA315B">
            <w:rPr>
              <w:rFonts w:hint="eastAsia"/>
              <w:sz w:val="21"/>
              <w:szCs w:val="21"/>
            </w:rPr>
            <w:t>注8：公司二级子公司中闽（福清）风电有限公司以马头山风电场收费权按贷款比例质押，向兴业银行福州温泉支行申请借款，截至报告期末，借款余额9</w:t>
          </w:r>
          <w:r w:rsidR="007F6DA9">
            <w:rPr>
              <w:rFonts w:hint="eastAsia"/>
              <w:sz w:val="21"/>
              <w:szCs w:val="21"/>
            </w:rPr>
            <w:t>,</w:t>
          </w:r>
          <w:r w:rsidRPr="00BA315B">
            <w:rPr>
              <w:rFonts w:hint="eastAsia"/>
              <w:sz w:val="21"/>
              <w:szCs w:val="21"/>
            </w:rPr>
            <w:t>527.2</w:t>
          </w:r>
          <w:r w:rsidR="007F6DA9">
            <w:rPr>
              <w:rFonts w:hint="eastAsia"/>
              <w:sz w:val="21"/>
              <w:szCs w:val="21"/>
            </w:rPr>
            <w:t>4</w:t>
          </w:r>
          <w:r w:rsidRPr="00BA315B">
            <w:rPr>
              <w:rFonts w:hint="eastAsia"/>
              <w:sz w:val="21"/>
              <w:szCs w:val="21"/>
            </w:rPr>
            <w:t>万元（其中：长期借款7</w:t>
          </w:r>
          <w:r w:rsidR="007F6DA9">
            <w:rPr>
              <w:rFonts w:hint="eastAsia"/>
              <w:sz w:val="21"/>
              <w:szCs w:val="21"/>
            </w:rPr>
            <w:t>,</w:t>
          </w:r>
          <w:r w:rsidRPr="00BA315B">
            <w:rPr>
              <w:rFonts w:hint="eastAsia"/>
              <w:sz w:val="21"/>
              <w:szCs w:val="21"/>
            </w:rPr>
            <w:t>618.7</w:t>
          </w:r>
          <w:r w:rsidR="007F6DA9">
            <w:rPr>
              <w:rFonts w:hint="eastAsia"/>
              <w:sz w:val="21"/>
              <w:szCs w:val="21"/>
            </w:rPr>
            <w:t>1</w:t>
          </w:r>
          <w:r w:rsidRPr="00BA315B">
            <w:rPr>
              <w:rFonts w:hint="eastAsia"/>
              <w:sz w:val="21"/>
              <w:szCs w:val="21"/>
            </w:rPr>
            <w:t>万元、一年内到期长期借款1</w:t>
          </w:r>
          <w:r w:rsidR="00D71723">
            <w:rPr>
              <w:rFonts w:hint="eastAsia"/>
              <w:sz w:val="21"/>
              <w:szCs w:val="21"/>
            </w:rPr>
            <w:t>,</w:t>
          </w:r>
          <w:r w:rsidRPr="00BA315B">
            <w:rPr>
              <w:rFonts w:hint="eastAsia"/>
              <w:sz w:val="21"/>
              <w:szCs w:val="21"/>
            </w:rPr>
            <w:t>908.53万元）。上述质押手续尚未办理。</w:t>
          </w:r>
        </w:p>
        <w:p w:rsidR="00BA315B" w:rsidRPr="00BA315B" w:rsidRDefault="00BA315B" w:rsidP="00BA315B">
          <w:pPr>
            <w:ind w:firstLineChars="200" w:firstLine="420"/>
            <w:rPr>
              <w:sz w:val="21"/>
              <w:szCs w:val="21"/>
            </w:rPr>
          </w:pPr>
          <w:r w:rsidRPr="00BA315B">
            <w:rPr>
              <w:rFonts w:hint="eastAsia"/>
              <w:sz w:val="21"/>
              <w:szCs w:val="21"/>
            </w:rPr>
            <w:t>注9：公司以一级子公司中闽（富锦）生物质有限公司的供电供热权质押，向国开行福建省分行申请借款，截至报告期末，借款余额19,270.00万元（其中：长期借款19,270.00万元、一年内到期长期借款0万元）。</w:t>
          </w:r>
        </w:p>
        <w:p w:rsidR="00BA315B" w:rsidRPr="00BA315B" w:rsidRDefault="00BA315B" w:rsidP="00BA315B">
          <w:pPr>
            <w:ind w:firstLineChars="200" w:firstLine="420"/>
            <w:rPr>
              <w:sz w:val="21"/>
              <w:szCs w:val="21"/>
            </w:rPr>
          </w:pPr>
          <w:r w:rsidRPr="00BA315B">
            <w:rPr>
              <w:rFonts w:hint="eastAsia"/>
              <w:sz w:val="21"/>
              <w:szCs w:val="21"/>
            </w:rPr>
            <w:t>注10：公司三级孙公司中闽（平潭）新能源有限公司以青峰二期风电场的电费收费权益质押，向国开行福建省分行申请借款，截至报告期末，借款余额35,400.00万元（其中：长期借款32,500.00万元、一年内到期长期借款2,900.00万元）。</w:t>
          </w:r>
        </w:p>
        <w:p w:rsidR="00BA315B" w:rsidRPr="00BA315B" w:rsidRDefault="00BA315B" w:rsidP="00BA315B">
          <w:pPr>
            <w:ind w:firstLineChars="200" w:firstLine="420"/>
            <w:rPr>
              <w:sz w:val="21"/>
              <w:szCs w:val="21"/>
            </w:rPr>
          </w:pPr>
          <w:r w:rsidRPr="00BA315B">
            <w:rPr>
              <w:rFonts w:hint="eastAsia"/>
              <w:sz w:val="21"/>
              <w:szCs w:val="21"/>
            </w:rPr>
            <w:t>注11：公司二级子公司中闽（平潭）风电有限公司由投资集团提供担保，向国开行福建省分行申请借款，截至报告期末，借款余额17,600.00万元（其中：长期借款15,000.00万元、一年内到期长期借款2,600.00万元）。</w:t>
          </w:r>
        </w:p>
        <w:p w:rsidR="00BA315B" w:rsidRPr="00BA315B" w:rsidRDefault="00BA315B" w:rsidP="00BA315B">
          <w:pPr>
            <w:ind w:firstLineChars="200" w:firstLine="420"/>
            <w:rPr>
              <w:sz w:val="21"/>
              <w:szCs w:val="21"/>
            </w:rPr>
          </w:pPr>
          <w:r w:rsidRPr="00BA315B">
            <w:rPr>
              <w:rFonts w:hint="eastAsia"/>
              <w:sz w:val="21"/>
              <w:szCs w:val="21"/>
            </w:rPr>
            <w:t>注12：公司一级子公司中闽海电向国家开发银行福建省分行借款用于二期项目建设，约定项目建成后，按项目融资占比将电费收费权质押给贷款人。截至报告期末，长期借款余额37,000.00万元。上述质押手续已办理。</w:t>
          </w:r>
        </w:p>
        <w:p w:rsidR="009F60EF" w:rsidRPr="00BA315B" w:rsidRDefault="00BA315B" w:rsidP="00BA315B">
          <w:pPr>
            <w:ind w:firstLineChars="200" w:firstLine="420"/>
            <w:rPr>
              <w:sz w:val="21"/>
              <w:szCs w:val="21"/>
            </w:rPr>
          </w:pPr>
          <w:r w:rsidRPr="00BA315B">
            <w:rPr>
              <w:rFonts w:hint="eastAsia"/>
              <w:sz w:val="21"/>
              <w:szCs w:val="21"/>
            </w:rPr>
            <w:t>注13：公司以一级子公司黑龙江富龙风力发电有限责任公司和黑龙江富龙风能科技开发有限责任公司的股权质押，向兴业银行福州温泉支行申请借款，截至报告期末，借款余额11,198.00万元（其中：长期借款7,462.00万元、一年内到期长期借款3,736.00万元）。</w:t>
          </w:r>
        </w:p>
      </w:sdtContent>
    </w:sdt>
    <w:p w:rsidR="00B64822" w:rsidRPr="009F60EF" w:rsidRDefault="00B64822" w:rsidP="009F60EF">
      <w:pPr>
        <w:ind w:firstLine="465"/>
        <w:rPr>
          <w:sz w:val="21"/>
          <w:szCs w:val="21"/>
        </w:rPr>
      </w:pPr>
    </w:p>
    <w:sdt>
      <w:sdtPr>
        <w:rPr>
          <w:rFonts w:hint="eastAsia"/>
          <w:color w:val="000000" w:themeColor="text1"/>
          <w:sz w:val="21"/>
          <w:szCs w:val="21"/>
        </w:rPr>
        <w:alias w:val="模块:长期借款的说明"/>
        <w:tag w:val="_GBC_7195bfed3c6d4a6fb2b17f01aa73f311"/>
        <w:id w:val="319239810"/>
        <w:lock w:val="sdtLocked"/>
        <w:placeholder>
          <w:docPart w:val="GBC22222222222222222222222222222"/>
        </w:placeholder>
      </w:sdtPr>
      <w:sdtEndPr>
        <w:rPr>
          <w:rFonts w:hint="default"/>
          <w:color w:val="auto"/>
          <w:sz w:val="24"/>
        </w:rPr>
      </w:sdtEndPr>
      <w:sdtContent>
        <w:p w:rsidR="00E1320C" w:rsidRPr="00B64822" w:rsidRDefault="000D0927">
          <w:pPr>
            <w:snapToGrid w:val="0"/>
            <w:rPr>
              <w:color w:val="000000" w:themeColor="text1"/>
              <w:sz w:val="21"/>
              <w:szCs w:val="21"/>
            </w:rPr>
          </w:pPr>
          <w:r w:rsidRPr="00B64822">
            <w:rPr>
              <w:rFonts w:hint="eastAsia"/>
              <w:color w:val="000000" w:themeColor="text1"/>
              <w:sz w:val="21"/>
              <w:szCs w:val="21"/>
            </w:rPr>
            <w:t>其他说明，包括利率区间：</w:t>
          </w:r>
        </w:p>
        <w:sdt>
          <w:sdtPr>
            <w:rPr>
              <w:color w:val="000000" w:themeColor="text1"/>
              <w:szCs w:val="21"/>
            </w:rPr>
            <w:alias w:val="是否适用：长期借款的说明[双击切换]"/>
            <w:tag w:val="_GBC_1dc67be6516c4de3956a80023674c75a"/>
            <w:id w:val="-658229592"/>
            <w:lock w:val="sdtLocked"/>
            <w:placeholder>
              <w:docPart w:val="GBC22222222222222222222222222222"/>
            </w:placeholder>
          </w:sdtPr>
          <w:sdtContent>
            <w:p w:rsidR="00E1320C" w:rsidRDefault="00EA7538" w:rsidP="009A33EA">
              <w:pPr>
                <w:snapToGrid w:val="0"/>
                <w:rPr>
                  <w:szCs w:val="21"/>
                </w:rPr>
              </w:pPr>
              <w:r w:rsidRPr="00F62C4A">
                <w:rPr>
                  <w:color w:val="000000" w:themeColor="text1"/>
                  <w:sz w:val="21"/>
                  <w:szCs w:val="21"/>
                </w:rPr>
                <w:fldChar w:fldCharType="begin"/>
              </w:r>
              <w:r w:rsidR="009A33EA" w:rsidRPr="00F62C4A">
                <w:rPr>
                  <w:color w:val="000000" w:themeColor="text1"/>
                  <w:sz w:val="21"/>
                  <w:szCs w:val="21"/>
                </w:rPr>
                <w:instrText xml:space="preserve"> MACROBUTTON  SnrToggleCheckbox □适用 </w:instrText>
              </w:r>
              <w:r w:rsidRPr="00F62C4A">
                <w:rPr>
                  <w:color w:val="000000" w:themeColor="text1"/>
                  <w:sz w:val="21"/>
                  <w:szCs w:val="21"/>
                </w:rPr>
                <w:fldChar w:fldCharType="end"/>
              </w:r>
              <w:r w:rsidRPr="00F62C4A">
                <w:rPr>
                  <w:color w:val="000000" w:themeColor="text1"/>
                  <w:sz w:val="21"/>
                  <w:szCs w:val="21"/>
                </w:rPr>
                <w:fldChar w:fldCharType="begin"/>
              </w:r>
              <w:r w:rsidR="009A33EA" w:rsidRPr="00F62C4A">
                <w:rPr>
                  <w:color w:val="000000" w:themeColor="text1"/>
                  <w:sz w:val="21"/>
                  <w:szCs w:val="21"/>
                </w:rPr>
                <w:instrText xml:space="preserve"> MACROBUTTON  SnrToggleCheckbox √不适用 </w:instrText>
              </w:r>
              <w:r w:rsidRPr="00F62C4A">
                <w:rPr>
                  <w:color w:val="000000" w:themeColor="text1"/>
                  <w:sz w:val="21"/>
                  <w:szCs w:val="21"/>
                </w:rPr>
                <w:fldChar w:fldCharType="end"/>
              </w:r>
            </w:p>
          </w:sdtContent>
        </w:sdt>
      </w:sdtContent>
    </w:sdt>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 w:val="24"/>
          <w:szCs w:val="24"/>
        </w:rPr>
        <w:alias w:val="模块:应付债券"/>
        <w:tag w:val="_GBC_cd8e29427b9b4eecb46188c744528e27"/>
        <w:id w:val="-718675015"/>
        <w:lock w:val="sdtLocked"/>
        <w:placeholder>
          <w:docPart w:val="GBC22222222222222222222222222222"/>
        </w:placeholder>
      </w:sdtPr>
      <w:sdtContent>
        <w:p w:rsidR="00E1320C" w:rsidRDefault="000D0927" w:rsidP="0053162F">
          <w:pPr>
            <w:pStyle w:val="4"/>
            <w:numPr>
              <w:ilvl w:val="0"/>
              <w:numId w:val="18"/>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Content>
            <w:p w:rsidR="00E1320C" w:rsidRDefault="00EA7538">
              <w:r w:rsidRPr="00F62C4A">
                <w:rPr>
                  <w:sz w:val="21"/>
                </w:rPr>
                <w:fldChar w:fldCharType="begin"/>
              </w:r>
              <w:r w:rsidR="009A33EA" w:rsidRPr="00F62C4A">
                <w:rPr>
                  <w:sz w:val="21"/>
                </w:rPr>
                <w:instrText>MACROBUTTON  SnrToggleCheckbox √适用</w:instrText>
              </w:r>
              <w:r w:rsidRPr="00F62C4A">
                <w:rPr>
                  <w:sz w:val="21"/>
                </w:rPr>
                <w:fldChar w:fldCharType="end"/>
              </w:r>
              <w:r w:rsidR="009A33EA" w:rsidRPr="00F62C4A">
                <w:rPr>
                  <w:rFonts w:hint="eastAsia"/>
                  <w:sz w:val="21"/>
                </w:rPr>
                <w:t xml:space="preserve"> </w:t>
              </w:r>
              <w:r w:rsidRPr="00F62C4A">
                <w:rPr>
                  <w:sz w:val="21"/>
                </w:rPr>
                <w:fldChar w:fldCharType="begin"/>
              </w:r>
              <w:r w:rsidR="009A33EA" w:rsidRPr="00F62C4A">
                <w:rPr>
                  <w:sz w:val="21"/>
                </w:rPr>
                <w:instrText xml:space="preserve"> MACROBUTTON  SnrToggleCheckbox □不适用 </w:instrText>
              </w:r>
              <w:r w:rsidRPr="00F62C4A">
                <w:rPr>
                  <w:sz w:val="21"/>
                </w:rPr>
                <w:fldChar w:fldCharType="end"/>
              </w:r>
            </w:p>
          </w:sdtContent>
        </w:sdt>
        <w:p w:rsidR="00E1320C" w:rsidRPr="00B64822" w:rsidRDefault="000D0927">
          <w:pPr>
            <w:jc w:val="right"/>
            <w:rPr>
              <w:sz w:val="21"/>
              <w:szCs w:val="21"/>
            </w:rPr>
          </w:pPr>
          <w:r w:rsidRPr="00B64822">
            <w:rPr>
              <w:rFonts w:hint="eastAsia"/>
              <w:sz w:val="21"/>
              <w:szCs w:val="21"/>
            </w:rPr>
            <w:t>单位：</w:t>
          </w:r>
          <w:sdt>
            <w:sdtPr>
              <w:rPr>
                <w:rFonts w:hint="eastAsia"/>
                <w:sz w:val="21"/>
                <w:szCs w:val="21"/>
              </w:rPr>
              <w:alias w:val="单位：财务附注：应付债券"/>
              <w:tag w:val="_GBC_5c0626b48a2b47e5b1fa30bc0936ae68"/>
              <w:id w:val="5195885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64822">
                <w:rPr>
                  <w:rFonts w:hint="eastAsia"/>
                  <w:sz w:val="21"/>
                  <w:szCs w:val="21"/>
                </w:rPr>
                <w:t>元</w:t>
              </w:r>
            </w:sdtContent>
          </w:sdt>
          <w:r w:rsidRPr="00B64822">
            <w:rPr>
              <w:rFonts w:hint="eastAsia"/>
              <w:sz w:val="21"/>
              <w:szCs w:val="21"/>
            </w:rPr>
            <w:t xml:space="preserve">  币种：</w:t>
          </w:r>
          <w:sdt>
            <w:sdtPr>
              <w:rPr>
                <w:rFonts w:hint="eastAsia"/>
                <w:sz w:val="21"/>
                <w:szCs w:val="21"/>
              </w:rPr>
              <w:alias w:val="币种：财务附注：应付债券"/>
              <w:tag w:val="_GBC_5dd240124fc44a14b0361901a2a8b897"/>
              <w:id w:val="-210418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64822">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999"/>
            <w:gridCol w:w="3022"/>
            <w:gridCol w:w="2872"/>
          </w:tblGrid>
          <w:tr w:rsidR="00E1320C" w:rsidRPr="009A33EA" w:rsidTr="00474A51">
            <w:trPr>
              <w:cantSplit/>
              <w:trHeight w:val="252"/>
            </w:trPr>
            <w:sdt>
              <w:sdtPr>
                <w:rPr>
                  <w:sz w:val="18"/>
                  <w:szCs w:val="18"/>
                </w:rPr>
                <w:tag w:val="_PLD_dacb6f47868c48c4a5180256022d0c07"/>
                <w:id w:val="487824992"/>
                <w:lock w:val="sdtLocked"/>
              </w:sdtPr>
              <w:sdtContent>
                <w:tc>
                  <w:tcPr>
                    <w:tcW w:w="1686" w:type="pct"/>
                    <w:shd w:val="clear" w:color="auto" w:fill="auto"/>
                  </w:tcPr>
                  <w:p w:rsidR="00E1320C" w:rsidRPr="009A33EA" w:rsidRDefault="000D0927">
                    <w:pPr>
                      <w:jc w:val="center"/>
                      <w:rPr>
                        <w:sz w:val="18"/>
                        <w:szCs w:val="18"/>
                      </w:rPr>
                    </w:pPr>
                    <w:r w:rsidRPr="009A33EA">
                      <w:rPr>
                        <w:rFonts w:hint="eastAsia"/>
                        <w:sz w:val="18"/>
                        <w:szCs w:val="18"/>
                      </w:rPr>
                      <w:t>项目</w:t>
                    </w:r>
                  </w:p>
                </w:tc>
              </w:sdtContent>
            </w:sdt>
            <w:sdt>
              <w:sdtPr>
                <w:rPr>
                  <w:sz w:val="18"/>
                  <w:szCs w:val="18"/>
                </w:rPr>
                <w:tag w:val="_PLD_30efa3a744404b8e898a2f8f653f7f19"/>
                <w:id w:val="710768691"/>
                <w:lock w:val="sdtLocked"/>
              </w:sdtPr>
              <w:sdtContent>
                <w:tc>
                  <w:tcPr>
                    <w:tcW w:w="1699" w:type="pct"/>
                    <w:shd w:val="clear" w:color="auto" w:fill="auto"/>
                  </w:tcPr>
                  <w:p w:rsidR="00E1320C" w:rsidRPr="009A33EA" w:rsidRDefault="000D0927" w:rsidP="004859F8">
                    <w:pPr>
                      <w:adjustRightInd w:val="0"/>
                      <w:snapToGrid w:val="0"/>
                      <w:ind w:leftChars="-2" w:left="-3" w:rightChars="9" w:right="22" w:hangingChars="1" w:hanging="2"/>
                      <w:jc w:val="center"/>
                      <w:rPr>
                        <w:b/>
                        <w:sz w:val="18"/>
                        <w:szCs w:val="18"/>
                      </w:rPr>
                    </w:pPr>
                    <w:r w:rsidRPr="009A33EA">
                      <w:rPr>
                        <w:rFonts w:hint="eastAsia"/>
                        <w:sz w:val="18"/>
                        <w:szCs w:val="18"/>
                      </w:rPr>
                      <w:t>期末余额</w:t>
                    </w:r>
                  </w:p>
                </w:tc>
              </w:sdtContent>
            </w:sdt>
            <w:sdt>
              <w:sdtPr>
                <w:rPr>
                  <w:sz w:val="18"/>
                  <w:szCs w:val="18"/>
                </w:rPr>
                <w:tag w:val="_PLD_faff9d38659a4878bf966d1b9dd493b9"/>
                <w:id w:val="-1495415879"/>
                <w:lock w:val="sdtLocked"/>
              </w:sdtPr>
              <w:sdtContent>
                <w:tc>
                  <w:tcPr>
                    <w:tcW w:w="1615" w:type="pct"/>
                    <w:shd w:val="clear" w:color="auto" w:fill="auto"/>
                  </w:tcPr>
                  <w:p w:rsidR="00E1320C" w:rsidRPr="009A33EA" w:rsidRDefault="000D0927" w:rsidP="004859F8">
                    <w:pPr>
                      <w:adjustRightInd w:val="0"/>
                      <w:snapToGrid w:val="0"/>
                      <w:ind w:leftChars="-2" w:left="-3" w:rightChars="9" w:right="22" w:hangingChars="1" w:hanging="2"/>
                      <w:jc w:val="center"/>
                      <w:rPr>
                        <w:sz w:val="18"/>
                        <w:szCs w:val="18"/>
                      </w:rPr>
                    </w:pPr>
                    <w:r w:rsidRPr="009A33EA">
                      <w:rPr>
                        <w:rFonts w:hint="eastAsia"/>
                        <w:sz w:val="18"/>
                        <w:szCs w:val="18"/>
                      </w:rPr>
                      <w:t>期初余额</w:t>
                    </w:r>
                  </w:p>
                </w:tc>
              </w:sdtContent>
            </w:sdt>
          </w:tr>
          <w:sdt>
            <w:sdtPr>
              <w:rPr>
                <w:sz w:val="18"/>
                <w:szCs w:val="18"/>
              </w:rPr>
              <w:alias w:val="应付债券情况明细"/>
              <w:tag w:val="_GBC_ce87ca4ab7a54773927187961fdc2d7d"/>
              <w:id w:val="-87079067"/>
              <w:lock w:val="sdtLocked"/>
            </w:sdtPr>
            <w:sdtEndPr>
              <w:rPr>
                <w:rFonts w:hint="eastAsia"/>
              </w:rPr>
            </w:sdtEndPr>
            <w:sdtContent>
              <w:tr w:rsidR="00E1320C" w:rsidRPr="009A33EA" w:rsidTr="00474A51">
                <w:trPr>
                  <w:cantSplit/>
                </w:trPr>
                <w:tc>
                  <w:tcPr>
                    <w:tcW w:w="1686" w:type="pct"/>
                    <w:shd w:val="clear" w:color="auto" w:fill="auto"/>
                  </w:tcPr>
                  <w:p w:rsidR="00E1320C" w:rsidRPr="009A33EA" w:rsidRDefault="009A33EA">
                    <w:pPr>
                      <w:rPr>
                        <w:sz w:val="18"/>
                        <w:szCs w:val="18"/>
                      </w:rPr>
                    </w:pPr>
                    <w:r w:rsidRPr="009A33EA">
                      <w:rPr>
                        <w:rFonts w:hint="eastAsia"/>
                        <w:sz w:val="18"/>
                        <w:szCs w:val="18"/>
                      </w:rPr>
                      <w:t>可转换公司债</w:t>
                    </w:r>
                  </w:p>
                </w:tc>
                <w:tc>
                  <w:tcPr>
                    <w:tcW w:w="1699" w:type="pct"/>
                    <w:shd w:val="clear" w:color="auto" w:fill="auto"/>
                  </w:tcPr>
                  <w:p w:rsidR="00E1320C" w:rsidRPr="009A33EA" w:rsidRDefault="00B64822">
                    <w:pPr>
                      <w:jc w:val="right"/>
                      <w:rPr>
                        <w:sz w:val="18"/>
                        <w:szCs w:val="18"/>
                      </w:rPr>
                    </w:pPr>
                    <w:r>
                      <w:rPr>
                        <w:sz w:val="18"/>
                        <w:szCs w:val="18"/>
                      </w:rPr>
                      <w:t>717,820,569.91</w:t>
                    </w:r>
                  </w:p>
                </w:tc>
                <w:tc>
                  <w:tcPr>
                    <w:tcW w:w="1615" w:type="pct"/>
                    <w:shd w:val="clear" w:color="auto" w:fill="auto"/>
                  </w:tcPr>
                  <w:p w:rsidR="00E1320C" w:rsidRPr="009A33EA" w:rsidRDefault="009A33EA">
                    <w:pPr>
                      <w:jc w:val="right"/>
                      <w:rPr>
                        <w:sz w:val="18"/>
                        <w:szCs w:val="18"/>
                      </w:rPr>
                    </w:pPr>
                    <w:r w:rsidRPr="009A33EA">
                      <w:rPr>
                        <w:sz w:val="18"/>
                        <w:szCs w:val="18"/>
                      </w:rPr>
                      <w:t>699,660,714.44</w:t>
                    </w:r>
                  </w:p>
                </w:tc>
              </w:tr>
            </w:sdtContent>
          </w:sdt>
          <w:tr w:rsidR="00E1320C" w:rsidRPr="009A33EA" w:rsidTr="00474A51">
            <w:trPr>
              <w:cantSplit/>
            </w:trPr>
            <w:sdt>
              <w:sdtPr>
                <w:rPr>
                  <w:sz w:val="18"/>
                  <w:szCs w:val="18"/>
                </w:rPr>
                <w:tag w:val="_PLD_4bc5d2895572448eb50b2ba82f0a9f34"/>
                <w:id w:val="136769857"/>
                <w:lock w:val="sdtLocked"/>
              </w:sdtPr>
              <w:sdtContent>
                <w:tc>
                  <w:tcPr>
                    <w:tcW w:w="1686" w:type="pct"/>
                    <w:shd w:val="clear" w:color="auto" w:fill="auto"/>
                  </w:tcPr>
                  <w:p w:rsidR="00E1320C" w:rsidRPr="009A33EA" w:rsidRDefault="000D0927">
                    <w:pPr>
                      <w:jc w:val="center"/>
                      <w:rPr>
                        <w:sz w:val="18"/>
                        <w:szCs w:val="18"/>
                      </w:rPr>
                    </w:pPr>
                    <w:r w:rsidRPr="009A33EA">
                      <w:rPr>
                        <w:rFonts w:hint="eastAsia"/>
                        <w:sz w:val="18"/>
                        <w:szCs w:val="18"/>
                      </w:rPr>
                      <w:t>合计</w:t>
                    </w:r>
                  </w:p>
                </w:tc>
              </w:sdtContent>
            </w:sdt>
            <w:tc>
              <w:tcPr>
                <w:tcW w:w="1699" w:type="pct"/>
                <w:shd w:val="clear" w:color="auto" w:fill="auto"/>
              </w:tcPr>
              <w:p w:rsidR="00E1320C" w:rsidRPr="009A33EA" w:rsidRDefault="00B64822">
                <w:pPr>
                  <w:jc w:val="right"/>
                  <w:rPr>
                    <w:sz w:val="18"/>
                    <w:szCs w:val="18"/>
                  </w:rPr>
                </w:pPr>
                <w:r>
                  <w:rPr>
                    <w:sz w:val="18"/>
                    <w:szCs w:val="18"/>
                  </w:rPr>
                  <w:t>717,820,569.91</w:t>
                </w:r>
              </w:p>
            </w:tc>
            <w:tc>
              <w:tcPr>
                <w:tcW w:w="1615" w:type="pct"/>
                <w:shd w:val="clear" w:color="auto" w:fill="auto"/>
              </w:tcPr>
              <w:p w:rsidR="00E1320C" w:rsidRPr="009A33EA" w:rsidRDefault="009A33EA">
                <w:pPr>
                  <w:jc w:val="right"/>
                  <w:rPr>
                    <w:sz w:val="18"/>
                    <w:szCs w:val="18"/>
                  </w:rPr>
                </w:pPr>
                <w:r w:rsidRPr="009A33EA">
                  <w:rPr>
                    <w:sz w:val="18"/>
                    <w:szCs w:val="18"/>
                  </w:rPr>
                  <w:t>699,660,714.44</w:t>
                </w:r>
              </w:p>
            </w:tc>
          </w:tr>
        </w:tbl>
        <w:p w:rsidR="00E1320C" w:rsidRDefault="00EA7538"/>
      </w:sdtContent>
    </w:sdt>
    <w:sdt>
      <w:sdtPr>
        <w:rPr>
          <w:rFonts w:ascii="宋体" w:hAnsi="宋体" w:cstheme="minorBidi"/>
          <w:b w:val="0"/>
          <w:bCs w:val="0"/>
          <w:kern w:val="0"/>
          <w:sz w:val="24"/>
          <w:szCs w:val="22"/>
        </w:rPr>
        <w:alias w:val="模块:应付债券的增减变动"/>
        <w:tag w:val="_GBC_93c3424329ce41edbb49a50ffbdbc9d7"/>
        <w:id w:val="-564567974"/>
        <w:lock w:val="sdtLocked"/>
        <w:placeholder>
          <w:docPart w:val="GBC22222222222222222222222222222"/>
        </w:placeholder>
      </w:sdtPr>
      <w:sdtEndPr>
        <w:rPr>
          <w:rFonts w:hint="eastAsia"/>
          <w:b/>
          <w:bCs/>
          <w:color w:val="000000" w:themeColor="text1"/>
          <w:szCs w:val="21"/>
        </w:rPr>
      </w:sdtEndPr>
      <w:sdtContent>
        <w:p w:rsidR="00E1320C" w:rsidRDefault="000D0927" w:rsidP="0053162F">
          <w:pPr>
            <w:pStyle w:val="4"/>
            <w:numPr>
              <w:ilvl w:val="0"/>
              <w:numId w:val="18"/>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Content>
            <w:p w:rsidR="00E1320C" w:rsidRDefault="00EA7538">
              <w:r w:rsidRPr="00F62C4A">
                <w:rPr>
                  <w:sz w:val="21"/>
                </w:rPr>
                <w:fldChar w:fldCharType="begin"/>
              </w:r>
              <w:r w:rsidR="009A33EA" w:rsidRPr="00F62C4A">
                <w:rPr>
                  <w:sz w:val="21"/>
                </w:rPr>
                <w:instrText xml:space="preserve"> MACROBUTTON  SnrToggleCheckbox √适用 </w:instrText>
              </w:r>
              <w:r w:rsidRPr="00F62C4A">
                <w:rPr>
                  <w:sz w:val="21"/>
                </w:rPr>
                <w:fldChar w:fldCharType="end"/>
              </w:r>
              <w:r w:rsidRPr="00F62C4A">
                <w:rPr>
                  <w:sz w:val="21"/>
                </w:rPr>
                <w:fldChar w:fldCharType="begin"/>
              </w:r>
              <w:r w:rsidR="009A33EA" w:rsidRPr="00F62C4A">
                <w:rPr>
                  <w:sz w:val="21"/>
                </w:rPr>
                <w:instrText xml:space="preserve"> MACROBUTTON  SnrToggleCheckbox □不适用 </w:instrText>
              </w:r>
              <w:r w:rsidRPr="00F62C4A">
                <w:rPr>
                  <w:sz w:val="21"/>
                </w:rPr>
                <w:fldChar w:fldCharType="end"/>
              </w:r>
            </w:p>
          </w:sdtContent>
        </w:sdt>
        <w:p w:rsidR="003B55CC" w:rsidRDefault="003B55CC">
          <w:pPr>
            <w:rPr>
              <w:sz w:val="21"/>
              <w:szCs w:val="21"/>
            </w:rPr>
          </w:pPr>
          <w:r>
            <w:rPr>
              <w:sz w:val="21"/>
              <w:szCs w:val="21"/>
            </w:rPr>
            <w:br w:type="page"/>
          </w:r>
        </w:p>
        <w:p w:rsidR="00E1320C" w:rsidRPr="002E43F4" w:rsidRDefault="000D0927">
          <w:pPr>
            <w:jc w:val="right"/>
            <w:rPr>
              <w:sz w:val="21"/>
              <w:szCs w:val="21"/>
            </w:rPr>
          </w:pPr>
          <w:r w:rsidRPr="002E43F4">
            <w:rPr>
              <w:rFonts w:hint="eastAsia"/>
              <w:sz w:val="21"/>
              <w:szCs w:val="21"/>
            </w:rPr>
            <w:t>单位：</w:t>
          </w:r>
          <w:sdt>
            <w:sdtPr>
              <w:rPr>
                <w:rFonts w:hint="eastAsia"/>
                <w:sz w:val="21"/>
                <w:szCs w:val="21"/>
              </w:rPr>
              <w:alias w:val="单位：财务附注：应付债券的增减变动"/>
              <w:tag w:val="_GBC_0caebd9b9d9b4a59aaa853a387a1a299"/>
              <w:id w:val="-12898113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2E43F4">
                <w:rPr>
                  <w:rFonts w:hint="eastAsia"/>
                  <w:sz w:val="21"/>
                  <w:szCs w:val="21"/>
                </w:rPr>
                <w:t>元</w:t>
              </w:r>
            </w:sdtContent>
          </w:sdt>
          <w:r w:rsidRPr="002E43F4">
            <w:rPr>
              <w:rFonts w:hint="eastAsia"/>
              <w:sz w:val="21"/>
              <w:szCs w:val="21"/>
            </w:rPr>
            <w:t xml:space="preserve">  币种：</w:t>
          </w:r>
          <w:sdt>
            <w:sdtPr>
              <w:rPr>
                <w:rFonts w:hint="eastAsia"/>
                <w:sz w:val="21"/>
                <w:szCs w:val="21"/>
              </w:rPr>
              <w:alias w:val="币种：财务附注：应付债券的增减变动"/>
              <w:tag w:val="_GBC_0e52a0719da945bab24d9f1419aafdbf"/>
              <w:id w:val="-9584936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2E43F4">
                <w:rPr>
                  <w:rFonts w:hint="eastAsia"/>
                  <w:sz w:val="21"/>
                  <w:szCs w:val="21"/>
                </w:rPr>
                <w:t>人民币</w:t>
              </w:r>
            </w:sdtContent>
          </w:sdt>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83"/>
            <w:gridCol w:w="510"/>
            <w:gridCol w:w="838"/>
            <w:gridCol w:w="451"/>
            <w:gridCol w:w="1111"/>
            <w:gridCol w:w="1159"/>
            <w:gridCol w:w="534"/>
            <w:gridCol w:w="1147"/>
            <w:gridCol w:w="1035"/>
            <w:gridCol w:w="609"/>
            <w:gridCol w:w="1110"/>
          </w:tblGrid>
          <w:tr w:rsidR="000B69D2" w:rsidRPr="000B2B99" w:rsidTr="000B2B99">
            <w:trPr>
              <w:cantSplit/>
              <w:trHeight w:val="284"/>
            </w:trPr>
            <w:sdt>
              <w:sdtPr>
                <w:rPr>
                  <w:sz w:val="15"/>
                  <w:szCs w:val="15"/>
                </w:rPr>
                <w:tag w:val="_PLD_411683fdac8849338184241843ac8452"/>
                <w:id w:val="3839134"/>
                <w:lock w:val="sdtLocked"/>
              </w:sdtPr>
              <w:sdtContent>
                <w:tc>
                  <w:tcPr>
                    <w:tcW w:w="269"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债券</w:t>
                    </w:r>
                  </w:p>
                  <w:p w:rsidR="002E43F4" w:rsidRPr="000B2B99" w:rsidRDefault="002E43F4" w:rsidP="00681911">
                    <w:pPr>
                      <w:jc w:val="center"/>
                      <w:rPr>
                        <w:sz w:val="15"/>
                        <w:szCs w:val="15"/>
                      </w:rPr>
                    </w:pPr>
                    <w:r w:rsidRPr="000B2B99">
                      <w:rPr>
                        <w:rFonts w:hint="eastAsia"/>
                        <w:sz w:val="15"/>
                        <w:szCs w:val="15"/>
                      </w:rPr>
                      <w:t>名称</w:t>
                    </w:r>
                  </w:p>
                </w:tc>
              </w:sdtContent>
            </w:sdt>
            <w:sdt>
              <w:sdtPr>
                <w:rPr>
                  <w:sz w:val="15"/>
                  <w:szCs w:val="15"/>
                </w:rPr>
                <w:tag w:val="_PLD_c5ae7cf1050d4b6db695378cb85e6bf6"/>
                <w:id w:val="3839135"/>
                <w:lock w:val="sdtLocked"/>
              </w:sdtPr>
              <w:sdtContent>
                <w:tc>
                  <w:tcPr>
                    <w:tcW w:w="284"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面值</w:t>
                    </w:r>
                  </w:p>
                </w:tc>
              </w:sdtContent>
            </w:sdt>
            <w:sdt>
              <w:sdtPr>
                <w:rPr>
                  <w:sz w:val="15"/>
                  <w:szCs w:val="15"/>
                </w:rPr>
                <w:tag w:val="_PLD_b24c8421982a45ce9c2cbcbe4c427338"/>
                <w:id w:val="3839136"/>
                <w:lock w:val="sdtLocked"/>
              </w:sdtPr>
              <w:sdtContent>
                <w:tc>
                  <w:tcPr>
                    <w:tcW w:w="466"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发行</w:t>
                    </w:r>
                  </w:p>
                  <w:p w:rsidR="002E43F4" w:rsidRPr="000B2B99" w:rsidRDefault="002E43F4" w:rsidP="00681911">
                    <w:pPr>
                      <w:jc w:val="center"/>
                      <w:rPr>
                        <w:sz w:val="15"/>
                        <w:szCs w:val="15"/>
                      </w:rPr>
                    </w:pPr>
                    <w:r w:rsidRPr="000B2B99">
                      <w:rPr>
                        <w:rFonts w:hint="eastAsia"/>
                        <w:sz w:val="15"/>
                        <w:szCs w:val="15"/>
                      </w:rPr>
                      <w:t>日期</w:t>
                    </w:r>
                  </w:p>
                </w:tc>
              </w:sdtContent>
            </w:sdt>
            <w:sdt>
              <w:sdtPr>
                <w:rPr>
                  <w:sz w:val="15"/>
                  <w:szCs w:val="15"/>
                </w:rPr>
                <w:tag w:val="_PLD_cfe1f059778e41a2a06c9174e37fc9a6"/>
                <w:id w:val="3839137"/>
                <w:lock w:val="sdtLocked"/>
              </w:sdtPr>
              <w:sdtContent>
                <w:tc>
                  <w:tcPr>
                    <w:tcW w:w="251"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债券</w:t>
                    </w:r>
                  </w:p>
                  <w:p w:rsidR="002E43F4" w:rsidRPr="000B2B99" w:rsidRDefault="002E43F4" w:rsidP="00681911">
                    <w:pPr>
                      <w:jc w:val="center"/>
                      <w:rPr>
                        <w:sz w:val="15"/>
                        <w:szCs w:val="15"/>
                      </w:rPr>
                    </w:pPr>
                    <w:r w:rsidRPr="000B2B99">
                      <w:rPr>
                        <w:rFonts w:hint="eastAsia"/>
                        <w:sz w:val="15"/>
                        <w:szCs w:val="15"/>
                      </w:rPr>
                      <w:t>期限</w:t>
                    </w:r>
                  </w:p>
                </w:tc>
              </w:sdtContent>
            </w:sdt>
            <w:sdt>
              <w:sdtPr>
                <w:rPr>
                  <w:sz w:val="15"/>
                  <w:szCs w:val="15"/>
                </w:rPr>
                <w:tag w:val="_PLD_6de77ae8046a4df5864b434026fff480"/>
                <w:id w:val="3839138"/>
                <w:lock w:val="sdtLocked"/>
              </w:sdtPr>
              <w:sdtContent>
                <w:tc>
                  <w:tcPr>
                    <w:tcW w:w="618"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发行</w:t>
                    </w:r>
                  </w:p>
                  <w:p w:rsidR="002E43F4" w:rsidRPr="000B2B99" w:rsidRDefault="002E43F4" w:rsidP="00681911">
                    <w:pPr>
                      <w:jc w:val="center"/>
                      <w:rPr>
                        <w:sz w:val="15"/>
                        <w:szCs w:val="15"/>
                      </w:rPr>
                    </w:pPr>
                    <w:r w:rsidRPr="000B2B99">
                      <w:rPr>
                        <w:rFonts w:hint="eastAsia"/>
                        <w:sz w:val="15"/>
                        <w:szCs w:val="15"/>
                      </w:rPr>
                      <w:t>金额</w:t>
                    </w:r>
                  </w:p>
                </w:tc>
              </w:sdtContent>
            </w:sdt>
            <w:sdt>
              <w:sdtPr>
                <w:rPr>
                  <w:sz w:val="15"/>
                  <w:szCs w:val="15"/>
                </w:rPr>
                <w:tag w:val="_PLD_15ad5334c6b949f3abd32dba93f5409a"/>
                <w:id w:val="3839139"/>
                <w:lock w:val="sdtLocked"/>
              </w:sdtPr>
              <w:sdtContent>
                <w:tc>
                  <w:tcPr>
                    <w:tcW w:w="645"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期初</w:t>
                    </w:r>
                  </w:p>
                  <w:p w:rsidR="002E43F4" w:rsidRPr="000B2B99" w:rsidRDefault="002E43F4" w:rsidP="00681911">
                    <w:pPr>
                      <w:jc w:val="center"/>
                      <w:rPr>
                        <w:sz w:val="15"/>
                        <w:szCs w:val="15"/>
                      </w:rPr>
                    </w:pPr>
                    <w:r w:rsidRPr="000B2B99">
                      <w:rPr>
                        <w:rFonts w:hint="eastAsia"/>
                        <w:sz w:val="15"/>
                        <w:szCs w:val="15"/>
                      </w:rPr>
                      <w:t>余额</w:t>
                    </w:r>
                  </w:p>
                </w:tc>
              </w:sdtContent>
            </w:sdt>
            <w:sdt>
              <w:sdtPr>
                <w:rPr>
                  <w:sz w:val="15"/>
                  <w:szCs w:val="15"/>
                </w:rPr>
                <w:tag w:val="_PLD_070f511ab8b84b29adb30e353d60f6d7"/>
                <w:id w:val="3839140"/>
                <w:lock w:val="sdtLocked"/>
              </w:sdtPr>
              <w:sdtContent>
                <w:tc>
                  <w:tcPr>
                    <w:tcW w:w="297"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本期</w:t>
                    </w:r>
                  </w:p>
                  <w:p w:rsidR="002E43F4" w:rsidRPr="000B2B99" w:rsidRDefault="002E43F4" w:rsidP="00681911">
                    <w:pPr>
                      <w:jc w:val="center"/>
                      <w:rPr>
                        <w:sz w:val="15"/>
                        <w:szCs w:val="15"/>
                      </w:rPr>
                    </w:pPr>
                    <w:r w:rsidRPr="000B2B99">
                      <w:rPr>
                        <w:rFonts w:hint="eastAsia"/>
                        <w:sz w:val="15"/>
                        <w:szCs w:val="15"/>
                      </w:rPr>
                      <w:t>发行</w:t>
                    </w:r>
                  </w:p>
                </w:tc>
              </w:sdtContent>
            </w:sdt>
            <w:sdt>
              <w:sdtPr>
                <w:rPr>
                  <w:sz w:val="15"/>
                  <w:szCs w:val="15"/>
                </w:rPr>
                <w:tag w:val="_PLD_9063b0ae4adc4179ab1f05fdafd1ca18"/>
                <w:id w:val="3839141"/>
                <w:lock w:val="sdtLocked"/>
              </w:sdtPr>
              <w:sdtContent>
                <w:tc>
                  <w:tcPr>
                    <w:tcW w:w="638"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按面值计提利息</w:t>
                    </w:r>
                  </w:p>
                </w:tc>
              </w:sdtContent>
            </w:sdt>
            <w:sdt>
              <w:sdtPr>
                <w:rPr>
                  <w:sz w:val="15"/>
                  <w:szCs w:val="15"/>
                </w:rPr>
                <w:tag w:val="_PLD_52f37b4f678547c2b994ed9088b195d4"/>
                <w:id w:val="3839142"/>
                <w:lock w:val="sdtLocked"/>
              </w:sdtPr>
              <w:sdtContent>
                <w:tc>
                  <w:tcPr>
                    <w:tcW w:w="576"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溢折价摊销</w:t>
                    </w:r>
                  </w:p>
                </w:tc>
              </w:sdtContent>
            </w:sdt>
            <w:sdt>
              <w:sdtPr>
                <w:rPr>
                  <w:sz w:val="15"/>
                  <w:szCs w:val="15"/>
                </w:rPr>
                <w:tag w:val="_PLD_80e06ce471504396b7d99cd1b3af5c58"/>
                <w:id w:val="3839143"/>
                <w:lock w:val="sdtLocked"/>
              </w:sdtPr>
              <w:sdtContent>
                <w:tc>
                  <w:tcPr>
                    <w:tcW w:w="339"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本期</w:t>
                    </w:r>
                  </w:p>
                  <w:p w:rsidR="002E43F4" w:rsidRPr="000B2B99" w:rsidRDefault="002E43F4" w:rsidP="00681911">
                    <w:pPr>
                      <w:jc w:val="center"/>
                      <w:rPr>
                        <w:sz w:val="15"/>
                        <w:szCs w:val="15"/>
                      </w:rPr>
                    </w:pPr>
                    <w:r w:rsidRPr="000B2B99">
                      <w:rPr>
                        <w:rFonts w:hint="eastAsia"/>
                        <w:sz w:val="15"/>
                        <w:szCs w:val="15"/>
                      </w:rPr>
                      <w:t>偿还</w:t>
                    </w:r>
                  </w:p>
                </w:tc>
              </w:sdtContent>
            </w:sdt>
            <w:sdt>
              <w:sdtPr>
                <w:rPr>
                  <w:sz w:val="15"/>
                  <w:szCs w:val="15"/>
                </w:rPr>
                <w:tag w:val="_PLD_a920c6074a20468c93bd4cd5b15289a1"/>
                <w:id w:val="3839144"/>
                <w:lock w:val="sdtLocked"/>
              </w:sdtPr>
              <w:sdtContent>
                <w:tc>
                  <w:tcPr>
                    <w:tcW w:w="618" w:type="pct"/>
                    <w:shd w:val="clear" w:color="auto" w:fill="auto"/>
                    <w:vAlign w:val="center"/>
                  </w:tcPr>
                  <w:p w:rsidR="002E43F4" w:rsidRPr="000B2B99" w:rsidRDefault="002E43F4" w:rsidP="00681911">
                    <w:pPr>
                      <w:jc w:val="center"/>
                      <w:rPr>
                        <w:sz w:val="15"/>
                        <w:szCs w:val="15"/>
                      </w:rPr>
                    </w:pPr>
                    <w:r w:rsidRPr="000B2B99">
                      <w:rPr>
                        <w:rFonts w:hint="eastAsia"/>
                        <w:sz w:val="15"/>
                        <w:szCs w:val="15"/>
                      </w:rPr>
                      <w:t>期末</w:t>
                    </w:r>
                  </w:p>
                  <w:p w:rsidR="002E43F4" w:rsidRPr="000B2B99" w:rsidRDefault="002E43F4" w:rsidP="00681911">
                    <w:pPr>
                      <w:jc w:val="center"/>
                      <w:rPr>
                        <w:sz w:val="15"/>
                        <w:szCs w:val="15"/>
                      </w:rPr>
                    </w:pPr>
                    <w:r w:rsidRPr="000B2B99">
                      <w:rPr>
                        <w:rFonts w:hint="eastAsia"/>
                        <w:sz w:val="15"/>
                        <w:szCs w:val="15"/>
                      </w:rPr>
                      <w:t>余额</w:t>
                    </w:r>
                  </w:p>
                </w:tc>
              </w:sdtContent>
            </w:sdt>
          </w:tr>
          <w:sdt>
            <w:sdtPr>
              <w:rPr>
                <w:sz w:val="15"/>
                <w:szCs w:val="15"/>
              </w:rPr>
              <w:alias w:val="应付债券明细"/>
              <w:tag w:val="_GBC_e9f1ad9ee738418d9ed393ae3a98ece9"/>
              <w:id w:val="3839145"/>
              <w:lock w:val="sdtLocked"/>
            </w:sdtPr>
            <w:sdtContent>
              <w:tr w:rsidR="000B2B99" w:rsidRPr="000B2B99" w:rsidTr="000B2B99">
                <w:trPr>
                  <w:cantSplit/>
                  <w:trHeight w:val="284"/>
                </w:trPr>
                <w:tc>
                  <w:tcPr>
                    <w:tcW w:w="269" w:type="pct"/>
                    <w:shd w:val="clear" w:color="auto" w:fill="auto"/>
                  </w:tcPr>
                  <w:p w:rsidR="000B2B99" w:rsidRPr="000B2B99" w:rsidRDefault="000B2B99" w:rsidP="00681911">
                    <w:pPr>
                      <w:rPr>
                        <w:sz w:val="15"/>
                        <w:szCs w:val="15"/>
                      </w:rPr>
                    </w:pPr>
                    <w:r w:rsidRPr="000B2B99">
                      <w:rPr>
                        <w:sz w:val="15"/>
                        <w:szCs w:val="15"/>
                      </w:rPr>
                      <w:t>可转换公司债</w:t>
                    </w:r>
                  </w:p>
                </w:tc>
                <w:tc>
                  <w:tcPr>
                    <w:tcW w:w="284" w:type="pct"/>
                    <w:shd w:val="clear" w:color="auto" w:fill="auto"/>
                    <w:vAlign w:val="center"/>
                  </w:tcPr>
                  <w:p w:rsidR="000B2B99" w:rsidRPr="000B2B99" w:rsidRDefault="000B2B99" w:rsidP="002E43F4">
                    <w:pPr>
                      <w:jc w:val="center"/>
                      <w:rPr>
                        <w:sz w:val="15"/>
                        <w:szCs w:val="15"/>
                      </w:rPr>
                    </w:pPr>
                    <w:r w:rsidRPr="000B2B99">
                      <w:rPr>
                        <w:sz w:val="15"/>
                        <w:szCs w:val="15"/>
                      </w:rPr>
                      <w:t>100.00</w:t>
                    </w:r>
                  </w:p>
                </w:tc>
                <w:tc>
                  <w:tcPr>
                    <w:tcW w:w="466" w:type="pct"/>
                    <w:shd w:val="clear" w:color="auto" w:fill="auto"/>
                    <w:vAlign w:val="center"/>
                  </w:tcPr>
                  <w:p w:rsidR="000B2B99" w:rsidRPr="000B2B99" w:rsidRDefault="000B2B99" w:rsidP="00681911">
                    <w:pPr>
                      <w:jc w:val="center"/>
                      <w:rPr>
                        <w:sz w:val="15"/>
                        <w:szCs w:val="15"/>
                      </w:rPr>
                    </w:pPr>
                    <w:r w:rsidRPr="000B2B99">
                      <w:rPr>
                        <w:rFonts w:hint="eastAsia"/>
                        <w:sz w:val="15"/>
                        <w:szCs w:val="15"/>
                      </w:rPr>
                      <w:t>2020-03-31</w:t>
                    </w:r>
                  </w:p>
                </w:tc>
                <w:tc>
                  <w:tcPr>
                    <w:tcW w:w="251" w:type="pct"/>
                    <w:shd w:val="clear" w:color="auto" w:fill="auto"/>
                    <w:vAlign w:val="center"/>
                  </w:tcPr>
                  <w:p w:rsidR="000B2B99" w:rsidRPr="000B2B99" w:rsidRDefault="000B2B99" w:rsidP="00681911">
                    <w:pPr>
                      <w:jc w:val="center"/>
                      <w:rPr>
                        <w:sz w:val="15"/>
                        <w:szCs w:val="15"/>
                      </w:rPr>
                    </w:pPr>
                    <w:r w:rsidRPr="000B2B99">
                      <w:rPr>
                        <w:sz w:val="15"/>
                        <w:szCs w:val="15"/>
                      </w:rPr>
                      <w:t>4年</w:t>
                    </w:r>
                  </w:p>
                </w:tc>
                <w:tc>
                  <w:tcPr>
                    <w:tcW w:w="618" w:type="pct"/>
                    <w:shd w:val="clear" w:color="auto" w:fill="auto"/>
                    <w:vAlign w:val="center"/>
                  </w:tcPr>
                  <w:p w:rsidR="000B2B99" w:rsidRPr="000B2B99" w:rsidRDefault="000B2B99" w:rsidP="00681911">
                    <w:pPr>
                      <w:jc w:val="right"/>
                      <w:rPr>
                        <w:sz w:val="15"/>
                        <w:szCs w:val="15"/>
                      </w:rPr>
                    </w:pPr>
                    <w:r w:rsidRPr="000B2B99">
                      <w:rPr>
                        <w:sz w:val="15"/>
                        <w:szCs w:val="15"/>
                      </w:rPr>
                      <w:t>200,000,000.00</w:t>
                    </w:r>
                  </w:p>
                </w:tc>
                <w:tc>
                  <w:tcPr>
                    <w:tcW w:w="645" w:type="pct"/>
                    <w:shd w:val="clear" w:color="auto" w:fill="auto"/>
                    <w:vAlign w:val="center"/>
                  </w:tcPr>
                  <w:p w:rsidR="000B2B99" w:rsidRPr="000B2B99" w:rsidRDefault="000B2B99" w:rsidP="000B69D2">
                    <w:pPr>
                      <w:jc w:val="right"/>
                      <w:rPr>
                        <w:sz w:val="15"/>
                        <w:szCs w:val="15"/>
                      </w:rPr>
                    </w:pPr>
                    <w:r w:rsidRPr="000B2B99">
                      <w:rPr>
                        <w:sz w:val="15"/>
                        <w:szCs w:val="15"/>
                      </w:rPr>
                      <w:t>178,736,397.40</w:t>
                    </w:r>
                  </w:p>
                </w:tc>
                <w:tc>
                  <w:tcPr>
                    <w:tcW w:w="297" w:type="pct"/>
                    <w:shd w:val="clear" w:color="auto" w:fill="auto"/>
                  </w:tcPr>
                  <w:p w:rsidR="000B2B99" w:rsidRPr="000B2B99" w:rsidRDefault="000B2B99" w:rsidP="00681911">
                    <w:pPr>
                      <w:jc w:val="right"/>
                      <w:rPr>
                        <w:sz w:val="15"/>
                        <w:szCs w:val="15"/>
                      </w:rPr>
                    </w:pPr>
                  </w:p>
                </w:tc>
                <w:tc>
                  <w:tcPr>
                    <w:tcW w:w="638" w:type="pct"/>
                    <w:shd w:val="clear" w:color="auto" w:fill="auto"/>
                    <w:vAlign w:val="center"/>
                  </w:tcPr>
                  <w:p w:rsidR="000B2B99" w:rsidRPr="000B2B99" w:rsidRDefault="000B2B99" w:rsidP="000B2B99">
                    <w:pPr>
                      <w:jc w:val="right"/>
                      <w:rPr>
                        <w:sz w:val="15"/>
                        <w:szCs w:val="15"/>
                      </w:rPr>
                    </w:pPr>
                    <w:r w:rsidRPr="000B2B99">
                      <w:rPr>
                        <w:sz w:val="15"/>
                        <w:szCs w:val="15"/>
                      </w:rPr>
                      <w:t>500,000.00</w:t>
                    </w:r>
                  </w:p>
                </w:tc>
                <w:tc>
                  <w:tcPr>
                    <w:tcW w:w="576" w:type="pct"/>
                    <w:shd w:val="clear" w:color="auto" w:fill="auto"/>
                    <w:vAlign w:val="center"/>
                  </w:tcPr>
                  <w:p w:rsidR="000B2B99" w:rsidRPr="000B2B99" w:rsidRDefault="000B2B99" w:rsidP="000B2B99">
                    <w:pPr>
                      <w:jc w:val="right"/>
                      <w:rPr>
                        <w:sz w:val="15"/>
                        <w:szCs w:val="15"/>
                      </w:rPr>
                    </w:pPr>
                    <w:r w:rsidRPr="000B2B99">
                      <w:rPr>
                        <w:sz w:val="15"/>
                        <w:szCs w:val="15"/>
                      </w:rPr>
                      <w:t>4,437,994.89</w:t>
                    </w:r>
                  </w:p>
                </w:tc>
                <w:tc>
                  <w:tcPr>
                    <w:tcW w:w="339" w:type="pct"/>
                    <w:shd w:val="clear" w:color="auto" w:fill="auto"/>
                  </w:tcPr>
                  <w:p w:rsidR="000B2B99" w:rsidRPr="000B2B99" w:rsidRDefault="000B2B99" w:rsidP="00681911">
                    <w:pPr>
                      <w:jc w:val="right"/>
                      <w:rPr>
                        <w:sz w:val="15"/>
                        <w:szCs w:val="15"/>
                      </w:rPr>
                    </w:pPr>
                  </w:p>
                </w:tc>
                <w:tc>
                  <w:tcPr>
                    <w:tcW w:w="618" w:type="pct"/>
                    <w:shd w:val="clear" w:color="auto" w:fill="auto"/>
                    <w:vAlign w:val="center"/>
                  </w:tcPr>
                  <w:p w:rsidR="000B2B99" w:rsidRPr="000B2B99" w:rsidRDefault="000B2B99" w:rsidP="002E43F4">
                    <w:pPr>
                      <w:jc w:val="right"/>
                      <w:rPr>
                        <w:sz w:val="15"/>
                        <w:szCs w:val="15"/>
                      </w:rPr>
                    </w:pPr>
                    <w:r w:rsidRPr="000B2B99">
                      <w:rPr>
                        <w:sz w:val="15"/>
                        <w:szCs w:val="15"/>
                      </w:rPr>
                      <w:t>183,674,392.29</w:t>
                    </w:r>
                  </w:p>
                </w:tc>
              </w:tr>
            </w:sdtContent>
          </w:sdt>
          <w:sdt>
            <w:sdtPr>
              <w:rPr>
                <w:sz w:val="15"/>
                <w:szCs w:val="15"/>
              </w:rPr>
              <w:alias w:val="应付债券明细"/>
              <w:tag w:val="_GBC_e9f1ad9ee738418d9ed393ae3a98ece9"/>
              <w:id w:val="3839146"/>
              <w:lock w:val="sdtLocked"/>
            </w:sdtPr>
            <w:sdtContent>
              <w:tr w:rsidR="000B2B99" w:rsidRPr="000B2B99" w:rsidTr="000B2B99">
                <w:trPr>
                  <w:cantSplit/>
                  <w:trHeight w:val="284"/>
                </w:trPr>
                <w:tc>
                  <w:tcPr>
                    <w:tcW w:w="269" w:type="pct"/>
                    <w:shd w:val="clear" w:color="auto" w:fill="auto"/>
                  </w:tcPr>
                  <w:p w:rsidR="000B2B99" w:rsidRPr="000B2B99" w:rsidRDefault="000B2B99" w:rsidP="00681911">
                    <w:pPr>
                      <w:rPr>
                        <w:sz w:val="15"/>
                        <w:szCs w:val="15"/>
                      </w:rPr>
                    </w:pPr>
                    <w:r w:rsidRPr="000B2B99">
                      <w:rPr>
                        <w:sz w:val="15"/>
                        <w:szCs w:val="15"/>
                      </w:rPr>
                      <w:t>可转换公司债</w:t>
                    </w:r>
                  </w:p>
                </w:tc>
                <w:tc>
                  <w:tcPr>
                    <w:tcW w:w="284" w:type="pct"/>
                    <w:shd w:val="clear" w:color="auto" w:fill="auto"/>
                    <w:vAlign w:val="center"/>
                  </w:tcPr>
                  <w:p w:rsidR="000B2B99" w:rsidRPr="000B2B99" w:rsidRDefault="000B2B99" w:rsidP="002E43F4">
                    <w:pPr>
                      <w:jc w:val="center"/>
                      <w:rPr>
                        <w:sz w:val="15"/>
                        <w:szCs w:val="15"/>
                      </w:rPr>
                    </w:pPr>
                    <w:r w:rsidRPr="000B2B99">
                      <w:rPr>
                        <w:sz w:val="15"/>
                        <w:szCs w:val="15"/>
                      </w:rPr>
                      <w:t>100.00</w:t>
                    </w:r>
                  </w:p>
                </w:tc>
                <w:tc>
                  <w:tcPr>
                    <w:tcW w:w="466" w:type="pct"/>
                    <w:shd w:val="clear" w:color="auto" w:fill="auto"/>
                    <w:vAlign w:val="center"/>
                  </w:tcPr>
                  <w:p w:rsidR="000B2B99" w:rsidRPr="000B2B99" w:rsidRDefault="000B2B99" w:rsidP="00681911">
                    <w:pPr>
                      <w:jc w:val="center"/>
                      <w:rPr>
                        <w:sz w:val="15"/>
                        <w:szCs w:val="15"/>
                      </w:rPr>
                    </w:pPr>
                    <w:r w:rsidRPr="000B2B99">
                      <w:rPr>
                        <w:sz w:val="15"/>
                        <w:szCs w:val="15"/>
                      </w:rPr>
                      <w:t>2020</w:t>
                    </w:r>
                    <w:r w:rsidRPr="000B2B99">
                      <w:rPr>
                        <w:rFonts w:hint="eastAsia"/>
                        <w:sz w:val="15"/>
                        <w:szCs w:val="15"/>
                      </w:rPr>
                      <w:t>-0</w:t>
                    </w:r>
                    <w:r w:rsidRPr="000B2B99">
                      <w:rPr>
                        <w:sz w:val="15"/>
                        <w:szCs w:val="15"/>
                      </w:rPr>
                      <w:t>7</w:t>
                    </w:r>
                    <w:r w:rsidRPr="000B2B99">
                      <w:rPr>
                        <w:rFonts w:hint="eastAsia"/>
                        <w:sz w:val="15"/>
                        <w:szCs w:val="15"/>
                      </w:rPr>
                      <w:t>-</w:t>
                    </w:r>
                    <w:r w:rsidRPr="000B2B99">
                      <w:rPr>
                        <w:sz w:val="15"/>
                        <w:szCs w:val="15"/>
                      </w:rPr>
                      <w:t>22</w:t>
                    </w:r>
                  </w:p>
                </w:tc>
                <w:tc>
                  <w:tcPr>
                    <w:tcW w:w="251" w:type="pct"/>
                    <w:shd w:val="clear" w:color="auto" w:fill="auto"/>
                    <w:vAlign w:val="center"/>
                  </w:tcPr>
                  <w:p w:rsidR="000B2B99" w:rsidRPr="000B2B99" w:rsidRDefault="000B2B99" w:rsidP="00681911">
                    <w:pPr>
                      <w:jc w:val="center"/>
                      <w:rPr>
                        <w:sz w:val="15"/>
                        <w:szCs w:val="15"/>
                      </w:rPr>
                    </w:pPr>
                    <w:r w:rsidRPr="000B2B99">
                      <w:rPr>
                        <w:sz w:val="15"/>
                        <w:szCs w:val="15"/>
                      </w:rPr>
                      <w:t>3年</w:t>
                    </w:r>
                  </w:p>
                </w:tc>
                <w:tc>
                  <w:tcPr>
                    <w:tcW w:w="618" w:type="pct"/>
                    <w:shd w:val="clear" w:color="auto" w:fill="auto"/>
                    <w:vAlign w:val="center"/>
                  </w:tcPr>
                  <w:p w:rsidR="000B2B99" w:rsidRPr="000B2B99" w:rsidRDefault="000B2B99" w:rsidP="00681911">
                    <w:pPr>
                      <w:jc w:val="right"/>
                      <w:rPr>
                        <w:sz w:val="15"/>
                        <w:szCs w:val="15"/>
                      </w:rPr>
                    </w:pPr>
                    <w:r w:rsidRPr="000B2B99">
                      <w:rPr>
                        <w:sz w:val="15"/>
                        <w:szCs w:val="15"/>
                      </w:rPr>
                      <w:t>560,000,000.00</w:t>
                    </w:r>
                  </w:p>
                </w:tc>
                <w:tc>
                  <w:tcPr>
                    <w:tcW w:w="645" w:type="pct"/>
                    <w:shd w:val="clear" w:color="auto" w:fill="auto"/>
                    <w:vAlign w:val="center"/>
                  </w:tcPr>
                  <w:p w:rsidR="000B2B99" w:rsidRPr="000B2B99" w:rsidRDefault="000B2B99" w:rsidP="000B69D2">
                    <w:pPr>
                      <w:jc w:val="right"/>
                      <w:rPr>
                        <w:sz w:val="15"/>
                        <w:szCs w:val="15"/>
                      </w:rPr>
                    </w:pPr>
                    <w:r w:rsidRPr="000B2B99">
                      <w:rPr>
                        <w:sz w:val="15"/>
                        <w:szCs w:val="15"/>
                      </w:rPr>
                      <w:t>520,924,317.04</w:t>
                    </w:r>
                  </w:p>
                </w:tc>
                <w:tc>
                  <w:tcPr>
                    <w:tcW w:w="297" w:type="pct"/>
                    <w:shd w:val="clear" w:color="auto" w:fill="auto"/>
                  </w:tcPr>
                  <w:p w:rsidR="000B2B99" w:rsidRPr="000B2B99" w:rsidRDefault="000B2B99" w:rsidP="00681911">
                    <w:pPr>
                      <w:jc w:val="right"/>
                      <w:rPr>
                        <w:sz w:val="15"/>
                        <w:szCs w:val="15"/>
                      </w:rPr>
                    </w:pPr>
                  </w:p>
                </w:tc>
                <w:tc>
                  <w:tcPr>
                    <w:tcW w:w="638" w:type="pct"/>
                    <w:shd w:val="clear" w:color="auto" w:fill="auto"/>
                    <w:vAlign w:val="center"/>
                  </w:tcPr>
                  <w:p w:rsidR="000B2B99" w:rsidRPr="000B2B99" w:rsidRDefault="000B2B99" w:rsidP="000B2B99">
                    <w:pPr>
                      <w:jc w:val="right"/>
                      <w:rPr>
                        <w:sz w:val="15"/>
                        <w:szCs w:val="15"/>
                      </w:rPr>
                    </w:pPr>
                    <w:r w:rsidRPr="000B2B99">
                      <w:rPr>
                        <w:sz w:val="15"/>
                        <w:szCs w:val="15"/>
                      </w:rPr>
                      <w:t>2,800,000.00</w:t>
                    </w:r>
                  </w:p>
                </w:tc>
                <w:tc>
                  <w:tcPr>
                    <w:tcW w:w="576" w:type="pct"/>
                    <w:shd w:val="clear" w:color="auto" w:fill="auto"/>
                    <w:vAlign w:val="center"/>
                  </w:tcPr>
                  <w:p w:rsidR="000B2B99" w:rsidRPr="000B2B99" w:rsidRDefault="000B2B99" w:rsidP="000B2B99">
                    <w:pPr>
                      <w:jc w:val="right"/>
                      <w:rPr>
                        <w:sz w:val="15"/>
                        <w:szCs w:val="15"/>
                      </w:rPr>
                    </w:pPr>
                    <w:r w:rsidRPr="000B2B99">
                      <w:rPr>
                        <w:sz w:val="15"/>
                        <w:szCs w:val="15"/>
                      </w:rPr>
                      <w:t>10,421,860.58</w:t>
                    </w:r>
                  </w:p>
                </w:tc>
                <w:tc>
                  <w:tcPr>
                    <w:tcW w:w="339" w:type="pct"/>
                    <w:shd w:val="clear" w:color="auto" w:fill="auto"/>
                  </w:tcPr>
                  <w:p w:rsidR="000B2B99" w:rsidRPr="000B2B99" w:rsidRDefault="000B2B99" w:rsidP="00681911">
                    <w:pPr>
                      <w:jc w:val="right"/>
                      <w:rPr>
                        <w:sz w:val="15"/>
                        <w:szCs w:val="15"/>
                      </w:rPr>
                    </w:pPr>
                  </w:p>
                </w:tc>
                <w:tc>
                  <w:tcPr>
                    <w:tcW w:w="618" w:type="pct"/>
                    <w:shd w:val="clear" w:color="auto" w:fill="auto"/>
                    <w:vAlign w:val="center"/>
                  </w:tcPr>
                  <w:p w:rsidR="000B2B99" w:rsidRPr="000B2B99" w:rsidRDefault="000B2B99" w:rsidP="002E43F4">
                    <w:pPr>
                      <w:jc w:val="right"/>
                      <w:rPr>
                        <w:sz w:val="15"/>
                        <w:szCs w:val="15"/>
                      </w:rPr>
                    </w:pPr>
                    <w:r w:rsidRPr="000B2B99">
                      <w:rPr>
                        <w:sz w:val="15"/>
                        <w:szCs w:val="15"/>
                      </w:rPr>
                      <w:t>534,146,177.62</w:t>
                    </w:r>
                  </w:p>
                </w:tc>
              </w:tr>
            </w:sdtContent>
          </w:sdt>
          <w:tr w:rsidR="000B2B99" w:rsidRPr="000B2B99" w:rsidTr="000B2B99">
            <w:trPr>
              <w:cantSplit/>
              <w:trHeight w:val="284"/>
            </w:trPr>
            <w:sdt>
              <w:sdtPr>
                <w:rPr>
                  <w:sz w:val="15"/>
                  <w:szCs w:val="15"/>
                </w:rPr>
                <w:tag w:val="_PLD_ab2a5f4526d74087b1adaa1bdfb92c75"/>
                <w:id w:val="3839147"/>
                <w:lock w:val="sdtLocked"/>
              </w:sdtPr>
              <w:sdtContent>
                <w:tc>
                  <w:tcPr>
                    <w:tcW w:w="269" w:type="pct"/>
                    <w:shd w:val="clear" w:color="auto" w:fill="auto"/>
                    <w:vAlign w:val="center"/>
                  </w:tcPr>
                  <w:p w:rsidR="000B2B99" w:rsidRPr="000B2B99" w:rsidRDefault="000B2B99" w:rsidP="002E43F4">
                    <w:pPr>
                      <w:jc w:val="center"/>
                      <w:rPr>
                        <w:sz w:val="15"/>
                        <w:szCs w:val="15"/>
                      </w:rPr>
                    </w:pPr>
                    <w:r w:rsidRPr="000B2B99">
                      <w:rPr>
                        <w:rFonts w:hint="eastAsia"/>
                        <w:sz w:val="15"/>
                        <w:szCs w:val="15"/>
                      </w:rPr>
                      <w:t>合计</w:t>
                    </w:r>
                  </w:p>
                </w:tc>
              </w:sdtContent>
            </w:sdt>
            <w:tc>
              <w:tcPr>
                <w:tcW w:w="284" w:type="pct"/>
                <w:shd w:val="clear" w:color="auto" w:fill="auto"/>
                <w:vAlign w:val="center"/>
              </w:tcPr>
              <w:p w:rsidR="000B2B99" w:rsidRPr="000B2B99" w:rsidRDefault="000B2B99" w:rsidP="002E43F4">
                <w:pPr>
                  <w:jc w:val="center"/>
                  <w:rPr>
                    <w:sz w:val="15"/>
                    <w:szCs w:val="15"/>
                  </w:rPr>
                </w:pPr>
                <w:r w:rsidRPr="000B2B99">
                  <w:rPr>
                    <w:rFonts w:hint="eastAsia"/>
                    <w:sz w:val="15"/>
                    <w:szCs w:val="15"/>
                  </w:rPr>
                  <w:t>/</w:t>
                </w:r>
              </w:p>
            </w:tc>
            <w:tc>
              <w:tcPr>
                <w:tcW w:w="466" w:type="pct"/>
                <w:shd w:val="clear" w:color="auto" w:fill="auto"/>
                <w:vAlign w:val="center"/>
              </w:tcPr>
              <w:p w:rsidR="000B2B99" w:rsidRPr="000B2B99" w:rsidRDefault="000B2B99" w:rsidP="002E43F4">
                <w:pPr>
                  <w:jc w:val="center"/>
                  <w:rPr>
                    <w:sz w:val="15"/>
                    <w:szCs w:val="15"/>
                  </w:rPr>
                </w:pPr>
                <w:r w:rsidRPr="000B2B99">
                  <w:rPr>
                    <w:rFonts w:hint="eastAsia"/>
                    <w:sz w:val="15"/>
                    <w:szCs w:val="15"/>
                  </w:rPr>
                  <w:t>/</w:t>
                </w:r>
              </w:p>
            </w:tc>
            <w:tc>
              <w:tcPr>
                <w:tcW w:w="251" w:type="pct"/>
                <w:shd w:val="clear" w:color="auto" w:fill="auto"/>
                <w:vAlign w:val="center"/>
              </w:tcPr>
              <w:p w:rsidR="000B2B99" w:rsidRPr="000B2B99" w:rsidRDefault="000B2B99" w:rsidP="002E43F4">
                <w:pPr>
                  <w:jc w:val="center"/>
                  <w:rPr>
                    <w:sz w:val="15"/>
                    <w:szCs w:val="15"/>
                  </w:rPr>
                </w:pPr>
                <w:r w:rsidRPr="000B2B99">
                  <w:rPr>
                    <w:rFonts w:hint="eastAsia"/>
                    <w:sz w:val="15"/>
                    <w:szCs w:val="15"/>
                  </w:rPr>
                  <w:t>/</w:t>
                </w:r>
              </w:p>
            </w:tc>
            <w:tc>
              <w:tcPr>
                <w:tcW w:w="618" w:type="pct"/>
                <w:shd w:val="clear" w:color="auto" w:fill="auto"/>
                <w:vAlign w:val="center"/>
              </w:tcPr>
              <w:p w:rsidR="000B2B99" w:rsidRPr="000B2B99" w:rsidRDefault="000B2B99" w:rsidP="00681911">
                <w:pPr>
                  <w:jc w:val="right"/>
                  <w:rPr>
                    <w:sz w:val="15"/>
                    <w:szCs w:val="15"/>
                  </w:rPr>
                </w:pPr>
                <w:r w:rsidRPr="000B2B99">
                  <w:rPr>
                    <w:sz w:val="15"/>
                    <w:szCs w:val="15"/>
                  </w:rPr>
                  <w:t>760,000,000.00</w:t>
                </w:r>
              </w:p>
            </w:tc>
            <w:tc>
              <w:tcPr>
                <w:tcW w:w="645" w:type="pct"/>
                <w:shd w:val="clear" w:color="auto" w:fill="auto"/>
                <w:vAlign w:val="center"/>
              </w:tcPr>
              <w:p w:rsidR="000B2B99" w:rsidRPr="000B2B99" w:rsidRDefault="000B2B99" w:rsidP="000B69D2">
                <w:pPr>
                  <w:jc w:val="right"/>
                  <w:rPr>
                    <w:sz w:val="15"/>
                    <w:szCs w:val="15"/>
                  </w:rPr>
                </w:pPr>
                <w:r w:rsidRPr="000B2B99">
                  <w:rPr>
                    <w:sz w:val="15"/>
                    <w:szCs w:val="15"/>
                  </w:rPr>
                  <w:t>699,660,714.44</w:t>
                </w:r>
              </w:p>
            </w:tc>
            <w:tc>
              <w:tcPr>
                <w:tcW w:w="297" w:type="pct"/>
                <w:shd w:val="clear" w:color="auto" w:fill="auto"/>
              </w:tcPr>
              <w:p w:rsidR="000B2B99" w:rsidRPr="000B2B99" w:rsidRDefault="000B2B99" w:rsidP="00681911">
                <w:pPr>
                  <w:jc w:val="right"/>
                  <w:rPr>
                    <w:sz w:val="15"/>
                    <w:szCs w:val="15"/>
                  </w:rPr>
                </w:pPr>
              </w:p>
            </w:tc>
            <w:tc>
              <w:tcPr>
                <w:tcW w:w="638" w:type="pct"/>
                <w:shd w:val="clear" w:color="auto" w:fill="auto"/>
                <w:vAlign w:val="center"/>
              </w:tcPr>
              <w:p w:rsidR="000B2B99" w:rsidRPr="000B2B99" w:rsidRDefault="000B2B99" w:rsidP="000B2B99">
                <w:pPr>
                  <w:jc w:val="right"/>
                  <w:rPr>
                    <w:sz w:val="15"/>
                    <w:szCs w:val="15"/>
                  </w:rPr>
                </w:pPr>
                <w:r w:rsidRPr="000B2B99">
                  <w:rPr>
                    <w:sz w:val="15"/>
                    <w:szCs w:val="15"/>
                  </w:rPr>
                  <w:t>3,300,000.00</w:t>
                </w:r>
              </w:p>
            </w:tc>
            <w:tc>
              <w:tcPr>
                <w:tcW w:w="576" w:type="pct"/>
                <w:shd w:val="clear" w:color="auto" w:fill="auto"/>
                <w:vAlign w:val="center"/>
              </w:tcPr>
              <w:p w:rsidR="000B2B99" w:rsidRPr="000B2B99" w:rsidRDefault="000B2B99" w:rsidP="000B2B99">
                <w:pPr>
                  <w:jc w:val="right"/>
                  <w:rPr>
                    <w:sz w:val="15"/>
                    <w:szCs w:val="15"/>
                  </w:rPr>
                </w:pPr>
                <w:r w:rsidRPr="000B2B99">
                  <w:rPr>
                    <w:sz w:val="15"/>
                    <w:szCs w:val="15"/>
                  </w:rPr>
                  <w:t>14,859,855.47</w:t>
                </w:r>
              </w:p>
            </w:tc>
            <w:tc>
              <w:tcPr>
                <w:tcW w:w="339" w:type="pct"/>
                <w:shd w:val="clear" w:color="auto" w:fill="auto"/>
              </w:tcPr>
              <w:p w:rsidR="000B2B99" w:rsidRPr="000B2B99" w:rsidRDefault="000B2B99" w:rsidP="00681911">
                <w:pPr>
                  <w:jc w:val="right"/>
                  <w:rPr>
                    <w:sz w:val="15"/>
                    <w:szCs w:val="15"/>
                  </w:rPr>
                </w:pPr>
              </w:p>
            </w:tc>
            <w:tc>
              <w:tcPr>
                <w:tcW w:w="618" w:type="pct"/>
                <w:shd w:val="clear" w:color="auto" w:fill="auto"/>
                <w:vAlign w:val="center"/>
              </w:tcPr>
              <w:p w:rsidR="000B2B99" w:rsidRPr="000B2B99" w:rsidRDefault="000B2B99" w:rsidP="002E43F4">
                <w:pPr>
                  <w:jc w:val="right"/>
                  <w:rPr>
                    <w:sz w:val="15"/>
                    <w:szCs w:val="15"/>
                  </w:rPr>
                </w:pPr>
                <w:r w:rsidRPr="000B2B99">
                  <w:rPr>
                    <w:sz w:val="15"/>
                    <w:szCs w:val="15"/>
                  </w:rPr>
                  <w:t>717,820,569.91</w:t>
                </w:r>
              </w:p>
            </w:tc>
          </w:tr>
        </w:tbl>
        <w:p w:rsidR="00E1320C" w:rsidRDefault="00EA7538"/>
      </w:sdtContent>
    </w:sdt>
    <w:bookmarkStart w:id="178" w:name="OLE_LINK18" w:displacedByCustomXml="prev"/>
    <w:bookmarkStart w:id="179" w:name="OLE_LINK16" w:displacedByCustomXml="prev"/>
    <w:sdt>
      <w:sdtPr>
        <w:rPr>
          <w:rFonts w:ascii="宋体" w:hAnsi="宋体" w:cs="宋体" w:hint="eastAsia"/>
          <w:b w:val="0"/>
          <w:bCs w:val="0"/>
          <w:kern w:val="0"/>
          <w:sz w:val="24"/>
          <w:szCs w:val="21"/>
        </w:rPr>
        <w:alias w:val="模块:可转换公司债券的转股条件、转股时间说明："/>
        <w:tag w:val="_GBC_235b19ac1003437586dbfe1a48116b09"/>
        <w:id w:val="-1363899701"/>
        <w:lock w:val="sdtLocked"/>
        <w:placeholder>
          <w:docPart w:val="GBC22222222222222222222222222222"/>
        </w:placeholder>
      </w:sdtPr>
      <w:sdtEndPr>
        <w:rPr>
          <w:sz w:val="21"/>
        </w:rPr>
      </w:sdtEndPr>
      <w:sdtContent>
        <w:p w:rsidR="00E1320C" w:rsidRDefault="000D0927" w:rsidP="0053162F">
          <w:pPr>
            <w:pStyle w:val="4"/>
            <w:numPr>
              <w:ilvl w:val="0"/>
              <w:numId w:val="18"/>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Content>
            <w:p w:rsidR="00E1320C" w:rsidRDefault="00EA7538">
              <w:r w:rsidRPr="00F62C4A">
                <w:rPr>
                  <w:sz w:val="21"/>
                </w:rPr>
                <w:fldChar w:fldCharType="begin"/>
              </w:r>
              <w:r w:rsidR="001A4A3E" w:rsidRPr="00F62C4A">
                <w:rPr>
                  <w:sz w:val="21"/>
                </w:rPr>
                <w:instrText xml:space="preserve"> MACROBUTTON  SnrToggleCheckbox √适用 </w:instrText>
              </w:r>
              <w:r w:rsidRPr="00F62C4A">
                <w:rPr>
                  <w:sz w:val="21"/>
                </w:rPr>
                <w:fldChar w:fldCharType="end"/>
              </w:r>
              <w:r w:rsidRPr="00F62C4A">
                <w:rPr>
                  <w:sz w:val="21"/>
                </w:rPr>
                <w:fldChar w:fldCharType="begin"/>
              </w:r>
              <w:r w:rsidR="001A4A3E" w:rsidRPr="00F62C4A">
                <w:rPr>
                  <w:sz w:val="21"/>
                </w:rPr>
                <w:instrText xml:space="preserve"> MACROBUTTON  SnrToggleCheckbox □不适用 </w:instrText>
              </w:r>
              <w:r w:rsidRPr="00F62C4A">
                <w:rPr>
                  <w:sz w:val="21"/>
                </w:rPr>
                <w:fldChar w:fldCharType="end"/>
              </w:r>
            </w:p>
          </w:sdtContent>
        </w:sdt>
        <w:sdt>
          <w:sdtPr>
            <w:rPr>
              <w:sz w:val="21"/>
              <w:szCs w:val="21"/>
            </w:rPr>
            <w:alias w:val="应付债券的说明"/>
            <w:tag w:val="_GBC_41daef97e86046e5a591ed1f8fdd2a28"/>
            <w:id w:val="2009709621"/>
            <w:lock w:val="sdtLocked"/>
            <w:placeholder>
              <w:docPart w:val="GBC22222222222222222222222222222"/>
            </w:placeholder>
          </w:sdtPr>
          <w:sdtContent>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经股东大会决议通过</w:t>
              </w:r>
              <w:r w:rsidR="0080406D" w:rsidRPr="002828D5">
                <w:rPr>
                  <w:rFonts w:asciiTheme="minorEastAsia" w:eastAsiaTheme="minorEastAsia" w:hAnsiTheme="minorEastAsia" w:hint="eastAsia"/>
                  <w:sz w:val="21"/>
                  <w:szCs w:val="21"/>
                </w:rPr>
                <w:t>及</w:t>
              </w:r>
              <w:r w:rsidRPr="002828D5">
                <w:rPr>
                  <w:rFonts w:asciiTheme="minorEastAsia" w:eastAsiaTheme="minorEastAsia" w:hAnsiTheme="minorEastAsia" w:hint="eastAsia"/>
                  <w:sz w:val="21"/>
                  <w:szCs w:val="21"/>
                </w:rPr>
                <w:t>中国证券监督管理委员会以证监许可（证监许可</w:t>
              </w:r>
              <w:r w:rsidRPr="002828D5">
                <w:rPr>
                  <w:rFonts w:asciiTheme="minorEastAsia" w:eastAsiaTheme="minorEastAsia" w:hAnsiTheme="minorEastAsia"/>
                  <w:sz w:val="21"/>
                  <w:szCs w:val="21"/>
                </w:rPr>
                <w:t>[2019]2</w:t>
              </w:r>
              <w:r w:rsidRPr="002828D5">
                <w:rPr>
                  <w:rFonts w:asciiTheme="minorEastAsia" w:eastAsiaTheme="minorEastAsia" w:hAnsiTheme="minorEastAsia" w:hint="eastAsia"/>
                  <w:sz w:val="21"/>
                  <w:szCs w:val="21"/>
                </w:rPr>
                <w:t>663号）《关于核准中闽能源股份有限公司向福建省投资开发集团有限责任公司发行股份和可转换公司债券购买资产并募集配套资金的批复》核准：</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1）购买资产发行的可转换公司债券</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公司于2020年3月31日</w:t>
              </w:r>
              <w:r w:rsidRPr="002828D5">
                <w:rPr>
                  <w:rFonts w:asciiTheme="minorEastAsia" w:eastAsiaTheme="minorEastAsia" w:hAnsiTheme="minorEastAsia"/>
                  <w:sz w:val="21"/>
                  <w:szCs w:val="21"/>
                </w:rPr>
                <w:t>发行可转换公司债券形式向交易对方支付</w:t>
              </w:r>
              <w:r w:rsidRPr="002828D5">
                <w:rPr>
                  <w:rFonts w:asciiTheme="minorEastAsia" w:eastAsiaTheme="minorEastAsia" w:hAnsiTheme="minorEastAsia" w:hint="eastAsia"/>
                  <w:sz w:val="21"/>
                  <w:szCs w:val="21"/>
                </w:rPr>
                <w:t>购买资产</w:t>
              </w:r>
              <w:r w:rsidRPr="002828D5">
                <w:rPr>
                  <w:rFonts w:asciiTheme="minorEastAsia" w:eastAsiaTheme="minorEastAsia" w:hAnsiTheme="minorEastAsia"/>
                  <w:sz w:val="21"/>
                  <w:szCs w:val="21"/>
                </w:rPr>
                <w:t>的交易对价为20,000万元，发行可转换公司债券的面值为100元，发行数量为200万张。</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债券期限：本</w:t>
              </w:r>
              <w:r w:rsidRPr="002828D5">
                <w:rPr>
                  <w:rFonts w:asciiTheme="minorEastAsia" w:eastAsiaTheme="minorEastAsia" w:hAnsiTheme="minorEastAsia"/>
                  <w:sz w:val="21"/>
                  <w:szCs w:val="21"/>
                </w:rPr>
                <w:t>次购买资产发行的可转换公司债券的期限为自发行之日起4年。</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票面利率：</w:t>
              </w:r>
              <w:r w:rsidRPr="002828D5">
                <w:rPr>
                  <w:rFonts w:asciiTheme="minorEastAsia" w:eastAsiaTheme="minorEastAsia" w:hAnsiTheme="minorEastAsia"/>
                  <w:sz w:val="21"/>
                  <w:szCs w:val="21"/>
                </w:rPr>
                <w:t>第一年0.2%、第二年0.5%、第三年0.8%、第四年1.5%。本次购买资产发行的可转换公司债券采用每年付息一次的付息方式，计息起始日为可转换公司债券发行首日。</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转股价格：</w:t>
              </w:r>
              <w:r w:rsidRPr="002828D5">
                <w:rPr>
                  <w:rFonts w:asciiTheme="minorEastAsia" w:eastAsiaTheme="minorEastAsia" w:hAnsiTheme="minorEastAsia"/>
                  <w:sz w:val="21"/>
                  <w:szCs w:val="21"/>
                </w:rPr>
                <w:t>本次购买资产发行的可转换公司债券的初始转股价格参照本次发行股份购买资产的定价标准，即3.39元/股。</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转股期限：</w:t>
              </w:r>
              <w:r w:rsidRPr="002828D5">
                <w:rPr>
                  <w:rFonts w:asciiTheme="minorEastAsia" w:eastAsiaTheme="minorEastAsia" w:hAnsiTheme="minorEastAsia"/>
                  <w:sz w:val="21"/>
                  <w:szCs w:val="21"/>
                </w:rPr>
                <w:t>本次购买资产发行的可转换公司债券的转股期自发行结束之日起满12个月后第一个交易日起至可转换公司债券到期日止。</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转股数量：本次购买资产发行的可转换公司债券持有人在转股期内申请转股时，转股数量Q的计算方式为Q=V/P，并以去尾法取一股的整数倍，其中：V：指可转换公司债券持有人申请转股的可转换公司债券票面总金额；P：指申请转股当日有效的转股价格。</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可转换公司债券持有人申请转换成的股份须是整数股。转股时不足转换为一股的可转换公司债券部分，公司将按照有关规定，在转股日后的五个交易日内以现金兑付该部分可转换公司债券的剩余部分金额及该部分对应的当期应计利息。</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赎回条款</w:t>
              </w:r>
              <w:r w:rsidRPr="002828D5">
                <w:rPr>
                  <w:rFonts w:asciiTheme="minorEastAsia" w:eastAsiaTheme="minorEastAsia" w:hAnsiTheme="minorEastAsia" w:hint="eastAsia"/>
                  <w:sz w:val="21"/>
                  <w:szCs w:val="21"/>
                </w:rPr>
                <w:t>：①</w:t>
              </w:r>
              <w:r w:rsidRPr="002828D5">
                <w:rPr>
                  <w:rFonts w:asciiTheme="minorEastAsia" w:eastAsiaTheme="minorEastAsia" w:hAnsiTheme="minorEastAsia"/>
                  <w:sz w:val="21"/>
                  <w:szCs w:val="21"/>
                </w:rPr>
                <w:t>到期赎回：在本次购买资产发行的可转换公司债券期满后五个交易日内，公司将向投资者赎回全部未转股的可转换公司债券，到期赎回价格为债券面值的105%（不含最后一期利息）。</w:t>
              </w:r>
              <w:r w:rsidRPr="002828D5">
                <w:rPr>
                  <w:rFonts w:asciiTheme="minorEastAsia" w:eastAsiaTheme="minorEastAsia" w:hAnsiTheme="minorEastAsia" w:hint="eastAsia"/>
                  <w:sz w:val="21"/>
                  <w:szCs w:val="21"/>
                </w:rPr>
                <w:t>②</w:t>
              </w:r>
              <w:r w:rsidRPr="002828D5">
                <w:rPr>
                  <w:rFonts w:asciiTheme="minorEastAsia" w:eastAsiaTheme="minorEastAsia" w:hAnsiTheme="minorEastAsia"/>
                  <w:sz w:val="21"/>
                  <w:szCs w:val="21"/>
                </w:rPr>
                <w:t>有条件赎回：在本次购买资产发行的可转换公司债券转股期内，当可转换公司债券未转股余额不足3,000万元时，公司有权提出按照债券面值加当期应计利息的价格赎回全部或部分未转股的可转换公司债券。</w:t>
              </w:r>
            </w:p>
            <w:p w:rsidR="001A4A3E"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回售条款：本次购买资产发行的可转换公司债券的最后一个计息年度，如果公司股票在任何</w:t>
              </w:r>
              <w:r w:rsidRPr="00820363">
                <w:rPr>
                  <w:rFonts w:asciiTheme="minorEastAsia" w:eastAsiaTheme="minorEastAsia" w:hAnsiTheme="minorEastAsia"/>
                  <w:sz w:val="21"/>
                  <w:szCs w:val="21"/>
                </w:rPr>
                <w:t>连续30个交易日的收盘价格低于当期转股价格的70%时，可转换公司债券持有人有权将其持有的可转换公司债券全部或部分按债券面值加上当期应计利息的价格回售给公司。</w:t>
              </w:r>
            </w:p>
            <w:p w:rsidR="00146395" w:rsidRPr="00820363" w:rsidRDefault="00146395"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5C2659">
                <w:rPr>
                  <w:kern w:val="2"/>
                  <w:sz w:val="21"/>
                  <w:szCs w:val="21"/>
                </w:rPr>
                <w:t>有条件强制转股条款</w:t>
              </w:r>
              <w:r w:rsidRPr="005C2659">
                <w:rPr>
                  <w:rFonts w:hint="eastAsia"/>
                  <w:kern w:val="2"/>
                  <w:sz w:val="21"/>
                  <w:szCs w:val="21"/>
                </w:rPr>
                <w:t>：</w:t>
              </w:r>
              <w:r w:rsidRPr="005C2659">
                <w:rPr>
                  <w:kern w:val="2"/>
                  <w:sz w:val="21"/>
                  <w:szCs w:val="21"/>
                </w:rPr>
                <w:t>当交易对方所持可转换债券满足解锁条件后，在本次购买资产发行的可转换债券存续期间，如果公司股票连续30个交易日的收盘价格均不低于当期转股价格的130%时，上市公司董事会有权提出强制转股方案，并提交股东大会表决，该方案须经出席股东大会的股东所持表决权的三分之二以上通过方可实施，股东大会进行表决时，持有本次发行的可转换债券的股东应当回避。通过上述程序后，上市公司有权行使强制转股权，将满足解锁条件的可转换债券按照当时有效的转股价格强制转化为上市公司普通股</w:t>
              </w:r>
              <w:r w:rsidRPr="00DB5C3A">
                <w:rPr>
                  <w:kern w:val="2"/>
                  <w:sz w:val="21"/>
                  <w:szCs w:val="21"/>
                </w:rPr>
                <w:t>股票。</w:t>
              </w:r>
            </w:p>
            <w:p w:rsidR="001A4A3E" w:rsidRPr="00820363"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820363">
                <w:rPr>
                  <w:rFonts w:asciiTheme="minorEastAsia" w:eastAsiaTheme="minorEastAsia" w:hAnsiTheme="minorEastAsia" w:hint="eastAsia"/>
                  <w:sz w:val="21"/>
                  <w:szCs w:val="21"/>
                </w:rPr>
                <w:t>2）募集配套资金发行的可转换公司债券</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2020年7月22日</w:t>
              </w:r>
              <w:r w:rsidRPr="002828D5">
                <w:rPr>
                  <w:rFonts w:asciiTheme="minorEastAsia" w:eastAsiaTheme="minorEastAsia" w:hAnsiTheme="minorEastAsia"/>
                  <w:sz w:val="21"/>
                  <w:szCs w:val="21"/>
                </w:rPr>
                <w:t>募集配套资金发行的可转换公司债券每张面值为人民币100元，发行数量</w:t>
              </w:r>
              <w:r w:rsidRPr="002828D5">
                <w:rPr>
                  <w:rFonts w:asciiTheme="minorEastAsia" w:eastAsiaTheme="minorEastAsia" w:hAnsiTheme="minorEastAsia" w:hint="eastAsia"/>
                  <w:sz w:val="21"/>
                  <w:szCs w:val="21"/>
                </w:rPr>
                <w:t>为</w:t>
              </w:r>
              <w:r w:rsidRPr="002828D5">
                <w:rPr>
                  <w:rFonts w:asciiTheme="minorEastAsia" w:eastAsiaTheme="minorEastAsia" w:hAnsiTheme="minorEastAsia"/>
                  <w:sz w:val="21"/>
                  <w:szCs w:val="21"/>
                </w:rPr>
                <w:t>560万张</w:t>
              </w:r>
              <w:bookmarkStart w:id="180" w:name="_Hlk44598718"/>
              <w:r w:rsidRPr="002828D5">
                <w:rPr>
                  <w:rFonts w:asciiTheme="minorEastAsia" w:eastAsiaTheme="minorEastAsia" w:hAnsiTheme="minorEastAsia"/>
                  <w:sz w:val="21"/>
                  <w:szCs w:val="21"/>
                </w:rPr>
                <w:t>，募集配套资金</w:t>
              </w:r>
              <w:r w:rsidRPr="002828D5">
                <w:rPr>
                  <w:rFonts w:asciiTheme="minorEastAsia" w:eastAsiaTheme="minorEastAsia" w:hAnsiTheme="minorEastAsia" w:hint="eastAsia"/>
                  <w:sz w:val="21"/>
                  <w:szCs w:val="21"/>
                </w:rPr>
                <w:t>为</w:t>
              </w:r>
              <w:r w:rsidRPr="002828D5">
                <w:rPr>
                  <w:rFonts w:asciiTheme="minorEastAsia" w:eastAsiaTheme="minorEastAsia" w:hAnsiTheme="minorEastAsia"/>
                  <w:sz w:val="21"/>
                  <w:szCs w:val="21"/>
                </w:rPr>
                <w:t>56,000万元。</w:t>
              </w:r>
            </w:p>
            <w:bookmarkEnd w:id="180"/>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债券期限：</w:t>
              </w:r>
              <w:r w:rsidRPr="002828D5">
                <w:rPr>
                  <w:rFonts w:asciiTheme="minorEastAsia" w:eastAsiaTheme="minorEastAsia" w:hAnsiTheme="minorEastAsia"/>
                  <w:sz w:val="21"/>
                  <w:szCs w:val="21"/>
                </w:rPr>
                <w:t>本次发行可转换债券的期限为自发行之日起</w:t>
              </w:r>
              <w:r w:rsidRPr="002828D5">
                <w:rPr>
                  <w:rFonts w:asciiTheme="minorEastAsia" w:eastAsiaTheme="minorEastAsia" w:hAnsiTheme="minorEastAsia" w:hint="eastAsia"/>
                  <w:sz w:val="21"/>
                  <w:szCs w:val="21"/>
                </w:rPr>
                <w:t>3年</w:t>
              </w:r>
              <w:r w:rsidRPr="002828D5">
                <w:rPr>
                  <w:rFonts w:asciiTheme="minorEastAsia" w:eastAsiaTheme="minorEastAsia" w:hAnsiTheme="minorEastAsia"/>
                  <w:sz w:val="21"/>
                  <w:szCs w:val="21"/>
                </w:rPr>
                <w:t>。</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票面利率：</w:t>
              </w:r>
              <w:bookmarkStart w:id="181" w:name="_Hlk44598751"/>
              <w:r w:rsidRPr="002828D5">
                <w:rPr>
                  <w:rFonts w:asciiTheme="minorEastAsia" w:eastAsiaTheme="minorEastAsia" w:hAnsiTheme="minorEastAsia" w:hint="eastAsia"/>
                  <w:sz w:val="21"/>
                  <w:szCs w:val="21"/>
                </w:rPr>
                <w:t>本次募集配套资金发行的可转换公司债券为固定利率，在债券存续期内固定不变；票面利率为1%，采取单利按年计息，不计复利；采用每年付息一次的付息方式。</w:t>
              </w:r>
            </w:p>
            <w:bookmarkEnd w:id="181"/>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转股期限：本次募集配套资金发行的可转换公司债券的转股期</w:t>
              </w:r>
              <w:bookmarkStart w:id="182" w:name="_Hlk42693139"/>
              <w:r w:rsidRPr="002828D5">
                <w:rPr>
                  <w:rFonts w:asciiTheme="minorEastAsia" w:eastAsiaTheme="minorEastAsia" w:hAnsiTheme="minorEastAsia"/>
                  <w:sz w:val="21"/>
                  <w:szCs w:val="21"/>
                </w:rPr>
                <w:t>自</w:t>
              </w:r>
              <w:r w:rsidRPr="002828D5">
                <w:rPr>
                  <w:rFonts w:asciiTheme="minorEastAsia" w:eastAsiaTheme="minorEastAsia" w:hAnsiTheme="minorEastAsia" w:hint="eastAsia"/>
                  <w:sz w:val="21"/>
                  <w:szCs w:val="21"/>
                </w:rPr>
                <w:t>登记完成</w:t>
              </w:r>
              <w:bookmarkEnd w:id="182"/>
              <w:r w:rsidRPr="002828D5">
                <w:rPr>
                  <w:rFonts w:asciiTheme="minorEastAsia" w:eastAsiaTheme="minorEastAsia" w:hAnsiTheme="minorEastAsia"/>
                  <w:sz w:val="21"/>
                  <w:szCs w:val="21"/>
                </w:rPr>
                <w:t>之日起满12个月后第一个交易日起至可转换公司债券到期日止。</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hint="eastAsia"/>
                  <w:sz w:val="21"/>
                  <w:szCs w:val="21"/>
                </w:rPr>
                <w:t>转股价格：初始转股价格初始转股价格</w:t>
              </w:r>
              <w:r w:rsidRPr="002828D5">
                <w:rPr>
                  <w:rFonts w:asciiTheme="minorEastAsia" w:eastAsiaTheme="minorEastAsia" w:hAnsiTheme="minorEastAsia"/>
                  <w:sz w:val="21"/>
                  <w:szCs w:val="21"/>
                </w:rPr>
                <w:t>为</w:t>
              </w:r>
              <w:r w:rsidRPr="002828D5">
                <w:rPr>
                  <w:rFonts w:asciiTheme="minorEastAsia" w:eastAsiaTheme="minorEastAsia" w:hAnsiTheme="minorEastAsia" w:hint="eastAsia"/>
                  <w:sz w:val="21"/>
                  <w:szCs w:val="21"/>
                </w:rPr>
                <w:t>3</w:t>
              </w:r>
              <w:r w:rsidRPr="002828D5">
                <w:rPr>
                  <w:rFonts w:asciiTheme="minorEastAsia" w:eastAsiaTheme="minorEastAsia" w:hAnsiTheme="minorEastAsia"/>
                  <w:sz w:val="21"/>
                  <w:szCs w:val="21"/>
                </w:rPr>
                <w:t>.62元/股</w:t>
              </w:r>
            </w:p>
            <w:p w:rsidR="001A4A3E"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转股数量：本次募集配套资金发行的可转换公司债券持有人在转股期内申请转股时，转股数量Q的计算方式为Q=V/P，并以去尾法取一股的整数倍，其中：V：指可转换公司债券持有人申请转股的可转换公司债券票面总金额；P：指申请转股当日有效的转股价格。可转换公司债券持有人申请转换成的股份须是整数股。转股时不足转换为一股的可转换公司债券部分，公司将按照有关规定，在转股日后的五个交易日内以现金兑付该部分可转换公司债券的剩余部分金额及该部分对应的当期应计利息。</w:t>
              </w:r>
            </w:p>
            <w:p w:rsidR="00387E15" w:rsidRPr="002828D5" w:rsidRDefault="001A4A3E" w:rsidP="002828D5">
              <w:pPr>
                <w:widowControl w:val="0"/>
                <w:adjustRightInd w:val="0"/>
                <w:snapToGrid w:val="0"/>
                <w:ind w:firstLineChars="200" w:firstLine="420"/>
                <w:contextualSpacing/>
                <w:jc w:val="both"/>
                <w:rPr>
                  <w:rFonts w:asciiTheme="minorEastAsia" w:eastAsiaTheme="minorEastAsia" w:hAnsiTheme="minorEastAsia"/>
                  <w:sz w:val="21"/>
                  <w:szCs w:val="21"/>
                </w:rPr>
              </w:pPr>
              <w:bookmarkStart w:id="183" w:name="_Toc9201056"/>
              <w:r w:rsidRPr="002828D5">
                <w:rPr>
                  <w:rFonts w:asciiTheme="minorEastAsia" w:eastAsiaTheme="minorEastAsia" w:hAnsiTheme="minorEastAsia"/>
                  <w:sz w:val="21"/>
                  <w:szCs w:val="21"/>
                </w:rPr>
                <w:t>赎回条款</w:t>
              </w:r>
              <w:bookmarkEnd w:id="183"/>
              <w:r w:rsidRPr="002828D5">
                <w:rPr>
                  <w:rFonts w:asciiTheme="minorEastAsia" w:eastAsiaTheme="minorEastAsia" w:hAnsiTheme="minorEastAsia"/>
                  <w:sz w:val="21"/>
                  <w:szCs w:val="21"/>
                </w:rPr>
                <w:t>：</w:t>
              </w:r>
              <w:r w:rsidRPr="002828D5">
                <w:rPr>
                  <w:rFonts w:asciiTheme="minorEastAsia" w:eastAsiaTheme="minorEastAsia" w:hAnsiTheme="minorEastAsia" w:hint="eastAsia"/>
                  <w:sz w:val="21"/>
                  <w:szCs w:val="21"/>
                </w:rPr>
                <w:t>①</w:t>
              </w:r>
              <w:r w:rsidRPr="002828D5">
                <w:rPr>
                  <w:rFonts w:asciiTheme="minorEastAsia" w:eastAsiaTheme="minorEastAsia" w:hAnsiTheme="minorEastAsia"/>
                  <w:sz w:val="21"/>
                  <w:szCs w:val="21"/>
                </w:rPr>
                <w:t>到期赎回，在本次募集配套资金发行的可转换公司债券期满后五个交易日内，</w:t>
              </w:r>
              <w:r w:rsidRPr="002828D5">
                <w:rPr>
                  <w:rFonts w:asciiTheme="minorEastAsia" w:eastAsiaTheme="minorEastAsia" w:hAnsiTheme="minorEastAsia" w:hint="eastAsia"/>
                  <w:sz w:val="21"/>
                  <w:szCs w:val="21"/>
                </w:rPr>
                <w:t>公司将按本次可转换债券票面面值的106%（不含最后一年利息）的价格向持有人向投资者赎回全部未转股的可转换公司债券。②</w:t>
              </w:r>
              <w:r w:rsidRPr="002828D5">
                <w:rPr>
                  <w:rFonts w:asciiTheme="minorEastAsia" w:eastAsiaTheme="minorEastAsia" w:hAnsiTheme="minorEastAsia"/>
                  <w:sz w:val="21"/>
                  <w:szCs w:val="21"/>
                </w:rPr>
                <w:t>有条件赎回，在本次募集配套资金发行的可转换公司债券转股期内，当可转换公司债券未转股余额不足3,000万元时，公司有权提出按照债券面值加当期应计利息的价格赎回全部或部分未转股的可转换公司债券。</w:t>
              </w:r>
            </w:p>
            <w:p w:rsidR="00146395" w:rsidRDefault="001A4A3E" w:rsidP="004F074D">
              <w:pPr>
                <w:widowControl w:val="0"/>
                <w:adjustRightInd w:val="0"/>
                <w:snapToGrid w:val="0"/>
                <w:ind w:firstLineChars="200" w:firstLine="420"/>
                <w:contextualSpacing/>
                <w:jc w:val="both"/>
                <w:rPr>
                  <w:rFonts w:asciiTheme="minorEastAsia" w:eastAsiaTheme="minorEastAsia" w:hAnsiTheme="minorEastAsia"/>
                  <w:sz w:val="21"/>
                  <w:szCs w:val="21"/>
                </w:rPr>
              </w:pPr>
              <w:r w:rsidRPr="002828D5">
                <w:rPr>
                  <w:rFonts w:asciiTheme="minorEastAsia" w:eastAsiaTheme="minorEastAsia" w:hAnsiTheme="minorEastAsia"/>
                  <w:sz w:val="21"/>
                  <w:szCs w:val="21"/>
                </w:rPr>
                <w:t>回售条款：本次募集配套资金发行的可转换公司债券的最后一个计息年度，如果公司股票在任何连续30个交易日的收盘价格低于当期转股价格的70%时，可转换公司债券持有人有权将其持有的可转换公司债券全部或部分按债券面值加上当期应计利息的价格回售给公司。</w:t>
              </w:r>
            </w:p>
            <w:p w:rsidR="00E1320C" w:rsidRPr="004F074D" w:rsidRDefault="00146395" w:rsidP="004F074D">
              <w:pPr>
                <w:widowControl w:val="0"/>
                <w:adjustRightInd w:val="0"/>
                <w:snapToGrid w:val="0"/>
                <w:ind w:firstLineChars="200" w:firstLine="420"/>
                <w:contextualSpacing/>
                <w:jc w:val="both"/>
                <w:rPr>
                  <w:rFonts w:asciiTheme="minorEastAsia" w:eastAsiaTheme="minorEastAsia" w:hAnsiTheme="minorEastAsia"/>
                  <w:sz w:val="21"/>
                  <w:szCs w:val="21"/>
                </w:rPr>
              </w:pPr>
              <w:r w:rsidRPr="005C2659">
                <w:rPr>
                  <w:sz w:val="21"/>
                  <w:szCs w:val="21"/>
                </w:rPr>
                <w:t>有条件强制转股条款</w:t>
              </w:r>
              <w:r w:rsidRPr="005C2659">
                <w:rPr>
                  <w:rFonts w:hint="eastAsia"/>
                  <w:sz w:val="21"/>
                  <w:szCs w:val="21"/>
                </w:rPr>
                <w:t>：</w:t>
              </w:r>
              <w:r w:rsidRPr="005C2659">
                <w:rPr>
                  <w:sz w:val="21"/>
                  <w:szCs w:val="21"/>
                </w:rPr>
                <w:t>当可转换公司债券持有人所持可转换债券满足解锁条件后，在本次募集配套资金发行的可转换债券存续期间，如果公司股票连续30个交易日的收盘价格均不低于当期转股价格的130%时，上市公司董事会有权提出强制转股方案，并提交股东大会表决，该方案须经出席股东大会的股东所持表决权的三分之二以上通过方可实施，股东大会进行表决时，持有本次发行的可转换债券的股东应当回避。通过上述程序后，上市公司有权行使强制转股权，将满足解锁条件的可转换债券按照当时有效的转股价格强制转化为上市公司普通股股</w:t>
              </w:r>
              <w:r w:rsidRPr="00BE5AF4">
                <w:rPr>
                  <w:sz w:val="21"/>
                  <w:szCs w:val="21"/>
                </w:rPr>
                <w:t>票。</w:t>
              </w:r>
            </w:p>
          </w:sdtContent>
        </w:sdt>
      </w:sdtContent>
    </w:sdt>
    <w:p w:rsidR="00E1320C" w:rsidRDefault="00E1320C">
      <w:pPr>
        <w:rPr>
          <w:szCs w:val="21"/>
        </w:rPr>
      </w:pPr>
    </w:p>
    <w:sdt>
      <w:sdtPr>
        <w:rPr>
          <w:rFonts w:ascii="宋体" w:hAnsi="宋体" w:cs="宋体" w:hint="eastAsia"/>
          <w:b w:val="0"/>
          <w:bCs w:val="0"/>
          <w:kern w:val="0"/>
          <w:sz w:val="24"/>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178" w:displacedByCustomXml="prev"/>
        <w:bookmarkEnd w:id="179" w:displacedByCustomXml="prev"/>
        <w:p w:rsidR="00E1320C" w:rsidRDefault="000D0927" w:rsidP="0053162F">
          <w:pPr>
            <w:pStyle w:val="4"/>
            <w:numPr>
              <w:ilvl w:val="0"/>
              <w:numId w:val="18"/>
            </w:numPr>
            <w:tabs>
              <w:tab w:val="left" w:pos="672"/>
            </w:tabs>
            <w:rPr>
              <w:rFonts w:ascii="宋体" w:hAnsi="宋体"/>
              <w:szCs w:val="21"/>
            </w:rPr>
          </w:pPr>
          <w:r>
            <w:rPr>
              <w:rFonts w:ascii="宋体" w:hAnsi="宋体" w:hint="eastAsia"/>
              <w:szCs w:val="21"/>
            </w:rPr>
            <w:t>划分为金融负债的其他金融工具说明</w:t>
          </w:r>
        </w:p>
        <w:p w:rsidR="00E1320C" w:rsidRPr="002828D5" w:rsidRDefault="000D0927">
          <w:pPr>
            <w:rPr>
              <w:sz w:val="21"/>
              <w:szCs w:val="21"/>
            </w:rPr>
          </w:pPr>
          <w:r w:rsidRPr="002828D5">
            <w:rPr>
              <w:rFonts w:hint="eastAsia"/>
              <w:sz w:val="21"/>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Locked"/>
            <w:placeholder>
              <w:docPart w:val="GBC22222222222222222222222222222"/>
            </w:placeholder>
          </w:sdtPr>
          <w:sdtContent>
            <w:p w:rsidR="00E1320C" w:rsidRDefault="00EA7538" w:rsidP="00D74EF5">
              <w:pPr>
                <w:rPr>
                  <w:szCs w:val="21"/>
                </w:rPr>
              </w:pPr>
              <w:r w:rsidRPr="00F62C4A">
                <w:rPr>
                  <w:sz w:val="21"/>
                  <w:szCs w:val="21"/>
                </w:rPr>
                <w:fldChar w:fldCharType="begin"/>
              </w:r>
              <w:r w:rsidR="00D74EF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74EF5" w:rsidRPr="00F62C4A">
                <w:rPr>
                  <w:sz w:val="21"/>
                  <w:szCs w:val="21"/>
                </w:rPr>
                <w:instrText xml:space="preserve"> MACROBUTTON  SnrToggleCheckbox √不适用 </w:instrText>
              </w:r>
              <w:r w:rsidRPr="00F62C4A">
                <w:rPr>
                  <w:sz w:val="21"/>
                  <w:szCs w:val="21"/>
                </w:rPr>
                <w:fldChar w:fldCharType="end"/>
              </w:r>
            </w:p>
          </w:sdtContent>
        </w:sdt>
        <w:p w:rsidR="00E1320C" w:rsidRDefault="00E1320C">
          <w:pPr>
            <w:rPr>
              <w:szCs w:val="21"/>
            </w:rPr>
          </w:pPr>
        </w:p>
        <w:p w:rsidR="00E1320C" w:rsidRPr="002828D5" w:rsidRDefault="000D0927">
          <w:pPr>
            <w:rPr>
              <w:sz w:val="21"/>
              <w:szCs w:val="21"/>
            </w:rPr>
          </w:pPr>
          <w:r w:rsidRPr="002828D5">
            <w:rPr>
              <w:rFonts w:hint="eastAsia"/>
              <w:sz w:val="21"/>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Content>
            <w:p w:rsidR="00E1320C" w:rsidRDefault="00EA7538" w:rsidP="00D74EF5">
              <w:pPr>
                <w:rPr>
                  <w:szCs w:val="21"/>
                </w:rPr>
              </w:pPr>
              <w:r w:rsidRPr="00F62C4A">
                <w:rPr>
                  <w:sz w:val="21"/>
                  <w:szCs w:val="21"/>
                </w:rPr>
                <w:fldChar w:fldCharType="begin"/>
              </w:r>
              <w:r w:rsidR="00D74EF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74EF5" w:rsidRPr="00F62C4A">
                <w:rPr>
                  <w:sz w:val="21"/>
                  <w:szCs w:val="21"/>
                </w:rPr>
                <w:instrText xml:space="preserve"> MACROBUTTON  SnrToggleCheckbox √不适用 </w:instrText>
              </w:r>
              <w:r w:rsidRPr="00F62C4A">
                <w:rPr>
                  <w:sz w:val="21"/>
                  <w:szCs w:val="21"/>
                </w:rPr>
                <w:fldChar w:fldCharType="end"/>
              </w:r>
            </w:p>
          </w:sdtContent>
        </w:sdt>
        <w:p w:rsidR="00D74EF5" w:rsidRDefault="00D74EF5">
          <w:pPr>
            <w:spacing w:before="60" w:after="60"/>
            <w:rPr>
              <w:szCs w:val="21"/>
            </w:rPr>
          </w:pPr>
        </w:p>
        <w:p w:rsidR="00E1320C" w:rsidRPr="002828D5" w:rsidRDefault="000D0927">
          <w:pPr>
            <w:spacing w:before="60" w:after="60"/>
            <w:rPr>
              <w:sz w:val="21"/>
              <w:szCs w:val="21"/>
            </w:rPr>
          </w:pPr>
          <w:r w:rsidRPr="002828D5">
            <w:rPr>
              <w:rFonts w:hint="eastAsia"/>
              <w:sz w:val="21"/>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Locked"/>
            <w:placeholder>
              <w:docPart w:val="GBC22222222222222222222222222222"/>
            </w:placeholder>
          </w:sdtPr>
          <w:sdtContent>
            <w:p w:rsidR="00E1320C" w:rsidRDefault="00EA7538" w:rsidP="00D74EF5">
              <w:pPr>
                <w:spacing w:before="60" w:after="60"/>
                <w:rPr>
                  <w:szCs w:val="21"/>
                </w:rPr>
              </w:pPr>
              <w:r w:rsidRPr="00F62C4A">
                <w:rPr>
                  <w:sz w:val="21"/>
                  <w:szCs w:val="21"/>
                </w:rPr>
                <w:fldChar w:fldCharType="begin"/>
              </w:r>
              <w:r w:rsidR="00D74EF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74EF5"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sdt>
      <w:sdtPr>
        <w:rPr>
          <w:rFonts w:hint="eastAsia"/>
          <w:sz w:val="21"/>
          <w:szCs w:val="21"/>
        </w:rPr>
        <w:alias w:val="模块:应付债券其他说明"/>
        <w:tag w:val="_GBC_32fb23173d7a4a4fa8cb056982254a59"/>
        <w:id w:val="1942411151"/>
        <w:lock w:val="sdtLocked"/>
        <w:placeholder>
          <w:docPart w:val="GBC22222222222222222222222222222"/>
        </w:placeholder>
      </w:sdtPr>
      <w:sdtEndPr>
        <w:rPr>
          <w:sz w:val="24"/>
        </w:rPr>
      </w:sdtEndPr>
      <w:sdtContent>
        <w:p w:rsidR="00E1320C" w:rsidRPr="002828D5" w:rsidRDefault="000D0927">
          <w:pPr>
            <w:spacing w:before="60" w:after="60"/>
            <w:rPr>
              <w:sz w:val="21"/>
              <w:szCs w:val="21"/>
            </w:rPr>
          </w:pPr>
          <w:r w:rsidRPr="002828D5">
            <w:rPr>
              <w:rFonts w:hint="eastAsia"/>
              <w:sz w:val="21"/>
              <w:szCs w:val="21"/>
            </w:rPr>
            <w:t>其他说明：</w:t>
          </w:r>
        </w:p>
        <w:sdt>
          <w:sdtPr>
            <w:rPr>
              <w:szCs w:val="21"/>
            </w:rPr>
            <w:alias w:val="是否适用：应付债券的其他说明[双击切换]"/>
            <w:tag w:val="_GBC_34ea80305b6a4fafaf2943f684877d08"/>
            <w:id w:val="1812587826"/>
            <w:lock w:val="sdtLocked"/>
            <w:placeholder>
              <w:docPart w:val="GBC22222222222222222222222222222"/>
            </w:placeholder>
          </w:sdtPr>
          <w:sdtContent>
            <w:p w:rsidR="00E1320C" w:rsidRDefault="00EA7538" w:rsidP="00D74EF5">
              <w:pPr>
                <w:spacing w:before="60" w:after="60"/>
                <w:rPr>
                  <w:szCs w:val="21"/>
                </w:rPr>
              </w:pPr>
              <w:r w:rsidRPr="00F62C4A">
                <w:rPr>
                  <w:sz w:val="21"/>
                  <w:szCs w:val="21"/>
                </w:rPr>
                <w:fldChar w:fldCharType="begin"/>
              </w:r>
              <w:r w:rsidR="00D74EF5"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74EF5"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租赁负债</w:t>
          </w:r>
        </w:p>
        <w:sdt>
          <w:sdtPr>
            <w:rPr>
              <w:szCs w:val="21"/>
            </w:rPr>
            <w:alias w:val="是否适用：租赁负债[双击切换]"/>
            <w:tag w:val="_GBC_cec9aedf0aa8427d9bd5dbf17e698298"/>
            <w:id w:val="1583253013"/>
            <w:lock w:val="sdtLocked"/>
            <w:placeholder>
              <w:docPart w:val="GBC22222222222222222222222222222"/>
            </w:placeholder>
          </w:sdtPr>
          <w:sdtContent>
            <w:p w:rsidR="001C1049" w:rsidRDefault="00EA7538" w:rsidP="00D74EF5">
              <w:pPr>
                <w:rPr>
                  <w:szCs w:val="21"/>
                </w:rPr>
              </w:pPr>
              <w:r w:rsidRPr="00F62C4A">
                <w:rPr>
                  <w:sz w:val="21"/>
                  <w:szCs w:val="21"/>
                </w:rPr>
                <w:fldChar w:fldCharType="begin"/>
              </w:r>
              <w:r w:rsidR="001C104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C1049" w:rsidRPr="00F62C4A">
                <w:rPr>
                  <w:sz w:val="21"/>
                  <w:szCs w:val="21"/>
                </w:rPr>
                <w:instrText xml:space="preserve"> MACROBUTTON  SnrToggleCheckbox □不适用 </w:instrText>
              </w:r>
              <w:r w:rsidRPr="00F62C4A">
                <w:rPr>
                  <w:sz w:val="21"/>
                  <w:szCs w:val="21"/>
                </w:rPr>
                <w:fldChar w:fldCharType="end"/>
              </w:r>
            </w:p>
          </w:sdtContent>
        </w:sdt>
        <w:p w:rsidR="001C1049" w:rsidRPr="003B3CD9" w:rsidRDefault="001C1049">
          <w:pPr>
            <w:jc w:val="right"/>
            <w:rPr>
              <w:sz w:val="21"/>
              <w:szCs w:val="21"/>
            </w:rPr>
          </w:pPr>
          <w:r w:rsidRPr="003B3CD9">
            <w:rPr>
              <w:rFonts w:hint="eastAsia"/>
              <w:sz w:val="21"/>
              <w:szCs w:val="21"/>
            </w:rPr>
            <w:t>单位：</w:t>
          </w:r>
          <w:sdt>
            <w:sdtPr>
              <w:rPr>
                <w:rFonts w:hint="eastAsia"/>
                <w:sz w:val="21"/>
                <w:szCs w:val="21"/>
              </w:rPr>
              <w:alias w:val="单位：租赁负债"/>
              <w:tag w:val="_GBC_3f1d18295bfb4156905ee3935811bc9f"/>
              <w:id w:val="1826557128"/>
              <w:lock w:val="sdtLocked"/>
              <w:comboBox>
                <w:listItem w:displayText="元" w:value="元"/>
                <w:listItem w:displayText="千元" w:value="千元"/>
                <w:listItem w:displayText="万元" w:value="万元"/>
                <w:listItem w:displayText="百万元" w:value="百万元"/>
                <w:listItem w:displayText="亿元" w:value="亿元"/>
              </w:comboBox>
            </w:sdtPr>
            <w:sdtContent>
              <w:r w:rsidRPr="003B3CD9">
                <w:rPr>
                  <w:rFonts w:hint="eastAsia"/>
                  <w:sz w:val="21"/>
                  <w:szCs w:val="21"/>
                </w:rPr>
                <w:t>元</w:t>
              </w:r>
            </w:sdtContent>
          </w:sdt>
          <w:r w:rsidRPr="003B3CD9">
            <w:rPr>
              <w:rFonts w:hint="eastAsia"/>
              <w:sz w:val="21"/>
              <w:szCs w:val="21"/>
            </w:rPr>
            <w:t xml:space="preserve">  币种：</w:t>
          </w:r>
          <w:sdt>
            <w:sdtPr>
              <w:rPr>
                <w:rFonts w:hint="eastAsia"/>
                <w:sz w:val="21"/>
                <w:szCs w:val="21"/>
              </w:rPr>
              <w:alias w:val="币种：租赁负债"/>
              <w:tag w:val="_GBC_1ce63c76adb74c2f8d53dbdb5d73a87c"/>
              <w:id w:val="31693052"/>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sidRPr="003B3CD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150"/>
            <w:gridCol w:w="2871"/>
            <w:gridCol w:w="2872"/>
          </w:tblGrid>
          <w:tr w:rsidR="00C67EF8" w:rsidRPr="00C67EF8" w:rsidTr="00C67EF8">
            <w:trPr>
              <w:cantSplit/>
              <w:trHeight w:val="284"/>
            </w:trPr>
            <w:sdt>
              <w:sdtPr>
                <w:rPr>
                  <w:sz w:val="18"/>
                  <w:szCs w:val="18"/>
                </w:rPr>
                <w:tag w:val="_PLD_27afd78cc4b04fa19a7adaa593b83cc4"/>
                <w:id w:val="3839634"/>
                <w:lock w:val="sdtLocked"/>
              </w:sdtPr>
              <w:sdtContent>
                <w:tc>
                  <w:tcPr>
                    <w:tcW w:w="1771" w:type="pct"/>
                    <w:shd w:val="clear" w:color="auto" w:fill="auto"/>
                    <w:vAlign w:val="center"/>
                  </w:tcPr>
                  <w:p w:rsidR="00C67EF8" w:rsidRPr="00C67EF8" w:rsidRDefault="00C67EF8" w:rsidP="00681911">
                    <w:pPr>
                      <w:jc w:val="center"/>
                      <w:rPr>
                        <w:sz w:val="18"/>
                        <w:szCs w:val="18"/>
                      </w:rPr>
                    </w:pPr>
                    <w:r w:rsidRPr="00C67EF8">
                      <w:rPr>
                        <w:rFonts w:hint="eastAsia"/>
                        <w:sz w:val="18"/>
                        <w:szCs w:val="18"/>
                      </w:rPr>
                      <w:t>项目</w:t>
                    </w:r>
                  </w:p>
                </w:tc>
              </w:sdtContent>
            </w:sdt>
            <w:sdt>
              <w:sdtPr>
                <w:rPr>
                  <w:sz w:val="18"/>
                  <w:szCs w:val="18"/>
                </w:rPr>
                <w:tag w:val="_PLD_473fbb207ad34f58a8a0f0451332e555"/>
                <w:id w:val="3839635"/>
                <w:lock w:val="sdtLocked"/>
              </w:sdtPr>
              <w:sdtContent>
                <w:tc>
                  <w:tcPr>
                    <w:tcW w:w="1614" w:type="pct"/>
                    <w:shd w:val="clear" w:color="auto" w:fill="auto"/>
                    <w:vAlign w:val="center"/>
                  </w:tcPr>
                  <w:p w:rsidR="00C67EF8" w:rsidRPr="00C67EF8" w:rsidRDefault="00C67EF8" w:rsidP="00681911">
                    <w:pPr>
                      <w:jc w:val="center"/>
                      <w:rPr>
                        <w:sz w:val="18"/>
                        <w:szCs w:val="18"/>
                      </w:rPr>
                    </w:pPr>
                    <w:r w:rsidRPr="00C67EF8">
                      <w:rPr>
                        <w:rFonts w:hint="eastAsia"/>
                        <w:sz w:val="18"/>
                        <w:szCs w:val="18"/>
                      </w:rPr>
                      <w:t>期末余额</w:t>
                    </w:r>
                  </w:p>
                </w:tc>
              </w:sdtContent>
            </w:sdt>
            <w:sdt>
              <w:sdtPr>
                <w:rPr>
                  <w:sz w:val="18"/>
                  <w:szCs w:val="18"/>
                </w:rPr>
                <w:tag w:val="_PLD_81cf17ce1aff4bad8deb2792f3b6570d"/>
                <w:id w:val="3839636"/>
                <w:lock w:val="sdtLocked"/>
              </w:sdtPr>
              <w:sdtContent>
                <w:tc>
                  <w:tcPr>
                    <w:tcW w:w="1615" w:type="pct"/>
                    <w:shd w:val="clear" w:color="auto" w:fill="auto"/>
                    <w:vAlign w:val="center"/>
                  </w:tcPr>
                  <w:p w:rsidR="00C67EF8" w:rsidRPr="00C67EF8" w:rsidRDefault="00C67EF8" w:rsidP="00681911">
                    <w:pPr>
                      <w:jc w:val="center"/>
                      <w:rPr>
                        <w:sz w:val="18"/>
                        <w:szCs w:val="18"/>
                      </w:rPr>
                    </w:pPr>
                    <w:r w:rsidRPr="00C67EF8">
                      <w:rPr>
                        <w:rFonts w:hint="eastAsia"/>
                        <w:sz w:val="18"/>
                        <w:szCs w:val="18"/>
                      </w:rPr>
                      <w:t>期初余额</w:t>
                    </w:r>
                  </w:p>
                </w:tc>
              </w:sdtContent>
            </w:sdt>
          </w:tr>
          <w:sdt>
            <w:sdtPr>
              <w:rPr>
                <w:sz w:val="18"/>
                <w:szCs w:val="18"/>
              </w:rPr>
              <w:alias w:val="租赁负债明细"/>
              <w:tag w:val="_TUP_4f6c01aec10540a980fbed5fbec5a5f6"/>
              <w:id w:val="3839637"/>
              <w:lock w:val="sdtLocked"/>
            </w:sdtPr>
            <w:sdtContent>
              <w:tr w:rsidR="00C67EF8" w:rsidRPr="00C67EF8" w:rsidTr="00C67EF8">
                <w:trPr>
                  <w:cantSplit/>
                  <w:trHeight w:val="284"/>
                </w:trPr>
                <w:tc>
                  <w:tcPr>
                    <w:tcW w:w="1771" w:type="pct"/>
                    <w:vAlign w:val="center"/>
                  </w:tcPr>
                  <w:p w:rsidR="00C67EF8" w:rsidRPr="00C67EF8" w:rsidRDefault="00C67EF8" w:rsidP="00C67EF8">
                    <w:pPr>
                      <w:jc w:val="both"/>
                      <w:rPr>
                        <w:sz w:val="18"/>
                        <w:szCs w:val="18"/>
                      </w:rPr>
                    </w:pPr>
                    <w:r w:rsidRPr="00C67EF8">
                      <w:rPr>
                        <w:sz w:val="18"/>
                        <w:szCs w:val="18"/>
                      </w:rPr>
                      <w:t>房屋租赁</w:t>
                    </w:r>
                  </w:p>
                </w:tc>
                <w:tc>
                  <w:tcPr>
                    <w:tcW w:w="1614" w:type="pct"/>
                    <w:vAlign w:val="center"/>
                  </w:tcPr>
                  <w:p w:rsidR="00C67EF8" w:rsidRPr="00C67EF8" w:rsidRDefault="00C67EF8" w:rsidP="00C67EF8">
                    <w:pPr>
                      <w:jc w:val="right"/>
                      <w:rPr>
                        <w:sz w:val="18"/>
                        <w:szCs w:val="18"/>
                      </w:rPr>
                    </w:pPr>
                    <w:r w:rsidRPr="00C67EF8">
                      <w:rPr>
                        <w:sz w:val="18"/>
                        <w:szCs w:val="18"/>
                      </w:rPr>
                      <w:t>11,365,526.34</w:t>
                    </w:r>
                  </w:p>
                </w:tc>
                <w:tc>
                  <w:tcPr>
                    <w:tcW w:w="1615" w:type="pct"/>
                    <w:vAlign w:val="center"/>
                  </w:tcPr>
                  <w:p w:rsidR="00C67EF8" w:rsidRPr="00C67EF8" w:rsidRDefault="00C67EF8" w:rsidP="00C67EF8">
                    <w:pPr>
                      <w:jc w:val="right"/>
                      <w:rPr>
                        <w:sz w:val="18"/>
                        <w:szCs w:val="18"/>
                      </w:rPr>
                    </w:pPr>
                    <w:r w:rsidRPr="00C67EF8">
                      <w:rPr>
                        <w:sz w:val="18"/>
                        <w:szCs w:val="18"/>
                      </w:rPr>
                      <w:t>2,696,976.11</w:t>
                    </w:r>
                  </w:p>
                </w:tc>
              </w:tr>
            </w:sdtContent>
          </w:sdt>
          <w:sdt>
            <w:sdtPr>
              <w:rPr>
                <w:sz w:val="18"/>
                <w:szCs w:val="18"/>
              </w:rPr>
              <w:alias w:val="租赁负债明细"/>
              <w:tag w:val="_TUP_4f6c01aec10540a980fbed5fbec5a5f6"/>
              <w:id w:val="3839638"/>
              <w:lock w:val="sdtLocked"/>
            </w:sdtPr>
            <w:sdtContent>
              <w:tr w:rsidR="00C67EF8" w:rsidRPr="00C67EF8" w:rsidTr="00C67EF8">
                <w:trPr>
                  <w:cantSplit/>
                  <w:trHeight w:val="284"/>
                </w:trPr>
                <w:tc>
                  <w:tcPr>
                    <w:tcW w:w="1771" w:type="pct"/>
                    <w:vAlign w:val="center"/>
                  </w:tcPr>
                  <w:p w:rsidR="00C67EF8" w:rsidRPr="00C67EF8" w:rsidRDefault="00C67EF8" w:rsidP="00C67EF8">
                    <w:pPr>
                      <w:jc w:val="both"/>
                      <w:rPr>
                        <w:sz w:val="18"/>
                        <w:szCs w:val="18"/>
                      </w:rPr>
                    </w:pPr>
                    <w:r w:rsidRPr="00C67EF8">
                      <w:rPr>
                        <w:sz w:val="18"/>
                        <w:szCs w:val="18"/>
                      </w:rPr>
                      <w:t>土地租赁</w:t>
                    </w:r>
                  </w:p>
                </w:tc>
                <w:tc>
                  <w:tcPr>
                    <w:tcW w:w="1614" w:type="pct"/>
                    <w:vAlign w:val="center"/>
                  </w:tcPr>
                  <w:p w:rsidR="00C67EF8" w:rsidRPr="00C67EF8" w:rsidRDefault="00C67EF8" w:rsidP="00C67EF8">
                    <w:pPr>
                      <w:jc w:val="right"/>
                      <w:rPr>
                        <w:sz w:val="18"/>
                        <w:szCs w:val="18"/>
                      </w:rPr>
                    </w:pPr>
                    <w:r w:rsidRPr="00C67EF8">
                      <w:rPr>
                        <w:sz w:val="18"/>
                        <w:szCs w:val="18"/>
                      </w:rPr>
                      <w:t>3,237,441.11</w:t>
                    </w:r>
                  </w:p>
                </w:tc>
                <w:tc>
                  <w:tcPr>
                    <w:tcW w:w="1615" w:type="pct"/>
                    <w:vAlign w:val="center"/>
                  </w:tcPr>
                  <w:p w:rsidR="00C67EF8" w:rsidRPr="00C67EF8" w:rsidRDefault="00C67EF8" w:rsidP="00C67EF8">
                    <w:pPr>
                      <w:jc w:val="right"/>
                      <w:rPr>
                        <w:sz w:val="18"/>
                        <w:szCs w:val="18"/>
                      </w:rPr>
                    </w:pPr>
                    <w:r w:rsidRPr="00C67EF8">
                      <w:rPr>
                        <w:sz w:val="18"/>
                        <w:szCs w:val="18"/>
                      </w:rPr>
                      <w:t>3,160,020.59</w:t>
                    </w:r>
                  </w:p>
                </w:tc>
              </w:tr>
            </w:sdtContent>
          </w:sdt>
          <w:tr w:rsidR="00C67EF8" w:rsidRPr="00C67EF8" w:rsidTr="00C67EF8">
            <w:trPr>
              <w:cantSplit/>
              <w:trHeight w:val="284"/>
            </w:trPr>
            <w:sdt>
              <w:sdtPr>
                <w:rPr>
                  <w:sz w:val="18"/>
                  <w:szCs w:val="18"/>
                </w:rPr>
                <w:tag w:val="_PLD_807a786371564fa194bf829b6d063d21"/>
                <w:id w:val="3839639"/>
                <w:lock w:val="sdtLocked"/>
              </w:sdtPr>
              <w:sdtContent>
                <w:tc>
                  <w:tcPr>
                    <w:tcW w:w="1771" w:type="pct"/>
                    <w:vAlign w:val="center"/>
                  </w:tcPr>
                  <w:p w:rsidR="00C67EF8" w:rsidRPr="00C67EF8" w:rsidRDefault="00C67EF8" w:rsidP="00C67EF8">
                    <w:pPr>
                      <w:jc w:val="center"/>
                      <w:rPr>
                        <w:sz w:val="18"/>
                        <w:szCs w:val="18"/>
                      </w:rPr>
                    </w:pPr>
                    <w:r w:rsidRPr="00C67EF8">
                      <w:rPr>
                        <w:rFonts w:hint="eastAsia"/>
                        <w:sz w:val="18"/>
                        <w:szCs w:val="18"/>
                      </w:rPr>
                      <w:t>合计</w:t>
                    </w:r>
                  </w:p>
                </w:tc>
              </w:sdtContent>
            </w:sdt>
            <w:tc>
              <w:tcPr>
                <w:tcW w:w="1614" w:type="pct"/>
                <w:vAlign w:val="center"/>
              </w:tcPr>
              <w:p w:rsidR="00C67EF8" w:rsidRPr="00C67EF8" w:rsidRDefault="00C67EF8" w:rsidP="00C67EF8">
                <w:pPr>
                  <w:jc w:val="right"/>
                  <w:rPr>
                    <w:sz w:val="18"/>
                    <w:szCs w:val="18"/>
                  </w:rPr>
                </w:pPr>
                <w:r w:rsidRPr="00C67EF8">
                  <w:rPr>
                    <w:sz w:val="18"/>
                    <w:szCs w:val="18"/>
                  </w:rPr>
                  <w:t>14,602,967.45</w:t>
                </w:r>
              </w:p>
            </w:tc>
            <w:tc>
              <w:tcPr>
                <w:tcW w:w="1615" w:type="pct"/>
                <w:vAlign w:val="center"/>
              </w:tcPr>
              <w:p w:rsidR="00C67EF8" w:rsidRPr="00C67EF8" w:rsidRDefault="00C67EF8" w:rsidP="00C67EF8">
                <w:pPr>
                  <w:jc w:val="right"/>
                  <w:rPr>
                    <w:sz w:val="18"/>
                    <w:szCs w:val="18"/>
                  </w:rPr>
                </w:pPr>
                <w:r w:rsidRPr="00C67EF8">
                  <w:rPr>
                    <w:sz w:val="18"/>
                    <w:szCs w:val="18"/>
                  </w:rPr>
                  <w:t>5,856,996.70</w:t>
                </w:r>
              </w:p>
            </w:tc>
          </w:tr>
        </w:tbl>
        <w:p w:rsidR="00C67EF8" w:rsidRDefault="00EA7538"/>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w:t>
      </w:r>
      <w:r w:rsidRPr="003B55CC">
        <w:rPr>
          <w:rFonts w:ascii="宋体" w:hAnsi="宋体" w:hint="eastAsia"/>
          <w:szCs w:val="21"/>
        </w:rPr>
        <w:t>期应付</w:t>
      </w:r>
      <w:r>
        <w:rPr>
          <w:rFonts w:ascii="宋体" w:hAnsi="宋体" w:hint="eastAsia"/>
          <w:szCs w:val="21"/>
        </w:rPr>
        <w:t>款</w:t>
      </w:r>
    </w:p>
    <w:bookmarkStart w:id="184" w:name="_Hlk10536746" w:displacedByCustomXml="next"/>
    <w:sdt>
      <w:sdtPr>
        <w:rPr>
          <w:rFonts w:ascii="宋体" w:hAnsi="宋体" w:cs="宋体" w:hint="eastAsia"/>
          <w:b w:val="0"/>
          <w:bCs w:val="0"/>
          <w:kern w:val="0"/>
          <w:sz w:val="24"/>
          <w:szCs w:val="24"/>
        </w:rPr>
        <w:alias w:val="模块:项目列示"/>
        <w:tag w:val="_SEC_c0e96ee0f49e415f98873dfb1c798446"/>
        <w:id w:val="-1172101609"/>
        <w:lock w:val="sdtLocked"/>
        <w:placeholder>
          <w:docPart w:val="GBC22222222222222222222222222222"/>
        </w:placeholder>
      </w:sdtPr>
      <w:sdtContent>
        <w:p w:rsidR="00E1320C" w:rsidRDefault="000D0927">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Content>
            <w:p w:rsidR="00E1320C" w:rsidRDefault="00EA7538">
              <w:r w:rsidRPr="00F62C4A">
                <w:rPr>
                  <w:sz w:val="21"/>
                </w:rPr>
                <w:fldChar w:fldCharType="begin"/>
              </w:r>
              <w:r w:rsidR="00D74EF5" w:rsidRPr="00F62C4A">
                <w:rPr>
                  <w:sz w:val="21"/>
                </w:rPr>
                <w:instrText xml:space="preserve"> MACROBUTTON  SnrToggleCheckbox √适用 </w:instrText>
              </w:r>
              <w:r w:rsidRPr="00F62C4A">
                <w:rPr>
                  <w:sz w:val="21"/>
                </w:rPr>
                <w:fldChar w:fldCharType="end"/>
              </w:r>
              <w:r w:rsidRPr="00F62C4A">
                <w:rPr>
                  <w:sz w:val="21"/>
                </w:rPr>
                <w:fldChar w:fldCharType="begin"/>
              </w:r>
              <w:r w:rsidR="00D74EF5" w:rsidRPr="00F62C4A">
                <w:rPr>
                  <w:sz w:val="21"/>
                </w:rPr>
                <w:instrText xml:space="preserve"> MACROBUTTON  SnrToggleCheckbox □不适用 </w:instrText>
              </w:r>
              <w:r w:rsidRPr="00F62C4A">
                <w:rPr>
                  <w:sz w:val="21"/>
                </w:rPr>
                <w:fldChar w:fldCharType="end"/>
              </w:r>
            </w:p>
          </w:sdtContent>
        </w:sdt>
        <w:p w:rsidR="00E1320C" w:rsidRPr="003B3CD9" w:rsidRDefault="000D0927">
          <w:pPr>
            <w:jc w:val="right"/>
            <w:rPr>
              <w:sz w:val="21"/>
              <w:szCs w:val="21"/>
            </w:rPr>
          </w:pPr>
          <w:r w:rsidRPr="003B3CD9">
            <w:rPr>
              <w:rFonts w:hint="eastAsia"/>
              <w:sz w:val="21"/>
              <w:szCs w:val="21"/>
            </w:rPr>
            <w:t>单位：</w:t>
          </w:r>
          <w:sdt>
            <w:sdtPr>
              <w:rPr>
                <w:rFonts w:hint="eastAsia"/>
                <w:sz w:val="21"/>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B3CD9">
                <w:rPr>
                  <w:rFonts w:hint="eastAsia"/>
                  <w:sz w:val="21"/>
                  <w:szCs w:val="21"/>
                </w:rPr>
                <w:t>元</w:t>
              </w:r>
            </w:sdtContent>
          </w:sdt>
          <w:r w:rsidRPr="003B3CD9">
            <w:rPr>
              <w:rFonts w:hint="eastAsia"/>
              <w:sz w:val="21"/>
              <w:szCs w:val="21"/>
            </w:rPr>
            <w:t xml:space="preserve">  币种：</w:t>
          </w:r>
          <w:sdt>
            <w:sdtPr>
              <w:rPr>
                <w:rFonts w:hint="eastAsia"/>
                <w:sz w:val="21"/>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B3CD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E1320C" w:rsidRPr="00D74EF5" w:rsidTr="003B3CD9">
            <w:trPr>
              <w:trHeight w:val="284"/>
            </w:trPr>
            <w:sdt>
              <w:sdtPr>
                <w:rPr>
                  <w:sz w:val="18"/>
                  <w:szCs w:val="18"/>
                </w:rPr>
                <w:tag w:val="_PLD_c3a93bba75a94d61a6bb41116821520d"/>
                <w:id w:val="-1937043374"/>
                <w:lock w:val="sdtLocked"/>
              </w:sdtPr>
              <w:sdtContent>
                <w:tc>
                  <w:tcPr>
                    <w:tcW w:w="1828" w:type="pct"/>
                    <w:shd w:val="clear" w:color="auto" w:fill="auto"/>
                    <w:vAlign w:val="center"/>
                  </w:tcPr>
                  <w:p w:rsidR="00E1320C" w:rsidRPr="00D74EF5" w:rsidRDefault="000D0927">
                    <w:pPr>
                      <w:tabs>
                        <w:tab w:val="right" w:pos="3690"/>
                        <w:tab w:val="right" w:pos="5130"/>
                        <w:tab w:val="right" w:pos="6030"/>
                        <w:tab w:val="right" w:pos="7650"/>
                        <w:tab w:val="right" w:pos="9270"/>
                      </w:tabs>
                      <w:adjustRightInd w:val="0"/>
                      <w:snapToGrid w:val="0"/>
                      <w:jc w:val="center"/>
                      <w:rPr>
                        <w:sz w:val="18"/>
                        <w:szCs w:val="18"/>
                      </w:rPr>
                    </w:pPr>
                    <w:r w:rsidRPr="00D74EF5">
                      <w:rPr>
                        <w:rFonts w:hint="eastAsia"/>
                        <w:sz w:val="18"/>
                        <w:szCs w:val="18"/>
                      </w:rPr>
                      <w:t>项目</w:t>
                    </w:r>
                  </w:p>
                </w:tc>
              </w:sdtContent>
            </w:sdt>
            <w:sdt>
              <w:sdtPr>
                <w:rPr>
                  <w:sz w:val="18"/>
                  <w:szCs w:val="18"/>
                </w:rPr>
                <w:tag w:val="_PLD_4cef3b6e993d4efeab53c68db46274b8"/>
                <w:id w:val="1782837203"/>
                <w:lock w:val="sdtLocked"/>
              </w:sdtPr>
              <w:sdtContent>
                <w:tc>
                  <w:tcPr>
                    <w:tcW w:w="1582" w:type="pct"/>
                    <w:shd w:val="clear" w:color="auto" w:fill="auto"/>
                    <w:vAlign w:val="center"/>
                  </w:tcPr>
                  <w:p w:rsidR="00E1320C" w:rsidRPr="00D74EF5" w:rsidRDefault="000D0927">
                    <w:pPr>
                      <w:jc w:val="center"/>
                      <w:rPr>
                        <w:sz w:val="18"/>
                        <w:szCs w:val="18"/>
                      </w:rPr>
                    </w:pPr>
                    <w:r w:rsidRPr="00D74EF5">
                      <w:rPr>
                        <w:rFonts w:hint="eastAsia"/>
                        <w:sz w:val="18"/>
                        <w:szCs w:val="18"/>
                      </w:rPr>
                      <w:t>期末余额</w:t>
                    </w:r>
                  </w:p>
                </w:tc>
              </w:sdtContent>
            </w:sdt>
            <w:sdt>
              <w:sdtPr>
                <w:rPr>
                  <w:sz w:val="18"/>
                  <w:szCs w:val="18"/>
                </w:rPr>
                <w:tag w:val="_PLD_d7980fd6d7084f6bb108abf1cc53570a"/>
                <w:id w:val="-361130028"/>
                <w:lock w:val="sdtLocked"/>
              </w:sdtPr>
              <w:sdtContent>
                <w:tc>
                  <w:tcPr>
                    <w:tcW w:w="1590" w:type="pct"/>
                    <w:shd w:val="clear" w:color="auto" w:fill="auto"/>
                    <w:vAlign w:val="center"/>
                  </w:tcPr>
                  <w:p w:rsidR="00E1320C" w:rsidRPr="00D74EF5" w:rsidRDefault="000D0927">
                    <w:pPr>
                      <w:jc w:val="center"/>
                      <w:rPr>
                        <w:sz w:val="18"/>
                        <w:szCs w:val="18"/>
                      </w:rPr>
                    </w:pPr>
                    <w:r w:rsidRPr="00D74EF5">
                      <w:rPr>
                        <w:rFonts w:hint="eastAsia"/>
                        <w:sz w:val="18"/>
                        <w:szCs w:val="18"/>
                      </w:rPr>
                      <w:t>期初余额</w:t>
                    </w:r>
                  </w:p>
                </w:tc>
              </w:sdtContent>
            </w:sdt>
          </w:tr>
          <w:tr w:rsidR="00E1320C" w:rsidRPr="00D74EF5" w:rsidTr="003B55CC">
            <w:trPr>
              <w:trHeight w:val="284"/>
            </w:trPr>
            <w:sdt>
              <w:sdtPr>
                <w:rPr>
                  <w:sz w:val="18"/>
                  <w:szCs w:val="18"/>
                </w:rPr>
                <w:tag w:val="_PLD_5e2f309101aa42679809229e6373eaeb"/>
                <w:id w:val="2019730836"/>
                <w:lock w:val="sdtLocked"/>
              </w:sdtPr>
              <w:sdtContent>
                <w:tc>
                  <w:tcPr>
                    <w:tcW w:w="1828" w:type="pct"/>
                    <w:shd w:val="clear" w:color="auto" w:fill="auto"/>
                    <w:vAlign w:val="center"/>
                  </w:tcPr>
                  <w:p w:rsidR="00E1320C" w:rsidRPr="00D74EF5" w:rsidRDefault="000D0927" w:rsidP="003B3CD9">
                    <w:pPr>
                      <w:tabs>
                        <w:tab w:val="right" w:pos="3690"/>
                        <w:tab w:val="right" w:pos="5130"/>
                        <w:tab w:val="right" w:pos="6030"/>
                        <w:tab w:val="right" w:pos="7650"/>
                        <w:tab w:val="right" w:pos="9270"/>
                      </w:tabs>
                      <w:adjustRightInd w:val="0"/>
                      <w:snapToGrid w:val="0"/>
                      <w:jc w:val="both"/>
                      <w:rPr>
                        <w:sz w:val="18"/>
                        <w:szCs w:val="18"/>
                      </w:rPr>
                    </w:pPr>
                    <w:r w:rsidRPr="00D74EF5">
                      <w:rPr>
                        <w:rFonts w:hint="eastAsia"/>
                        <w:sz w:val="18"/>
                        <w:szCs w:val="18"/>
                      </w:rPr>
                      <w:t>长期应付款</w:t>
                    </w:r>
                  </w:p>
                </w:tc>
              </w:sdtContent>
            </w:sdt>
            <w:tc>
              <w:tcPr>
                <w:tcW w:w="1582" w:type="pct"/>
                <w:shd w:val="clear" w:color="auto" w:fill="auto"/>
                <w:vAlign w:val="center"/>
              </w:tcPr>
              <w:p w:rsidR="00E1320C" w:rsidRPr="00D74EF5" w:rsidRDefault="00B676EC" w:rsidP="003B3CD9">
                <w:pPr>
                  <w:tabs>
                    <w:tab w:val="right" w:pos="3690"/>
                    <w:tab w:val="right" w:pos="5130"/>
                    <w:tab w:val="right" w:pos="6030"/>
                    <w:tab w:val="right" w:pos="7650"/>
                    <w:tab w:val="right" w:pos="9270"/>
                  </w:tabs>
                  <w:adjustRightInd w:val="0"/>
                  <w:snapToGrid w:val="0"/>
                  <w:jc w:val="right"/>
                  <w:rPr>
                    <w:sz w:val="18"/>
                    <w:szCs w:val="18"/>
                  </w:rPr>
                </w:pPr>
                <w:r>
                  <w:rPr>
                    <w:sz w:val="18"/>
                    <w:szCs w:val="18"/>
                  </w:rPr>
                  <w:t>1,591,752,969.31</w:t>
                </w:r>
              </w:p>
            </w:tc>
            <w:tc>
              <w:tcPr>
                <w:tcW w:w="1590" w:type="pct"/>
                <w:shd w:val="clear" w:color="auto" w:fill="auto"/>
                <w:vAlign w:val="center"/>
              </w:tcPr>
              <w:p w:rsidR="00E1320C" w:rsidRPr="00D74EF5" w:rsidRDefault="00D74EF5" w:rsidP="003B3CD9">
                <w:pPr>
                  <w:tabs>
                    <w:tab w:val="right" w:pos="3690"/>
                    <w:tab w:val="right" w:pos="5130"/>
                    <w:tab w:val="right" w:pos="6030"/>
                    <w:tab w:val="right" w:pos="7650"/>
                    <w:tab w:val="right" w:pos="9270"/>
                  </w:tabs>
                  <w:adjustRightInd w:val="0"/>
                  <w:snapToGrid w:val="0"/>
                  <w:jc w:val="right"/>
                  <w:rPr>
                    <w:sz w:val="18"/>
                    <w:szCs w:val="18"/>
                  </w:rPr>
                </w:pPr>
                <w:r w:rsidRPr="00D74EF5">
                  <w:rPr>
                    <w:sz w:val="18"/>
                    <w:szCs w:val="18"/>
                  </w:rPr>
                  <w:t>1,446,642,027.90</w:t>
                </w:r>
              </w:p>
            </w:tc>
          </w:tr>
          <w:tr w:rsidR="00E1320C" w:rsidRPr="00D74EF5" w:rsidTr="003B55CC">
            <w:trPr>
              <w:trHeight w:val="284"/>
            </w:trPr>
            <w:sdt>
              <w:sdtPr>
                <w:rPr>
                  <w:sz w:val="18"/>
                  <w:szCs w:val="18"/>
                </w:rPr>
                <w:tag w:val="_PLD_cba41f27288e4eb38b01308f50786168"/>
                <w:id w:val="1986575614"/>
                <w:lock w:val="sdtLocked"/>
              </w:sdtPr>
              <w:sdtContent>
                <w:tc>
                  <w:tcPr>
                    <w:tcW w:w="1828" w:type="pct"/>
                    <w:shd w:val="clear" w:color="auto" w:fill="auto"/>
                    <w:vAlign w:val="center"/>
                  </w:tcPr>
                  <w:p w:rsidR="00E1320C" w:rsidRPr="00D74EF5" w:rsidRDefault="000D0927" w:rsidP="003B3CD9">
                    <w:pPr>
                      <w:tabs>
                        <w:tab w:val="right" w:pos="3690"/>
                        <w:tab w:val="right" w:pos="5130"/>
                        <w:tab w:val="right" w:pos="6030"/>
                        <w:tab w:val="right" w:pos="7650"/>
                        <w:tab w:val="right" w:pos="9270"/>
                      </w:tabs>
                      <w:adjustRightInd w:val="0"/>
                      <w:snapToGrid w:val="0"/>
                      <w:jc w:val="center"/>
                      <w:rPr>
                        <w:sz w:val="18"/>
                        <w:szCs w:val="18"/>
                      </w:rPr>
                    </w:pPr>
                    <w:r w:rsidRPr="00D74EF5">
                      <w:rPr>
                        <w:rFonts w:hint="eastAsia"/>
                        <w:sz w:val="18"/>
                        <w:szCs w:val="18"/>
                      </w:rPr>
                      <w:t>合计</w:t>
                    </w:r>
                  </w:p>
                </w:tc>
              </w:sdtContent>
            </w:sdt>
            <w:tc>
              <w:tcPr>
                <w:tcW w:w="1582" w:type="pct"/>
                <w:shd w:val="clear" w:color="auto" w:fill="auto"/>
                <w:vAlign w:val="center"/>
              </w:tcPr>
              <w:p w:rsidR="00E1320C" w:rsidRPr="00D74EF5" w:rsidRDefault="00B676EC" w:rsidP="003B3CD9">
                <w:pPr>
                  <w:tabs>
                    <w:tab w:val="right" w:pos="3690"/>
                    <w:tab w:val="right" w:pos="5130"/>
                    <w:tab w:val="right" w:pos="6030"/>
                    <w:tab w:val="right" w:pos="7650"/>
                    <w:tab w:val="right" w:pos="9270"/>
                  </w:tabs>
                  <w:adjustRightInd w:val="0"/>
                  <w:snapToGrid w:val="0"/>
                  <w:jc w:val="right"/>
                  <w:rPr>
                    <w:sz w:val="18"/>
                    <w:szCs w:val="18"/>
                  </w:rPr>
                </w:pPr>
                <w:r w:rsidRPr="00B676EC">
                  <w:rPr>
                    <w:sz w:val="18"/>
                    <w:szCs w:val="18"/>
                  </w:rPr>
                  <w:t>1,591,752,969.31</w:t>
                </w:r>
              </w:p>
            </w:tc>
            <w:tc>
              <w:tcPr>
                <w:tcW w:w="1590" w:type="pct"/>
                <w:shd w:val="clear" w:color="auto" w:fill="auto"/>
                <w:vAlign w:val="center"/>
              </w:tcPr>
              <w:p w:rsidR="00E1320C" w:rsidRPr="00D74EF5" w:rsidRDefault="00D74EF5" w:rsidP="003B3CD9">
                <w:pPr>
                  <w:tabs>
                    <w:tab w:val="right" w:pos="3690"/>
                    <w:tab w:val="right" w:pos="5130"/>
                    <w:tab w:val="right" w:pos="6030"/>
                    <w:tab w:val="right" w:pos="7650"/>
                    <w:tab w:val="right" w:pos="9270"/>
                  </w:tabs>
                  <w:adjustRightInd w:val="0"/>
                  <w:snapToGrid w:val="0"/>
                  <w:jc w:val="right"/>
                  <w:rPr>
                    <w:sz w:val="18"/>
                    <w:szCs w:val="18"/>
                  </w:rPr>
                </w:pPr>
                <w:r w:rsidRPr="00D74EF5">
                  <w:rPr>
                    <w:sz w:val="18"/>
                    <w:szCs w:val="18"/>
                  </w:rPr>
                  <w:t>1,446,642,027.90</w:t>
                </w:r>
              </w:p>
            </w:tc>
          </w:tr>
        </w:tbl>
        <w:p w:rsidR="00E1320C" w:rsidRDefault="00EA7538"/>
      </w:sdtContent>
    </w:sdt>
    <w:bookmarkEnd w:id="184" w:displacedByCustomXml="prev"/>
    <w:bookmarkStart w:id="185" w:name="_Hlk10536806" w:displacedByCustomXml="next"/>
    <w:bookmarkStart w:id="186" w:name="_Hlk10536877" w:displacedByCustomXml="next"/>
    <w:sdt>
      <w:sdtPr>
        <w:rPr>
          <w:rFonts w:ascii="宋体" w:hAnsi="宋体" w:cs="宋体" w:hint="eastAsia"/>
          <w:b w:val="0"/>
          <w:bCs w:val="0"/>
          <w:kern w:val="0"/>
          <w:sz w:val="24"/>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rsidR="00E1320C" w:rsidRDefault="000D0927">
          <w:pPr>
            <w:pStyle w:val="4"/>
            <w:ind w:left="360" w:hanging="360"/>
            <w:rPr>
              <w:rFonts w:ascii="宋体" w:hAnsi="宋体"/>
            </w:rPr>
          </w:pPr>
          <w:r>
            <w:rPr>
              <w:rFonts w:ascii="宋体" w:hAnsi="宋体" w:hint="eastAsia"/>
            </w:rPr>
            <w:t>长</w:t>
          </w:r>
          <w:r w:rsidRPr="003B55CC">
            <w:rPr>
              <w:rFonts w:ascii="宋体" w:hAnsi="宋体" w:hint="eastAsia"/>
            </w:rPr>
            <w:t>期应付</w:t>
          </w:r>
          <w:r>
            <w:rPr>
              <w:rFonts w:ascii="宋体" w:hAnsi="宋体" w:hint="eastAsia"/>
            </w:rPr>
            <w:t>款</w:t>
          </w:r>
          <w:bookmarkEnd w:id="185"/>
        </w:p>
        <w:sdt>
          <w:sdtPr>
            <w:alias w:val="是否适用：按款项性质列示长期应付款[双击切换]"/>
            <w:tag w:val="_GBC_a9fa9a5286484f4bb853b1eff824e621"/>
            <w:id w:val="-122308964"/>
            <w:lock w:val="sdtLocked"/>
            <w:placeholder>
              <w:docPart w:val="GBC22222222222222222222222222222"/>
            </w:placeholder>
          </w:sdtPr>
          <w:sdtContent>
            <w:p w:rsidR="00E1320C" w:rsidRDefault="00EA7538">
              <w:r w:rsidRPr="00F62C4A">
                <w:rPr>
                  <w:sz w:val="21"/>
                </w:rPr>
                <w:fldChar w:fldCharType="begin"/>
              </w:r>
              <w:r w:rsidR="002D4A25" w:rsidRPr="00F62C4A">
                <w:rPr>
                  <w:sz w:val="21"/>
                </w:rPr>
                <w:instrText xml:space="preserve">MACROBUTTON  SnrToggleCheckbox √适用 </w:instrText>
              </w:r>
              <w:r w:rsidRPr="00F62C4A">
                <w:rPr>
                  <w:sz w:val="21"/>
                </w:rPr>
                <w:fldChar w:fldCharType="end"/>
              </w:r>
              <w:r w:rsidRPr="00F62C4A">
                <w:rPr>
                  <w:sz w:val="21"/>
                </w:rPr>
                <w:fldChar w:fldCharType="begin"/>
              </w:r>
              <w:r w:rsidR="002D4A25" w:rsidRPr="00F62C4A">
                <w:rPr>
                  <w:sz w:val="21"/>
                </w:rPr>
                <w:instrText xml:space="preserve"> MACROBUTTON  SnrToggleCheckbox □不适用 </w:instrText>
              </w:r>
              <w:r w:rsidRPr="00F62C4A">
                <w:rPr>
                  <w:sz w:val="21"/>
                </w:rPr>
                <w:fldChar w:fldCharType="end"/>
              </w:r>
            </w:p>
          </w:sdtContent>
        </w:sdt>
        <w:p w:rsidR="00E1320C" w:rsidRPr="00AC292A" w:rsidRDefault="000D0927">
          <w:pPr>
            <w:jc w:val="right"/>
            <w:rPr>
              <w:sz w:val="21"/>
              <w:szCs w:val="21"/>
            </w:rPr>
          </w:pPr>
          <w:r w:rsidRPr="00AC292A">
            <w:rPr>
              <w:rFonts w:hint="eastAsia"/>
              <w:sz w:val="21"/>
              <w:szCs w:val="21"/>
            </w:rPr>
            <w:t>单位：</w:t>
          </w:r>
          <w:sdt>
            <w:sdtPr>
              <w:rPr>
                <w:rFonts w:hint="eastAsia"/>
                <w:sz w:val="21"/>
                <w:szCs w:val="21"/>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C292A">
                <w:rPr>
                  <w:rFonts w:hint="eastAsia"/>
                  <w:sz w:val="21"/>
                  <w:szCs w:val="21"/>
                </w:rPr>
                <w:t>元</w:t>
              </w:r>
            </w:sdtContent>
          </w:sdt>
          <w:r w:rsidRPr="00AC292A">
            <w:rPr>
              <w:rFonts w:hint="eastAsia"/>
              <w:sz w:val="21"/>
              <w:szCs w:val="21"/>
            </w:rPr>
            <w:t xml:space="preserve">  币种：</w:t>
          </w:r>
          <w:sdt>
            <w:sdtPr>
              <w:rPr>
                <w:rFonts w:hint="eastAsia"/>
                <w:sz w:val="21"/>
                <w:szCs w:val="21"/>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C292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09"/>
            <w:gridCol w:w="2924"/>
            <w:gridCol w:w="2926"/>
          </w:tblGrid>
          <w:tr w:rsidR="002D4A25" w:rsidRPr="00AC292A" w:rsidTr="00AC292A">
            <w:trPr>
              <w:cantSplit/>
              <w:trHeight w:val="284"/>
            </w:trPr>
            <w:sdt>
              <w:sdtPr>
                <w:rPr>
                  <w:sz w:val="18"/>
                  <w:szCs w:val="18"/>
                </w:rPr>
                <w:tag w:val="_PLD_35c3ed078068475db04283d6d6c22bb5"/>
                <w:id w:val="7376804"/>
                <w:lock w:val="sdtLocked"/>
              </w:sdtPr>
              <w:sdtContent>
                <w:tc>
                  <w:tcPr>
                    <w:tcW w:w="1771" w:type="pct"/>
                    <w:shd w:val="clear" w:color="auto" w:fill="auto"/>
                    <w:vAlign w:val="center"/>
                  </w:tcPr>
                  <w:p w:rsidR="002D4A25" w:rsidRPr="00AC292A" w:rsidRDefault="002D4A25" w:rsidP="00673205">
                    <w:pPr>
                      <w:jc w:val="center"/>
                      <w:rPr>
                        <w:sz w:val="18"/>
                        <w:szCs w:val="18"/>
                      </w:rPr>
                    </w:pPr>
                    <w:r w:rsidRPr="00AC292A">
                      <w:rPr>
                        <w:rFonts w:hint="eastAsia"/>
                        <w:sz w:val="18"/>
                        <w:szCs w:val="18"/>
                      </w:rPr>
                      <w:t>项目</w:t>
                    </w:r>
                  </w:p>
                </w:tc>
              </w:sdtContent>
            </w:sdt>
            <w:sdt>
              <w:sdtPr>
                <w:rPr>
                  <w:sz w:val="18"/>
                  <w:szCs w:val="18"/>
                </w:rPr>
                <w:tag w:val="_PLD_b59846bd1adb4f398cd1737332e81edb"/>
                <w:id w:val="7376805"/>
                <w:lock w:val="sdtLocked"/>
              </w:sdtPr>
              <w:sdtContent>
                <w:tc>
                  <w:tcPr>
                    <w:tcW w:w="1614" w:type="pct"/>
                    <w:shd w:val="clear" w:color="auto" w:fill="auto"/>
                    <w:vAlign w:val="center"/>
                  </w:tcPr>
                  <w:p w:rsidR="002D4A25" w:rsidRPr="00AC292A" w:rsidRDefault="002D4A25" w:rsidP="00673205">
                    <w:pPr>
                      <w:jc w:val="center"/>
                      <w:rPr>
                        <w:sz w:val="18"/>
                        <w:szCs w:val="18"/>
                      </w:rPr>
                    </w:pPr>
                    <w:r w:rsidRPr="00AC292A">
                      <w:rPr>
                        <w:rFonts w:hint="eastAsia"/>
                        <w:sz w:val="18"/>
                        <w:szCs w:val="18"/>
                      </w:rPr>
                      <w:t>期末余额</w:t>
                    </w:r>
                  </w:p>
                </w:tc>
              </w:sdtContent>
            </w:sdt>
            <w:sdt>
              <w:sdtPr>
                <w:rPr>
                  <w:sz w:val="18"/>
                  <w:szCs w:val="18"/>
                </w:rPr>
                <w:tag w:val="_PLD_184e30079df94f509e7e7ea9142928df"/>
                <w:id w:val="7376806"/>
                <w:lock w:val="sdtLocked"/>
              </w:sdtPr>
              <w:sdtContent>
                <w:tc>
                  <w:tcPr>
                    <w:tcW w:w="1615" w:type="pct"/>
                    <w:shd w:val="clear" w:color="auto" w:fill="auto"/>
                    <w:vAlign w:val="center"/>
                  </w:tcPr>
                  <w:p w:rsidR="002D4A25" w:rsidRPr="00AC292A" w:rsidRDefault="002D4A25" w:rsidP="00673205">
                    <w:pPr>
                      <w:jc w:val="center"/>
                      <w:rPr>
                        <w:sz w:val="18"/>
                        <w:szCs w:val="18"/>
                      </w:rPr>
                    </w:pPr>
                    <w:r w:rsidRPr="00AC292A">
                      <w:rPr>
                        <w:rFonts w:hint="eastAsia"/>
                        <w:sz w:val="18"/>
                        <w:szCs w:val="18"/>
                      </w:rPr>
                      <w:t>期初余额</w:t>
                    </w:r>
                  </w:p>
                </w:tc>
              </w:sdtContent>
            </w:sdt>
          </w:tr>
          <w:sdt>
            <w:sdtPr>
              <w:rPr>
                <w:sz w:val="18"/>
                <w:szCs w:val="18"/>
              </w:rPr>
              <w:alias w:val="按款项性质列示长期应付款明细"/>
              <w:tag w:val="_TUP_618fba5b46de42ad8e723e9585c5f36d"/>
              <w:id w:val="7376807"/>
              <w:lock w:val="sdtLocked"/>
            </w:sdtPr>
            <w:sdtEndPr>
              <w:rPr>
                <w:rFonts w:hint="eastAsia"/>
              </w:rPr>
            </w:sdtEndPr>
            <w:sdtContent>
              <w:tr w:rsidR="00AC292A" w:rsidRPr="00AC292A" w:rsidTr="00AC292A">
                <w:trPr>
                  <w:cantSplit/>
                  <w:trHeight w:val="284"/>
                </w:trPr>
                <w:tc>
                  <w:tcPr>
                    <w:tcW w:w="1771" w:type="pct"/>
                    <w:vAlign w:val="center"/>
                  </w:tcPr>
                  <w:p w:rsidR="00AC292A" w:rsidRPr="00AC292A" w:rsidRDefault="00AC292A" w:rsidP="00AC292A">
                    <w:pPr>
                      <w:jc w:val="both"/>
                      <w:rPr>
                        <w:sz w:val="18"/>
                        <w:szCs w:val="18"/>
                      </w:rPr>
                    </w:pPr>
                    <w:r w:rsidRPr="00AC292A">
                      <w:rPr>
                        <w:sz w:val="18"/>
                        <w:szCs w:val="18"/>
                      </w:rPr>
                      <w:t>融资租赁应付款</w:t>
                    </w:r>
                  </w:p>
                </w:tc>
                <w:tc>
                  <w:tcPr>
                    <w:tcW w:w="1614" w:type="pct"/>
                    <w:vAlign w:val="center"/>
                  </w:tcPr>
                  <w:p w:rsidR="00AC292A" w:rsidRPr="00AC292A" w:rsidRDefault="00AC292A" w:rsidP="00AC292A">
                    <w:pPr>
                      <w:jc w:val="right"/>
                      <w:rPr>
                        <w:sz w:val="18"/>
                        <w:szCs w:val="18"/>
                      </w:rPr>
                    </w:pPr>
                    <w:r w:rsidRPr="00AC292A">
                      <w:rPr>
                        <w:sz w:val="18"/>
                        <w:szCs w:val="18"/>
                      </w:rPr>
                      <w:t>37,749,130.77</w:t>
                    </w:r>
                  </w:p>
                </w:tc>
                <w:tc>
                  <w:tcPr>
                    <w:tcW w:w="1615" w:type="pct"/>
                  </w:tcPr>
                  <w:p w:rsidR="00AC292A" w:rsidRPr="00AC292A" w:rsidRDefault="00AC292A" w:rsidP="00AC292A">
                    <w:pPr>
                      <w:jc w:val="right"/>
                      <w:rPr>
                        <w:sz w:val="18"/>
                        <w:szCs w:val="18"/>
                      </w:rPr>
                    </w:pPr>
                    <w:r w:rsidRPr="00AC292A">
                      <w:rPr>
                        <w:sz w:val="18"/>
                        <w:szCs w:val="18"/>
                      </w:rPr>
                      <w:t>47,876,025.00</w:t>
                    </w:r>
                  </w:p>
                </w:tc>
              </w:tr>
            </w:sdtContent>
          </w:sdt>
          <w:sdt>
            <w:sdtPr>
              <w:rPr>
                <w:sz w:val="18"/>
                <w:szCs w:val="18"/>
              </w:rPr>
              <w:alias w:val="按款项性质列示长期应付款明细"/>
              <w:tag w:val="_TUP_618fba5b46de42ad8e723e9585c5f36d"/>
              <w:id w:val="7376808"/>
              <w:lock w:val="sdtLocked"/>
            </w:sdtPr>
            <w:sdtEndPr>
              <w:rPr>
                <w:rFonts w:hint="eastAsia"/>
              </w:rPr>
            </w:sdtEndPr>
            <w:sdtContent>
              <w:tr w:rsidR="00AC292A" w:rsidRPr="00AC292A" w:rsidTr="003B55CC">
                <w:trPr>
                  <w:cantSplit/>
                  <w:trHeight w:val="284"/>
                </w:trPr>
                <w:tc>
                  <w:tcPr>
                    <w:tcW w:w="1771" w:type="pct"/>
                    <w:vAlign w:val="center"/>
                  </w:tcPr>
                  <w:p w:rsidR="00AC292A" w:rsidRPr="00AC292A" w:rsidRDefault="00AC292A" w:rsidP="00AC292A">
                    <w:pPr>
                      <w:jc w:val="both"/>
                      <w:rPr>
                        <w:sz w:val="18"/>
                        <w:szCs w:val="18"/>
                      </w:rPr>
                    </w:pPr>
                    <w:r w:rsidRPr="00AC292A">
                      <w:rPr>
                        <w:sz w:val="18"/>
                        <w:szCs w:val="18"/>
                      </w:rPr>
                      <w:t>统借统贷借款本金</w:t>
                    </w:r>
                  </w:p>
                </w:tc>
                <w:tc>
                  <w:tcPr>
                    <w:tcW w:w="1614" w:type="pct"/>
                    <w:shd w:val="clear" w:color="auto" w:fill="auto"/>
                    <w:vAlign w:val="center"/>
                  </w:tcPr>
                  <w:p w:rsidR="00AC292A" w:rsidRPr="00AC292A" w:rsidRDefault="00B676EC" w:rsidP="00AC292A">
                    <w:pPr>
                      <w:jc w:val="right"/>
                      <w:rPr>
                        <w:sz w:val="18"/>
                        <w:szCs w:val="18"/>
                      </w:rPr>
                    </w:pPr>
                    <w:r>
                      <w:rPr>
                        <w:sz w:val="18"/>
                        <w:szCs w:val="18"/>
                      </w:rPr>
                      <w:t>1,510,541,618.72</w:t>
                    </w:r>
                  </w:p>
                </w:tc>
                <w:tc>
                  <w:tcPr>
                    <w:tcW w:w="1615" w:type="pct"/>
                  </w:tcPr>
                  <w:p w:rsidR="00AC292A" w:rsidRPr="00AC292A" w:rsidRDefault="00AC292A" w:rsidP="00AC292A">
                    <w:pPr>
                      <w:jc w:val="right"/>
                      <w:rPr>
                        <w:sz w:val="18"/>
                        <w:szCs w:val="18"/>
                      </w:rPr>
                    </w:pPr>
                    <w:r w:rsidRPr="00AC292A">
                      <w:rPr>
                        <w:sz w:val="18"/>
                        <w:szCs w:val="18"/>
                      </w:rPr>
                      <w:t>1,357,788,467.37</w:t>
                    </w:r>
                  </w:p>
                </w:tc>
              </w:tr>
            </w:sdtContent>
          </w:sdt>
          <w:sdt>
            <w:sdtPr>
              <w:rPr>
                <w:sz w:val="18"/>
                <w:szCs w:val="18"/>
              </w:rPr>
              <w:alias w:val="按款项性质列示长期应付款明细"/>
              <w:tag w:val="_TUP_618fba5b46de42ad8e723e9585c5f36d"/>
              <w:id w:val="7376809"/>
              <w:lock w:val="sdtLocked"/>
            </w:sdtPr>
            <w:sdtEndPr>
              <w:rPr>
                <w:rFonts w:hint="eastAsia"/>
              </w:rPr>
            </w:sdtEndPr>
            <w:sdtContent>
              <w:tr w:rsidR="00AC292A" w:rsidRPr="00AC292A" w:rsidTr="00AC292A">
                <w:trPr>
                  <w:cantSplit/>
                  <w:trHeight w:val="284"/>
                </w:trPr>
                <w:tc>
                  <w:tcPr>
                    <w:tcW w:w="1771" w:type="pct"/>
                    <w:vAlign w:val="center"/>
                  </w:tcPr>
                  <w:p w:rsidR="00AC292A" w:rsidRPr="00AC292A" w:rsidRDefault="00AC292A" w:rsidP="00AC292A">
                    <w:pPr>
                      <w:jc w:val="both"/>
                      <w:rPr>
                        <w:sz w:val="18"/>
                        <w:szCs w:val="18"/>
                      </w:rPr>
                    </w:pPr>
                    <w:r w:rsidRPr="00AC292A">
                      <w:rPr>
                        <w:sz w:val="18"/>
                        <w:szCs w:val="18"/>
                      </w:rPr>
                      <w:t>质保金</w:t>
                    </w:r>
                  </w:p>
                </w:tc>
                <w:tc>
                  <w:tcPr>
                    <w:tcW w:w="1614" w:type="pct"/>
                    <w:vAlign w:val="center"/>
                  </w:tcPr>
                  <w:p w:rsidR="00AC292A" w:rsidRPr="00AC292A" w:rsidRDefault="00AC292A" w:rsidP="00AC292A">
                    <w:pPr>
                      <w:jc w:val="right"/>
                      <w:rPr>
                        <w:sz w:val="18"/>
                        <w:szCs w:val="18"/>
                      </w:rPr>
                    </w:pPr>
                    <w:r w:rsidRPr="00AC292A">
                      <w:rPr>
                        <w:sz w:val="18"/>
                        <w:szCs w:val="18"/>
                      </w:rPr>
                      <w:t>50,268,818.47</w:t>
                    </w:r>
                  </w:p>
                </w:tc>
                <w:tc>
                  <w:tcPr>
                    <w:tcW w:w="1615" w:type="pct"/>
                  </w:tcPr>
                  <w:p w:rsidR="00AC292A" w:rsidRPr="00AC292A" w:rsidRDefault="00AC292A" w:rsidP="00AC292A">
                    <w:pPr>
                      <w:jc w:val="right"/>
                      <w:rPr>
                        <w:sz w:val="18"/>
                        <w:szCs w:val="18"/>
                      </w:rPr>
                    </w:pPr>
                    <w:r w:rsidRPr="00AC292A">
                      <w:rPr>
                        <w:sz w:val="18"/>
                        <w:szCs w:val="18"/>
                      </w:rPr>
                      <w:t>50,268,818.47</w:t>
                    </w:r>
                  </w:p>
                </w:tc>
              </w:tr>
            </w:sdtContent>
          </w:sdt>
          <w:sdt>
            <w:sdtPr>
              <w:rPr>
                <w:sz w:val="18"/>
                <w:szCs w:val="18"/>
              </w:rPr>
              <w:alias w:val="按款项性质列示长期应付款明细"/>
              <w:tag w:val="_TUP_618fba5b46de42ad8e723e9585c5f36d"/>
              <w:id w:val="7376810"/>
              <w:lock w:val="sdtLocked"/>
            </w:sdtPr>
            <w:sdtEndPr>
              <w:rPr>
                <w:rFonts w:hint="eastAsia"/>
              </w:rPr>
            </w:sdtEndPr>
            <w:sdtContent>
              <w:tr w:rsidR="00AC292A" w:rsidRPr="00AC292A" w:rsidTr="00AC292A">
                <w:trPr>
                  <w:cantSplit/>
                  <w:trHeight w:val="284"/>
                </w:trPr>
                <w:tc>
                  <w:tcPr>
                    <w:tcW w:w="1771" w:type="pct"/>
                    <w:vAlign w:val="center"/>
                  </w:tcPr>
                  <w:p w:rsidR="00AC292A" w:rsidRPr="00AC292A" w:rsidRDefault="00AC292A" w:rsidP="00AC292A">
                    <w:pPr>
                      <w:jc w:val="both"/>
                      <w:rPr>
                        <w:sz w:val="18"/>
                        <w:szCs w:val="18"/>
                      </w:rPr>
                    </w:pPr>
                    <w:r w:rsidRPr="00AC292A">
                      <w:rPr>
                        <w:sz w:val="18"/>
                        <w:szCs w:val="18"/>
                      </w:rPr>
                      <w:t>未确认融资费用</w:t>
                    </w:r>
                  </w:p>
                </w:tc>
                <w:tc>
                  <w:tcPr>
                    <w:tcW w:w="1614" w:type="pct"/>
                    <w:vAlign w:val="center"/>
                  </w:tcPr>
                  <w:p w:rsidR="00AC292A" w:rsidRPr="00AC292A" w:rsidRDefault="00AC292A" w:rsidP="00AC292A">
                    <w:pPr>
                      <w:jc w:val="right"/>
                      <w:rPr>
                        <w:sz w:val="18"/>
                        <w:szCs w:val="18"/>
                      </w:rPr>
                    </w:pPr>
                    <w:r w:rsidRPr="00AC292A">
                      <w:rPr>
                        <w:sz w:val="18"/>
                        <w:szCs w:val="18"/>
                      </w:rPr>
                      <w:t>-6,806,598.65</w:t>
                    </w:r>
                  </w:p>
                </w:tc>
                <w:tc>
                  <w:tcPr>
                    <w:tcW w:w="1615" w:type="pct"/>
                  </w:tcPr>
                  <w:p w:rsidR="00AC292A" w:rsidRPr="00AC292A" w:rsidRDefault="00AC292A" w:rsidP="00AC292A">
                    <w:pPr>
                      <w:jc w:val="right"/>
                      <w:rPr>
                        <w:sz w:val="18"/>
                        <w:szCs w:val="18"/>
                      </w:rPr>
                    </w:pPr>
                    <w:r w:rsidRPr="00AC292A">
                      <w:rPr>
                        <w:sz w:val="18"/>
                        <w:szCs w:val="18"/>
                      </w:rPr>
                      <w:t>-9,291,282.94</w:t>
                    </w:r>
                  </w:p>
                </w:tc>
              </w:tr>
            </w:sdtContent>
          </w:sdt>
          <w:tr w:rsidR="00AC292A" w:rsidRPr="00AC292A" w:rsidTr="003B55CC">
            <w:trPr>
              <w:cantSplit/>
              <w:trHeight w:val="284"/>
            </w:trPr>
            <w:sdt>
              <w:sdtPr>
                <w:rPr>
                  <w:sz w:val="18"/>
                  <w:szCs w:val="18"/>
                </w:rPr>
                <w:tag w:val="_PLD_b9d5f725e3e04d2eb1e0e4d55b521e84"/>
                <w:id w:val="7376811"/>
                <w:lock w:val="sdtLocked"/>
              </w:sdtPr>
              <w:sdtContent>
                <w:tc>
                  <w:tcPr>
                    <w:tcW w:w="1771" w:type="pct"/>
                  </w:tcPr>
                  <w:p w:rsidR="00AC292A" w:rsidRPr="00AC292A" w:rsidRDefault="00AC292A" w:rsidP="00673205">
                    <w:pPr>
                      <w:jc w:val="center"/>
                      <w:rPr>
                        <w:sz w:val="18"/>
                        <w:szCs w:val="18"/>
                      </w:rPr>
                    </w:pPr>
                    <w:r w:rsidRPr="00AC292A">
                      <w:rPr>
                        <w:rFonts w:hint="eastAsia"/>
                        <w:sz w:val="18"/>
                        <w:szCs w:val="18"/>
                      </w:rPr>
                      <w:t>合计</w:t>
                    </w:r>
                  </w:p>
                </w:tc>
              </w:sdtContent>
            </w:sdt>
            <w:tc>
              <w:tcPr>
                <w:tcW w:w="1614" w:type="pct"/>
                <w:shd w:val="clear" w:color="auto" w:fill="auto"/>
                <w:vAlign w:val="center"/>
              </w:tcPr>
              <w:p w:rsidR="00AC292A" w:rsidRPr="00AC292A" w:rsidRDefault="00B676EC" w:rsidP="00AC292A">
                <w:pPr>
                  <w:jc w:val="right"/>
                  <w:rPr>
                    <w:sz w:val="18"/>
                    <w:szCs w:val="18"/>
                  </w:rPr>
                </w:pPr>
                <w:r w:rsidRPr="00B676EC">
                  <w:rPr>
                    <w:sz w:val="18"/>
                    <w:szCs w:val="18"/>
                  </w:rPr>
                  <w:t>1,591,752,969.31</w:t>
                </w:r>
              </w:p>
            </w:tc>
            <w:tc>
              <w:tcPr>
                <w:tcW w:w="1615" w:type="pct"/>
              </w:tcPr>
              <w:p w:rsidR="00AC292A" w:rsidRPr="00AC292A" w:rsidRDefault="00AC292A" w:rsidP="00AC292A">
                <w:pPr>
                  <w:jc w:val="right"/>
                  <w:rPr>
                    <w:sz w:val="18"/>
                    <w:szCs w:val="18"/>
                  </w:rPr>
                </w:pPr>
                <w:r w:rsidRPr="00AC292A">
                  <w:rPr>
                    <w:sz w:val="18"/>
                    <w:szCs w:val="18"/>
                  </w:rPr>
                  <w:t>1,446,642,027.90</w:t>
                </w:r>
              </w:p>
            </w:tc>
          </w:tr>
        </w:tbl>
        <w:p w:rsidR="002D4A25" w:rsidRDefault="002D4A25"/>
        <w:p w:rsidR="00E1320C" w:rsidRPr="00A15FE3" w:rsidRDefault="000D0927">
          <w:pPr>
            <w:snapToGrid w:val="0"/>
            <w:spacing w:line="240" w:lineRule="atLeast"/>
            <w:rPr>
              <w:sz w:val="21"/>
              <w:szCs w:val="21"/>
            </w:rPr>
          </w:pPr>
          <w:r w:rsidRPr="00A15FE3">
            <w:rPr>
              <w:rFonts w:hint="eastAsia"/>
              <w:sz w:val="21"/>
              <w:szCs w:val="21"/>
            </w:rPr>
            <w:t>其他说明：</w:t>
          </w:r>
        </w:p>
        <w:sdt>
          <w:sdtPr>
            <w:rPr>
              <w:sz w:val="21"/>
              <w:szCs w:val="21"/>
            </w:rPr>
            <w:alias w:val="长期应付款的说明"/>
            <w:tag w:val="_GBC_26dfebab321040728d621ff8ca8d9de0"/>
            <w:id w:val="-82772790"/>
            <w:lock w:val="sdtLocked"/>
            <w:placeholder>
              <w:docPart w:val="GBC22222222222222222222222222222"/>
            </w:placeholder>
          </w:sdtPr>
          <w:sdtContent>
            <w:p w:rsidR="00A15FE3" w:rsidRPr="00A15FE3" w:rsidRDefault="00A15FE3" w:rsidP="00A15FE3">
              <w:pPr>
                <w:snapToGrid w:val="0"/>
                <w:spacing w:line="240" w:lineRule="atLeast"/>
                <w:ind w:firstLineChars="200" w:firstLine="420"/>
                <w:rPr>
                  <w:sz w:val="21"/>
                  <w:szCs w:val="21"/>
                </w:rPr>
              </w:pPr>
              <w:r w:rsidRPr="00A15FE3">
                <w:rPr>
                  <w:rFonts w:hint="eastAsia"/>
                  <w:sz w:val="21"/>
                  <w:szCs w:val="21"/>
                </w:rPr>
                <w:t>（1）融资租赁应付款系二级子公司中闽（福清）风电有限公司于</w:t>
              </w:r>
              <w:r w:rsidRPr="00A15FE3">
                <w:rPr>
                  <w:sz w:val="21"/>
                  <w:szCs w:val="21"/>
                </w:rPr>
                <w:t>2019年以机器设备与国银金融租赁股份有限公司办理售后回租融资租赁。截至报告期末，未偿还的本息合计52,881,340.39元，其中，将于一年内到期金额为17,419,985.54元，重分类至一年内到期的非流动负债。</w:t>
              </w:r>
            </w:p>
            <w:p w:rsidR="00A15FE3" w:rsidRDefault="00A15FE3" w:rsidP="00A15FE3">
              <w:pPr>
                <w:snapToGrid w:val="0"/>
                <w:spacing w:line="240" w:lineRule="atLeast"/>
                <w:ind w:firstLineChars="200" w:firstLine="420"/>
              </w:pPr>
              <w:r w:rsidRPr="00A15FE3">
                <w:rPr>
                  <w:rFonts w:hint="eastAsia"/>
                  <w:sz w:val="21"/>
                  <w:szCs w:val="21"/>
                </w:rPr>
                <w:t>（2）统借</w:t>
              </w:r>
              <w:r w:rsidR="001103B1">
                <w:rPr>
                  <w:rFonts w:hint="eastAsia"/>
                  <w:sz w:val="21"/>
                  <w:szCs w:val="21"/>
                </w:rPr>
                <w:t>统贷借款系一级子公司中闽海电向投资集团统借统贷借款，其中，①</w:t>
              </w:r>
              <w:r w:rsidRPr="00A15FE3">
                <w:rPr>
                  <w:rFonts w:hint="eastAsia"/>
                  <w:sz w:val="21"/>
                  <w:szCs w:val="21"/>
                </w:rPr>
                <w:t>投资集团转贷给中闽海电的清洁发展基金贷款本金余额为人民币</w:t>
              </w:r>
              <w:r w:rsidRPr="00A15FE3">
                <w:rPr>
                  <w:sz w:val="21"/>
                  <w:szCs w:val="21"/>
                </w:rPr>
                <w:t>2亿元，截至报告期末，该贷款已于5月31日还清；②投资集团转贷给中闽海电的新开发银行借款本金余额为人民币1,621,222,934.44元。截至报告期末，将于一年内到期金额为</w:t>
              </w:r>
              <w:r w:rsidR="00104FC6" w:rsidRPr="003B55CC">
                <w:rPr>
                  <w:sz w:val="21"/>
                  <w:szCs w:val="21"/>
                </w:rPr>
                <w:t>110</w:t>
              </w:r>
              <w:r w:rsidR="00104FC6" w:rsidRPr="003B55CC">
                <w:rPr>
                  <w:rFonts w:hint="eastAsia"/>
                  <w:sz w:val="21"/>
                  <w:szCs w:val="21"/>
                </w:rPr>
                <w:t>,</w:t>
              </w:r>
              <w:r w:rsidR="00104FC6" w:rsidRPr="003B55CC">
                <w:rPr>
                  <w:sz w:val="21"/>
                  <w:szCs w:val="21"/>
                </w:rPr>
                <w:t>681</w:t>
              </w:r>
              <w:r w:rsidR="00104FC6" w:rsidRPr="003B55CC">
                <w:rPr>
                  <w:rFonts w:hint="eastAsia"/>
                  <w:sz w:val="21"/>
                  <w:szCs w:val="21"/>
                </w:rPr>
                <w:t>,</w:t>
              </w:r>
              <w:r w:rsidR="00104FC6" w:rsidRPr="003B55CC">
                <w:rPr>
                  <w:sz w:val="21"/>
                  <w:szCs w:val="21"/>
                </w:rPr>
                <w:t>315.72</w:t>
              </w:r>
              <w:r w:rsidRPr="003B55CC">
                <w:rPr>
                  <w:sz w:val="21"/>
                  <w:szCs w:val="21"/>
                </w:rPr>
                <w:t>元，</w:t>
              </w:r>
              <w:r w:rsidRPr="00A15FE3">
                <w:rPr>
                  <w:sz w:val="21"/>
                  <w:szCs w:val="21"/>
                </w:rPr>
                <w:t>重分类至一年内到期的非流动负债。</w:t>
              </w:r>
            </w:p>
          </w:sdtContent>
        </w:sdt>
      </w:sdtContent>
    </w:sdt>
    <w:bookmarkEnd w:id="186" w:displacedByCustomXml="prev"/>
    <w:p w:rsidR="00E1320C" w:rsidRPr="00A15FE3" w:rsidRDefault="00E1320C" w:rsidP="00A15FE3">
      <w:pPr>
        <w:snapToGrid w:val="0"/>
        <w:spacing w:line="240" w:lineRule="atLeast"/>
        <w:ind w:firstLineChars="200" w:firstLine="420"/>
        <w:rPr>
          <w:sz w:val="21"/>
          <w:szCs w:val="21"/>
        </w:rPr>
      </w:pPr>
    </w:p>
    <w:sdt>
      <w:sdtPr>
        <w:rPr>
          <w:rFonts w:ascii="宋体" w:hAnsi="宋体" w:cs="宋体" w:hint="eastAsia"/>
          <w:b w:val="0"/>
          <w:bCs w:val="0"/>
          <w:kern w:val="0"/>
          <w:sz w:val="24"/>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rsidR="00E1320C" w:rsidRDefault="000D0927">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Content>
            <w:p w:rsidR="00673205" w:rsidRDefault="00EA7538" w:rsidP="00673205">
              <w:r w:rsidRPr="00F62C4A">
                <w:rPr>
                  <w:sz w:val="21"/>
                </w:rPr>
                <w:fldChar w:fldCharType="begin"/>
              </w:r>
              <w:r w:rsidR="00673205" w:rsidRPr="00F62C4A">
                <w:rPr>
                  <w:sz w:val="21"/>
                </w:rPr>
                <w:instrText xml:space="preserve"> MACROBUTTON  SnrToggleCheckbox □适用 </w:instrText>
              </w:r>
              <w:r w:rsidRPr="00F62C4A">
                <w:rPr>
                  <w:sz w:val="21"/>
                </w:rPr>
                <w:fldChar w:fldCharType="end"/>
              </w:r>
              <w:r w:rsidRPr="00F62C4A">
                <w:rPr>
                  <w:sz w:val="21"/>
                </w:rPr>
                <w:fldChar w:fldCharType="begin"/>
              </w:r>
              <w:r w:rsidR="00673205" w:rsidRPr="00F62C4A">
                <w:rPr>
                  <w:sz w:val="21"/>
                </w:rPr>
                <w:instrText xml:space="preserve"> MACROBUTTON  SnrToggleCheckbox √不适用 </w:instrText>
              </w:r>
              <w:r w:rsidRPr="00F62C4A">
                <w:rPr>
                  <w:sz w:val="21"/>
                </w:rPr>
                <w:fldChar w:fldCharType="end"/>
              </w:r>
            </w:p>
          </w:sdtContent>
        </w:sdt>
        <w:p w:rsidR="00E1320C" w:rsidRDefault="00EA7538">
          <w:pPr>
            <w:snapToGrid w:val="0"/>
            <w:rPr>
              <w:szCs w:val="21"/>
            </w:rPr>
          </w:pPr>
        </w:p>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840053089"/>
        <w:lock w:val="sdtLocked"/>
        <w:placeholder>
          <w:docPart w:val="GBC22222222222222222222222222222"/>
        </w:placeholder>
      </w:sdtPr>
      <w:sdtContent>
        <w:p w:rsidR="00673205" w:rsidRDefault="00EA7538" w:rsidP="00673205">
          <w:pPr>
            <w:rPr>
              <w:szCs w:val="21"/>
            </w:rPr>
          </w:pPr>
          <w:r w:rsidRPr="00F62C4A">
            <w:rPr>
              <w:sz w:val="21"/>
            </w:rPr>
            <w:fldChar w:fldCharType="begin"/>
          </w:r>
          <w:r w:rsidR="00673205" w:rsidRPr="00F62C4A">
            <w:rPr>
              <w:sz w:val="21"/>
            </w:rPr>
            <w:instrText xml:space="preserve"> MACROBUTTON  SnrToggleCheckbox □适用 </w:instrText>
          </w:r>
          <w:r w:rsidRPr="00F62C4A">
            <w:rPr>
              <w:sz w:val="21"/>
            </w:rPr>
            <w:fldChar w:fldCharType="end"/>
          </w:r>
          <w:r w:rsidRPr="00F62C4A">
            <w:rPr>
              <w:sz w:val="21"/>
            </w:rPr>
            <w:fldChar w:fldCharType="begin"/>
          </w:r>
          <w:r w:rsidR="00673205" w:rsidRPr="00F62C4A">
            <w:rPr>
              <w:sz w:val="21"/>
            </w:rPr>
            <w:instrText xml:space="preserve"> MACROBUTTON  SnrToggleCheckbox √不适用 </w:instrText>
          </w:r>
          <w:r w:rsidRPr="00F62C4A">
            <w:rPr>
              <w:sz w:val="21"/>
            </w:rPr>
            <w:fldChar w:fldCharType="end"/>
          </w:r>
        </w:p>
      </w:sdtContent>
    </w:sdt>
    <w:p w:rsidR="00E1320C" w:rsidRDefault="00E1320C">
      <w:pPr>
        <w:rPr>
          <w:szCs w:val="21"/>
        </w:rPr>
      </w:pPr>
    </w:p>
    <w:bookmarkStart w:id="187" w:name="_Hlk10537141" w:displacedByCustomXml="next"/>
    <w:sdt>
      <w:sdtPr>
        <w:rPr>
          <w:rFonts w:ascii="宋体" w:hAnsi="宋体" w:cs="宋体" w:hint="eastAsia"/>
          <w:b w:val="0"/>
          <w:bCs w:val="0"/>
          <w:kern w:val="0"/>
          <w:sz w:val="24"/>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Content>
            <w:p w:rsidR="00E1320C" w:rsidRDefault="00EA7538">
              <w:r w:rsidRPr="00F62C4A">
                <w:rPr>
                  <w:sz w:val="21"/>
                </w:rPr>
                <w:fldChar w:fldCharType="begin"/>
              </w:r>
              <w:r w:rsidR="00673205" w:rsidRPr="00F62C4A">
                <w:rPr>
                  <w:sz w:val="21"/>
                </w:rPr>
                <w:instrText xml:space="preserve"> MACROBUTTON  SnrToggleCheckbox √适用 </w:instrText>
              </w:r>
              <w:r w:rsidRPr="00F62C4A">
                <w:rPr>
                  <w:sz w:val="21"/>
                </w:rPr>
                <w:fldChar w:fldCharType="end"/>
              </w:r>
              <w:r w:rsidRPr="00F62C4A">
                <w:rPr>
                  <w:sz w:val="21"/>
                </w:rPr>
                <w:fldChar w:fldCharType="begin"/>
              </w:r>
              <w:r w:rsidR="00673205" w:rsidRPr="00F62C4A">
                <w:rPr>
                  <w:sz w:val="21"/>
                </w:rPr>
                <w:instrText xml:space="preserve"> MACROBUTTON  SnrToggleCheckbox □不适用 </w:instrText>
              </w:r>
              <w:r w:rsidRPr="00F62C4A">
                <w:rPr>
                  <w:sz w:val="21"/>
                </w:rPr>
                <w:fldChar w:fldCharType="end"/>
              </w:r>
            </w:p>
          </w:sdtContent>
        </w:sdt>
        <w:p w:rsidR="00E1320C" w:rsidRPr="00D97096" w:rsidRDefault="000D0927" w:rsidP="00B676EC">
          <w:pPr>
            <w:jc w:val="right"/>
            <w:rPr>
              <w:sz w:val="21"/>
              <w:szCs w:val="21"/>
            </w:rPr>
          </w:pPr>
          <w:r w:rsidRPr="00D97096">
            <w:rPr>
              <w:rFonts w:hint="eastAsia"/>
              <w:sz w:val="21"/>
              <w:szCs w:val="21"/>
            </w:rPr>
            <w:t>单位：</w:t>
          </w:r>
          <w:sdt>
            <w:sdtPr>
              <w:rPr>
                <w:rFonts w:hint="eastAsia"/>
                <w:sz w:val="21"/>
                <w:szCs w:val="21"/>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97096">
                <w:rPr>
                  <w:rFonts w:hint="eastAsia"/>
                  <w:sz w:val="21"/>
                  <w:szCs w:val="21"/>
                </w:rPr>
                <w:t>元</w:t>
              </w:r>
            </w:sdtContent>
          </w:sdt>
          <w:r w:rsidRPr="00D97096">
            <w:rPr>
              <w:rFonts w:hint="eastAsia"/>
              <w:sz w:val="21"/>
              <w:szCs w:val="21"/>
            </w:rPr>
            <w:t xml:space="preserve">  币种：</w:t>
          </w:r>
          <w:sdt>
            <w:sdtPr>
              <w:rPr>
                <w:rFonts w:hint="eastAsia"/>
                <w:sz w:val="21"/>
                <w:szCs w:val="21"/>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97096">
                <w:rPr>
                  <w:rFonts w:hint="eastAsia"/>
                  <w:sz w:val="21"/>
                  <w:szCs w:val="21"/>
                </w:rPr>
                <w:t>人民币</w:t>
              </w:r>
            </w:sdtContent>
          </w:sdt>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087"/>
            <w:gridCol w:w="2949"/>
            <w:gridCol w:w="2927"/>
          </w:tblGrid>
          <w:tr w:rsidR="00D97096" w:rsidRPr="00673205" w:rsidTr="00681911">
            <w:trPr>
              <w:cantSplit/>
              <w:trHeight w:val="284"/>
            </w:trPr>
            <w:sdt>
              <w:sdtPr>
                <w:rPr>
                  <w:sz w:val="18"/>
                  <w:szCs w:val="18"/>
                </w:rPr>
                <w:tag w:val="_PLD_fc927e21b7894351850a5341390e71f1"/>
                <w:id w:val="-1987470774"/>
                <w:lock w:val="sdtLocked"/>
              </w:sdtPr>
              <w:sdtContent>
                <w:tc>
                  <w:tcPr>
                    <w:tcW w:w="1722" w:type="pct"/>
                    <w:vAlign w:val="center"/>
                  </w:tcPr>
                  <w:p w:rsidR="00D97096" w:rsidRPr="00673205" w:rsidRDefault="00D97096" w:rsidP="00681911">
                    <w:pPr>
                      <w:ind w:right="105"/>
                      <w:jc w:val="center"/>
                      <w:rPr>
                        <w:sz w:val="18"/>
                        <w:szCs w:val="18"/>
                      </w:rPr>
                    </w:pPr>
                    <w:r w:rsidRPr="00673205">
                      <w:rPr>
                        <w:rFonts w:hint="eastAsia"/>
                        <w:sz w:val="18"/>
                        <w:szCs w:val="18"/>
                      </w:rPr>
                      <w:t>项目</w:t>
                    </w:r>
                  </w:p>
                </w:tc>
              </w:sdtContent>
            </w:sdt>
            <w:sdt>
              <w:sdtPr>
                <w:rPr>
                  <w:sz w:val="18"/>
                  <w:szCs w:val="18"/>
                </w:rPr>
                <w:tag w:val="_PLD_6f816d98e70940cfbbbbb868b0aeb358"/>
                <w:id w:val="1953817026"/>
                <w:lock w:val="sdtLocked"/>
              </w:sdtPr>
              <w:sdtContent>
                <w:tc>
                  <w:tcPr>
                    <w:tcW w:w="1645" w:type="pct"/>
                    <w:vAlign w:val="center"/>
                  </w:tcPr>
                  <w:p w:rsidR="00D97096" w:rsidRPr="00673205" w:rsidRDefault="00D97096" w:rsidP="00681911">
                    <w:pPr>
                      <w:jc w:val="center"/>
                      <w:rPr>
                        <w:sz w:val="18"/>
                        <w:szCs w:val="18"/>
                      </w:rPr>
                    </w:pPr>
                    <w:r w:rsidRPr="00673205">
                      <w:rPr>
                        <w:rFonts w:hint="eastAsia"/>
                        <w:sz w:val="18"/>
                        <w:szCs w:val="18"/>
                      </w:rPr>
                      <w:t>期初余额</w:t>
                    </w:r>
                  </w:p>
                </w:tc>
              </w:sdtContent>
            </w:sdt>
            <w:sdt>
              <w:sdtPr>
                <w:rPr>
                  <w:sz w:val="18"/>
                  <w:szCs w:val="18"/>
                </w:rPr>
                <w:tag w:val="_PLD_5448bfd35d2348cfac66de5cdfbc78a4"/>
                <w:id w:val="1293098266"/>
                <w:lock w:val="sdtLocked"/>
              </w:sdtPr>
              <w:sdtContent>
                <w:tc>
                  <w:tcPr>
                    <w:tcW w:w="1634" w:type="pct"/>
                    <w:vAlign w:val="center"/>
                  </w:tcPr>
                  <w:p w:rsidR="00D97096" w:rsidRPr="00673205" w:rsidRDefault="00D97096" w:rsidP="00681911">
                    <w:pPr>
                      <w:jc w:val="center"/>
                      <w:rPr>
                        <w:sz w:val="18"/>
                        <w:szCs w:val="18"/>
                      </w:rPr>
                    </w:pPr>
                    <w:r w:rsidRPr="00673205">
                      <w:rPr>
                        <w:rFonts w:hint="eastAsia"/>
                        <w:sz w:val="18"/>
                        <w:szCs w:val="18"/>
                      </w:rPr>
                      <w:t>期末余额</w:t>
                    </w:r>
                  </w:p>
                </w:tc>
              </w:sdtContent>
            </w:sdt>
          </w:tr>
          <w:sdt>
            <w:sdtPr>
              <w:rPr>
                <w:rFonts w:hint="eastAsia"/>
                <w:sz w:val="18"/>
                <w:szCs w:val="18"/>
              </w:rPr>
              <w:alias w:val="预计负债明细"/>
              <w:tag w:val="_GBC_5cf700910cc340f9a6a8c98630e6dc69"/>
              <w:id w:val="1077023486"/>
              <w:lock w:val="sdtLocked"/>
            </w:sdtPr>
            <w:sdtEndPr>
              <w:rPr>
                <w:rFonts w:hint="default"/>
                <w:color w:val="000000" w:themeColor="text1"/>
              </w:rPr>
            </w:sdtEndPr>
            <w:sdtContent>
              <w:tr w:rsidR="00D97096" w:rsidRPr="00673205" w:rsidTr="00681911">
                <w:trPr>
                  <w:cantSplit/>
                  <w:trHeight w:val="284"/>
                </w:trPr>
                <w:tc>
                  <w:tcPr>
                    <w:tcW w:w="1722" w:type="pct"/>
                    <w:shd w:val="clear" w:color="auto" w:fill="auto"/>
                    <w:vAlign w:val="center"/>
                  </w:tcPr>
                  <w:p w:rsidR="00D97096" w:rsidRPr="00673205" w:rsidRDefault="00D97096" w:rsidP="00681911">
                    <w:pPr>
                      <w:ind w:right="105"/>
                      <w:rPr>
                        <w:sz w:val="18"/>
                        <w:szCs w:val="18"/>
                      </w:rPr>
                    </w:pPr>
                    <w:r w:rsidRPr="00673205">
                      <w:rPr>
                        <w:rFonts w:hint="eastAsia"/>
                        <w:sz w:val="18"/>
                        <w:szCs w:val="18"/>
                      </w:rPr>
                      <w:t>弃置费用</w:t>
                    </w:r>
                  </w:p>
                </w:tc>
                <w:tc>
                  <w:tcPr>
                    <w:tcW w:w="1645" w:type="pct"/>
                    <w:vAlign w:val="center"/>
                  </w:tcPr>
                  <w:p w:rsidR="00D97096" w:rsidRPr="00673205" w:rsidRDefault="00D97096" w:rsidP="00681911">
                    <w:pPr>
                      <w:jc w:val="right"/>
                      <w:rPr>
                        <w:sz w:val="18"/>
                        <w:szCs w:val="18"/>
                      </w:rPr>
                    </w:pPr>
                    <w:r w:rsidRPr="00673205">
                      <w:rPr>
                        <w:sz w:val="18"/>
                        <w:szCs w:val="18"/>
                      </w:rPr>
                      <w:t>89,450,620.14</w:t>
                    </w:r>
                  </w:p>
                </w:tc>
                <w:tc>
                  <w:tcPr>
                    <w:tcW w:w="1634" w:type="pct"/>
                    <w:vAlign w:val="center"/>
                  </w:tcPr>
                  <w:p w:rsidR="00D97096" w:rsidRPr="00673205" w:rsidRDefault="00D97096" w:rsidP="00681911">
                    <w:pPr>
                      <w:jc w:val="right"/>
                      <w:rPr>
                        <w:sz w:val="18"/>
                        <w:szCs w:val="18"/>
                      </w:rPr>
                    </w:pPr>
                    <w:r>
                      <w:rPr>
                        <w:sz w:val="18"/>
                        <w:szCs w:val="18"/>
                      </w:rPr>
                      <w:t>110,700,408.95</w:t>
                    </w:r>
                  </w:p>
                </w:tc>
              </w:tr>
            </w:sdtContent>
          </w:sdt>
          <w:tr w:rsidR="00D97096" w:rsidRPr="00673205" w:rsidTr="00681911">
            <w:trPr>
              <w:cantSplit/>
              <w:trHeight w:val="284"/>
            </w:trPr>
            <w:sdt>
              <w:sdtPr>
                <w:rPr>
                  <w:sz w:val="18"/>
                  <w:szCs w:val="18"/>
                </w:rPr>
                <w:tag w:val="_PLD_b9cf5ec4363246d39880d8a9118c7375"/>
                <w:id w:val="-1964176126"/>
                <w:lock w:val="sdtLocked"/>
              </w:sdtPr>
              <w:sdtContent>
                <w:tc>
                  <w:tcPr>
                    <w:tcW w:w="1722" w:type="pct"/>
                    <w:vAlign w:val="center"/>
                  </w:tcPr>
                  <w:p w:rsidR="00D97096" w:rsidRPr="00673205" w:rsidRDefault="00D97096" w:rsidP="00681911">
                    <w:pPr>
                      <w:ind w:right="105"/>
                      <w:jc w:val="center"/>
                      <w:rPr>
                        <w:sz w:val="18"/>
                        <w:szCs w:val="18"/>
                      </w:rPr>
                    </w:pPr>
                    <w:r w:rsidRPr="00673205">
                      <w:rPr>
                        <w:rFonts w:hint="eastAsia"/>
                        <w:sz w:val="18"/>
                        <w:szCs w:val="18"/>
                      </w:rPr>
                      <w:t>合计</w:t>
                    </w:r>
                  </w:p>
                </w:tc>
              </w:sdtContent>
            </w:sdt>
            <w:tc>
              <w:tcPr>
                <w:tcW w:w="1645" w:type="pct"/>
                <w:vAlign w:val="center"/>
              </w:tcPr>
              <w:p w:rsidR="00D97096" w:rsidRPr="00673205" w:rsidRDefault="00D97096" w:rsidP="00681911">
                <w:pPr>
                  <w:jc w:val="right"/>
                  <w:rPr>
                    <w:sz w:val="18"/>
                    <w:szCs w:val="18"/>
                  </w:rPr>
                </w:pPr>
                <w:r w:rsidRPr="00673205">
                  <w:rPr>
                    <w:sz w:val="18"/>
                    <w:szCs w:val="18"/>
                  </w:rPr>
                  <w:t>89,450,620.14</w:t>
                </w:r>
              </w:p>
            </w:tc>
            <w:tc>
              <w:tcPr>
                <w:tcW w:w="1634" w:type="pct"/>
                <w:vAlign w:val="center"/>
              </w:tcPr>
              <w:p w:rsidR="00D97096" w:rsidRPr="00673205" w:rsidRDefault="00D97096" w:rsidP="00681911">
                <w:pPr>
                  <w:jc w:val="right"/>
                  <w:rPr>
                    <w:sz w:val="18"/>
                    <w:szCs w:val="18"/>
                  </w:rPr>
                </w:pPr>
                <w:r>
                  <w:rPr>
                    <w:sz w:val="18"/>
                    <w:szCs w:val="18"/>
                  </w:rPr>
                  <w:t>110,700,408.95</w:t>
                </w:r>
              </w:p>
            </w:tc>
          </w:tr>
        </w:tbl>
        <w:p w:rsidR="00D97096" w:rsidRPr="00D97096" w:rsidRDefault="00D97096" w:rsidP="00D97096">
          <w:pPr>
            <w:ind w:firstLineChars="200" w:firstLine="420"/>
            <w:rPr>
              <w:sz w:val="21"/>
              <w:szCs w:val="21"/>
            </w:rPr>
          </w:pPr>
          <w:r w:rsidRPr="00D97096">
            <w:rPr>
              <w:rFonts w:hint="eastAsia"/>
              <w:sz w:val="21"/>
              <w:szCs w:val="21"/>
            </w:rPr>
            <w:t>注：根据《中华人民共和国海域使用管理法》规定，海域使用权终止后，原海域使用权人应当拆除可能造成海洋环境污染或者影响其他用海项目的用海设施和构筑物。中闽海电根据《福建莆田平海湾</w:t>
          </w:r>
          <w:r w:rsidRPr="00D97096">
            <w:rPr>
              <w:sz w:val="21"/>
              <w:szCs w:val="21"/>
            </w:rPr>
            <w:t>50MW海上风电场风机及基础拆除方案设计报告》和《莆田平海湾海上风电场二期项目可行性研究报告修编》预估的弃置费用，按现值计入固定资产初始成本和预计负债，后续在固定资产使用寿命内按预计负债的摊余成本和实际利率计算确定利息费用。</w:t>
          </w:r>
        </w:p>
      </w:sdtContent>
    </w:sdt>
    <w:bookmarkEnd w:id="187"/>
    <w:p w:rsidR="00E1320C" w:rsidRDefault="00E1320C">
      <w:pPr>
        <w:rPr>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3252656"/>
        <w:lock w:val="sdtLocked"/>
        <w:placeholder>
          <w:docPart w:val="GBC22222222222222222222222222222"/>
        </w:placeholder>
      </w:sdtPr>
      <w:sdtEndPr>
        <w:rPr>
          <w:szCs w:val="24"/>
        </w:rPr>
      </w:sdtEndPr>
      <w:sdtContent>
        <w:p w:rsidR="00E1320C" w:rsidRDefault="000D0927">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rsidR="00E1320C" w:rsidRDefault="00EA7538">
              <w:pPr>
                <w:pStyle w:val="a9"/>
                <w:ind w:firstLineChars="0" w:firstLine="0"/>
                <w:jc w:val="left"/>
                <w:rPr>
                  <w:rFonts w:ascii="宋体" w:hAnsi="宋体" w:cs="宋体"/>
                  <w:kern w:val="0"/>
                  <w:szCs w:val="21"/>
                </w:rPr>
              </w:pPr>
              <w:r w:rsidRPr="00F62C4A">
                <w:rPr>
                  <w:rFonts w:ascii="宋体" w:hAnsi="宋体" w:cs="宋体"/>
                  <w:kern w:val="0"/>
                  <w:szCs w:val="21"/>
                </w:rPr>
                <w:fldChar w:fldCharType="begin"/>
              </w:r>
              <w:r w:rsidR="00102052" w:rsidRPr="00F62C4A">
                <w:rPr>
                  <w:rFonts w:ascii="宋体" w:hAnsi="宋体" w:cs="宋体"/>
                  <w:kern w:val="0"/>
                  <w:szCs w:val="21"/>
                </w:rPr>
                <w:instrText xml:space="preserve"> MACROBUTTON  SnrToggleCheckbox √适用 </w:instrText>
              </w:r>
              <w:r w:rsidRPr="00F62C4A">
                <w:rPr>
                  <w:rFonts w:ascii="宋体" w:hAnsi="宋体" w:cs="宋体"/>
                  <w:kern w:val="0"/>
                  <w:szCs w:val="21"/>
                </w:rPr>
                <w:fldChar w:fldCharType="end"/>
              </w:r>
              <w:r w:rsidRPr="00F62C4A">
                <w:rPr>
                  <w:rFonts w:ascii="宋体" w:hAnsi="宋体" w:cs="宋体"/>
                  <w:kern w:val="0"/>
                  <w:szCs w:val="21"/>
                </w:rPr>
                <w:fldChar w:fldCharType="begin"/>
              </w:r>
              <w:r w:rsidR="00102052" w:rsidRPr="00F62C4A">
                <w:rPr>
                  <w:rFonts w:ascii="宋体" w:hAnsi="宋体" w:cs="宋体"/>
                  <w:kern w:val="0"/>
                  <w:szCs w:val="21"/>
                </w:rPr>
                <w:instrText xml:space="preserve"> MACROBUTTON  SnrToggleCheckbox □不适用 </w:instrText>
              </w:r>
              <w:r w:rsidRPr="00F62C4A">
                <w:rPr>
                  <w:rFonts w:ascii="宋体" w:hAnsi="宋体" w:cs="宋体"/>
                  <w:kern w:val="0"/>
                  <w:szCs w:val="21"/>
                </w:rPr>
                <w:fldChar w:fldCharType="end"/>
              </w:r>
            </w:p>
          </w:sdtContent>
        </w:sdt>
        <w:p w:rsidR="00C54BAB" w:rsidRDefault="000D092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15"/>
            <w:gridCol w:w="1756"/>
            <w:gridCol w:w="1770"/>
            <w:gridCol w:w="1754"/>
            <w:gridCol w:w="1798"/>
          </w:tblGrid>
          <w:tr w:rsidR="00C54BAB" w:rsidRPr="00102052" w:rsidTr="00C54BAB">
            <w:trPr>
              <w:cantSplit/>
              <w:trHeight w:val="284"/>
            </w:trPr>
            <w:sdt>
              <w:sdtPr>
                <w:rPr>
                  <w:sz w:val="18"/>
                  <w:szCs w:val="18"/>
                </w:rPr>
                <w:tag w:val="_PLD_eeb45564af314089916105a5217e0ff6"/>
                <w:id w:val="1505620881"/>
                <w:lock w:val="sdtLocked"/>
              </w:sdtPr>
              <w:sdtContent>
                <w:tc>
                  <w:tcPr>
                    <w:tcW w:w="1020"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项目</w:t>
                    </w:r>
                  </w:p>
                </w:tc>
              </w:sdtContent>
            </w:sdt>
            <w:sdt>
              <w:sdtPr>
                <w:rPr>
                  <w:sz w:val="18"/>
                  <w:szCs w:val="18"/>
                </w:rPr>
                <w:tag w:val="_PLD_e0613743f99d4af58a75406a4e2ba5a1"/>
                <w:id w:val="1932382322"/>
                <w:lock w:val="sdtLocked"/>
              </w:sdtPr>
              <w:sdtContent>
                <w:tc>
                  <w:tcPr>
                    <w:tcW w:w="987"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期初余额</w:t>
                    </w:r>
                  </w:p>
                </w:tc>
              </w:sdtContent>
            </w:sdt>
            <w:sdt>
              <w:sdtPr>
                <w:rPr>
                  <w:sz w:val="18"/>
                  <w:szCs w:val="18"/>
                </w:rPr>
                <w:tag w:val="_PLD_a27f928ad4574fe594e5f995d7a37059"/>
                <w:id w:val="382993886"/>
                <w:lock w:val="sdtLocked"/>
              </w:sdtPr>
              <w:sdtContent>
                <w:tc>
                  <w:tcPr>
                    <w:tcW w:w="995"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本期增加</w:t>
                    </w:r>
                  </w:p>
                </w:tc>
              </w:sdtContent>
            </w:sdt>
            <w:sdt>
              <w:sdtPr>
                <w:rPr>
                  <w:sz w:val="18"/>
                  <w:szCs w:val="18"/>
                </w:rPr>
                <w:tag w:val="_PLD_ed95bef3663d40fb90dd15d113f7f2c1"/>
                <w:id w:val="1521355484"/>
                <w:lock w:val="sdtLocked"/>
              </w:sdtPr>
              <w:sdtContent>
                <w:tc>
                  <w:tcPr>
                    <w:tcW w:w="986"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本期减少</w:t>
                    </w:r>
                  </w:p>
                </w:tc>
              </w:sdtContent>
            </w:sdt>
            <w:bookmarkStart w:id="188" w:name="OLE_LINK66" w:displacedByCustomXml="next"/>
            <w:bookmarkStart w:id="189" w:name="OLE_LINK67" w:displacedByCustomXml="next"/>
            <w:sdt>
              <w:sdtPr>
                <w:rPr>
                  <w:sz w:val="18"/>
                  <w:szCs w:val="18"/>
                </w:rPr>
                <w:tag w:val="_PLD_367cd0591009413e93857494eaf8170a"/>
                <w:id w:val="-468900651"/>
                <w:lock w:val="sdtLocked"/>
              </w:sdtPr>
              <w:sdtContent>
                <w:tc>
                  <w:tcPr>
                    <w:tcW w:w="1011"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期末余额</w:t>
                    </w:r>
                  </w:p>
                </w:tc>
              </w:sdtContent>
              <w:bookmarkEnd w:id="188" w:displacedByCustomXml="next"/>
              <w:bookmarkEnd w:id="189" w:displacedByCustomXml="next"/>
            </w:sdt>
          </w:tr>
          <w:tr w:rsidR="00C54BAB" w:rsidRPr="00102052" w:rsidTr="00C54BAB">
            <w:trPr>
              <w:cantSplit/>
              <w:trHeight w:val="284"/>
            </w:trPr>
            <w:sdt>
              <w:sdtPr>
                <w:rPr>
                  <w:sz w:val="18"/>
                  <w:szCs w:val="18"/>
                </w:rPr>
                <w:tag w:val="_PLD_c4ae7ac076814abda447ee2261fb9baa"/>
                <w:id w:val="-164253295"/>
                <w:lock w:val="sdtLocked"/>
              </w:sdtPr>
              <w:sdtContent>
                <w:tc>
                  <w:tcPr>
                    <w:tcW w:w="1020" w:type="pct"/>
                    <w:shd w:val="clear" w:color="auto" w:fill="auto"/>
                    <w:vAlign w:val="center"/>
                  </w:tcPr>
                  <w:p w:rsidR="00C54BAB" w:rsidRPr="00102052" w:rsidRDefault="00C54BAB" w:rsidP="00681911">
                    <w:pPr>
                      <w:rPr>
                        <w:sz w:val="18"/>
                        <w:szCs w:val="18"/>
                      </w:rPr>
                    </w:pPr>
                    <w:r w:rsidRPr="00102052">
                      <w:rPr>
                        <w:rFonts w:hint="eastAsia"/>
                        <w:sz w:val="18"/>
                        <w:szCs w:val="18"/>
                      </w:rPr>
                      <w:t>政府补助</w:t>
                    </w:r>
                  </w:p>
                </w:tc>
              </w:sdtContent>
            </w:sdt>
            <w:tc>
              <w:tcPr>
                <w:tcW w:w="987" w:type="pct"/>
                <w:shd w:val="clear" w:color="auto" w:fill="auto"/>
                <w:vAlign w:val="center"/>
              </w:tcPr>
              <w:p w:rsidR="00C54BAB" w:rsidRPr="00102052" w:rsidRDefault="00C54BAB" w:rsidP="00C54BAB">
                <w:pPr>
                  <w:jc w:val="right"/>
                  <w:rPr>
                    <w:sz w:val="18"/>
                    <w:szCs w:val="18"/>
                  </w:rPr>
                </w:pPr>
                <w:r w:rsidRPr="00102052">
                  <w:rPr>
                    <w:sz w:val="18"/>
                    <w:szCs w:val="18"/>
                  </w:rPr>
                  <w:t>1,920,000.00</w:t>
                </w:r>
              </w:p>
            </w:tc>
            <w:tc>
              <w:tcPr>
                <w:tcW w:w="995" w:type="pct"/>
                <w:shd w:val="clear" w:color="auto" w:fill="auto"/>
                <w:vAlign w:val="center"/>
              </w:tcPr>
              <w:p w:rsidR="00C54BAB" w:rsidRPr="00102052" w:rsidRDefault="00C54BAB" w:rsidP="00C54BAB">
                <w:pPr>
                  <w:jc w:val="right"/>
                  <w:rPr>
                    <w:sz w:val="18"/>
                    <w:szCs w:val="18"/>
                  </w:rPr>
                </w:pPr>
              </w:p>
            </w:tc>
            <w:tc>
              <w:tcPr>
                <w:tcW w:w="986" w:type="pct"/>
                <w:shd w:val="clear" w:color="auto" w:fill="auto"/>
                <w:vAlign w:val="center"/>
              </w:tcPr>
              <w:p w:rsidR="00C54BAB" w:rsidRPr="00102052" w:rsidRDefault="00C54BAB" w:rsidP="00C54BAB">
                <w:pPr>
                  <w:jc w:val="right"/>
                  <w:rPr>
                    <w:sz w:val="18"/>
                    <w:szCs w:val="18"/>
                  </w:rPr>
                </w:pPr>
              </w:p>
            </w:tc>
            <w:tc>
              <w:tcPr>
                <w:tcW w:w="1011" w:type="pct"/>
                <w:shd w:val="clear" w:color="auto" w:fill="auto"/>
                <w:vAlign w:val="center"/>
              </w:tcPr>
              <w:p w:rsidR="00C54BAB" w:rsidRPr="00102052" w:rsidRDefault="00C54BAB" w:rsidP="00C54BAB">
                <w:pPr>
                  <w:jc w:val="right"/>
                  <w:rPr>
                    <w:sz w:val="18"/>
                    <w:szCs w:val="18"/>
                  </w:rPr>
                </w:pPr>
                <w:r>
                  <w:rPr>
                    <w:sz w:val="18"/>
                    <w:szCs w:val="18"/>
                  </w:rPr>
                  <w:t>1,920,000.00</w:t>
                </w:r>
              </w:p>
            </w:tc>
          </w:tr>
          <w:tr w:rsidR="00C54BAB" w:rsidRPr="00C54BAB" w:rsidTr="00C54BAB">
            <w:trPr>
              <w:cantSplit/>
              <w:trHeight w:val="284"/>
            </w:trPr>
            <w:sdt>
              <w:sdtPr>
                <w:rPr>
                  <w:sz w:val="18"/>
                  <w:szCs w:val="18"/>
                </w:rPr>
                <w:tag w:val="_PLD_dc5eff4e97a943cb9b913ed360e42749"/>
                <w:id w:val="2012400094"/>
                <w:lock w:val="sdtLocked"/>
              </w:sdtPr>
              <w:sdtContent>
                <w:tc>
                  <w:tcPr>
                    <w:tcW w:w="1020" w:type="pct"/>
                    <w:shd w:val="clear" w:color="auto" w:fill="auto"/>
                    <w:vAlign w:val="center"/>
                  </w:tcPr>
                  <w:p w:rsidR="00C54BAB" w:rsidRPr="00102052" w:rsidRDefault="00C54BAB" w:rsidP="00681911">
                    <w:pPr>
                      <w:jc w:val="center"/>
                      <w:rPr>
                        <w:sz w:val="18"/>
                        <w:szCs w:val="18"/>
                      </w:rPr>
                    </w:pPr>
                    <w:r w:rsidRPr="00102052">
                      <w:rPr>
                        <w:rFonts w:hint="eastAsia"/>
                        <w:sz w:val="18"/>
                        <w:szCs w:val="18"/>
                      </w:rPr>
                      <w:t>合计</w:t>
                    </w:r>
                  </w:p>
                </w:tc>
              </w:sdtContent>
            </w:sdt>
            <w:tc>
              <w:tcPr>
                <w:tcW w:w="987" w:type="pct"/>
                <w:shd w:val="clear" w:color="auto" w:fill="auto"/>
                <w:vAlign w:val="center"/>
              </w:tcPr>
              <w:p w:rsidR="00C54BAB" w:rsidRPr="00102052" w:rsidRDefault="00C54BAB" w:rsidP="00C54BAB">
                <w:pPr>
                  <w:jc w:val="right"/>
                  <w:rPr>
                    <w:sz w:val="18"/>
                    <w:szCs w:val="18"/>
                  </w:rPr>
                </w:pPr>
                <w:r w:rsidRPr="00102052">
                  <w:rPr>
                    <w:sz w:val="18"/>
                    <w:szCs w:val="18"/>
                  </w:rPr>
                  <w:t>1,920,000.00</w:t>
                </w:r>
              </w:p>
            </w:tc>
            <w:tc>
              <w:tcPr>
                <w:tcW w:w="995" w:type="pct"/>
                <w:shd w:val="clear" w:color="auto" w:fill="auto"/>
                <w:vAlign w:val="center"/>
              </w:tcPr>
              <w:p w:rsidR="00C54BAB" w:rsidRPr="00102052" w:rsidRDefault="00C54BAB" w:rsidP="00C54BAB">
                <w:pPr>
                  <w:jc w:val="right"/>
                  <w:rPr>
                    <w:sz w:val="18"/>
                    <w:szCs w:val="18"/>
                  </w:rPr>
                </w:pPr>
              </w:p>
            </w:tc>
            <w:tc>
              <w:tcPr>
                <w:tcW w:w="986" w:type="pct"/>
                <w:shd w:val="clear" w:color="auto" w:fill="auto"/>
                <w:vAlign w:val="center"/>
              </w:tcPr>
              <w:p w:rsidR="00C54BAB" w:rsidRPr="00102052" w:rsidRDefault="00C54BAB" w:rsidP="00C54BAB">
                <w:pPr>
                  <w:jc w:val="right"/>
                  <w:rPr>
                    <w:sz w:val="18"/>
                    <w:szCs w:val="18"/>
                  </w:rPr>
                </w:pPr>
              </w:p>
            </w:tc>
            <w:tc>
              <w:tcPr>
                <w:tcW w:w="1011" w:type="pct"/>
                <w:shd w:val="clear" w:color="auto" w:fill="auto"/>
                <w:vAlign w:val="center"/>
              </w:tcPr>
              <w:p w:rsidR="00C54BAB" w:rsidRPr="00102052" w:rsidRDefault="00C54BAB" w:rsidP="00C54BAB">
                <w:pPr>
                  <w:jc w:val="right"/>
                  <w:rPr>
                    <w:sz w:val="18"/>
                    <w:szCs w:val="18"/>
                  </w:rPr>
                </w:pPr>
                <w:r>
                  <w:rPr>
                    <w:sz w:val="18"/>
                    <w:szCs w:val="18"/>
                  </w:rPr>
                  <w:t>1,920,000.00</w:t>
                </w:r>
              </w:p>
            </w:tc>
          </w:tr>
        </w:tbl>
        <w:p w:rsidR="00E1320C" w:rsidRPr="00C54BAB" w:rsidRDefault="00EA7538" w:rsidP="00C54BAB"/>
      </w:sdtContent>
    </w:sdt>
    <w:bookmarkStart w:id="190" w:name="_Hlk10537331" w:displacedByCustomXml="next"/>
    <w:sdt>
      <w:sdtPr>
        <w:rPr>
          <w:rFonts w:hint="eastAsia"/>
          <w:sz w:val="21"/>
          <w:szCs w:val="21"/>
        </w:rPr>
        <w:alias w:val="模块:涉及政府补助的负债项目"/>
        <w:tag w:val="_GBC_e1594f7b2d3e4b13b3e32c6cde5b210a"/>
        <w:id w:val="-855657088"/>
        <w:lock w:val="sdtLocked"/>
        <w:placeholder>
          <w:docPart w:val="GBC22222222222222222222222222222"/>
        </w:placeholder>
      </w:sdtPr>
      <w:sdtEndPr>
        <w:rPr>
          <w:rFonts w:hint="default"/>
          <w:sz w:val="18"/>
          <w:szCs w:val="18"/>
        </w:rPr>
      </w:sdtEndPr>
      <w:sdtContent>
        <w:p w:rsidR="00E1320C" w:rsidRPr="00C54BAB" w:rsidRDefault="000D0927">
          <w:pPr>
            <w:rPr>
              <w:sz w:val="21"/>
              <w:szCs w:val="21"/>
            </w:rPr>
          </w:pPr>
          <w:r w:rsidRPr="00C54BAB">
            <w:rPr>
              <w:rFonts w:hint="eastAsia"/>
              <w:sz w:val="21"/>
              <w:szCs w:val="21"/>
            </w:rPr>
            <w:t>涉及政府补助的项目：</w:t>
          </w:r>
        </w:p>
        <w:sdt>
          <w:sdtPr>
            <w:rPr>
              <w:szCs w:val="21"/>
            </w:rPr>
            <w:alias w:val="是否适用：涉及政府补助的项目_递延收益[双击切换]"/>
            <w:tag w:val="_GBC_4c2c8447eb53428b988a5a364f2b236d"/>
            <w:id w:val="-670105775"/>
            <w:lock w:val="sdtLocked"/>
            <w:placeholder>
              <w:docPart w:val="GBC22222222222222222222222222222"/>
            </w:placeholder>
          </w:sdtPr>
          <w:sdtContent>
            <w:p w:rsidR="00E1320C" w:rsidRDefault="00EA7538">
              <w:pPr>
                <w:rPr>
                  <w:szCs w:val="21"/>
                </w:rPr>
              </w:pPr>
              <w:r w:rsidRPr="00F62C4A">
                <w:rPr>
                  <w:sz w:val="21"/>
                  <w:szCs w:val="21"/>
                </w:rPr>
                <w:fldChar w:fldCharType="begin"/>
              </w:r>
              <w:r w:rsidR="0010205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102052" w:rsidRPr="00F62C4A">
                <w:rPr>
                  <w:sz w:val="21"/>
                  <w:szCs w:val="21"/>
                </w:rPr>
                <w:instrText xml:space="preserve"> MACROBUTTON  SnrToggleCheckbox □不适用 </w:instrText>
              </w:r>
              <w:r w:rsidRPr="00F62C4A">
                <w:rPr>
                  <w:sz w:val="21"/>
                  <w:szCs w:val="21"/>
                </w:rPr>
                <w:fldChar w:fldCharType="end"/>
              </w:r>
            </w:p>
          </w:sdtContent>
        </w:sdt>
        <w:p w:rsidR="00E1320C" w:rsidRPr="00C54BAB" w:rsidRDefault="000D0927">
          <w:pPr>
            <w:jc w:val="right"/>
            <w:rPr>
              <w:sz w:val="21"/>
              <w:szCs w:val="21"/>
            </w:rPr>
          </w:pPr>
          <w:r w:rsidRPr="00C54BAB">
            <w:rPr>
              <w:rFonts w:hint="eastAsia"/>
              <w:sz w:val="21"/>
              <w:szCs w:val="21"/>
            </w:rPr>
            <w:t>单位：</w:t>
          </w:r>
          <w:sdt>
            <w:sdtPr>
              <w:rPr>
                <w:rFonts w:hint="eastAsia"/>
                <w:sz w:val="21"/>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C54BAB">
                <w:rPr>
                  <w:rFonts w:hint="eastAsia"/>
                  <w:sz w:val="21"/>
                  <w:szCs w:val="21"/>
                </w:rPr>
                <w:t>元</w:t>
              </w:r>
            </w:sdtContent>
          </w:sdt>
          <w:r w:rsidRPr="00C54BAB">
            <w:rPr>
              <w:rFonts w:hint="eastAsia"/>
              <w:sz w:val="21"/>
              <w:szCs w:val="21"/>
            </w:rPr>
            <w:t xml:space="preserve">  币种：</w:t>
          </w:r>
          <w:sdt>
            <w:sdtPr>
              <w:rPr>
                <w:rFonts w:hint="eastAsia"/>
                <w:sz w:val="21"/>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54BAB">
                <w:rPr>
                  <w:rFonts w:hint="eastAsia"/>
                  <w:sz w:val="21"/>
                  <w:szCs w:val="21"/>
                </w:rPr>
                <w:t>人民币</w:t>
              </w:r>
            </w:sdtContent>
          </w:sdt>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59"/>
            <w:gridCol w:w="1140"/>
            <w:gridCol w:w="876"/>
            <w:gridCol w:w="1204"/>
            <w:gridCol w:w="1014"/>
            <w:gridCol w:w="496"/>
            <w:gridCol w:w="1140"/>
            <w:gridCol w:w="1236"/>
          </w:tblGrid>
          <w:tr w:rsidR="00534780" w:rsidRPr="00102052" w:rsidTr="00534780">
            <w:trPr>
              <w:trHeight w:val="284"/>
              <w:jc w:val="center"/>
            </w:trPr>
            <w:sdt>
              <w:sdtPr>
                <w:rPr>
                  <w:sz w:val="18"/>
                  <w:szCs w:val="18"/>
                </w:rPr>
                <w:tag w:val="_PLD_1bd0a5248adb4713bfd06318a3648ceb"/>
                <w:id w:val="-1191988373"/>
                <w:lock w:val="sdtLocked"/>
              </w:sdtPr>
              <w:sdtContent>
                <w:tc>
                  <w:tcPr>
                    <w:tcW w:w="992"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负债项目</w:t>
                    </w:r>
                  </w:p>
                </w:tc>
              </w:sdtContent>
            </w:sdt>
            <w:sdt>
              <w:sdtPr>
                <w:rPr>
                  <w:sz w:val="18"/>
                  <w:szCs w:val="18"/>
                </w:rPr>
                <w:tag w:val="_PLD_11c88b40e8554a8db9e52728554ced53"/>
                <w:id w:val="2023436016"/>
                <w:lock w:val="sdtLocked"/>
              </w:sdtPr>
              <w:sdtContent>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期初余额</w:t>
                    </w:r>
                  </w:p>
                </w:tc>
              </w:sdtContent>
            </w:sdt>
            <w:sdt>
              <w:sdtPr>
                <w:rPr>
                  <w:sz w:val="18"/>
                  <w:szCs w:val="18"/>
                </w:rPr>
                <w:tag w:val="_PLD_7b99be0925d1402da7bf5455be12c194"/>
                <w:id w:val="252635421"/>
                <w:lock w:val="sdtLocked"/>
              </w:sdtPr>
              <w:sdtContent>
                <w:tc>
                  <w:tcPr>
                    <w:tcW w:w="494"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本期新增补助金额</w:t>
                    </w:r>
                  </w:p>
                </w:tc>
              </w:sdtContent>
            </w:sdt>
            <w:sdt>
              <w:sdtPr>
                <w:rPr>
                  <w:sz w:val="18"/>
                  <w:szCs w:val="18"/>
                </w:rPr>
                <w:tag w:val="_PLD_d945d90b68594904a9453791791d4ffa"/>
                <w:id w:val="1460226709"/>
                <w:lock w:val="sdtLocked"/>
              </w:sdtPr>
              <w:sdtContent>
                <w:tc>
                  <w:tcPr>
                    <w:tcW w:w="679"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本期计入营业外收入金额</w:t>
                    </w:r>
                  </w:p>
                </w:tc>
              </w:sdtContent>
            </w:sdt>
            <w:tc>
              <w:tcPr>
                <w:tcW w:w="572"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tag w:val="_PLD_ac6886b89ddd4b75abc97b3f03668943"/>
                  <w:id w:val="2054873848"/>
                  <w:lock w:val="sdtLocked"/>
                </w:sdtPr>
                <w:sdtContent>
                  <w:p w:rsidR="00E1320C" w:rsidRPr="00102052" w:rsidRDefault="000D0927">
                    <w:pPr>
                      <w:jc w:val="center"/>
                      <w:rPr>
                        <w:sz w:val="18"/>
                        <w:szCs w:val="18"/>
                      </w:rPr>
                    </w:pPr>
                    <w:r w:rsidRPr="00102052">
                      <w:rPr>
                        <w:rFonts w:hint="eastAsia"/>
                        <w:sz w:val="18"/>
                        <w:szCs w:val="18"/>
                      </w:rPr>
                      <w:t>本期计入其他收益金额</w:t>
                    </w:r>
                  </w:p>
                </w:sdtContent>
              </w:sdt>
            </w:tc>
            <w:sdt>
              <w:sdtPr>
                <w:rPr>
                  <w:sz w:val="18"/>
                  <w:szCs w:val="18"/>
                </w:rPr>
                <w:tag w:val="_PLD_822d9fedb3374c6199e425909b88c066"/>
                <w:id w:val="-1959481116"/>
                <w:lock w:val="sdtLocked"/>
              </w:sdtPr>
              <w:sdtContent>
                <w:tc>
                  <w:tcPr>
                    <w:tcW w:w="280"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其他变动</w:t>
                    </w:r>
                  </w:p>
                </w:tc>
              </w:sdtContent>
            </w:sdt>
            <w:sdt>
              <w:sdtPr>
                <w:rPr>
                  <w:sz w:val="18"/>
                  <w:szCs w:val="18"/>
                </w:rPr>
                <w:tag w:val="_PLD_1a96043f63c146309b6472d84b4d7aa6"/>
                <w:id w:val="1910496628"/>
                <w:lock w:val="sdtLocked"/>
              </w:sdtPr>
              <w:sdtContent>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期末余额</w:t>
                    </w:r>
                  </w:p>
                </w:tc>
              </w:sdtContent>
            </w:sdt>
            <w:sdt>
              <w:sdtPr>
                <w:rPr>
                  <w:sz w:val="18"/>
                  <w:szCs w:val="18"/>
                </w:rPr>
                <w:tag w:val="_PLD_b9b21d1fe20343d597f3219a3532324a"/>
                <w:id w:val="466932686"/>
                <w:lock w:val="sdtLocked"/>
              </w:sdtPr>
              <w:sdtContent>
                <w:tc>
                  <w:tcPr>
                    <w:tcW w:w="698" w:type="pct"/>
                    <w:tcBorders>
                      <w:top w:val="single" w:sz="4" w:space="0" w:color="auto"/>
                      <w:left w:val="single" w:sz="4" w:space="0" w:color="auto"/>
                      <w:bottom w:val="single" w:sz="4" w:space="0" w:color="auto"/>
                      <w:right w:val="single" w:sz="4" w:space="0" w:color="auto"/>
                    </w:tcBorders>
                    <w:vAlign w:val="center"/>
                  </w:tcPr>
                  <w:p w:rsidR="00E1320C" w:rsidRPr="00102052" w:rsidRDefault="000D0927">
                    <w:pPr>
                      <w:jc w:val="center"/>
                      <w:rPr>
                        <w:sz w:val="18"/>
                        <w:szCs w:val="18"/>
                      </w:rPr>
                    </w:pPr>
                    <w:r w:rsidRPr="00102052">
                      <w:rPr>
                        <w:sz w:val="18"/>
                        <w:szCs w:val="18"/>
                      </w:rPr>
                      <w:t>与资产相关/与收益相关</w:t>
                    </w:r>
                  </w:p>
                </w:tc>
              </w:sdtContent>
            </w:sdt>
          </w:tr>
          <w:sdt>
            <w:sdtPr>
              <w:rPr>
                <w:sz w:val="18"/>
                <w:szCs w:val="18"/>
              </w:rPr>
              <w:alias w:val="涉及政府补助的负债项目明细"/>
              <w:tag w:val="_GBC_57fa178d03fa46a3befea9bbb3ebc131"/>
              <w:id w:val="-1645354818"/>
              <w:lock w:val="sdtLocked"/>
            </w:sdtPr>
            <w:sdtContent>
              <w:tr w:rsidR="00534780" w:rsidRPr="00102052" w:rsidTr="00534780">
                <w:trPr>
                  <w:trHeight w:val="284"/>
                  <w:jc w:val="center"/>
                </w:trPr>
                <w:tc>
                  <w:tcPr>
                    <w:tcW w:w="992" w:type="pct"/>
                    <w:tcBorders>
                      <w:top w:val="single" w:sz="4" w:space="0" w:color="auto"/>
                      <w:left w:val="single" w:sz="4" w:space="0" w:color="auto"/>
                      <w:bottom w:val="single" w:sz="4" w:space="0" w:color="auto"/>
                      <w:right w:val="single" w:sz="4" w:space="0" w:color="auto"/>
                    </w:tcBorders>
                    <w:vAlign w:val="center"/>
                  </w:tcPr>
                  <w:p w:rsidR="00E1320C" w:rsidRPr="00102052" w:rsidRDefault="00102052">
                    <w:pPr>
                      <w:rPr>
                        <w:sz w:val="18"/>
                        <w:szCs w:val="18"/>
                      </w:rPr>
                    </w:pPr>
                    <w:r w:rsidRPr="00102052">
                      <w:rPr>
                        <w:rFonts w:hint="eastAsia"/>
                        <w:sz w:val="18"/>
                        <w:szCs w:val="18"/>
                      </w:rPr>
                      <w:t>海上风电场大直径单桩基础嵌岩施工关键技术研究及示范项目</w:t>
                    </w:r>
                  </w:p>
                </w:tc>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102052" w:rsidP="00534780">
                    <w:pPr>
                      <w:jc w:val="right"/>
                      <w:rPr>
                        <w:sz w:val="18"/>
                        <w:szCs w:val="18"/>
                      </w:rPr>
                    </w:pPr>
                    <w:r w:rsidRPr="00102052">
                      <w:rPr>
                        <w:sz w:val="18"/>
                        <w:szCs w:val="18"/>
                      </w:rPr>
                      <w:t>1,920,000.00</w:t>
                    </w:r>
                  </w:p>
                </w:tc>
                <w:tc>
                  <w:tcPr>
                    <w:tcW w:w="494"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8272AF" w:rsidP="00534780">
                    <w:pPr>
                      <w:jc w:val="right"/>
                      <w:rPr>
                        <w:sz w:val="18"/>
                        <w:szCs w:val="18"/>
                      </w:rPr>
                    </w:pPr>
                    <w:r>
                      <w:rPr>
                        <w:sz w:val="18"/>
                        <w:szCs w:val="18"/>
                      </w:rPr>
                      <w:t>1,920,000.00</w:t>
                    </w:r>
                  </w:p>
                </w:tc>
                <w:tc>
                  <w:tcPr>
                    <w:tcW w:w="698" w:type="pct"/>
                    <w:tcBorders>
                      <w:top w:val="single" w:sz="4" w:space="0" w:color="auto"/>
                      <w:left w:val="single" w:sz="4" w:space="0" w:color="auto"/>
                      <w:bottom w:val="single" w:sz="4" w:space="0" w:color="auto"/>
                      <w:right w:val="single" w:sz="4" w:space="0" w:color="auto"/>
                    </w:tcBorders>
                    <w:vAlign w:val="center"/>
                  </w:tcPr>
                  <w:p w:rsidR="00E1320C" w:rsidRPr="00102052" w:rsidRDefault="00102052" w:rsidP="00102052">
                    <w:pPr>
                      <w:jc w:val="center"/>
                      <w:rPr>
                        <w:sz w:val="18"/>
                        <w:szCs w:val="18"/>
                      </w:rPr>
                    </w:pPr>
                    <w:r w:rsidRPr="00102052">
                      <w:rPr>
                        <w:rFonts w:hint="eastAsia"/>
                        <w:sz w:val="18"/>
                        <w:szCs w:val="18"/>
                      </w:rPr>
                      <w:t>与资产相关</w:t>
                    </w:r>
                  </w:p>
                </w:tc>
              </w:tr>
            </w:sdtContent>
          </w:sdt>
          <w:sdt>
            <w:sdtPr>
              <w:rPr>
                <w:sz w:val="18"/>
                <w:szCs w:val="18"/>
              </w:rPr>
              <w:alias w:val="涉及政府补助的负债项目明细"/>
              <w:tag w:val="_GBC_57fa178d03fa46a3befea9bbb3ebc131"/>
              <w:id w:val="3225867"/>
              <w:lock w:val="sdtLocked"/>
            </w:sdtPr>
            <w:sdtContent>
              <w:tr w:rsidR="00534780" w:rsidRPr="00102052" w:rsidTr="00534780">
                <w:trPr>
                  <w:trHeight w:val="284"/>
                  <w:jc w:val="center"/>
                </w:trPr>
                <w:tc>
                  <w:tcPr>
                    <w:tcW w:w="992" w:type="pct"/>
                    <w:tcBorders>
                      <w:top w:val="single" w:sz="4" w:space="0" w:color="auto"/>
                      <w:left w:val="single" w:sz="4" w:space="0" w:color="auto"/>
                      <w:bottom w:val="single" w:sz="4" w:space="0" w:color="auto"/>
                      <w:right w:val="single" w:sz="4" w:space="0" w:color="auto"/>
                    </w:tcBorders>
                    <w:vAlign w:val="center"/>
                  </w:tcPr>
                  <w:p w:rsidR="00E1320C" w:rsidRPr="00102052" w:rsidRDefault="00534780" w:rsidP="00534780">
                    <w:pPr>
                      <w:jc w:val="center"/>
                      <w:rPr>
                        <w:sz w:val="18"/>
                        <w:szCs w:val="18"/>
                      </w:rPr>
                    </w:pPr>
                    <w:r>
                      <w:rPr>
                        <w:rFonts w:hint="eastAsia"/>
                        <w:sz w:val="18"/>
                        <w:szCs w:val="18"/>
                      </w:rPr>
                      <w:t>合计</w:t>
                    </w:r>
                  </w:p>
                </w:tc>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494"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rsidR="00E1320C" w:rsidRPr="00102052" w:rsidRDefault="00E1320C" w:rsidP="00534780">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vAlign w:val="center"/>
                  </w:tcPr>
                  <w:p w:rsidR="00E1320C" w:rsidRPr="00102052" w:rsidRDefault="008272AF" w:rsidP="00534780">
                    <w:pPr>
                      <w:jc w:val="right"/>
                      <w:rPr>
                        <w:sz w:val="18"/>
                        <w:szCs w:val="18"/>
                      </w:rPr>
                    </w:pPr>
                    <w:r>
                      <w:rPr>
                        <w:sz w:val="18"/>
                        <w:szCs w:val="18"/>
                      </w:rPr>
                      <w:t>1,920,000.00</w:t>
                    </w:r>
                  </w:p>
                </w:tc>
                <w:tc>
                  <w:tcPr>
                    <w:tcW w:w="698" w:type="pct"/>
                    <w:tcBorders>
                      <w:top w:val="single" w:sz="4" w:space="0" w:color="auto"/>
                      <w:left w:val="single" w:sz="4" w:space="0" w:color="auto"/>
                      <w:bottom w:val="single" w:sz="4" w:space="0" w:color="auto"/>
                      <w:right w:val="single" w:sz="4" w:space="0" w:color="auto"/>
                    </w:tcBorders>
                  </w:tcPr>
                  <w:p w:rsidR="00E1320C" w:rsidRPr="00102052" w:rsidRDefault="00EA7538">
                    <w:pPr>
                      <w:rPr>
                        <w:sz w:val="18"/>
                        <w:szCs w:val="18"/>
                      </w:rPr>
                    </w:pPr>
                  </w:p>
                </w:tc>
              </w:tr>
            </w:sdtContent>
          </w:sdt>
          <w:bookmarkEnd w:id="190"/>
        </w:tbl>
      </w:sdtContent>
    </w:sdt>
    <w:p w:rsidR="00E1320C" w:rsidRDefault="00E1320C">
      <w:pPr>
        <w:pStyle w:val="a9"/>
        <w:ind w:left="704" w:firstLineChars="0" w:firstLine="0"/>
        <w:rPr>
          <w:rFonts w:ascii="宋体" w:hAnsi="宋体"/>
          <w:szCs w:val="21"/>
        </w:rPr>
      </w:pPr>
    </w:p>
    <w:bookmarkStart w:id="191" w:name="OLE_LINK85" w:displacedByCustomXml="next"/>
    <w:bookmarkStart w:id="192" w:name="OLE_LINK84" w:displacedByCustomXml="next"/>
    <w:sdt>
      <w:sdtPr>
        <w:rPr>
          <w:rFonts w:hint="eastAsia"/>
          <w:sz w:val="21"/>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E1320C" w:rsidRPr="00534780" w:rsidRDefault="000D0927">
          <w:pPr>
            <w:spacing w:before="60" w:after="60"/>
            <w:rPr>
              <w:sz w:val="21"/>
              <w:szCs w:val="21"/>
            </w:rPr>
          </w:pPr>
          <w:r w:rsidRPr="00534780">
            <w:rPr>
              <w:rFonts w:hint="eastAsia"/>
              <w:sz w:val="21"/>
              <w:szCs w:val="21"/>
            </w:rPr>
            <w:t>其他说明：</w:t>
          </w:r>
        </w:p>
        <w:sdt>
          <w:sdtPr>
            <w:rPr>
              <w:sz w:val="21"/>
              <w:szCs w:val="21"/>
            </w:rPr>
            <w:alias w:val="是否适用：递延收益的其他说明[双击切换]"/>
            <w:tag w:val="_GBC_da5e8f76ba934c9e8efb4ab4d41c9f8c"/>
            <w:id w:val="884297960"/>
            <w:lock w:val="sdtLocked"/>
            <w:placeholder>
              <w:docPart w:val="GBC22222222222222222222222222222"/>
            </w:placeholder>
          </w:sdtPr>
          <w:sdtContent>
            <w:p w:rsidR="00E1320C" w:rsidRPr="00534780" w:rsidRDefault="00EA7538">
              <w:pPr>
                <w:spacing w:before="60" w:after="60"/>
                <w:rPr>
                  <w:sz w:val="21"/>
                  <w:szCs w:val="21"/>
                </w:rPr>
              </w:pPr>
              <w:r w:rsidRPr="00534780">
                <w:rPr>
                  <w:sz w:val="21"/>
                  <w:szCs w:val="21"/>
                </w:rPr>
                <w:fldChar w:fldCharType="begin"/>
              </w:r>
              <w:r w:rsidR="00534780" w:rsidRPr="00534780">
                <w:rPr>
                  <w:sz w:val="21"/>
                  <w:szCs w:val="21"/>
                </w:rPr>
                <w:instrText xml:space="preserve"> MACROBUTTON  SnrToggleCheckbox √适用 </w:instrText>
              </w:r>
              <w:r w:rsidRPr="00534780">
                <w:rPr>
                  <w:sz w:val="21"/>
                  <w:szCs w:val="21"/>
                </w:rPr>
                <w:fldChar w:fldCharType="end"/>
              </w:r>
              <w:r w:rsidRPr="00534780">
                <w:rPr>
                  <w:sz w:val="21"/>
                  <w:szCs w:val="21"/>
                </w:rPr>
                <w:fldChar w:fldCharType="begin"/>
              </w:r>
              <w:r w:rsidR="00534780" w:rsidRPr="00534780">
                <w:rPr>
                  <w:sz w:val="21"/>
                  <w:szCs w:val="21"/>
                </w:rPr>
                <w:instrText xml:space="preserve"> MACROBUTTON  SnrToggleCheckbox □不适用 </w:instrText>
              </w:r>
              <w:r w:rsidRPr="00534780">
                <w:rPr>
                  <w:sz w:val="21"/>
                  <w:szCs w:val="21"/>
                </w:rPr>
                <w:fldChar w:fldCharType="end"/>
              </w:r>
            </w:p>
          </w:sdtContent>
        </w:sdt>
        <w:sdt>
          <w:sdtPr>
            <w:rPr>
              <w:sz w:val="21"/>
              <w:szCs w:val="21"/>
            </w:rPr>
            <w:alias w:val="递延收益的其他说明"/>
            <w:tag w:val="_GBC_e8c5cb3f7d5541eda9cccad5c92bc633"/>
            <w:id w:val="1725647311"/>
            <w:lock w:val="sdtLocked"/>
            <w:placeholder>
              <w:docPart w:val="GBC22222222222222222222222222222"/>
            </w:placeholder>
          </w:sdtPr>
          <w:sdtContent>
            <w:p w:rsidR="00E1320C" w:rsidRPr="00534780" w:rsidRDefault="00534780" w:rsidP="00534780">
              <w:pPr>
                <w:ind w:firstLineChars="200" w:firstLine="420"/>
                <w:jc w:val="both"/>
                <w:rPr>
                  <w:sz w:val="21"/>
                  <w:szCs w:val="21"/>
                </w:rPr>
              </w:pPr>
              <w:r w:rsidRPr="00534780">
                <w:rPr>
                  <w:rFonts w:hint="eastAsia"/>
                  <w:sz w:val="21"/>
                  <w:szCs w:val="21"/>
                </w:rPr>
                <w:t>根据公司与中国可再生能源规模化发展项目管理办公室签订的《关于海上风电场大直径单桩基础嵌岩施工关键技术研究及示范子项目赠款协议》（</w:t>
              </w:r>
              <w:r w:rsidRPr="00534780">
                <w:rPr>
                  <w:sz w:val="21"/>
                  <w:szCs w:val="21"/>
                </w:rPr>
                <w:t>No.A5-SG-2018-02），中闽海电于2018年、2019年分别收到关于海上风电场大直径单桩基础嵌岩施工关键技术研究及示范项目赠款576,000.00元、1,344,000.00元，截至2021年6月30日本项目尚未完工。</w:t>
              </w:r>
            </w:p>
          </w:sdtContent>
        </w:sdt>
      </w:sdtContent>
    </w:sdt>
    <w:bookmarkEnd w:id="191" w:displacedByCustomXml="prev"/>
    <w:bookmarkEnd w:id="192" w:displacedByCustomXml="prev"/>
    <w:p w:rsidR="00E1320C" w:rsidRDefault="00E1320C">
      <w:pPr>
        <w:snapToGrid w:val="0"/>
        <w:spacing w:line="240" w:lineRule="atLeast"/>
        <w:rPr>
          <w:szCs w:val="21"/>
        </w:rPr>
      </w:pPr>
    </w:p>
    <w:bookmarkStart w:id="193" w:name="_Hlk10537430" w:displacedByCustomXml="next"/>
    <w:sdt>
      <w:sdtPr>
        <w:rPr>
          <w:rFonts w:ascii="宋体" w:hAnsi="宋体" w:cs="宋体" w:hint="eastAsia"/>
          <w:b w:val="0"/>
          <w:bCs w:val="0"/>
          <w:kern w:val="0"/>
          <w:sz w:val="24"/>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Content>
            <w:p w:rsidR="00387E15" w:rsidRDefault="00EA7538" w:rsidP="00387E15">
              <w:r w:rsidRPr="00F62C4A">
                <w:rPr>
                  <w:sz w:val="21"/>
                </w:rPr>
                <w:fldChar w:fldCharType="begin"/>
              </w:r>
              <w:r w:rsidR="00387E15" w:rsidRPr="00F62C4A">
                <w:rPr>
                  <w:sz w:val="21"/>
                </w:rPr>
                <w:instrText xml:space="preserve"> MACROBUTTON  SnrToggleCheckbox □适用 </w:instrText>
              </w:r>
              <w:r w:rsidRPr="00F62C4A">
                <w:rPr>
                  <w:sz w:val="21"/>
                </w:rPr>
                <w:fldChar w:fldCharType="end"/>
              </w:r>
              <w:r w:rsidRPr="00F62C4A">
                <w:rPr>
                  <w:sz w:val="21"/>
                </w:rPr>
                <w:fldChar w:fldCharType="begin"/>
              </w:r>
              <w:r w:rsidR="00387E15"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193" w:displacedByCustomXml="prev"/>
    <w:sdt>
      <w:sdtPr>
        <w:rPr>
          <w:rFonts w:ascii="宋体" w:hAnsi="宋体" w:cs="宋体" w:hint="eastAsia"/>
          <w:b w:val="0"/>
          <w:bCs w:val="0"/>
          <w:kern w:val="0"/>
          <w:sz w:val="24"/>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rsidR="001B2F23" w:rsidRDefault="00EA7538" w:rsidP="00387E15">
              <w:r w:rsidRPr="00F62C4A">
                <w:rPr>
                  <w:sz w:val="21"/>
                </w:rPr>
                <w:fldChar w:fldCharType="begin"/>
              </w:r>
              <w:r w:rsidR="001B2F23" w:rsidRPr="00F62C4A">
                <w:rPr>
                  <w:sz w:val="21"/>
                </w:rPr>
                <w:instrText xml:space="preserve"> MACROBUTTON  SnrToggleCheckbox √适用 </w:instrText>
              </w:r>
              <w:r w:rsidRPr="00F62C4A">
                <w:rPr>
                  <w:sz w:val="21"/>
                </w:rPr>
                <w:fldChar w:fldCharType="end"/>
              </w:r>
              <w:r w:rsidRPr="00F62C4A">
                <w:rPr>
                  <w:sz w:val="21"/>
                </w:rPr>
                <w:fldChar w:fldCharType="begin"/>
              </w:r>
              <w:r w:rsidR="001B2F23" w:rsidRPr="00F62C4A">
                <w:rPr>
                  <w:sz w:val="21"/>
                </w:rPr>
                <w:instrText xml:space="preserve"> MACROBUTTON  SnrToggleCheckbox □不适用 </w:instrText>
              </w:r>
              <w:r w:rsidRPr="00F62C4A">
                <w:rPr>
                  <w:sz w:val="21"/>
                </w:rPr>
                <w:fldChar w:fldCharType="end"/>
              </w:r>
            </w:p>
          </w:sdtContent>
        </w:sdt>
        <w:p w:rsidR="001B2F23" w:rsidRPr="009635DA" w:rsidRDefault="001B2F23">
          <w:pPr>
            <w:jc w:val="right"/>
            <w:rPr>
              <w:sz w:val="21"/>
              <w:szCs w:val="21"/>
            </w:rPr>
          </w:pPr>
          <w:r w:rsidRPr="009635DA">
            <w:rPr>
              <w:rFonts w:hint="eastAsia"/>
              <w:sz w:val="21"/>
              <w:szCs w:val="21"/>
            </w:rPr>
            <w:t>单位：</w:t>
          </w:r>
          <w:sdt>
            <w:sdtPr>
              <w:rPr>
                <w:rFonts w:hint="eastAsia"/>
                <w:sz w:val="21"/>
                <w:szCs w:val="21"/>
              </w:rPr>
              <w:alias w:val="单位：财务附注：股本"/>
              <w:tag w:val="_GBC_cf915ea45a234de2a2455824dedc3c82"/>
              <w:id w:val="-220437837"/>
              <w:lock w:val="sdtLocked"/>
              <w:comboBox>
                <w:listItem w:displayText="元" w:value="1"/>
                <w:listItem w:displayText="千元" w:value="1000"/>
                <w:listItem w:displayText="万元" w:value="10000"/>
                <w:listItem w:displayText="百万元" w:value="1000000"/>
                <w:listItem w:displayText="亿元" w:value="100000000"/>
              </w:comboBox>
            </w:sdtPr>
            <w:sdtContent>
              <w:r w:rsidRPr="009635DA">
                <w:rPr>
                  <w:rFonts w:hint="eastAsia"/>
                  <w:sz w:val="21"/>
                  <w:szCs w:val="21"/>
                </w:rPr>
                <w:t>元</w:t>
              </w:r>
            </w:sdtContent>
          </w:sdt>
          <w:r w:rsidRPr="009635DA">
            <w:rPr>
              <w:rFonts w:hint="eastAsia"/>
              <w:sz w:val="21"/>
              <w:szCs w:val="21"/>
            </w:rPr>
            <w:t xml:space="preserve">  币种：</w:t>
          </w:r>
          <w:sdt>
            <w:sdtPr>
              <w:rPr>
                <w:rFonts w:hint="eastAsia"/>
                <w:sz w:val="21"/>
                <w:szCs w:val="21"/>
              </w:rPr>
              <w:alias w:val="币种：财务附注：股本"/>
              <w:tag w:val="_GBC_2dcc7ff328cf480296bdddce64b88cf1"/>
              <w:id w:val="-119299153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9635DA">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
            <w:gridCol w:w="1656"/>
            <w:gridCol w:w="894"/>
            <w:gridCol w:w="894"/>
            <w:gridCol w:w="965"/>
            <w:gridCol w:w="980"/>
            <w:gridCol w:w="953"/>
            <w:gridCol w:w="1656"/>
          </w:tblGrid>
          <w:tr w:rsidR="001B2F23" w:rsidRPr="001B2F23" w:rsidTr="009635DA">
            <w:trPr>
              <w:cantSplit/>
              <w:trHeight w:val="284"/>
            </w:trPr>
            <w:tc>
              <w:tcPr>
                <w:tcW w:w="640" w:type="pct"/>
                <w:vMerge w:val="restart"/>
                <w:tcBorders>
                  <w:top w:val="single" w:sz="4" w:space="0" w:color="auto"/>
                  <w:left w:val="single" w:sz="4" w:space="0" w:color="auto"/>
                  <w:bottom w:val="single" w:sz="4" w:space="0" w:color="auto"/>
                  <w:right w:val="single" w:sz="4" w:space="0" w:color="auto"/>
                </w:tcBorders>
              </w:tcPr>
              <w:p w:rsidR="001B2F23" w:rsidRPr="001B2F23" w:rsidRDefault="001B2F23">
                <w:pPr>
                  <w:jc w:val="center"/>
                  <w:rPr>
                    <w:sz w:val="18"/>
                    <w:szCs w:val="18"/>
                  </w:rPr>
                </w:pPr>
              </w:p>
            </w:tc>
            <w:sdt>
              <w:sdtPr>
                <w:rPr>
                  <w:sz w:val="18"/>
                  <w:szCs w:val="18"/>
                </w:rPr>
                <w:tag w:val="_PLD_7ad9a0911e364e48bc565dc3ed809692"/>
                <w:id w:val="1842347066"/>
                <w:lock w:val="sdtLocked"/>
              </w:sdtPr>
              <w:sdtContent>
                <w:tc>
                  <w:tcPr>
                    <w:tcW w:w="727" w:type="pct"/>
                    <w:vMerge w:val="restart"/>
                    <w:tcBorders>
                      <w:top w:val="single" w:sz="4" w:space="0" w:color="auto"/>
                      <w:left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期初余额</w:t>
                    </w:r>
                  </w:p>
                </w:tc>
              </w:sdtContent>
            </w:sdt>
            <w:sdt>
              <w:sdtPr>
                <w:rPr>
                  <w:sz w:val="18"/>
                  <w:szCs w:val="18"/>
                </w:rPr>
                <w:tag w:val="_PLD_33945fdb28e344edaa7d118a9aa07d7d"/>
                <w:id w:val="-1093937939"/>
                <w:lock w:val="sdtLocked"/>
              </w:sdt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本次变动增减（+、一）</w:t>
                    </w:r>
                  </w:p>
                </w:tc>
              </w:sdtContent>
            </w:sdt>
            <w:sdt>
              <w:sdtPr>
                <w:rPr>
                  <w:sz w:val="18"/>
                  <w:szCs w:val="18"/>
                </w:rPr>
                <w:tag w:val="_PLD_a0390714e323429ab6e793f9a610df70"/>
                <w:id w:val="-39052627"/>
                <w:lock w:val="sdtLocked"/>
              </w:sdtPr>
              <w:sdtContent>
                <w:tc>
                  <w:tcPr>
                    <w:tcW w:w="750" w:type="pct"/>
                    <w:vMerge w:val="restart"/>
                    <w:tcBorders>
                      <w:top w:val="single" w:sz="4" w:space="0" w:color="auto"/>
                      <w:left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期末余额</w:t>
                    </w:r>
                  </w:p>
                </w:tc>
              </w:sdtContent>
            </w:sdt>
          </w:tr>
          <w:tr w:rsidR="001B2F23" w:rsidRPr="001B2F23" w:rsidTr="009635DA">
            <w:trPr>
              <w:cantSplit/>
              <w:trHeight w:val="284"/>
            </w:trPr>
            <w:tc>
              <w:tcPr>
                <w:tcW w:w="640" w:type="pct"/>
                <w:vMerge/>
                <w:tcBorders>
                  <w:top w:val="single" w:sz="4" w:space="0" w:color="auto"/>
                  <w:left w:val="single" w:sz="4" w:space="0" w:color="auto"/>
                  <w:bottom w:val="single" w:sz="4" w:space="0" w:color="auto"/>
                  <w:right w:val="single" w:sz="4" w:space="0" w:color="auto"/>
                </w:tcBorders>
              </w:tcPr>
              <w:p w:rsidR="001B2F23" w:rsidRPr="001B2F23" w:rsidRDefault="001B2F23">
                <w:pPr>
                  <w:rPr>
                    <w:sz w:val="18"/>
                    <w:szCs w:val="18"/>
                  </w:rPr>
                </w:pPr>
              </w:p>
            </w:tc>
            <w:tc>
              <w:tcPr>
                <w:tcW w:w="727" w:type="pct"/>
                <w:vMerge/>
                <w:tcBorders>
                  <w:left w:val="single" w:sz="4" w:space="0" w:color="auto"/>
                  <w:bottom w:val="single" w:sz="4" w:space="0" w:color="auto"/>
                  <w:right w:val="single" w:sz="4" w:space="0" w:color="auto"/>
                </w:tcBorders>
              </w:tcPr>
              <w:p w:rsidR="001B2F23" w:rsidRPr="001B2F23" w:rsidRDefault="001B2F23" w:rsidP="004859F8">
                <w:pPr>
                  <w:ind w:leftChars="-119" w:left="-286" w:firstLineChars="119" w:firstLine="214"/>
                  <w:rPr>
                    <w:sz w:val="18"/>
                    <w:szCs w:val="18"/>
                  </w:rPr>
                </w:pPr>
              </w:p>
            </w:tc>
            <w:sdt>
              <w:sdtPr>
                <w:rPr>
                  <w:sz w:val="18"/>
                  <w:szCs w:val="18"/>
                </w:rPr>
                <w:tag w:val="_PLD_fe0b182c33854e5bb51d2d2a3cd1dd7f"/>
                <w:id w:val="-1545515725"/>
                <w:lock w:val="sdtLocked"/>
              </w:sdtPr>
              <w:sdtContent>
                <w:tc>
                  <w:tcPr>
                    <w:tcW w:w="553"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发行</w:t>
                    </w:r>
                  </w:p>
                  <w:p w:rsidR="001B2F23" w:rsidRPr="001B2F23" w:rsidRDefault="001B2F23">
                    <w:pPr>
                      <w:jc w:val="center"/>
                      <w:rPr>
                        <w:sz w:val="18"/>
                        <w:szCs w:val="18"/>
                      </w:rPr>
                    </w:pPr>
                    <w:r w:rsidRPr="001B2F23">
                      <w:rPr>
                        <w:rFonts w:hint="eastAsia"/>
                        <w:sz w:val="18"/>
                        <w:szCs w:val="18"/>
                      </w:rPr>
                      <w:t>新股</w:t>
                    </w:r>
                  </w:p>
                </w:tc>
              </w:sdtContent>
            </w:sdt>
            <w:sdt>
              <w:sdtPr>
                <w:rPr>
                  <w:sz w:val="18"/>
                  <w:szCs w:val="18"/>
                </w:rPr>
                <w:tag w:val="_PLD_80e7c94a1831488d89d22be722443897"/>
                <w:id w:val="-664389"/>
                <w:lock w:val="sdtLocked"/>
              </w:sdtPr>
              <w:sdtContent>
                <w:tc>
                  <w:tcPr>
                    <w:tcW w:w="553"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送股</w:t>
                    </w:r>
                  </w:p>
                </w:tc>
              </w:sdtContent>
            </w:sdt>
            <w:sdt>
              <w:sdtPr>
                <w:rPr>
                  <w:sz w:val="18"/>
                  <w:szCs w:val="18"/>
                </w:rPr>
                <w:tag w:val="_PLD_c1d7f04883eb4aaa9c52067f145ec081"/>
                <w:id w:val="1433247480"/>
                <w:lock w:val="sdtLocked"/>
              </w:sdtPr>
              <w:sdtContent>
                <w:tc>
                  <w:tcPr>
                    <w:tcW w:w="592"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公积金</w:t>
                    </w:r>
                  </w:p>
                  <w:p w:rsidR="001B2F23" w:rsidRPr="001B2F23" w:rsidRDefault="001B2F23">
                    <w:pPr>
                      <w:jc w:val="center"/>
                      <w:rPr>
                        <w:sz w:val="18"/>
                        <w:szCs w:val="18"/>
                      </w:rPr>
                    </w:pPr>
                    <w:r w:rsidRPr="001B2F23">
                      <w:rPr>
                        <w:rFonts w:hint="eastAsia"/>
                        <w:sz w:val="18"/>
                        <w:szCs w:val="18"/>
                      </w:rPr>
                      <w:t>转股</w:t>
                    </w:r>
                  </w:p>
                </w:tc>
              </w:sdtContent>
            </w:sdt>
            <w:sdt>
              <w:sdtPr>
                <w:rPr>
                  <w:sz w:val="18"/>
                  <w:szCs w:val="18"/>
                </w:rPr>
                <w:tag w:val="_PLD_6e44c9cf090243e19b20f1e88e8231ef"/>
                <w:id w:val="-391270003"/>
                <w:lock w:val="sdtLocked"/>
              </w:sdtPr>
              <w:sdtContent>
                <w:tc>
                  <w:tcPr>
                    <w:tcW w:w="600"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其他</w:t>
                    </w:r>
                  </w:p>
                </w:tc>
              </w:sdtContent>
            </w:sdt>
            <w:sdt>
              <w:sdtPr>
                <w:rPr>
                  <w:sz w:val="18"/>
                  <w:szCs w:val="18"/>
                </w:rPr>
                <w:tag w:val="_PLD_0cee72421f954c94ba296c709c84ef52"/>
                <w:id w:val="1160807748"/>
                <w:lock w:val="sdtLocked"/>
              </w:sdtPr>
              <w:sdtContent>
                <w:tc>
                  <w:tcPr>
                    <w:tcW w:w="585"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pPr>
                      <w:jc w:val="center"/>
                      <w:rPr>
                        <w:sz w:val="18"/>
                        <w:szCs w:val="18"/>
                      </w:rPr>
                    </w:pPr>
                    <w:r w:rsidRPr="001B2F23">
                      <w:rPr>
                        <w:rFonts w:hint="eastAsia"/>
                        <w:sz w:val="18"/>
                        <w:szCs w:val="18"/>
                      </w:rPr>
                      <w:t>小计</w:t>
                    </w:r>
                  </w:p>
                </w:tc>
              </w:sdtContent>
            </w:sdt>
            <w:tc>
              <w:tcPr>
                <w:tcW w:w="750" w:type="pct"/>
                <w:vMerge/>
                <w:tcBorders>
                  <w:left w:val="single" w:sz="4" w:space="0" w:color="auto"/>
                  <w:bottom w:val="single" w:sz="4" w:space="0" w:color="auto"/>
                  <w:right w:val="single" w:sz="4" w:space="0" w:color="auto"/>
                </w:tcBorders>
              </w:tcPr>
              <w:p w:rsidR="001B2F23" w:rsidRPr="001B2F23" w:rsidRDefault="001B2F23">
                <w:pPr>
                  <w:rPr>
                    <w:sz w:val="18"/>
                    <w:szCs w:val="18"/>
                  </w:rPr>
                </w:pPr>
              </w:p>
            </w:tc>
          </w:tr>
          <w:tr w:rsidR="001B2F23" w:rsidRPr="001B2F23" w:rsidTr="009635DA">
            <w:trPr>
              <w:cantSplit/>
              <w:trHeight w:val="284"/>
            </w:trPr>
            <w:sdt>
              <w:sdtPr>
                <w:rPr>
                  <w:sz w:val="18"/>
                  <w:szCs w:val="18"/>
                </w:rPr>
                <w:tag w:val="_PLD_0c4dca616a0e4126a03d9e8b2ef3c6bc"/>
                <w:id w:val="-554317408"/>
                <w:lock w:val="sdtLocked"/>
              </w:sdtPr>
              <w:sdtContent>
                <w:tc>
                  <w:tcPr>
                    <w:tcW w:w="640"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center"/>
                      <w:rPr>
                        <w:sz w:val="18"/>
                        <w:szCs w:val="18"/>
                      </w:rPr>
                    </w:pPr>
                    <w:r w:rsidRPr="001B2F23">
                      <w:rPr>
                        <w:rFonts w:hint="eastAsia"/>
                        <w:sz w:val="18"/>
                        <w:szCs w:val="18"/>
                      </w:rPr>
                      <w:t>股份总数</w:t>
                    </w:r>
                  </w:p>
                </w:tc>
              </w:sdtContent>
            </w:sdt>
            <w:tc>
              <w:tcPr>
                <w:tcW w:w="727"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r w:rsidRPr="001B2F23">
                  <w:rPr>
                    <w:sz w:val="18"/>
                    <w:szCs w:val="18"/>
                  </w:rPr>
                  <w:t>1,689,302,988.00</w:t>
                </w:r>
              </w:p>
            </w:tc>
            <w:tc>
              <w:tcPr>
                <w:tcW w:w="553"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p>
            </w:tc>
            <w:tc>
              <w:tcPr>
                <w:tcW w:w="592"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p>
            </w:tc>
            <w:tc>
              <w:tcPr>
                <w:tcW w:w="600"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p>
            </w:tc>
            <w:tc>
              <w:tcPr>
                <w:tcW w:w="585"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p>
            </w:tc>
            <w:tc>
              <w:tcPr>
                <w:tcW w:w="750" w:type="pct"/>
                <w:tcBorders>
                  <w:top w:val="single" w:sz="4" w:space="0" w:color="auto"/>
                  <w:left w:val="single" w:sz="4" w:space="0" w:color="auto"/>
                  <w:bottom w:val="single" w:sz="4" w:space="0" w:color="auto"/>
                  <w:right w:val="single" w:sz="4" w:space="0" w:color="auto"/>
                </w:tcBorders>
                <w:vAlign w:val="center"/>
              </w:tcPr>
              <w:p w:rsidR="001B2F23" w:rsidRPr="001B2F23" w:rsidRDefault="001B2F23" w:rsidP="009635DA">
                <w:pPr>
                  <w:jc w:val="right"/>
                  <w:rPr>
                    <w:sz w:val="18"/>
                    <w:szCs w:val="18"/>
                  </w:rPr>
                </w:pPr>
                <w:r w:rsidRPr="001B2F23">
                  <w:rPr>
                    <w:sz w:val="18"/>
                    <w:szCs w:val="18"/>
                  </w:rPr>
                  <w:t>1,689,302,988.00</w:t>
                </w:r>
              </w:p>
            </w:tc>
          </w:tr>
        </w:tbl>
        <w:p w:rsidR="00E1320C" w:rsidRDefault="00EA7538">
          <w:pPr>
            <w:rPr>
              <w:szCs w:val="21"/>
            </w:rPr>
          </w:pPr>
        </w:p>
      </w:sdtContent>
    </w:sdt>
    <w:p w:rsidR="00E1320C" w:rsidRDefault="000D0927" w:rsidP="0053162F">
      <w:pPr>
        <w:pStyle w:val="3"/>
        <w:numPr>
          <w:ilvl w:val="0"/>
          <w:numId w:val="16"/>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 w:val="24"/>
          <w:szCs w:val="24"/>
        </w:rPr>
        <w:alias w:val="模块:其他权益工具"/>
        <w:tag w:val="_GBC_4f862512b6914630932c1857df6db6e4"/>
        <w:id w:val="1131740391"/>
        <w:lock w:val="sdtLocked"/>
        <w:placeholder>
          <w:docPart w:val="GBC22222222222222222222222222222"/>
        </w:placeholder>
      </w:sdtPr>
      <w:sdtEndPr>
        <w:rPr>
          <w:sz w:val="21"/>
          <w:szCs w:val="21"/>
        </w:rPr>
      </w:sdtEndPr>
      <w:sdtContent>
        <w:p w:rsidR="00E1320C" w:rsidRDefault="000D0927" w:rsidP="0053162F">
          <w:pPr>
            <w:pStyle w:val="4"/>
            <w:numPr>
              <w:ilvl w:val="0"/>
              <w:numId w:val="69"/>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Content>
            <w:p w:rsidR="00E1320C" w:rsidRDefault="00EA7538">
              <w:r w:rsidRPr="00F62C4A">
                <w:rPr>
                  <w:sz w:val="21"/>
                </w:rPr>
                <w:fldChar w:fldCharType="begin"/>
              </w:r>
              <w:r w:rsidR="00387E15" w:rsidRPr="00F62C4A">
                <w:rPr>
                  <w:sz w:val="21"/>
                </w:rPr>
                <w:instrText xml:space="preserve"> MACROBUTTON  SnrToggleCheckbox √适用 </w:instrText>
              </w:r>
              <w:r w:rsidRPr="00F62C4A">
                <w:rPr>
                  <w:sz w:val="21"/>
                </w:rPr>
                <w:fldChar w:fldCharType="end"/>
              </w:r>
              <w:r w:rsidRPr="00F62C4A">
                <w:rPr>
                  <w:sz w:val="21"/>
                </w:rPr>
                <w:fldChar w:fldCharType="begin"/>
              </w:r>
              <w:r w:rsidR="00387E15" w:rsidRPr="00F62C4A">
                <w:rPr>
                  <w:sz w:val="21"/>
                </w:rPr>
                <w:instrText xml:space="preserve"> MACROBUTTON  SnrToggleCheckbox □不适用 </w:instrText>
              </w:r>
              <w:r w:rsidRPr="00F62C4A">
                <w:rPr>
                  <w:sz w:val="21"/>
                </w:rPr>
                <w:fldChar w:fldCharType="end"/>
              </w:r>
            </w:p>
          </w:sdtContent>
        </w:sdt>
        <w:sdt>
          <w:sdtPr>
            <w:rPr>
              <w:sz w:val="21"/>
              <w:szCs w:val="21"/>
            </w:rPr>
            <w:alias w:val="其他权益工具下期末发行在外的优先股、永续债等其他金融工具基本情况的说明"/>
            <w:tag w:val="_GBC_b6d48d750caa456ab1f6c2c1e7dc6e80"/>
            <w:id w:val="-1998801003"/>
            <w:lock w:val="sdtLocked"/>
            <w:placeholder>
              <w:docPart w:val="GBC22222222222222222222222222222"/>
            </w:placeholder>
          </w:sdtPr>
          <w:sdtContent>
            <w:p w:rsidR="00E1320C" w:rsidRPr="00CB08D9" w:rsidRDefault="00387E15" w:rsidP="00CB08D9">
              <w:pPr>
                <w:ind w:firstLineChars="200" w:firstLine="420"/>
                <w:rPr>
                  <w:sz w:val="21"/>
                  <w:szCs w:val="21"/>
                </w:rPr>
              </w:pPr>
              <w:r w:rsidRPr="00CB08D9">
                <w:rPr>
                  <w:rFonts w:asciiTheme="minorEastAsia" w:eastAsiaTheme="minorEastAsia" w:hAnsiTheme="minorEastAsia" w:hint="eastAsia"/>
                  <w:sz w:val="21"/>
                  <w:szCs w:val="21"/>
                </w:rPr>
                <w:t>详见本报告第十节的“七、合并财务报表项目注释”的“46、应付债券”。</w:t>
              </w:r>
            </w:p>
          </w:sdtContent>
        </w:sdt>
        <w:p w:rsidR="00E1320C" w:rsidRDefault="00E1320C"/>
        <w:p w:rsidR="00E1320C" w:rsidRDefault="000D0927" w:rsidP="0053162F">
          <w:pPr>
            <w:pStyle w:val="4"/>
            <w:numPr>
              <w:ilvl w:val="0"/>
              <w:numId w:val="69"/>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Content>
            <w:p w:rsidR="00E1320C" w:rsidRDefault="00EA7538">
              <w:r w:rsidRPr="00F62C4A">
                <w:rPr>
                  <w:sz w:val="21"/>
                </w:rPr>
                <w:fldChar w:fldCharType="begin"/>
              </w:r>
              <w:r w:rsidR="00387E15" w:rsidRPr="00F62C4A">
                <w:rPr>
                  <w:sz w:val="21"/>
                </w:rPr>
                <w:instrText xml:space="preserve"> MACROBUTTON  SnrToggleCheckbox √适用 </w:instrText>
              </w:r>
              <w:r w:rsidRPr="00F62C4A">
                <w:rPr>
                  <w:sz w:val="21"/>
                </w:rPr>
                <w:fldChar w:fldCharType="end"/>
              </w:r>
              <w:r w:rsidRPr="00F62C4A">
                <w:rPr>
                  <w:sz w:val="21"/>
                </w:rPr>
                <w:fldChar w:fldCharType="begin"/>
              </w:r>
              <w:r w:rsidR="00387E15" w:rsidRPr="00F62C4A">
                <w:rPr>
                  <w:sz w:val="21"/>
                </w:rPr>
                <w:instrText xml:space="preserve"> MACROBUTTON  SnrToggleCheckbox □不适用 </w:instrText>
              </w:r>
              <w:r w:rsidRPr="00F62C4A">
                <w:rPr>
                  <w:sz w:val="21"/>
                </w:rPr>
                <w:fldChar w:fldCharType="end"/>
              </w:r>
            </w:p>
          </w:sdtContent>
        </w:sdt>
        <w:p w:rsidR="003B55CC" w:rsidRDefault="003B55CC">
          <w:pPr>
            <w:rPr>
              <w:sz w:val="21"/>
              <w:szCs w:val="21"/>
            </w:rPr>
          </w:pPr>
          <w:r>
            <w:rPr>
              <w:sz w:val="21"/>
              <w:szCs w:val="21"/>
            </w:rPr>
            <w:br w:type="page"/>
          </w:r>
        </w:p>
        <w:p w:rsidR="00E1320C" w:rsidRPr="00CB08D9" w:rsidRDefault="000D0927">
          <w:pPr>
            <w:jc w:val="right"/>
            <w:rPr>
              <w:sz w:val="21"/>
              <w:szCs w:val="21"/>
            </w:rPr>
          </w:pPr>
          <w:r w:rsidRPr="00CB08D9">
            <w:rPr>
              <w:rFonts w:hint="eastAsia"/>
              <w:sz w:val="21"/>
              <w:szCs w:val="21"/>
            </w:rPr>
            <w:t>单位：</w:t>
          </w:r>
          <w:sdt>
            <w:sdtPr>
              <w:rPr>
                <w:rFonts w:hint="eastAsia"/>
                <w:sz w:val="21"/>
                <w:szCs w:val="21"/>
              </w:rPr>
              <w:alias w:val="单位：财务附注：期末发行在外的优先股、永续债等金融工具变动情况表（其他权益工具）"/>
              <w:tag w:val="_GBC_51d3c8d018b845ab94e8869d86fc9e62"/>
              <w:id w:val="-20543787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CB08D9">
                <w:rPr>
                  <w:rFonts w:hint="eastAsia"/>
                  <w:sz w:val="21"/>
                  <w:szCs w:val="21"/>
                </w:rPr>
                <w:t>元</w:t>
              </w:r>
            </w:sdtContent>
          </w:sdt>
          <w:r w:rsidRPr="00CB08D9">
            <w:rPr>
              <w:rFonts w:hint="eastAsia"/>
              <w:sz w:val="21"/>
              <w:szCs w:val="21"/>
            </w:rPr>
            <w:t xml:space="preserve">  币种：</w:t>
          </w:r>
          <w:sdt>
            <w:sdtPr>
              <w:rPr>
                <w:rFonts w:hint="eastAsia"/>
                <w:sz w:val="21"/>
                <w:szCs w:val="21"/>
              </w:rPr>
              <w:alias w:val="币种：财务附注：期末发行在外的优先股、永续债等金融工具变动情况表（其他权益工具）"/>
              <w:tag w:val="_GBC_d1b7e1db232f48c18444ea05ff987879"/>
              <w:id w:val="8223961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B08D9">
                <w:rPr>
                  <w:rFonts w:hint="eastAsia"/>
                  <w:sz w:val="21"/>
                  <w:szCs w:val="21"/>
                </w:rPr>
                <w:t>人民币</w:t>
              </w:r>
            </w:sdtContent>
          </w:sdt>
        </w:p>
        <w:tbl>
          <w:tblPr>
            <w:tblpPr w:leftFromText="180" w:rightFromText="180" w:vertAnchor="text" w:horzAnchor="margin" w:tblpY="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356"/>
            <w:gridCol w:w="1140"/>
            <w:gridCol w:w="1230"/>
            <w:gridCol w:w="634"/>
            <w:gridCol w:w="756"/>
            <w:gridCol w:w="674"/>
            <w:gridCol w:w="733"/>
            <w:gridCol w:w="1140"/>
            <w:gridCol w:w="1230"/>
          </w:tblGrid>
          <w:tr w:rsidR="00CB08D9" w:rsidTr="00681911">
            <w:trPr>
              <w:trHeight w:val="340"/>
            </w:trPr>
            <w:sdt>
              <w:sdtPr>
                <w:rPr>
                  <w:sz w:val="18"/>
                  <w:szCs w:val="18"/>
                </w:rPr>
                <w:tag w:val="_PLD_3e0e6f84e37d485086b05b3ef0c4d78f"/>
                <w:id w:val="3840998"/>
                <w:lock w:val="sdtLocked"/>
              </w:sdtPr>
              <w:sdtContent>
                <w:tc>
                  <w:tcPr>
                    <w:tcW w:w="880" w:type="pct"/>
                    <w:vMerge w:val="restar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发行在外的金融工具</w:t>
                    </w:r>
                  </w:p>
                </w:tc>
              </w:sdtContent>
            </w:sdt>
            <w:sdt>
              <w:sdtPr>
                <w:rPr>
                  <w:sz w:val="18"/>
                  <w:szCs w:val="18"/>
                </w:rPr>
                <w:tag w:val="_PLD_903b0562622c4a3698e9b65b1f69abae"/>
                <w:id w:val="3840999"/>
                <w:lock w:val="sdtLocked"/>
              </w:sdtPr>
              <w:sdtContent>
                <w:tc>
                  <w:tcPr>
                    <w:tcW w:w="1040" w:type="pct"/>
                    <w:gridSpan w:val="2"/>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期初</w:t>
                    </w:r>
                  </w:p>
                </w:tc>
              </w:sdtContent>
            </w:sdt>
            <w:sdt>
              <w:sdtPr>
                <w:rPr>
                  <w:sz w:val="18"/>
                  <w:szCs w:val="18"/>
                </w:rPr>
                <w:tag w:val="_PLD_fd88122bcaa44cf58030ce837d1651d5"/>
                <w:id w:val="3841000"/>
                <w:lock w:val="sdtLocked"/>
              </w:sdtPr>
              <w:sdtContent>
                <w:tc>
                  <w:tcPr>
                    <w:tcW w:w="1016" w:type="pct"/>
                    <w:gridSpan w:val="2"/>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本期增加</w:t>
                    </w:r>
                  </w:p>
                </w:tc>
              </w:sdtContent>
            </w:sdt>
            <w:sdt>
              <w:sdtPr>
                <w:rPr>
                  <w:sz w:val="18"/>
                  <w:szCs w:val="18"/>
                </w:rPr>
                <w:tag w:val="_PLD_74b91cad66b54154ad74ec67fd76efbe"/>
                <w:id w:val="3841001"/>
                <w:lock w:val="sdtLocked"/>
              </w:sdtPr>
              <w:sdtContent>
                <w:tc>
                  <w:tcPr>
                    <w:tcW w:w="1025" w:type="pct"/>
                    <w:gridSpan w:val="2"/>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本期减少</w:t>
                    </w:r>
                  </w:p>
                </w:tc>
              </w:sdtContent>
            </w:sdt>
            <w:sdt>
              <w:sdtPr>
                <w:rPr>
                  <w:sz w:val="18"/>
                  <w:szCs w:val="18"/>
                </w:rPr>
                <w:tag w:val="_PLD_35d10d2bfc784a68a424614d2047ccd4"/>
                <w:id w:val="3841002"/>
                <w:lock w:val="sdtLocked"/>
              </w:sdtPr>
              <w:sdtContent>
                <w:tc>
                  <w:tcPr>
                    <w:tcW w:w="1039" w:type="pct"/>
                    <w:gridSpan w:val="2"/>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期末</w:t>
                    </w:r>
                  </w:p>
                </w:tc>
              </w:sdtContent>
            </w:sdt>
          </w:tr>
          <w:tr w:rsidR="00CB08D9" w:rsidTr="00681911">
            <w:trPr>
              <w:trHeight w:val="340"/>
            </w:trPr>
            <w:tc>
              <w:tcPr>
                <w:tcW w:w="880" w:type="pct"/>
                <w:vMerge/>
                <w:shd w:val="clear" w:color="auto" w:fill="auto"/>
                <w:vAlign w:val="center"/>
                <w:hideMark/>
              </w:tcPr>
              <w:p w:rsidR="00CB08D9" w:rsidRPr="00CB08D9" w:rsidRDefault="00CB08D9" w:rsidP="00681911">
                <w:pPr>
                  <w:jc w:val="center"/>
                  <w:rPr>
                    <w:sz w:val="18"/>
                    <w:szCs w:val="18"/>
                  </w:rPr>
                </w:pPr>
              </w:p>
            </w:tc>
            <w:sdt>
              <w:sdtPr>
                <w:rPr>
                  <w:sz w:val="18"/>
                  <w:szCs w:val="18"/>
                </w:rPr>
                <w:tag w:val="_PLD_67ee2e5b20fe47e2920574240ec4bae0"/>
                <w:id w:val="3841003"/>
                <w:lock w:val="sdtLocked"/>
              </w:sdtPr>
              <w:sdtContent>
                <w:tc>
                  <w:tcPr>
                    <w:tcW w:w="514"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数量</w:t>
                    </w:r>
                  </w:p>
                </w:tc>
              </w:sdtContent>
            </w:sdt>
            <w:sdt>
              <w:sdtPr>
                <w:rPr>
                  <w:sz w:val="18"/>
                  <w:szCs w:val="18"/>
                </w:rPr>
                <w:tag w:val="_PLD_6d0220433d65493a85d718d809113628"/>
                <w:id w:val="3841004"/>
                <w:lock w:val="sdtLocked"/>
              </w:sdtPr>
              <w:sdtContent>
                <w:tc>
                  <w:tcPr>
                    <w:tcW w:w="526"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账面价值</w:t>
                    </w:r>
                  </w:p>
                </w:tc>
              </w:sdtContent>
            </w:sdt>
            <w:sdt>
              <w:sdtPr>
                <w:rPr>
                  <w:sz w:val="18"/>
                  <w:szCs w:val="18"/>
                </w:rPr>
                <w:tag w:val="_PLD_e5f9ce4cefe7442e9151ec0470a684ce"/>
                <w:id w:val="3841005"/>
                <w:lock w:val="sdtLocked"/>
              </w:sdtPr>
              <w:sdtContent>
                <w:tc>
                  <w:tcPr>
                    <w:tcW w:w="474"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数量</w:t>
                    </w:r>
                  </w:p>
                </w:tc>
              </w:sdtContent>
            </w:sdt>
            <w:sdt>
              <w:sdtPr>
                <w:rPr>
                  <w:sz w:val="18"/>
                  <w:szCs w:val="18"/>
                </w:rPr>
                <w:tag w:val="_PLD_18daed53b0344e2abbe426fced4e46e3"/>
                <w:id w:val="3841006"/>
                <w:lock w:val="sdtLocked"/>
              </w:sdtPr>
              <w:sdtContent>
                <w:tc>
                  <w:tcPr>
                    <w:tcW w:w="542" w:type="pct"/>
                    <w:shd w:val="clear" w:color="auto" w:fill="auto"/>
                    <w:vAlign w:val="center"/>
                    <w:hideMark/>
                  </w:tcPr>
                  <w:p w:rsidR="00CB08D9" w:rsidRDefault="00CB08D9" w:rsidP="00681911">
                    <w:pPr>
                      <w:jc w:val="center"/>
                      <w:rPr>
                        <w:sz w:val="18"/>
                        <w:szCs w:val="18"/>
                      </w:rPr>
                    </w:pPr>
                    <w:r w:rsidRPr="00CB08D9">
                      <w:rPr>
                        <w:rFonts w:hint="eastAsia"/>
                        <w:sz w:val="18"/>
                        <w:szCs w:val="18"/>
                      </w:rPr>
                      <w:t>账面</w:t>
                    </w:r>
                  </w:p>
                  <w:p w:rsidR="00CB08D9" w:rsidRPr="00CB08D9" w:rsidRDefault="00CB08D9" w:rsidP="00681911">
                    <w:pPr>
                      <w:jc w:val="center"/>
                      <w:rPr>
                        <w:sz w:val="18"/>
                        <w:szCs w:val="18"/>
                      </w:rPr>
                    </w:pPr>
                    <w:r w:rsidRPr="00CB08D9">
                      <w:rPr>
                        <w:rFonts w:hint="eastAsia"/>
                        <w:sz w:val="18"/>
                        <w:szCs w:val="18"/>
                      </w:rPr>
                      <w:t>价值</w:t>
                    </w:r>
                  </w:p>
                </w:tc>
              </w:sdtContent>
            </w:sdt>
            <w:sdt>
              <w:sdtPr>
                <w:rPr>
                  <w:sz w:val="18"/>
                  <w:szCs w:val="18"/>
                </w:rPr>
                <w:tag w:val="_PLD_80d1bf173c3d424ca6a5e203df652bfe"/>
                <w:id w:val="3841007"/>
                <w:lock w:val="sdtLocked"/>
              </w:sdtPr>
              <w:sdtContent>
                <w:tc>
                  <w:tcPr>
                    <w:tcW w:w="496"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数量</w:t>
                    </w:r>
                  </w:p>
                </w:tc>
              </w:sdtContent>
            </w:sdt>
            <w:sdt>
              <w:sdtPr>
                <w:rPr>
                  <w:sz w:val="18"/>
                  <w:szCs w:val="18"/>
                </w:rPr>
                <w:tag w:val="_PLD_bbc352b5fb614d588d39ec42b9facf67"/>
                <w:id w:val="3841008"/>
                <w:lock w:val="sdtLocked"/>
              </w:sdtPr>
              <w:sdtContent>
                <w:tc>
                  <w:tcPr>
                    <w:tcW w:w="529" w:type="pct"/>
                    <w:shd w:val="clear" w:color="auto" w:fill="auto"/>
                    <w:vAlign w:val="center"/>
                    <w:hideMark/>
                  </w:tcPr>
                  <w:p w:rsidR="00CB08D9" w:rsidRDefault="00CB08D9" w:rsidP="00681911">
                    <w:pPr>
                      <w:jc w:val="center"/>
                      <w:rPr>
                        <w:sz w:val="18"/>
                        <w:szCs w:val="18"/>
                      </w:rPr>
                    </w:pPr>
                    <w:r w:rsidRPr="00CB08D9">
                      <w:rPr>
                        <w:rFonts w:hint="eastAsia"/>
                        <w:sz w:val="18"/>
                        <w:szCs w:val="18"/>
                      </w:rPr>
                      <w:t>账面</w:t>
                    </w:r>
                  </w:p>
                  <w:p w:rsidR="00CB08D9" w:rsidRPr="00CB08D9" w:rsidRDefault="00CB08D9" w:rsidP="00681911">
                    <w:pPr>
                      <w:jc w:val="center"/>
                      <w:rPr>
                        <w:sz w:val="18"/>
                        <w:szCs w:val="18"/>
                      </w:rPr>
                    </w:pPr>
                    <w:r w:rsidRPr="00CB08D9">
                      <w:rPr>
                        <w:rFonts w:hint="eastAsia"/>
                        <w:sz w:val="18"/>
                        <w:szCs w:val="18"/>
                      </w:rPr>
                      <w:t>价值</w:t>
                    </w:r>
                  </w:p>
                </w:tc>
              </w:sdtContent>
            </w:sdt>
            <w:sdt>
              <w:sdtPr>
                <w:rPr>
                  <w:sz w:val="18"/>
                  <w:szCs w:val="18"/>
                </w:rPr>
                <w:tag w:val="_PLD_c397d08facdc4b048a485e1790f164a9"/>
                <w:id w:val="3841009"/>
                <w:lock w:val="sdtLocked"/>
              </w:sdtPr>
              <w:sdtContent>
                <w:tc>
                  <w:tcPr>
                    <w:tcW w:w="495"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数量</w:t>
                    </w:r>
                  </w:p>
                </w:tc>
              </w:sdtContent>
            </w:sdt>
            <w:sdt>
              <w:sdtPr>
                <w:rPr>
                  <w:sz w:val="18"/>
                  <w:szCs w:val="18"/>
                </w:rPr>
                <w:tag w:val="_PLD_fa9501b27ffb47a2974cdc54edda39da"/>
                <w:id w:val="3841010"/>
                <w:lock w:val="sdtLocked"/>
              </w:sdtPr>
              <w:sdtContent>
                <w:tc>
                  <w:tcPr>
                    <w:tcW w:w="544"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账面价值</w:t>
                    </w:r>
                  </w:p>
                </w:tc>
              </w:sdtContent>
            </w:sdt>
          </w:tr>
          <w:sdt>
            <w:sdtPr>
              <w:rPr>
                <w:rFonts w:hint="eastAsia"/>
                <w:sz w:val="18"/>
                <w:szCs w:val="18"/>
              </w:rPr>
              <w:alias w:val="其他权益工具下发行在外的优先股、永续债等金融工具变动情况表明细"/>
              <w:tag w:val="_GBC_20f230eab0284a7693900d7a33813e89"/>
              <w:id w:val="3841011"/>
              <w:lock w:val="sdtLocked"/>
            </w:sdtPr>
            <w:sdtEndPr>
              <w:rPr>
                <w:rFonts w:hint="default"/>
              </w:rPr>
            </w:sdtEndPr>
            <w:sdtContent>
              <w:tr w:rsidR="00CB08D9" w:rsidTr="00681911">
                <w:trPr>
                  <w:trHeight w:val="340"/>
                </w:trPr>
                <w:tc>
                  <w:tcPr>
                    <w:tcW w:w="880" w:type="pct"/>
                    <w:shd w:val="clear" w:color="auto" w:fill="auto"/>
                    <w:vAlign w:val="center"/>
                  </w:tcPr>
                  <w:p w:rsidR="00CB08D9" w:rsidRPr="00CB08D9" w:rsidRDefault="00CB08D9" w:rsidP="00681911">
                    <w:pPr>
                      <w:rPr>
                        <w:sz w:val="18"/>
                        <w:szCs w:val="18"/>
                      </w:rPr>
                    </w:pPr>
                    <w:r w:rsidRPr="00CB08D9">
                      <w:rPr>
                        <w:sz w:val="18"/>
                        <w:szCs w:val="18"/>
                      </w:rPr>
                      <w:t>可转换公司债券</w:t>
                    </w:r>
                  </w:p>
                </w:tc>
                <w:tc>
                  <w:tcPr>
                    <w:tcW w:w="514" w:type="pct"/>
                    <w:shd w:val="clear" w:color="auto" w:fill="auto"/>
                    <w:vAlign w:val="center"/>
                  </w:tcPr>
                  <w:p w:rsidR="00CB08D9" w:rsidRPr="00CB08D9" w:rsidRDefault="00CB08D9" w:rsidP="00681911">
                    <w:pPr>
                      <w:rPr>
                        <w:sz w:val="18"/>
                        <w:szCs w:val="18"/>
                      </w:rPr>
                    </w:pPr>
                    <w:r w:rsidRPr="00CB08D9">
                      <w:rPr>
                        <w:sz w:val="18"/>
                        <w:szCs w:val="18"/>
                      </w:rPr>
                      <w:t>2,000,000.00</w:t>
                    </w:r>
                  </w:p>
                </w:tc>
                <w:tc>
                  <w:tcPr>
                    <w:tcW w:w="526" w:type="pct"/>
                    <w:shd w:val="clear" w:color="auto" w:fill="auto"/>
                    <w:vAlign w:val="center"/>
                  </w:tcPr>
                  <w:p w:rsidR="00CB08D9" w:rsidRPr="00CB08D9" w:rsidRDefault="00CB08D9" w:rsidP="00681911">
                    <w:pPr>
                      <w:rPr>
                        <w:sz w:val="18"/>
                        <w:szCs w:val="18"/>
                      </w:rPr>
                    </w:pPr>
                    <w:r w:rsidRPr="00CB08D9">
                      <w:rPr>
                        <w:sz w:val="18"/>
                        <w:szCs w:val="18"/>
                      </w:rPr>
                      <w:t>28,673,303.95</w:t>
                    </w:r>
                  </w:p>
                </w:tc>
                <w:tc>
                  <w:tcPr>
                    <w:tcW w:w="474" w:type="pct"/>
                    <w:shd w:val="clear" w:color="auto" w:fill="auto"/>
                    <w:vAlign w:val="center"/>
                  </w:tcPr>
                  <w:p w:rsidR="00CB08D9" w:rsidRPr="00CB08D9" w:rsidRDefault="00CB08D9" w:rsidP="00681911">
                    <w:pPr>
                      <w:jc w:val="right"/>
                      <w:rPr>
                        <w:sz w:val="18"/>
                        <w:szCs w:val="18"/>
                      </w:rPr>
                    </w:pPr>
                  </w:p>
                </w:tc>
                <w:tc>
                  <w:tcPr>
                    <w:tcW w:w="542" w:type="pct"/>
                    <w:shd w:val="clear" w:color="auto" w:fill="auto"/>
                    <w:vAlign w:val="center"/>
                  </w:tcPr>
                  <w:p w:rsidR="00CB08D9" w:rsidRPr="00CB08D9" w:rsidRDefault="00CB08D9" w:rsidP="00681911">
                    <w:pPr>
                      <w:jc w:val="right"/>
                      <w:rPr>
                        <w:sz w:val="18"/>
                        <w:szCs w:val="18"/>
                      </w:rPr>
                    </w:pPr>
                  </w:p>
                </w:tc>
                <w:tc>
                  <w:tcPr>
                    <w:tcW w:w="496" w:type="pct"/>
                    <w:shd w:val="clear" w:color="auto" w:fill="auto"/>
                    <w:vAlign w:val="center"/>
                  </w:tcPr>
                  <w:p w:rsidR="00CB08D9" w:rsidRPr="00CB08D9" w:rsidRDefault="00CB08D9" w:rsidP="00681911">
                    <w:pPr>
                      <w:jc w:val="right"/>
                      <w:rPr>
                        <w:sz w:val="18"/>
                        <w:szCs w:val="18"/>
                      </w:rPr>
                    </w:pPr>
                  </w:p>
                </w:tc>
                <w:tc>
                  <w:tcPr>
                    <w:tcW w:w="529" w:type="pct"/>
                    <w:shd w:val="clear" w:color="auto" w:fill="auto"/>
                    <w:vAlign w:val="center"/>
                  </w:tcPr>
                  <w:p w:rsidR="00CB08D9" w:rsidRPr="00CB08D9" w:rsidRDefault="00CB08D9" w:rsidP="00681911">
                    <w:pPr>
                      <w:jc w:val="right"/>
                      <w:rPr>
                        <w:sz w:val="18"/>
                        <w:szCs w:val="18"/>
                      </w:rPr>
                    </w:pPr>
                  </w:p>
                </w:tc>
                <w:tc>
                  <w:tcPr>
                    <w:tcW w:w="495" w:type="pct"/>
                    <w:shd w:val="clear" w:color="auto" w:fill="auto"/>
                    <w:vAlign w:val="center"/>
                  </w:tcPr>
                  <w:p w:rsidR="00CB08D9" w:rsidRPr="00CB08D9" w:rsidRDefault="00CB08D9" w:rsidP="00681911">
                    <w:pPr>
                      <w:jc w:val="right"/>
                      <w:rPr>
                        <w:sz w:val="18"/>
                        <w:szCs w:val="18"/>
                      </w:rPr>
                    </w:pPr>
                    <w:r w:rsidRPr="00CB08D9">
                      <w:rPr>
                        <w:sz w:val="18"/>
                        <w:szCs w:val="18"/>
                      </w:rPr>
                      <w:t>2,000,000.00</w:t>
                    </w:r>
                  </w:p>
                </w:tc>
                <w:tc>
                  <w:tcPr>
                    <w:tcW w:w="544" w:type="pct"/>
                    <w:shd w:val="clear" w:color="auto" w:fill="auto"/>
                    <w:vAlign w:val="center"/>
                  </w:tcPr>
                  <w:p w:rsidR="00CB08D9" w:rsidRPr="00CB08D9" w:rsidRDefault="00CB08D9" w:rsidP="00681911">
                    <w:pPr>
                      <w:jc w:val="right"/>
                      <w:rPr>
                        <w:sz w:val="18"/>
                        <w:szCs w:val="18"/>
                      </w:rPr>
                    </w:pPr>
                    <w:r w:rsidRPr="00CB08D9">
                      <w:rPr>
                        <w:sz w:val="18"/>
                        <w:szCs w:val="18"/>
                      </w:rPr>
                      <w:t>28,673,303.95</w:t>
                    </w:r>
                  </w:p>
                </w:tc>
              </w:tr>
            </w:sdtContent>
          </w:sdt>
          <w:sdt>
            <w:sdtPr>
              <w:rPr>
                <w:rFonts w:hint="eastAsia"/>
                <w:sz w:val="18"/>
                <w:szCs w:val="18"/>
              </w:rPr>
              <w:alias w:val="其他权益工具下发行在外的优先股、永续债等金融工具变动情况表明细"/>
              <w:tag w:val="_GBC_20f230eab0284a7693900d7a33813e89"/>
              <w:id w:val="3841012"/>
              <w:lock w:val="sdtLocked"/>
            </w:sdtPr>
            <w:sdtEndPr>
              <w:rPr>
                <w:rFonts w:hint="default"/>
              </w:rPr>
            </w:sdtEndPr>
            <w:sdtContent>
              <w:tr w:rsidR="00CB08D9" w:rsidTr="00681911">
                <w:trPr>
                  <w:trHeight w:val="340"/>
                </w:trPr>
                <w:tc>
                  <w:tcPr>
                    <w:tcW w:w="880" w:type="pct"/>
                    <w:shd w:val="clear" w:color="auto" w:fill="auto"/>
                    <w:vAlign w:val="center"/>
                  </w:tcPr>
                  <w:p w:rsidR="00CB08D9" w:rsidRPr="00CB08D9" w:rsidRDefault="00CB08D9" w:rsidP="00681911">
                    <w:pPr>
                      <w:rPr>
                        <w:sz w:val="18"/>
                        <w:szCs w:val="18"/>
                      </w:rPr>
                    </w:pPr>
                    <w:r w:rsidRPr="00CB08D9">
                      <w:rPr>
                        <w:sz w:val="18"/>
                        <w:szCs w:val="18"/>
                      </w:rPr>
                      <w:t>可转换公司债券</w:t>
                    </w:r>
                  </w:p>
                </w:tc>
                <w:tc>
                  <w:tcPr>
                    <w:tcW w:w="514" w:type="pct"/>
                    <w:shd w:val="clear" w:color="auto" w:fill="auto"/>
                    <w:vAlign w:val="center"/>
                  </w:tcPr>
                  <w:p w:rsidR="00CB08D9" w:rsidRPr="00CB08D9" w:rsidRDefault="00CB08D9" w:rsidP="00681911">
                    <w:pPr>
                      <w:rPr>
                        <w:sz w:val="18"/>
                        <w:szCs w:val="18"/>
                      </w:rPr>
                    </w:pPr>
                    <w:r w:rsidRPr="00CB08D9">
                      <w:rPr>
                        <w:sz w:val="18"/>
                        <w:szCs w:val="18"/>
                      </w:rPr>
                      <w:t>5,600,000.00</w:t>
                    </w:r>
                  </w:p>
                </w:tc>
                <w:tc>
                  <w:tcPr>
                    <w:tcW w:w="526" w:type="pct"/>
                    <w:shd w:val="clear" w:color="auto" w:fill="auto"/>
                    <w:vAlign w:val="center"/>
                  </w:tcPr>
                  <w:p w:rsidR="00CB08D9" w:rsidRPr="00CB08D9" w:rsidRDefault="00CB08D9" w:rsidP="00681911">
                    <w:pPr>
                      <w:rPr>
                        <w:sz w:val="18"/>
                        <w:szCs w:val="18"/>
                      </w:rPr>
                    </w:pPr>
                    <w:r w:rsidRPr="00CB08D9">
                      <w:rPr>
                        <w:sz w:val="18"/>
                        <w:szCs w:val="18"/>
                      </w:rPr>
                      <w:t>46,252,032.85</w:t>
                    </w:r>
                  </w:p>
                </w:tc>
                <w:tc>
                  <w:tcPr>
                    <w:tcW w:w="474" w:type="pct"/>
                    <w:shd w:val="clear" w:color="auto" w:fill="auto"/>
                    <w:vAlign w:val="center"/>
                  </w:tcPr>
                  <w:p w:rsidR="00CB08D9" w:rsidRPr="00CB08D9" w:rsidRDefault="00CB08D9" w:rsidP="00681911">
                    <w:pPr>
                      <w:jc w:val="right"/>
                      <w:rPr>
                        <w:sz w:val="18"/>
                        <w:szCs w:val="18"/>
                      </w:rPr>
                    </w:pPr>
                  </w:p>
                </w:tc>
                <w:tc>
                  <w:tcPr>
                    <w:tcW w:w="542" w:type="pct"/>
                    <w:shd w:val="clear" w:color="auto" w:fill="auto"/>
                    <w:vAlign w:val="center"/>
                  </w:tcPr>
                  <w:p w:rsidR="00CB08D9" w:rsidRPr="00CB08D9" w:rsidRDefault="00CB08D9" w:rsidP="00681911">
                    <w:pPr>
                      <w:jc w:val="right"/>
                      <w:rPr>
                        <w:sz w:val="18"/>
                        <w:szCs w:val="18"/>
                      </w:rPr>
                    </w:pPr>
                  </w:p>
                </w:tc>
                <w:tc>
                  <w:tcPr>
                    <w:tcW w:w="496" w:type="pct"/>
                    <w:shd w:val="clear" w:color="auto" w:fill="auto"/>
                    <w:vAlign w:val="center"/>
                  </w:tcPr>
                  <w:p w:rsidR="00CB08D9" w:rsidRPr="00CB08D9" w:rsidRDefault="00CB08D9" w:rsidP="00681911">
                    <w:pPr>
                      <w:jc w:val="right"/>
                      <w:rPr>
                        <w:sz w:val="18"/>
                        <w:szCs w:val="18"/>
                      </w:rPr>
                    </w:pPr>
                  </w:p>
                </w:tc>
                <w:tc>
                  <w:tcPr>
                    <w:tcW w:w="529" w:type="pct"/>
                    <w:shd w:val="clear" w:color="auto" w:fill="auto"/>
                    <w:vAlign w:val="center"/>
                  </w:tcPr>
                  <w:p w:rsidR="00CB08D9" w:rsidRPr="00CB08D9" w:rsidRDefault="00CB08D9" w:rsidP="00681911">
                    <w:pPr>
                      <w:jc w:val="right"/>
                      <w:rPr>
                        <w:sz w:val="18"/>
                        <w:szCs w:val="18"/>
                      </w:rPr>
                    </w:pPr>
                  </w:p>
                </w:tc>
                <w:tc>
                  <w:tcPr>
                    <w:tcW w:w="495" w:type="pct"/>
                    <w:shd w:val="clear" w:color="auto" w:fill="auto"/>
                    <w:vAlign w:val="center"/>
                  </w:tcPr>
                  <w:p w:rsidR="00CB08D9" w:rsidRPr="00CB08D9" w:rsidRDefault="00CB08D9" w:rsidP="00681911">
                    <w:pPr>
                      <w:jc w:val="right"/>
                      <w:rPr>
                        <w:sz w:val="18"/>
                        <w:szCs w:val="18"/>
                      </w:rPr>
                    </w:pPr>
                    <w:r w:rsidRPr="00CB08D9">
                      <w:rPr>
                        <w:sz w:val="18"/>
                        <w:szCs w:val="18"/>
                      </w:rPr>
                      <w:t>5,600,000.00</w:t>
                    </w:r>
                  </w:p>
                </w:tc>
                <w:tc>
                  <w:tcPr>
                    <w:tcW w:w="544" w:type="pct"/>
                    <w:shd w:val="clear" w:color="auto" w:fill="auto"/>
                    <w:vAlign w:val="center"/>
                  </w:tcPr>
                  <w:p w:rsidR="00CB08D9" w:rsidRPr="00CB08D9" w:rsidRDefault="00CB08D9" w:rsidP="00681911">
                    <w:pPr>
                      <w:jc w:val="right"/>
                      <w:rPr>
                        <w:sz w:val="18"/>
                        <w:szCs w:val="18"/>
                      </w:rPr>
                    </w:pPr>
                    <w:r w:rsidRPr="00CB08D9">
                      <w:rPr>
                        <w:sz w:val="18"/>
                        <w:szCs w:val="18"/>
                      </w:rPr>
                      <w:t>46,252,032.85</w:t>
                    </w:r>
                  </w:p>
                </w:tc>
              </w:tr>
            </w:sdtContent>
          </w:sdt>
          <w:tr w:rsidR="00CB08D9" w:rsidTr="00681911">
            <w:trPr>
              <w:trHeight w:val="340"/>
            </w:trPr>
            <w:sdt>
              <w:sdtPr>
                <w:rPr>
                  <w:sz w:val="18"/>
                  <w:szCs w:val="18"/>
                </w:rPr>
                <w:tag w:val="_PLD_67617dc816b24eba9c28348f2efa0cc1"/>
                <w:id w:val="3841013"/>
                <w:lock w:val="sdtLocked"/>
              </w:sdtPr>
              <w:sdtContent>
                <w:tc>
                  <w:tcPr>
                    <w:tcW w:w="880" w:type="pct"/>
                    <w:shd w:val="clear" w:color="auto" w:fill="auto"/>
                    <w:vAlign w:val="center"/>
                    <w:hideMark/>
                  </w:tcPr>
                  <w:p w:rsidR="00CB08D9" w:rsidRPr="00CB08D9" w:rsidRDefault="00CB08D9" w:rsidP="00681911">
                    <w:pPr>
                      <w:jc w:val="center"/>
                      <w:rPr>
                        <w:sz w:val="18"/>
                        <w:szCs w:val="18"/>
                      </w:rPr>
                    </w:pPr>
                    <w:r w:rsidRPr="00CB08D9">
                      <w:rPr>
                        <w:rFonts w:hint="eastAsia"/>
                        <w:sz w:val="18"/>
                        <w:szCs w:val="18"/>
                      </w:rPr>
                      <w:t>合计</w:t>
                    </w:r>
                  </w:p>
                </w:tc>
              </w:sdtContent>
            </w:sdt>
            <w:tc>
              <w:tcPr>
                <w:tcW w:w="514" w:type="pct"/>
                <w:shd w:val="clear" w:color="auto" w:fill="auto"/>
                <w:vAlign w:val="center"/>
              </w:tcPr>
              <w:p w:rsidR="00CB08D9" w:rsidRPr="00CB08D9" w:rsidRDefault="00CB08D9" w:rsidP="00681911">
                <w:pPr>
                  <w:rPr>
                    <w:sz w:val="18"/>
                    <w:szCs w:val="18"/>
                  </w:rPr>
                </w:pPr>
                <w:r w:rsidRPr="00CB08D9">
                  <w:rPr>
                    <w:sz w:val="18"/>
                    <w:szCs w:val="18"/>
                  </w:rPr>
                  <w:t>7,600,000.00</w:t>
                </w:r>
              </w:p>
            </w:tc>
            <w:tc>
              <w:tcPr>
                <w:tcW w:w="526" w:type="pct"/>
                <w:shd w:val="clear" w:color="auto" w:fill="auto"/>
                <w:vAlign w:val="center"/>
              </w:tcPr>
              <w:p w:rsidR="00CB08D9" w:rsidRPr="00CB08D9" w:rsidRDefault="00CB08D9" w:rsidP="00681911">
                <w:pPr>
                  <w:rPr>
                    <w:sz w:val="18"/>
                    <w:szCs w:val="18"/>
                  </w:rPr>
                </w:pPr>
                <w:r w:rsidRPr="00CB08D9">
                  <w:rPr>
                    <w:sz w:val="18"/>
                    <w:szCs w:val="18"/>
                  </w:rPr>
                  <w:t>74,925,336.80</w:t>
                </w:r>
              </w:p>
            </w:tc>
            <w:tc>
              <w:tcPr>
                <w:tcW w:w="474" w:type="pct"/>
                <w:shd w:val="clear" w:color="auto" w:fill="auto"/>
                <w:vAlign w:val="center"/>
              </w:tcPr>
              <w:p w:rsidR="00CB08D9" w:rsidRPr="00CB08D9" w:rsidRDefault="00CB08D9" w:rsidP="00681911">
                <w:pPr>
                  <w:jc w:val="right"/>
                  <w:rPr>
                    <w:sz w:val="18"/>
                    <w:szCs w:val="18"/>
                  </w:rPr>
                </w:pPr>
              </w:p>
            </w:tc>
            <w:tc>
              <w:tcPr>
                <w:tcW w:w="542" w:type="pct"/>
                <w:shd w:val="clear" w:color="auto" w:fill="auto"/>
                <w:vAlign w:val="center"/>
              </w:tcPr>
              <w:p w:rsidR="00CB08D9" w:rsidRPr="00CB08D9" w:rsidRDefault="00CB08D9" w:rsidP="00681911">
                <w:pPr>
                  <w:jc w:val="right"/>
                  <w:rPr>
                    <w:sz w:val="18"/>
                    <w:szCs w:val="18"/>
                  </w:rPr>
                </w:pPr>
              </w:p>
            </w:tc>
            <w:tc>
              <w:tcPr>
                <w:tcW w:w="496" w:type="pct"/>
                <w:shd w:val="clear" w:color="auto" w:fill="auto"/>
                <w:vAlign w:val="center"/>
              </w:tcPr>
              <w:p w:rsidR="00CB08D9" w:rsidRPr="00CB08D9" w:rsidRDefault="00CB08D9" w:rsidP="00681911">
                <w:pPr>
                  <w:jc w:val="right"/>
                  <w:rPr>
                    <w:sz w:val="18"/>
                    <w:szCs w:val="18"/>
                  </w:rPr>
                </w:pPr>
              </w:p>
            </w:tc>
            <w:tc>
              <w:tcPr>
                <w:tcW w:w="529" w:type="pct"/>
                <w:shd w:val="clear" w:color="auto" w:fill="auto"/>
                <w:vAlign w:val="center"/>
              </w:tcPr>
              <w:p w:rsidR="00CB08D9" w:rsidRPr="00CB08D9" w:rsidRDefault="00CB08D9" w:rsidP="00681911">
                <w:pPr>
                  <w:jc w:val="right"/>
                  <w:rPr>
                    <w:sz w:val="18"/>
                    <w:szCs w:val="18"/>
                  </w:rPr>
                </w:pPr>
              </w:p>
            </w:tc>
            <w:tc>
              <w:tcPr>
                <w:tcW w:w="495" w:type="pct"/>
                <w:shd w:val="clear" w:color="auto" w:fill="auto"/>
                <w:vAlign w:val="center"/>
              </w:tcPr>
              <w:p w:rsidR="00CB08D9" w:rsidRPr="00CB08D9" w:rsidRDefault="00CB08D9" w:rsidP="00681911">
                <w:pPr>
                  <w:jc w:val="right"/>
                  <w:rPr>
                    <w:sz w:val="18"/>
                    <w:szCs w:val="18"/>
                  </w:rPr>
                </w:pPr>
                <w:r w:rsidRPr="00CB08D9">
                  <w:rPr>
                    <w:sz w:val="18"/>
                    <w:szCs w:val="18"/>
                  </w:rPr>
                  <w:t>7,600,000.00</w:t>
                </w:r>
              </w:p>
            </w:tc>
            <w:tc>
              <w:tcPr>
                <w:tcW w:w="544" w:type="pct"/>
                <w:shd w:val="clear" w:color="auto" w:fill="auto"/>
                <w:vAlign w:val="center"/>
              </w:tcPr>
              <w:p w:rsidR="00CB08D9" w:rsidRPr="00CB08D9" w:rsidRDefault="00CB08D9" w:rsidP="00681911">
                <w:pPr>
                  <w:jc w:val="right"/>
                  <w:rPr>
                    <w:sz w:val="18"/>
                    <w:szCs w:val="18"/>
                  </w:rPr>
                </w:pPr>
                <w:r w:rsidRPr="00CB08D9">
                  <w:rPr>
                    <w:sz w:val="18"/>
                    <w:szCs w:val="18"/>
                  </w:rPr>
                  <w:t>74,925,336.80</w:t>
                </w:r>
              </w:p>
            </w:tc>
          </w:tr>
        </w:tbl>
        <w:p w:rsidR="00CB08D9" w:rsidRDefault="00CB08D9"/>
        <w:p w:rsidR="00E1320C" w:rsidRPr="009F60EF" w:rsidRDefault="000D0927">
          <w:pPr>
            <w:rPr>
              <w:sz w:val="21"/>
              <w:szCs w:val="21"/>
            </w:rPr>
          </w:pPr>
          <w:r w:rsidRPr="009F60EF">
            <w:rPr>
              <w:rFonts w:hint="eastAsia"/>
              <w:sz w:val="21"/>
              <w:szCs w:val="21"/>
            </w:rPr>
            <w:t>其他权益工具本期增减变动情况、变动原因说明，以及相关会计处理的依据：</w:t>
          </w:r>
        </w:p>
        <w:sdt>
          <w:sdtPr>
            <w:rPr>
              <w:sz w:val="21"/>
              <w:szCs w:val="21"/>
            </w:r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Content>
            <w:p w:rsidR="00E1320C" w:rsidRPr="009F60EF" w:rsidRDefault="00EA7538" w:rsidP="0051471F">
              <w:pPr>
                <w:rPr>
                  <w:sz w:val="21"/>
                  <w:szCs w:val="21"/>
                </w:rPr>
              </w:pPr>
              <w:r w:rsidRPr="009F60EF">
                <w:rPr>
                  <w:sz w:val="21"/>
                  <w:szCs w:val="21"/>
                </w:rPr>
                <w:fldChar w:fldCharType="begin"/>
              </w:r>
              <w:r w:rsidR="0051471F" w:rsidRPr="009F60EF">
                <w:rPr>
                  <w:sz w:val="21"/>
                  <w:szCs w:val="21"/>
                </w:rPr>
                <w:instrText xml:space="preserve"> MACROBUTTON  SnrToggleCheckbox □适用 </w:instrText>
              </w:r>
              <w:r w:rsidRPr="009F60EF">
                <w:rPr>
                  <w:sz w:val="21"/>
                  <w:szCs w:val="21"/>
                </w:rPr>
                <w:fldChar w:fldCharType="end"/>
              </w:r>
              <w:r w:rsidRPr="009F60EF">
                <w:rPr>
                  <w:sz w:val="21"/>
                  <w:szCs w:val="21"/>
                </w:rPr>
                <w:fldChar w:fldCharType="begin"/>
              </w:r>
              <w:r w:rsidR="0051471F" w:rsidRPr="009F60EF">
                <w:rPr>
                  <w:sz w:val="21"/>
                  <w:szCs w:val="21"/>
                </w:rPr>
                <w:instrText xml:space="preserve"> MACROBUTTON  SnrToggleCheckbox √不适用 </w:instrText>
              </w:r>
              <w:r w:rsidRPr="009F60EF">
                <w:rPr>
                  <w:sz w:val="21"/>
                  <w:szCs w:val="21"/>
                </w:rPr>
                <w:fldChar w:fldCharType="end"/>
              </w:r>
            </w:p>
          </w:sdtContent>
        </w:sdt>
        <w:p w:rsidR="00E1320C" w:rsidRPr="009F60EF" w:rsidRDefault="00E1320C">
          <w:pPr>
            <w:rPr>
              <w:sz w:val="21"/>
              <w:szCs w:val="21"/>
            </w:rPr>
          </w:pPr>
        </w:p>
        <w:p w:rsidR="00E1320C" w:rsidRPr="009F60EF" w:rsidRDefault="000D0927">
          <w:pPr>
            <w:rPr>
              <w:sz w:val="21"/>
              <w:szCs w:val="21"/>
            </w:rPr>
          </w:pPr>
          <w:r w:rsidRPr="009F60EF">
            <w:rPr>
              <w:rFonts w:hint="eastAsia"/>
              <w:sz w:val="21"/>
              <w:szCs w:val="21"/>
            </w:rPr>
            <w:t>其他说明：</w:t>
          </w:r>
        </w:p>
        <w:sdt>
          <w:sdtPr>
            <w:rPr>
              <w:sz w:val="21"/>
              <w:szCs w:val="21"/>
            </w:rPr>
            <w:alias w:val="是否适用：其他权益工具的其他说明[双击切换]"/>
            <w:tag w:val="_GBC_297d299126b041159b18d012f9a18c2e"/>
            <w:id w:val="-1341233180"/>
            <w:lock w:val="sdtLocked"/>
            <w:placeholder>
              <w:docPart w:val="GBC22222222222222222222222222222"/>
            </w:placeholder>
          </w:sdtPr>
          <w:sdtContent>
            <w:p w:rsidR="00090BC0" w:rsidRPr="009F60EF" w:rsidRDefault="00EA7538" w:rsidP="00AD14E3">
              <w:pPr>
                <w:rPr>
                  <w:sz w:val="21"/>
                  <w:szCs w:val="21"/>
                </w:rPr>
              </w:pPr>
              <w:r w:rsidRPr="009F60EF">
                <w:rPr>
                  <w:sz w:val="21"/>
                  <w:szCs w:val="21"/>
                </w:rPr>
                <w:fldChar w:fldCharType="begin"/>
              </w:r>
              <w:r w:rsidR="00090BC0" w:rsidRPr="009F60EF">
                <w:rPr>
                  <w:sz w:val="21"/>
                  <w:szCs w:val="21"/>
                </w:rPr>
                <w:instrText xml:space="preserve"> MACROBUTTON  SnrToggleCheckbox √适用 </w:instrText>
              </w:r>
              <w:r w:rsidRPr="009F60EF">
                <w:rPr>
                  <w:sz w:val="21"/>
                  <w:szCs w:val="21"/>
                </w:rPr>
                <w:fldChar w:fldCharType="end"/>
              </w:r>
              <w:r w:rsidRPr="009F60EF">
                <w:rPr>
                  <w:sz w:val="21"/>
                  <w:szCs w:val="21"/>
                </w:rPr>
                <w:fldChar w:fldCharType="begin"/>
              </w:r>
              <w:r w:rsidR="00090BC0" w:rsidRPr="009F60EF">
                <w:rPr>
                  <w:sz w:val="21"/>
                  <w:szCs w:val="21"/>
                </w:rPr>
                <w:instrText xml:space="preserve"> MACROBUTTON  SnrToggleCheckbox □不适用 </w:instrText>
              </w:r>
              <w:r w:rsidRPr="009F60EF">
                <w:rPr>
                  <w:sz w:val="21"/>
                  <w:szCs w:val="21"/>
                </w:rPr>
                <w:fldChar w:fldCharType="end"/>
              </w:r>
            </w:p>
          </w:sdtContent>
        </w:sdt>
        <w:sdt>
          <w:sdtPr>
            <w:rPr>
              <w:sz w:val="21"/>
              <w:szCs w:val="21"/>
            </w:rPr>
            <w:alias w:val="其他权益工具的其他说明"/>
            <w:tag w:val="_GBC_a3b870c59c2c47ed894220f5ff982b19"/>
            <w:id w:val="652409806"/>
            <w:lock w:val="sdtLocked"/>
          </w:sdtPr>
          <w:sdtContent>
            <w:p w:rsidR="00090BC0" w:rsidRDefault="00090BC0" w:rsidP="00090BC0">
              <w:pPr>
                <w:ind w:firstLineChars="200" w:firstLine="420"/>
                <w:rPr>
                  <w:sz w:val="21"/>
                  <w:szCs w:val="21"/>
                </w:rPr>
              </w:pPr>
              <w:r w:rsidRPr="009F60EF">
                <w:rPr>
                  <w:rFonts w:asciiTheme="minorEastAsia" w:eastAsiaTheme="minorEastAsia" w:hAnsiTheme="minorEastAsia" w:hint="eastAsia"/>
                  <w:sz w:val="21"/>
                  <w:szCs w:val="21"/>
                </w:rPr>
                <w:t>2020</w:t>
              </w:r>
              <w:r w:rsidR="003F36B8">
                <w:rPr>
                  <w:rFonts w:asciiTheme="minorEastAsia" w:eastAsiaTheme="minorEastAsia" w:hAnsiTheme="minorEastAsia" w:hint="eastAsia"/>
                  <w:sz w:val="21"/>
                  <w:szCs w:val="21"/>
                </w:rPr>
                <w:t>年公司完成向</w:t>
              </w:r>
              <w:r w:rsidRPr="009F60EF">
                <w:rPr>
                  <w:rFonts w:asciiTheme="minorEastAsia" w:eastAsiaTheme="minorEastAsia" w:hAnsiTheme="minorEastAsia" w:hint="eastAsia"/>
                  <w:sz w:val="21"/>
                  <w:szCs w:val="21"/>
                </w:rPr>
                <w:t>投资集团发行股份和可转换公司债券购买资产并募集配套资金，于</w:t>
              </w:r>
              <w:r w:rsidRPr="009F60EF">
                <w:rPr>
                  <w:rFonts w:asciiTheme="minorEastAsia" w:eastAsiaTheme="minorEastAsia" w:hAnsiTheme="minorEastAsia"/>
                  <w:sz w:val="21"/>
                  <w:szCs w:val="21"/>
                </w:rPr>
                <w:t xml:space="preserve"> 20</w:t>
              </w:r>
              <w:r w:rsidRPr="009F60EF">
                <w:rPr>
                  <w:rFonts w:asciiTheme="minorEastAsia" w:eastAsiaTheme="minorEastAsia" w:hAnsiTheme="minorEastAsia" w:hint="eastAsia"/>
                  <w:sz w:val="21"/>
                  <w:szCs w:val="21"/>
                </w:rPr>
                <w:t>20</w:t>
              </w:r>
              <w:r w:rsidRPr="009F60EF">
                <w:rPr>
                  <w:rFonts w:asciiTheme="minorEastAsia" w:eastAsiaTheme="minorEastAsia" w:hAnsiTheme="minorEastAsia"/>
                  <w:sz w:val="21"/>
                  <w:szCs w:val="21"/>
                </w:rPr>
                <w:t xml:space="preserve"> 年 </w:t>
              </w:r>
              <w:r w:rsidRPr="009F60EF">
                <w:rPr>
                  <w:rFonts w:asciiTheme="minorEastAsia" w:eastAsiaTheme="minorEastAsia" w:hAnsiTheme="minorEastAsia" w:hint="eastAsia"/>
                  <w:sz w:val="21"/>
                  <w:szCs w:val="21"/>
                </w:rPr>
                <w:t>3</w:t>
              </w:r>
              <w:r w:rsidRPr="009F60EF">
                <w:rPr>
                  <w:rFonts w:asciiTheme="minorEastAsia" w:eastAsiaTheme="minorEastAsia" w:hAnsiTheme="minorEastAsia"/>
                  <w:sz w:val="21"/>
                  <w:szCs w:val="21"/>
                </w:rPr>
                <w:t xml:space="preserve">月 </w:t>
              </w:r>
              <w:r w:rsidRPr="009F60EF">
                <w:rPr>
                  <w:rFonts w:asciiTheme="minorEastAsia" w:eastAsiaTheme="minorEastAsia" w:hAnsiTheme="minorEastAsia" w:hint="eastAsia"/>
                  <w:sz w:val="21"/>
                  <w:szCs w:val="21"/>
                </w:rPr>
                <w:t>31</w:t>
              </w:r>
              <w:r w:rsidRPr="009F60EF">
                <w:rPr>
                  <w:rFonts w:asciiTheme="minorEastAsia" w:eastAsiaTheme="minorEastAsia" w:hAnsiTheme="minorEastAsia"/>
                  <w:sz w:val="21"/>
                  <w:szCs w:val="21"/>
                </w:rPr>
                <w:t>日</w:t>
              </w:r>
              <w:r w:rsidR="003F36B8">
                <w:rPr>
                  <w:rFonts w:asciiTheme="minorEastAsia" w:eastAsiaTheme="minorEastAsia" w:hAnsiTheme="minorEastAsia" w:hint="eastAsia"/>
                  <w:sz w:val="21"/>
                  <w:szCs w:val="21"/>
                </w:rPr>
                <w:t>非</w:t>
              </w:r>
              <w:r w:rsidRPr="009F60EF">
                <w:rPr>
                  <w:rFonts w:asciiTheme="minorEastAsia" w:eastAsiaTheme="minorEastAsia" w:hAnsiTheme="minorEastAsia"/>
                  <w:sz w:val="21"/>
                  <w:szCs w:val="21"/>
                </w:rPr>
                <w:t xml:space="preserve">公开发行可转换公司债券 </w:t>
              </w:r>
              <w:r w:rsidRPr="009F60EF">
                <w:rPr>
                  <w:rFonts w:asciiTheme="minorEastAsia" w:eastAsiaTheme="minorEastAsia" w:hAnsiTheme="minorEastAsia" w:hint="eastAsia"/>
                  <w:sz w:val="21"/>
                  <w:szCs w:val="21"/>
                </w:rPr>
                <w:t>2</w:t>
              </w:r>
              <w:r w:rsidRPr="009F60EF">
                <w:rPr>
                  <w:rFonts w:asciiTheme="minorEastAsia" w:eastAsiaTheme="minorEastAsia" w:hAnsiTheme="minorEastAsia"/>
                  <w:sz w:val="21"/>
                  <w:szCs w:val="21"/>
                </w:rPr>
                <w:t xml:space="preserve"> 亿元，20</w:t>
              </w:r>
              <w:r w:rsidRPr="009F60EF">
                <w:rPr>
                  <w:rFonts w:asciiTheme="minorEastAsia" w:eastAsiaTheme="minorEastAsia" w:hAnsiTheme="minorEastAsia" w:hint="eastAsia"/>
                  <w:sz w:val="21"/>
                  <w:szCs w:val="21"/>
                </w:rPr>
                <w:t>20</w:t>
              </w:r>
              <w:r w:rsidRPr="009F60EF">
                <w:rPr>
                  <w:rFonts w:asciiTheme="minorEastAsia" w:eastAsiaTheme="minorEastAsia" w:hAnsiTheme="minorEastAsia"/>
                  <w:sz w:val="21"/>
                  <w:szCs w:val="21"/>
                </w:rPr>
                <w:t xml:space="preserve"> 年 </w:t>
              </w:r>
              <w:r w:rsidRPr="009F60EF">
                <w:rPr>
                  <w:rFonts w:asciiTheme="minorEastAsia" w:eastAsiaTheme="minorEastAsia" w:hAnsiTheme="minorEastAsia" w:hint="eastAsia"/>
                  <w:sz w:val="21"/>
                  <w:szCs w:val="21"/>
                </w:rPr>
                <w:t>7</w:t>
              </w:r>
              <w:r w:rsidRPr="009F60EF">
                <w:rPr>
                  <w:rFonts w:asciiTheme="minorEastAsia" w:eastAsiaTheme="minorEastAsia" w:hAnsiTheme="minorEastAsia"/>
                  <w:sz w:val="21"/>
                  <w:szCs w:val="21"/>
                </w:rPr>
                <w:t xml:space="preserve">月 </w:t>
              </w:r>
              <w:r w:rsidRPr="009F60EF">
                <w:rPr>
                  <w:rFonts w:asciiTheme="minorEastAsia" w:eastAsiaTheme="minorEastAsia" w:hAnsiTheme="minorEastAsia" w:hint="eastAsia"/>
                  <w:sz w:val="21"/>
                  <w:szCs w:val="21"/>
                </w:rPr>
                <w:t>22</w:t>
              </w:r>
              <w:r w:rsidRPr="009F60EF">
                <w:rPr>
                  <w:rFonts w:asciiTheme="minorEastAsia" w:eastAsiaTheme="minorEastAsia" w:hAnsiTheme="minorEastAsia"/>
                  <w:sz w:val="21"/>
                  <w:szCs w:val="21"/>
                </w:rPr>
                <w:t>日</w:t>
              </w:r>
              <w:r w:rsidR="003F36B8">
                <w:rPr>
                  <w:rFonts w:asciiTheme="minorEastAsia" w:eastAsiaTheme="minorEastAsia" w:hAnsiTheme="minorEastAsia" w:hint="eastAsia"/>
                  <w:sz w:val="21"/>
                  <w:szCs w:val="21"/>
                </w:rPr>
                <w:t>非</w:t>
              </w:r>
              <w:r w:rsidRPr="009F60EF">
                <w:rPr>
                  <w:rFonts w:asciiTheme="minorEastAsia" w:eastAsiaTheme="minorEastAsia" w:hAnsiTheme="minorEastAsia"/>
                  <w:sz w:val="21"/>
                  <w:szCs w:val="21"/>
                </w:rPr>
                <w:t xml:space="preserve">公开发行可转换公司债券 </w:t>
              </w:r>
              <w:r w:rsidRPr="009F60EF">
                <w:rPr>
                  <w:rFonts w:asciiTheme="minorEastAsia" w:eastAsiaTheme="minorEastAsia" w:hAnsiTheme="minorEastAsia" w:hint="eastAsia"/>
                  <w:sz w:val="21"/>
                  <w:szCs w:val="21"/>
                </w:rPr>
                <w:t>5.6</w:t>
              </w:r>
              <w:r w:rsidRPr="009F60EF">
                <w:rPr>
                  <w:rFonts w:asciiTheme="minorEastAsia" w:eastAsiaTheme="minorEastAsia" w:hAnsiTheme="minorEastAsia"/>
                  <w:sz w:val="21"/>
                  <w:szCs w:val="21"/>
                </w:rPr>
                <w:t>亿元募集配套资金，参考市场上相同信用等级及期限的中债企业债收益率，以及扣除债券</w:t>
              </w:r>
              <w:r w:rsidRPr="00090BC0">
                <w:rPr>
                  <w:rFonts w:asciiTheme="minorEastAsia" w:eastAsiaTheme="minorEastAsia" w:hAnsiTheme="minorEastAsia"/>
                  <w:sz w:val="21"/>
                  <w:szCs w:val="21"/>
                </w:rPr>
                <w:t>发行</w:t>
              </w:r>
              <w:r w:rsidRPr="00090BC0">
                <w:rPr>
                  <w:rFonts w:asciiTheme="minorEastAsia" w:eastAsiaTheme="minorEastAsia" w:hAnsiTheme="minorEastAsia" w:hint="eastAsia"/>
                  <w:sz w:val="21"/>
                  <w:szCs w:val="21"/>
                </w:rPr>
                <w:t>费用之后，经计算可转换公司债券权益工具部分价值为</w:t>
              </w:r>
              <w:r w:rsidRPr="00090BC0">
                <w:rPr>
                  <w:rFonts w:asciiTheme="minorEastAsia" w:eastAsiaTheme="minorEastAsia" w:hAnsiTheme="minorEastAsia"/>
                  <w:sz w:val="21"/>
                  <w:szCs w:val="21"/>
                </w:rPr>
                <w:t>74,925,336.80元。</w:t>
              </w:r>
            </w:p>
          </w:sdtContent>
        </w:sdt>
      </w:sdtContent>
    </w:sdt>
    <w:p w:rsidR="00E1320C" w:rsidRPr="00090BC0" w:rsidRDefault="00E1320C">
      <w:pPr>
        <w:rPr>
          <w:sz w:val="21"/>
          <w:szCs w:val="21"/>
        </w:rPr>
      </w:pPr>
    </w:p>
    <w:sdt>
      <w:sdtPr>
        <w:rPr>
          <w:rFonts w:ascii="宋体" w:hAnsi="宋体" w:cs="宋体" w:hint="eastAsia"/>
          <w:b w:val="0"/>
          <w:bCs w:val="0"/>
          <w:kern w:val="0"/>
          <w:sz w:val="24"/>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rsidR="00E1320C" w:rsidRDefault="00EA7538">
              <w:r w:rsidRPr="00F62C4A">
                <w:rPr>
                  <w:sz w:val="21"/>
                </w:rPr>
                <w:fldChar w:fldCharType="begin"/>
              </w:r>
              <w:r w:rsidR="00AD14E3" w:rsidRPr="00F62C4A">
                <w:rPr>
                  <w:sz w:val="21"/>
                </w:rPr>
                <w:instrText xml:space="preserve"> MACROBUTTON  SnrToggleCheckbox √适用 </w:instrText>
              </w:r>
              <w:r w:rsidRPr="00F62C4A">
                <w:rPr>
                  <w:sz w:val="21"/>
                </w:rPr>
                <w:fldChar w:fldCharType="end"/>
              </w:r>
              <w:r w:rsidRPr="00F62C4A">
                <w:rPr>
                  <w:sz w:val="21"/>
                </w:rPr>
                <w:fldChar w:fldCharType="begin"/>
              </w:r>
              <w:r w:rsidR="00AD14E3" w:rsidRPr="00F62C4A">
                <w:rPr>
                  <w:sz w:val="21"/>
                </w:rPr>
                <w:instrText xml:space="preserve"> MACROBUTTON  SnrToggleCheckbox □不适用 </w:instrText>
              </w:r>
              <w:r w:rsidRPr="00F62C4A">
                <w:rPr>
                  <w:sz w:val="21"/>
                </w:rPr>
                <w:fldChar w:fldCharType="end"/>
              </w:r>
            </w:p>
          </w:sdtContent>
        </w:sdt>
        <w:p w:rsidR="00E1320C" w:rsidRPr="0051471F" w:rsidRDefault="000D0927">
          <w:pPr>
            <w:jc w:val="right"/>
            <w:rPr>
              <w:sz w:val="21"/>
              <w:szCs w:val="21"/>
            </w:rPr>
          </w:pPr>
          <w:r w:rsidRPr="0051471F">
            <w:rPr>
              <w:rFonts w:hint="eastAsia"/>
              <w:sz w:val="21"/>
              <w:szCs w:val="21"/>
            </w:rPr>
            <w:t>单位：</w:t>
          </w:r>
          <w:sdt>
            <w:sdtPr>
              <w:rPr>
                <w:rFonts w:hint="eastAsia"/>
                <w:sz w:val="21"/>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1471F">
                <w:rPr>
                  <w:rFonts w:hint="eastAsia"/>
                  <w:sz w:val="21"/>
                  <w:szCs w:val="21"/>
                </w:rPr>
                <w:t>元</w:t>
              </w:r>
            </w:sdtContent>
          </w:sdt>
          <w:r w:rsidRPr="0051471F">
            <w:rPr>
              <w:rFonts w:hint="eastAsia"/>
              <w:sz w:val="21"/>
              <w:szCs w:val="21"/>
            </w:rPr>
            <w:t xml:space="preserve">  币种：</w:t>
          </w:r>
          <w:sdt>
            <w:sdtPr>
              <w:rPr>
                <w:rFonts w:hint="eastAsia"/>
                <w:sz w:val="21"/>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1471F">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869"/>
            <w:gridCol w:w="1782"/>
            <w:gridCol w:w="1752"/>
            <w:gridCol w:w="1695"/>
            <w:gridCol w:w="1795"/>
          </w:tblGrid>
          <w:tr w:rsidR="00E1320C" w:rsidRPr="0051471F" w:rsidTr="0051471F">
            <w:trPr>
              <w:trHeight w:val="284"/>
            </w:trPr>
            <w:sdt>
              <w:sdtPr>
                <w:rPr>
                  <w:sz w:val="18"/>
                  <w:szCs w:val="18"/>
                </w:rPr>
                <w:tag w:val="_PLD_177c011500e64862903c4c16dbb2f31f"/>
                <w:id w:val="618717735"/>
                <w:lock w:val="sdtLocked"/>
              </w:sdtPr>
              <w:sdtContent>
                <w:tc>
                  <w:tcPr>
                    <w:tcW w:w="1051" w:type="pct"/>
                    <w:vAlign w:val="center"/>
                  </w:tcPr>
                  <w:p w:rsidR="00E1320C" w:rsidRPr="0051471F" w:rsidRDefault="000D0927">
                    <w:pPr>
                      <w:autoSpaceDE w:val="0"/>
                      <w:autoSpaceDN w:val="0"/>
                      <w:adjustRightInd w:val="0"/>
                      <w:snapToGrid w:val="0"/>
                      <w:jc w:val="center"/>
                      <w:rPr>
                        <w:sz w:val="18"/>
                        <w:szCs w:val="18"/>
                      </w:rPr>
                    </w:pPr>
                    <w:r w:rsidRPr="0051471F">
                      <w:rPr>
                        <w:rFonts w:hint="eastAsia"/>
                        <w:sz w:val="18"/>
                        <w:szCs w:val="18"/>
                      </w:rPr>
                      <w:t>项目</w:t>
                    </w:r>
                  </w:p>
                </w:tc>
              </w:sdtContent>
            </w:sdt>
            <w:sdt>
              <w:sdtPr>
                <w:rPr>
                  <w:sz w:val="18"/>
                  <w:szCs w:val="18"/>
                </w:rPr>
                <w:tag w:val="_PLD_1519f0add67f49df9173f37c00215eef"/>
                <w:id w:val="1631671453"/>
                <w:lock w:val="sdtLocked"/>
              </w:sdtPr>
              <w:sdtContent>
                <w:tc>
                  <w:tcPr>
                    <w:tcW w:w="1002" w:type="pct"/>
                    <w:vAlign w:val="center"/>
                  </w:tcPr>
                  <w:p w:rsidR="00E1320C" w:rsidRPr="0051471F" w:rsidRDefault="000D0927">
                    <w:pPr>
                      <w:autoSpaceDE w:val="0"/>
                      <w:autoSpaceDN w:val="0"/>
                      <w:adjustRightInd w:val="0"/>
                      <w:snapToGrid w:val="0"/>
                      <w:jc w:val="center"/>
                      <w:rPr>
                        <w:sz w:val="18"/>
                        <w:szCs w:val="18"/>
                      </w:rPr>
                    </w:pPr>
                    <w:r w:rsidRPr="0051471F">
                      <w:rPr>
                        <w:rFonts w:hint="eastAsia"/>
                        <w:sz w:val="18"/>
                        <w:szCs w:val="18"/>
                      </w:rPr>
                      <w:t>期初余额</w:t>
                    </w:r>
                  </w:p>
                </w:tc>
              </w:sdtContent>
            </w:sdt>
            <w:sdt>
              <w:sdtPr>
                <w:rPr>
                  <w:sz w:val="18"/>
                  <w:szCs w:val="18"/>
                </w:rPr>
                <w:tag w:val="_PLD_dcbf1fd9bcaa41fc8ff4def2d0e55143"/>
                <w:id w:val="1763484061"/>
                <w:lock w:val="sdtLocked"/>
              </w:sdtPr>
              <w:sdtContent>
                <w:tc>
                  <w:tcPr>
                    <w:tcW w:w="985" w:type="pct"/>
                    <w:vAlign w:val="center"/>
                  </w:tcPr>
                  <w:p w:rsidR="00E1320C" w:rsidRPr="0051471F" w:rsidRDefault="000D0927">
                    <w:pPr>
                      <w:autoSpaceDE w:val="0"/>
                      <w:autoSpaceDN w:val="0"/>
                      <w:adjustRightInd w:val="0"/>
                      <w:snapToGrid w:val="0"/>
                      <w:jc w:val="center"/>
                      <w:rPr>
                        <w:sz w:val="18"/>
                        <w:szCs w:val="18"/>
                      </w:rPr>
                    </w:pPr>
                    <w:r w:rsidRPr="0051471F">
                      <w:rPr>
                        <w:rFonts w:hint="eastAsia"/>
                        <w:sz w:val="18"/>
                        <w:szCs w:val="18"/>
                      </w:rPr>
                      <w:t>本期增加</w:t>
                    </w:r>
                  </w:p>
                </w:tc>
              </w:sdtContent>
            </w:sdt>
            <w:sdt>
              <w:sdtPr>
                <w:rPr>
                  <w:sz w:val="18"/>
                  <w:szCs w:val="18"/>
                </w:rPr>
                <w:tag w:val="_PLD_9d88d0ce99474d389c660c414306497d"/>
                <w:id w:val="1908806667"/>
                <w:lock w:val="sdtLocked"/>
              </w:sdtPr>
              <w:sdtContent>
                <w:tc>
                  <w:tcPr>
                    <w:tcW w:w="953" w:type="pct"/>
                    <w:vAlign w:val="center"/>
                  </w:tcPr>
                  <w:p w:rsidR="00E1320C" w:rsidRPr="0051471F" w:rsidRDefault="000D0927">
                    <w:pPr>
                      <w:autoSpaceDE w:val="0"/>
                      <w:autoSpaceDN w:val="0"/>
                      <w:adjustRightInd w:val="0"/>
                      <w:snapToGrid w:val="0"/>
                      <w:jc w:val="center"/>
                      <w:rPr>
                        <w:sz w:val="18"/>
                        <w:szCs w:val="18"/>
                      </w:rPr>
                    </w:pPr>
                    <w:r w:rsidRPr="0051471F">
                      <w:rPr>
                        <w:rFonts w:hint="eastAsia"/>
                        <w:sz w:val="18"/>
                        <w:szCs w:val="18"/>
                      </w:rPr>
                      <w:t>本期减少</w:t>
                    </w:r>
                  </w:p>
                </w:tc>
              </w:sdtContent>
            </w:sdt>
            <w:sdt>
              <w:sdtPr>
                <w:rPr>
                  <w:sz w:val="18"/>
                  <w:szCs w:val="18"/>
                </w:rPr>
                <w:tag w:val="_PLD_4c3f2255a4a24c1cae63eb0cc7781f12"/>
                <w:id w:val="1155805763"/>
                <w:lock w:val="sdtLocked"/>
              </w:sdtPr>
              <w:sdtContent>
                <w:tc>
                  <w:tcPr>
                    <w:tcW w:w="1009" w:type="pct"/>
                    <w:vAlign w:val="center"/>
                  </w:tcPr>
                  <w:p w:rsidR="00E1320C" w:rsidRPr="0051471F" w:rsidRDefault="000D0927">
                    <w:pPr>
                      <w:autoSpaceDE w:val="0"/>
                      <w:autoSpaceDN w:val="0"/>
                      <w:adjustRightInd w:val="0"/>
                      <w:snapToGrid w:val="0"/>
                      <w:jc w:val="center"/>
                      <w:rPr>
                        <w:sz w:val="18"/>
                        <w:szCs w:val="18"/>
                      </w:rPr>
                    </w:pPr>
                    <w:r w:rsidRPr="0051471F">
                      <w:rPr>
                        <w:rFonts w:hint="eastAsia"/>
                        <w:sz w:val="18"/>
                        <w:szCs w:val="18"/>
                      </w:rPr>
                      <w:t>期末余额</w:t>
                    </w:r>
                  </w:p>
                </w:tc>
              </w:sdtContent>
            </w:sdt>
          </w:tr>
          <w:tr w:rsidR="0051471F" w:rsidRPr="0051471F" w:rsidTr="0051471F">
            <w:trPr>
              <w:trHeight w:val="284"/>
            </w:trPr>
            <w:sdt>
              <w:sdtPr>
                <w:rPr>
                  <w:sz w:val="18"/>
                  <w:szCs w:val="18"/>
                </w:rPr>
                <w:tag w:val="_PLD_6f0c6094ea774cff87e6eacd4eb8ba12"/>
                <w:id w:val="-1861726417"/>
                <w:lock w:val="sdtLocked"/>
              </w:sdtPr>
              <w:sdtContent>
                <w:tc>
                  <w:tcPr>
                    <w:tcW w:w="1051" w:type="pct"/>
                    <w:shd w:val="clear" w:color="auto" w:fill="auto"/>
                    <w:vAlign w:val="center"/>
                  </w:tcPr>
                  <w:p w:rsidR="0051471F" w:rsidRPr="0051471F" w:rsidRDefault="0051471F" w:rsidP="0051471F">
                    <w:pPr>
                      <w:autoSpaceDE w:val="0"/>
                      <w:autoSpaceDN w:val="0"/>
                      <w:adjustRightInd w:val="0"/>
                      <w:snapToGrid w:val="0"/>
                      <w:jc w:val="both"/>
                      <w:rPr>
                        <w:sz w:val="18"/>
                        <w:szCs w:val="18"/>
                      </w:rPr>
                    </w:pPr>
                    <w:r w:rsidRPr="0051471F">
                      <w:rPr>
                        <w:rFonts w:hint="eastAsia"/>
                        <w:sz w:val="18"/>
                        <w:szCs w:val="18"/>
                      </w:rPr>
                      <w:t>资本溢价（股本溢价）</w:t>
                    </w:r>
                  </w:p>
                </w:tc>
              </w:sdtContent>
            </w:sdt>
            <w:tc>
              <w:tcPr>
                <w:tcW w:w="1002" w:type="pct"/>
                <w:shd w:val="clear" w:color="auto" w:fill="auto"/>
                <w:vAlign w:val="center"/>
              </w:tcPr>
              <w:p w:rsidR="0051471F" w:rsidRPr="0051471F" w:rsidRDefault="0051471F" w:rsidP="0051471F">
                <w:pPr>
                  <w:jc w:val="right"/>
                  <w:rPr>
                    <w:sz w:val="18"/>
                    <w:szCs w:val="18"/>
                  </w:rPr>
                </w:pPr>
                <w:r w:rsidRPr="0051471F">
                  <w:rPr>
                    <w:sz w:val="18"/>
                    <w:szCs w:val="18"/>
                  </w:rPr>
                  <w:t>2,226,297,292.81</w:t>
                </w:r>
              </w:p>
            </w:tc>
            <w:tc>
              <w:tcPr>
                <w:tcW w:w="985" w:type="pct"/>
                <w:shd w:val="clear" w:color="auto" w:fill="auto"/>
                <w:vAlign w:val="center"/>
              </w:tcPr>
              <w:p w:rsidR="0051471F" w:rsidRPr="0051471F" w:rsidRDefault="0051471F" w:rsidP="0051471F">
                <w:pPr>
                  <w:autoSpaceDE w:val="0"/>
                  <w:autoSpaceDN w:val="0"/>
                  <w:adjustRightInd w:val="0"/>
                  <w:snapToGrid w:val="0"/>
                  <w:jc w:val="right"/>
                  <w:rPr>
                    <w:sz w:val="18"/>
                    <w:szCs w:val="18"/>
                  </w:rPr>
                </w:pPr>
              </w:p>
            </w:tc>
            <w:tc>
              <w:tcPr>
                <w:tcW w:w="953" w:type="pct"/>
                <w:shd w:val="clear" w:color="auto" w:fill="auto"/>
                <w:vAlign w:val="center"/>
              </w:tcPr>
              <w:p w:rsidR="0051471F" w:rsidRPr="0051471F" w:rsidRDefault="0051471F" w:rsidP="0051471F">
                <w:pPr>
                  <w:autoSpaceDE w:val="0"/>
                  <w:autoSpaceDN w:val="0"/>
                  <w:adjustRightInd w:val="0"/>
                  <w:snapToGrid w:val="0"/>
                  <w:jc w:val="right"/>
                  <w:rPr>
                    <w:sz w:val="18"/>
                    <w:szCs w:val="18"/>
                  </w:rPr>
                </w:pPr>
              </w:p>
            </w:tc>
            <w:tc>
              <w:tcPr>
                <w:tcW w:w="1009" w:type="pct"/>
                <w:shd w:val="clear" w:color="auto" w:fill="auto"/>
                <w:vAlign w:val="center"/>
              </w:tcPr>
              <w:p w:rsidR="0051471F" w:rsidRPr="0051471F" w:rsidRDefault="0051471F" w:rsidP="0051471F">
                <w:pPr>
                  <w:jc w:val="right"/>
                  <w:rPr>
                    <w:sz w:val="18"/>
                    <w:szCs w:val="18"/>
                  </w:rPr>
                </w:pPr>
                <w:r w:rsidRPr="0051471F">
                  <w:rPr>
                    <w:sz w:val="18"/>
                    <w:szCs w:val="18"/>
                  </w:rPr>
                  <w:t>2,226,297,292.81</w:t>
                </w:r>
              </w:p>
            </w:tc>
          </w:tr>
          <w:tr w:rsidR="0051471F" w:rsidRPr="0051471F" w:rsidTr="0051471F">
            <w:trPr>
              <w:trHeight w:val="284"/>
            </w:trPr>
            <w:sdt>
              <w:sdtPr>
                <w:rPr>
                  <w:sz w:val="18"/>
                  <w:szCs w:val="18"/>
                </w:rPr>
                <w:tag w:val="_PLD_0d65c4a2c84c464d8e7b1cc66155d272"/>
                <w:id w:val="635382014"/>
                <w:lock w:val="sdtLocked"/>
              </w:sdtPr>
              <w:sdtContent>
                <w:tc>
                  <w:tcPr>
                    <w:tcW w:w="1051" w:type="pct"/>
                    <w:shd w:val="clear" w:color="auto" w:fill="auto"/>
                    <w:vAlign w:val="center"/>
                  </w:tcPr>
                  <w:p w:rsidR="0051471F" w:rsidRPr="0051471F" w:rsidRDefault="0051471F" w:rsidP="0051471F">
                    <w:pPr>
                      <w:autoSpaceDE w:val="0"/>
                      <w:autoSpaceDN w:val="0"/>
                      <w:adjustRightInd w:val="0"/>
                      <w:snapToGrid w:val="0"/>
                      <w:jc w:val="both"/>
                      <w:rPr>
                        <w:sz w:val="18"/>
                        <w:szCs w:val="18"/>
                      </w:rPr>
                    </w:pPr>
                    <w:r w:rsidRPr="0051471F">
                      <w:rPr>
                        <w:rFonts w:hint="eastAsia"/>
                        <w:sz w:val="18"/>
                        <w:szCs w:val="18"/>
                      </w:rPr>
                      <w:t>其他资本公积</w:t>
                    </w:r>
                  </w:p>
                </w:tc>
              </w:sdtContent>
            </w:sdt>
            <w:tc>
              <w:tcPr>
                <w:tcW w:w="1002" w:type="pct"/>
                <w:shd w:val="clear" w:color="auto" w:fill="auto"/>
                <w:vAlign w:val="center"/>
              </w:tcPr>
              <w:p w:rsidR="0051471F" w:rsidRPr="0051471F" w:rsidRDefault="0051471F" w:rsidP="0051471F">
                <w:pPr>
                  <w:jc w:val="right"/>
                  <w:rPr>
                    <w:sz w:val="18"/>
                    <w:szCs w:val="18"/>
                  </w:rPr>
                </w:pPr>
                <w:r w:rsidRPr="0051471F">
                  <w:rPr>
                    <w:sz w:val="18"/>
                    <w:szCs w:val="18"/>
                  </w:rPr>
                  <w:t>131,839,524.74</w:t>
                </w:r>
              </w:p>
            </w:tc>
            <w:tc>
              <w:tcPr>
                <w:tcW w:w="985" w:type="pct"/>
                <w:shd w:val="clear" w:color="auto" w:fill="auto"/>
                <w:vAlign w:val="center"/>
              </w:tcPr>
              <w:p w:rsidR="0051471F" w:rsidRPr="0051471F" w:rsidRDefault="0051471F" w:rsidP="0051471F">
                <w:pPr>
                  <w:autoSpaceDE w:val="0"/>
                  <w:autoSpaceDN w:val="0"/>
                  <w:adjustRightInd w:val="0"/>
                  <w:snapToGrid w:val="0"/>
                  <w:jc w:val="right"/>
                  <w:rPr>
                    <w:sz w:val="18"/>
                    <w:szCs w:val="18"/>
                  </w:rPr>
                </w:pPr>
              </w:p>
            </w:tc>
            <w:tc>
              <w:tcPr>
                <w:tcW w:w="953" w:type="pct"/>
                <w:shd w:val="clear" w:color="auto" w:fill="auto"/>
                <w:vAlign w:val="center"/>
              </w:tcPr>
              <w:p w:rsidR="0051471F" w:rsidRPr="0051471F" w:rsidRDefault="0051471F" w:rsidP="0051471F">
                <w:pPr>
                  <w:autoSpaceDE w:val="0"/>
                  <w:autoSpaceDN w:val="0"/>
                  <w:adjustRightInd w:val="0"/>
                  <w:snapToGrid w:val="0"/>
                  <w:jc w:val="right"/>
                  <w:rPr>
                    <w:sz w:val="18"/>
                    <w:szCs w:val="18"/>
                  </w:rPr>
                </w:pPr>
              </w:p>
            </w:tc>
            <w:tc>
              <w:tcPr>
                <w:tcW w:w="1009" w:type="pct"/>
                <w:shd w:val="clear" w:color="auto" w:fill="auto"/>
                <w:vAlign w:val="center"/>
              </w:tcPr>
              <w:p w:rsidR="0051471F" w:rsidRPr="0051471F" w:rsidRDefault="0051471F" w:rsidP="0051471F">
                <w:pPr>
                  <w:jc w:val="right"/>
                  <w:rPr>
                    <w:sz w:val="18"/>
                    <w:szCs w:val="18"/>
                  </w:rPr>
                </w:pPr>
                <w:r w:rsidRPr="0051471F">
                  <w:rPr>
                    <w:sz w:val="18"/>
                    <w:szCs w:val="18"/>
                  </w:rPr>
                  <w:t>131,839,524.74</w:t>
                </w:r>
              </w:p>
            </w:tc>
          </w:tr>
          <w:tr w:rsidR="0051471F" w:rsidRPr="0051471F" w:rsidTr="0051471F">
            <w:trPr>
              <w:trHeight w:val="284"/>
            </w:trPr>
            <w:sdt>
              <w:sdtPr>
                <w:rPr>
                  <w:sz w:val="18"/>
                  <w:szCs w:val="18"/>
                </w:rPr>
                <w:tag w:val="_PLD_2d6988ed902d4f2a9c423d885cfc336e"/>
                <w:id w:val="-617613739"/>
                <w:lock w:val="sdtLocked"/>
              </w:sdtPr>
              <w:sdtContent>
                <w:tc>
                  <w:tcPr>
                    <w:tcW w:w="1051" w:type="pct"/>
                    <w:vAlign w:val="center"/>
                  </w:tcPr>
                  <w:p w:rsidR="0051471F" w:rsidRPr="0051471F" w:rsidRDefault="0051471F">
                    <w:pPr>
                      <w:autoSpaceDE w:val="0"/>
                      <w:autoSpaceDN w:val="0"/>
                      <w:adjustRightInd w:val="0"/>
                      <w:snapToGrid w:val="0"/>
                      <w:jc w:val="center"/>
                      <w:rPr>
                        <w:sz w:val="18"/>
                        <w:szCs w:val="18"/>
                      </w:rPr>
                    </w:pPr>
                    <w:r w:rsidRPr="0051471F">
                      <w:rPr>
                        <w:rFonts w:hint="eastAsia"/>
                        <w:sz w:val="18"/>
                        <w:szCs w:val="18"/>
                      </w:rPr>
                      <w:t>合计</w:t>
                    </w:r>
                  </w:p>
                </w:tc>
              </w:sdtContent>
            </w:sdt>
            <w:tc>
              <w:tcPr>
                <w:tcW w:w="1002" w:type="pct"/>
                <w:vAlign w:val="center"/>
              </w:tcPr>
              <w:p w:rsidR="0051471F" w:rsidRPr="0051471F" w:rsidRDefault="0051471F" w:rsidP="0051471F">
                <w:pPr>
                  <w:autoSpaceDE w:val="0"/>
                  <w:autoSpaceDN w:val="0"/>
                  <w:adjustRightInd w:val="0"/>
                  <w:snapToGrid w:val="0"/>
                  <w:jc w:val="right"/>
                  <w:rPr>
                    <w:sz w:val="18"/>
                    <w:szCs w:val="18"/>
                  </w:rPr>
                </w:pPr>
                <w:r w:rsidRPr="0051471F">
                  <w:rPr>
                    <w:sz w:val="18"/>
                    <w:szCs w:val="18"/>
                  </w:rPr>
                  <w:t>2,358,136,817.55</w:t>
                </w:r>
              </w:p>
            </w:tc>
            <w:tc>
              <w:tcPr>
                <w:tcW w:w="985" w:type="pct"/>
                <w:vAlign w:val="center"/>
              </w:tcPr>
              <w:p w:rsidR="0051471F" w:rsidRPr="0051471F" w:rsidRDefault="0051471F" w:rsidP="0051471F">
                <w:pPr>
                  <w:autoSpaceDE w:val="0"/>
                  <w:autoSpaceDN w:val="0"/>
                  <w:adjustRightInd w:val="0"/>
                  <w:snapToGrid w:val="0"/>
                  <w:jc w:val="right"/>
                  <w:rPr>
                    <w:sz w:val="18"/>
                    <w:szCs w:val="18"/>
                  </w:rPr>
                </w:pPr>
              </w:p>
            </w:tc>
            <w:tc>
              <w:tcPr>
                <w:tcW w:w="953" w:type="pct"/>
                <w:vAlign w:val="center"/>
              </w:tcPr>
              <w:p w:rsidR="0051471F" w:rsidRPr="0051471F" w:rsidRDefault="0051471F" w:rsidP="0051471F">
                <w:pPr>
                  <w:autoSpaceDE w:val="0"/>
                  <w:autoSpaceDN w:val="0"/>
                  <w:adjustRightInd w:val="0"/>
                  <w:snapToGrid w:val="0"/>
                  <w:jc w:val="right"/>
                  <w:rPr>
                    <w:sz w:val="18"/>
                    <w:szCs w:val="18"/>
                  </w:rPr>
                </w:pPr>
              </w:p>
            </w:tc>
            <w:tc>
              <w:tcPr>
                <w:tcW w:w="1009" w:type="pct"/>
                <w:vAlign w:val="center"/>
              </w:tcPr>
              <w:p w:rsidR="0051471F" w:rsidRPr="0051471F" w:rsidRDefault="0051471F" w:rsidP="0051471F">
                <w:pPr>
                  <w:jc w:val="right"/>
                  <w:rPr>
                    <w:sz w:val="18"/>
                    <w:szCs w:val="18"/>
                  </w:rPr>
                </w:pPr>
                <w:r w:rsidRPr="0051471F">
                  <w:rPr>
                    <w:sz w:val="18"/>
                    <w:szCs w:val="18"/>
                  </w:rPr>
                  <w:t>2,358,136,817.55</w:t>
                </w:r>
              </w:p>
            </w:tc>
          </w:tr>
        </w:tbl>
      </w:sdtContent>
    </w:sdt>
    <w:p w:rsidR="00E1320C" w:rsidRDefault="00E1320C">
      <w:pPr>
        <w:rPr>
          <w:szCs w:val="21"/>
        </w:rPr>
      </w:pPr>
    </w:p>
    <w:sdt>
      <w:sdtPr>
        <w:rPr>
          <w:rFonts w:ascii="宋体" w:hAnsi="宋体" w:cs="宋体" w:hint="eastAsia"/>
          <w:b w:val="0"/>
          <w:bCs w:val="0"/>
          <w:kern w:val="0"/>
          <w:sz w:val="24"/>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Content>
            <w:p w:rsidR="00612872" w:rsidRDefault="00EA7538" w:rsidP="00612872">
              <w:r w:rsidRPr="00F62C4A">
                <w:rPr>
                  <w:sz w:val="21"/>
                </w:rPr>
                <w:fldChar w:fldCharType="begin"/>
              </w:r>
              <w:r w:rsidR="00612872" w:rsidRPr="00F62C4A">
                <w:rPr>
                  <w:sz w:val="21"/>
                </w:rPr>
                <w:instrText xml:space="preserve"> MACROBUTTON  SnrToggleCheckbox □适用 </w:instrText>
              </w:r>
              <w:r w:rsidRPr="00F62C4A">
                <w:rPr>
                  <w:sz w:val="21"/>
                </w:rPr>
                <w:fldChar w:fldCharType="end"/>
              </w:r>
              <w:r w:rsidRPr="00F62C4A">
                <w:rPr>
                  <w:sz w:val="21"/>
                </w:rPr>
                <w:fldChar w:fldCharType="begin"/>
              </w:r>
              <w:r w:rsidR="00612872" w:rsidRPr="00F62C4A">
                <w:rPr>
                  <w:sz w:val="21"/>
                </w:rPr>
                <w:instrText xml:space="preserve"> MACROBUTTON  SnrToggleCheckbox √不适用 </w:instrText>
              </w:r>
              <w:r w:rsidRPr="00F62C4A">
                <w:rPr>
                  <w:sz w:val="21"/>
                </w:rPr>
                <w:fldChar w:fldCharType="end"/>
              </w:r>
            </w:p>
          </w:sdtContent>
        </w:sdt>
        <w:p w:rsidR="00E1320C" w:rsidRDefault="00EA7538">
          <w:pPr>
            <w:rPr>
              <w:b/>
              <w:szCs w:val="21"/>
            </w:rPr>
          </w:pPr>
        </w:p>
      </w:sdtContent>
    </w:sdt>
    <w:bookmarkStart w:id="194" w:name="_Hlk10537776" w:displacedByCustomXml="next"/>
    <w:sdt>
      <w:sdtPr>
        <w:rPr>
          <w:rFonts w:ascii="宋体" w:hAnsi="宋体" w:cs="宋体" w:hint="eastAsia"/>
          <w:b w:val="0"/>
          <w:bCs w:val="0"/>
          <w:kern w:val="0"/>
          <w:sz w:val="24"/>
          <w:szCs w:val="21"/>
        </w:rPr>
        <w:alias w:val="模块:其他综合收益"/>
        <w:tag w:val="_GBC_de162f89125c4dc8abd2331e6cce7184"/>
        <w:id w:val="-1996951965"/>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Content>
            <w:p w:rsidR="00612872" w:rsidRDefault="00EA7538" w:rsidP="00612872">
              <w:r w:rsidRPr="00F62C4A">
                <w:rPr>
                  <w:sz w:val="21"/>
                </w:rPr>
                <w:fldChar w:fldCharType="begin"/>
              </w:r>
              <w:r w:rsidR="00612872" w:rsidRPr="00F62C4A">
                <w:rPr>
                  <w:sz w:val="21"/>
                </w:rPr>
                <w:instrText xml:space="preserve"> MACROBUTTON  SnrToggleCheckbox □适用 </w:instrText>
              </w:r>
              <w:r w:rsidRPr="00F62C4A">
                <w:rPr>
                  <w:sz w:val="21"/>
                </w:rPr>
                <w:fldChar w:fldCharType="end"/>
              </w:r>
              <w:r w:rsidRPr="00F62C4A">
                <w:rPr>
                  <w:sz w:val="21"/>
                </w:rPr>
                <w:fldChar w:fldCharType="begin"/>
              </w:r>
              <w:r w:rsidR="00612872"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194" w:displacedByCustomXml="prev"/>
    <w:sdt>
      <w:sdtPr>
        <w:rPr>
          <w:rFonts w:ascii="宋体" w:hAnsi="宋体" w:cs="宋体" w:hint="eastAsia"/>
          <w:b w:val="0"/>
          <w:bCs w:val="0"/>
          <w:kern w:val="0"/>
          <w:sz w:val="24"/>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Content>
            <w:p w:rsidR="00612872" w:rsidRDefault="00EA7538" w:rsidP="00612872">
              <w:r w:rsidRPr="00F62C4A">
                <w:rPr>
                  <w:sz w:val="21"/>
                </w:rPr>
                <w:fldChar w:fldCharType="begin"/>
              </w:r>
              <w:r w:rsidR="00612872" w:rsidRPr="00F62C4A">
                <w:rPr>
                  <w:sz w:val="21"/>
                </w:rPr>
                <w:instrText xml:space="preserve"> MACROBUTTON  SnrToggleCheckbox □适用 </w:instrText>
              </w:r>
              <w:r w:rsidRPr="00F62C4A">
                <w:rPr>
                  <w:sz w:val="21"/>
                </w:rPr>
                <w:fldChar w:fldCharType="end"/>
              </w:r>
              <w:r w:rsidRPr="00F62C4A">
                <w:rPr>
                  <w:sz w:val="21"/>
                </w:rPr>
                <w:fldChar w:fldCharType="begin"/>
              </w:r>
              <w:r w:rsidR="00612872"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sz w:val="2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rsidR="00E1320C" w:rsidRDefault="00EA7538">
              <w:r w:rsidRPr="00F62C4A">
                <w:rPr>
                  <w:sz w:val="21"/>
                </w:rPr>
                <w:fldChar w:fldCharType="begin"/>
              </w:r>
              <w:r w:rsidR="00612872" w:rsidRPr="00F62C4A">
                <w:rPr>
                  <w:sz w:val="21"/>
                </w:rPr>
                <w:instrText xml:space="preserve"> MACROBUTTON  SnrToggleCheckbox √适用 </w:instrText>
              </w:r>
              <w:r w:rsidRPr="00F62C4A">
                <w:rPr>
                  <w:sz w:val="21"/>
                </w:rPr>
                <w:fldChar w:fldCharType="end"/>
              </w:r>
              <w:r w:rsidRPr="00F62C4A">
                <w:rPr>
                  <w:sz w:val="21"/>
                </w:rPr>
                <w:fldChar w:fldCharType="begin"/>
              </w:r>
              <w:r w:rsidR="00612872" w:rsidRPr="00F62C4A">
                <w:rPr>
                  <w:sz w:val="21"/>
                </w:rPr>
                <w:instrText xml:space="preserve"> MACROBUTTON  SnrToggleCheckbox □不适用 </w:instrText>
              </w:r>
              <w:r w:rsidRPr="00F62C4A">
                <w:rPr>
                  <w:sz w:val="21"/>
                </w:rPr>
                <w:fldChar w:fldCharType="end"/>
              </w:r>
            </w:p>
          </w:sdtContent>
        </w:sdt>
        <w:p w:rsidR="00E1320C" w:rsidRPr="00F33B4B" w:rsidRDefault="000D0927">
          <w:pPr>
            <w:jc w:val="right"/>
            <w:rPr>
              <w:sz w:val="21"/>
              <w:szCs w:val="21"/>
            </w:rPr>
          </w:pPr>
          <w:r w:rsidRPr="00F33B4B">
            <w:rPr>
              <w:rFonts w:hint="eastAsia"/>
              <w:sz w:val="21"/>
              <w:szCs w:val="21"/>
            </w:rPr>
            <w:t>单位：</w:t>
          </w:r>
          <w:sdt>
            <w:sdtPr>
              <w:rPr>
                <w:rFonts w:hint="eastAsia"/>
                <w:sz w:val="21"/>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33B4B">
                <w:rPr>
                  <w:rFonts w:hint="eastAsia"/>
                  <w:sz w:val="21"/>
                  <w:szCs w:val="21"/>
                </w:rPr>
                <w:t>元</w:t>
              </w:r>
            </w:sdtContent>
          </w:sdt>
          <w:r w:rsidRPr="00F33B4B">
            <w:rPr>
              <w:rFonts w:hint="eastAsia"/>
              <w:sz w:val="21"/>
              <w:szCs w:val="21"/>
            </w:rPr>
            <w:t xml:space="preserve">  币种：</w:t>
          </w:r>
          <w:sdt>
            <w:sdtPr>
              <w:rPr>
                <w:rFonts w:hint="eastAsia"/>
                <w:sz w:val="21"/>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33B4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E1320C" w:rsidRPr="00F33B4B" w:rsidTr="00F33B4B">
            <w:trPr>
              <w:trHeight w:val="284"/>
            </w:trPr>
            <w:sdt>
              <w:sdtPr>
                <w:rPr>
                  <w:sz w:val="18"/>
                  <w:szCs w:val="18"/>
                </w:rPr>
                <w:tag w:val="_PLD_70f0cea3df9b4646bf8f9454719b4599"/>
                <w:id w:val="-2039647795"/>
                <w:lock w:val="sdtLocked"/>
              </w:sdtPr>
              <w:sdtContent>
                <w:tc>
                  <w:tcPr>
                    <w:tcW w:w="940" w:type="pct"/>
                    <w:vAlign w:val="center"/>
                  </w:tcPr>
                  <w:p w:rsidR="00E1320C" w:rsidRPr="00F33B4B" w:rsidRDefault="000D0927" w:rsidP="00F33B4B">
                    <w:pPr>
                      <w:autoSpaceDE w:val="0"/>
                      <w:autoSpaceDN w:val="0"/>
                      <w:adjustRightInd w:val="0"/>
                      <w:snapToGrid w:val="0"/>
                      <w:jc w:val="center"/>
                      <w:rPr>
                        <w:sz w:val="18"/>
                        <w:szCs w:val="18"/>
                      </w:rPr>
                    </w:pPr>
                    <w:r w:rsidRPr="00F33B4B">
                      <w:rPr>
                        <w:rFonts w:hint="eastAsia"/>
                        <w:sz w:val="18"/>
                        <w:szCs w:val="18"/>
                      </w:rPr>
                      <w:t>项目</w:t>
                    </w:r>
                  </w:p>
                </w:tc>
              </w:sdtContent>
            </w:sdt>
            <w:sdt>
              <w:sdtPr>
                <w:rPr>
                  <w:sz w:val="18"/>
                  <w:szCs w:val="18"/>
                </w:rPr>
                <w:tag w:val="_PLD_5466d5e3c2b64aeb9abc2e1a21f2e6c0"/>
                <w:id w:val="765035909"/>
                <w:lock w:val="sdtLocked"/>
              </w:sdtPr>
              <w:sdtContent>
                <w:tc>
                  <w:tcPr>
                    <w:tcW w:w="1011" w:type="pct"/>
                    <w:vAlign w:val="center"/>
                  </w:tcPr>
                  <w:p w:rsidR="00E1320C" w:rsidRPr="00F33B4B" w:rsidRDefault="000D0927" w:rsidP="00F33B4B">
                    <w:pPr>
                      <w:autoSpaceDE w:val="0"/>
                      <w:autoSpaceDN w:val="0"/>
                      <w:adjustRightInd w:val="0"/>
                      <w:snapToGrid w:val="0"/>
                      <w:jc w:val="center"/>
                      <w:rPr>
                        <w:sz w:val="18"/>
                        <w:szCs w:val="18"/>
                      </w:rPr>
                    </w:pPr>
                    <w:r w:rsidRPr="00F33B4B">
                      <w:rPr>
                        <w:rFonts w:hint="eastAsia"/>
                        <w:sz w:val="18"/>
                        <w:szCs w:val="18"/>
                      </w:rPr>
                      <w:t>期初余额</w:t>
                    </w:r>
                  </w:p>
                </w:tc>
              </w:sdtContent>
            </w:sdt>
            <w:sdt>
              <w:sdtPr>
                <w:rPr>
                  <w:sz w:val="18"/>
                  <w:szCs w:val="18"/>
                </w:rPr>
                <w:tag w:val="_PLD_44b0c825c55949b98cff671f8777dd39"/>
                <w:id w:val="-1692985531"/>
                <w:lock w:val="sdtLocked"/>
              </w:sdtPr>
              <w:sdtContent>
                <w:tc>
                  <w:tcPr>
                    <w:tcW w:w="1014" w:type="pct"/>
                    <w:vAlign w:val="center"/>
                  </w:tcPr>
                  <w:p w:rsidR="00E1320C" w:rsidRPr="00F33B4B" w:rsidRDefault="000D0927" w:rsidP="00F33B4B">
                    <w:pPr>
                      <w:autoSpaceDE w:val="0"/>
                      <w:autoSpaceDN w:val="0"/>
                      <w:adjustRightInd w:val="0"/>
                      <w:snapToGrid w:val="0"/>
                      <w:jc w:val="center"/>
                      <w:rPr>
                        <w:sz w:val="18"/>
                        <w:szCs w:val="18"/>
                      </w:rPr>
                    </w:pPr>
                    <w:r w:rsidRPr="00F33B4B">
                      <w:rPr>
                        <w:rFonts w:hint="eastAsia"/>
                        <w:sz w:val="18"/>
                        <w:szCs w:val="18"/>
                      </w:rPr>
                      <w:t>本期增加</w:t>
                    </w:r>
                  </w:p>
                </w:tc>
              </w:sdtContent>
            </w:sdt>
            <w:sdt>
              <w:sdtPr>
                <w:rPr>
                  <w:sz w:val="18"/>
                  <w:szCs w:val="18"/>
                </w:rPr>
                <w:tag w:val="_PLD_111b02bee52f4f1a879468aa2243106f"/>
                <w:id w:val="273065637"/>
                <w:lock w:val="sdtLocked"/>
              </w:sdtPr>
              <w:sdtContent>
                <w:tc>
                  <w:tcPr>
                    <w:tcW w:w="1021" w:type="pct"/>
                    <w:vAlign w:val="center"/>
                  </w:tcPr>
                  <w:p w:rsidR="00E1320C" w:rsidRPr="00F33B4B" w:rsidRDefault="000D0927" w:rsidP="00F33B4B">
                    <w:pPr>
                      <w:autoSpaceDE w:val="0"/>
                      <w:autoSpaceDN w:val="0"/>
                      <w:adjustRightInd w:val="0"/>
                      <w:snapToGrid w:val="0"/>
                      <w:jc w:val="center"/>
                      <w:rPr>
                        <w:sz w:val="18"/>
                        <w:szCs w:val="18"/>
                      </w:rPr>
                    </w:pPr>
                    <w:r w:rsidRPr="00F33B4B">
                      <w:rPr>
                        <w:rFonts w:hint="eastAsia"/>
                        <w:sz w:val="18"/>
                        <w:szCs w:val="18"/>
                      </w:rPr>
                      <w:t>本期减少</w:t>
                    </w:r>
                  </w:p>
                </w:tc>
              </w:sdtContent>
            </w:sdt>
            <w:sdt>
              <w:sdtPr>
                <w:rPr>
                  <w:sz w:val="18"/>
                  <w:szCs w:val="18"/>
                </w:rPr>
                <w:tag w:val="_PLD_e6d9dff1341d44c99d9c3f51d8fd2c2f"/>
                <w:id w:val="1750080473"/>
                <w:lock w:val="sdtLocked"/>
              </w:sdtPr>
              <w:sdtContent>
                <w:tc>
                  <w:tcPr>
                    <w:tcW w:w="1014" w:type="pct"/>
                    <w:vAlign w:val="center"/>
                  </w:tcPr>
                  <w:p w:rsidR="00E1320C" w:rsidRPr="00F33B4B" w:rsidRDefault="000D0927" w:rsidP="00F33B4B">
                    <w:pPr>
                      <w:autoSpaceDE w:val="0"/>
                      <w:autoSpaceDN w:val="0"/>
                      <w:adjustRightInd w:val="0"/>
                      <w:snapToGrid w:val="0"/>
                      <w:jc w:val="center"/>
                      <w:rPr>
                        <w:sz w:val="18"/>
                        <w:szCs w:val="18"/>
                      </w:rPr>
                    </w:pPr>
                    <w:r w:rsidRPr="00F33B4B">
                      <w:rPr>
                        <w:rFonts w:hint="eastAsia"/>
                        <w:sz w:val="18"/>
                        <w:szCs w:val="18"/>
                      </w:rPr>
                      <w:t>期末余额</w:t>
                    </w:r>
                  </w:p>
                </w:tc>
              </w:sdtContent>
            </w:sdt>
          </w:tr>
          <w:tr w:rsidR="00F33B4B" w:rsidRPr="00F33B4B" w:rsidTr="00F33B4B">
            <w:trPr>
              <w:trHeight w:val="284"/>
            </w:trPr>
            <w:sdt>
              <w:sdtPr>
                <w:rPr>
                  <w:sz w:val="18"/>
                  <w:szCs w:val="18"/>
                </w:rPr>
                <w:tag w:val="_PLD_fc05a7682db944fc88b1d5bf0888fab6"/>
                <w:id w:val="-1652669173"/>
                <w:lock w:val="sdtLocked"/>
              </w:sdtPr>
              <w:sdtContent>
                <w:tc>
                  <w:tcPr>
                    <w:tcW w:w="940" w:type="pct"/>
                    <w:shd w:val="clear" w:color="auto" w:fill="auto"/>
                    <w:vAlign w:val="center"/>
                  </w:tcPr>
                  <w:p w:rsidR="00F33B4B" w:rsidRPr="00F33B4B" w:rsidRDefault="00F33B4B">
                    <w:pPr>
                      <w:autoSpaceDE w:val="0"/>
                      <w:autoSpaceDN w:val="0"/>
                      <w:adjustRightInd w:val="0"/>
                      <w:snapToGrid w:val="0"/>
                      <w:jc w:val="both"/>
                      <w:rPr>
                        <w:sz w:val="18"/>
                        <w:szCs w:val="18"/>
                      </w:rPr>
                    </w:pPr>
                    <w:r w:rsidRPr="00F33B4B">
                      <w:rPr>
                        <w:rFonts w:hint="eastAsia"/>
                        <w:sz w:val="18"/>
                        <w:szCs w:val="18"/>
                      </w:rPr>
                      <w:t>法定盈余公积</w:t>
                    </w:r>
                  </w:p>
                </w:tc>
              </w:sdtContent>
            </w:sdt>
            <w:tc>
              <w:tcPr>
                <w:tcW w:w="1011" w:type="pct"/>
                <w:shd w:val="clear" w:color="auto" w:fill="auto"/>
                <w:vAlign w:val="center"/>
              </w:tcPr>
              <w:p w:rsidR="00F33B4B" w:rsidRPr="00F33B4B" w:rsidRDefault="00F33B4B" w:rsidP="00F33B4B">
                <w:pPr>
                  <w:autoSpaceDE w:val="0"/>
                  <w:autoSpaceDN w:val="0"/>
                  <w:adjustRightInd w:val="0"/>
                  <w:snapToGrid w:val="0"/>
                  <w:ind w:right="180"/>
                  <w:jc w:val="right"/>
                  <w:rPr>
                    <w:sz w:val="18"/>
                    <w:szCs w:val="18"/>
                  </w:rPr>
                </w:pPr>
                <w:r w:rsidRPr="00F33B4B">
                  <w:rPr>
                    <w:sz w:val="18"/>
                    <w:szCs w:val="18"/>
                  </w:rPr>
                  <w:t>70,724,893.09</w:t>
                </w:r>
              </w:p>
            </w:tc>
            <w:tc>
              <w:tcPr>
                <w:tcW w:w="1014" w:type="pct"/>
                <w:shd w:val="clear" w:color="auto" w:fill="auto"/>
                <w:vAlign w:val="center"/>
              </w:tcPr>
              <w:p w:rsidR="00F33B4B" w:rsidRPr="00F33B4B" w:rsidRDefault="00F33B4B" w:rsidP="00F33B4B">
                <w:pPr>
                  <w:autoSpaceDE w:val="0"/>
                  <w:autoSpaceDN w:val="0"/>
                  <w:adjustRightInd w:val="0"/>
                  <w:snapToGrid w:val="0"/>
                  <w:ind w:right="180"/>
                  <w:jc w:val="right"/>
                  <w:rPr>
                    <w:sz w:val="18"/>
                    <w:szCs w:val="18"/>
                  </w:rPr>
                </w:pPr>
              </w:p>
            </w:tc>
            <w:tc>
              <w:tcPr>
                <w:tcW w:w="1021" w:type="pct"/>
                <w:shd w:val="clear" w:color="auto" w:fill="auto"/>
                <w:vAlign w:val="center"/>
              </w:tcPr>
              <w:p w:rsidR="00F33B4B" w:rsidRPr="00F33B4B" w:rsidRDefault="00F33B4B" w:rsidP="00F33B4B">
                <w:pPr>
                  <w:autoSpaceDE w:val="0"/>
                  <w:autoSpaceDN w:val="0"/>
                  <w:adjustRightInd w:val="0"/>
                  <w:snapToGrid w:val="0"/>
                  <w:ind w:right="180"/>
                  <w:jc w:val="right"/>
                  <w:rPr>
                    <w:sz w:val="18"/>
                    <w:szCs w:val="18"/>
                  </w:rPr>
                </w:pPr>
              </w:p>
            </w:tc>
            <w:tc>
              <w:tcPr>
                <w:tcW w:w="1014" w:type="pct"/>
                <w:shd w:val="clear" w:color="auto" w:fill="auto"/>
                <w:vAlign w:val="center"/>
              </w:tcPr>
              <w:p w:rsidR="00F33B4B" w:rsidRPr="00F33B4B" w:rsidRDefault="00F33B4B" w:rsidP="00F33B4B">
                <w:pPr>
                  <w:jc w:val="right"/>
                  <w:rPr>
                    <w:sz w:val="18"/>
                    <w:szCs w:val="18"/>
                  </w:rPr>
                </w:pPr>
                <w:r w:rsidRPr="00F33B4B">
                  <w:rPr>
                    <w:sz w:val="18"/>
                    <w:szCs w:val="18"/>
                  </w:rPr>
                  <w:t>70,724,893.09</w:t>
                </w:r>
              </w:p>
            </w:tc>
          </w:tr>
          <w:tr w:rsidR="00F33B4B" w:rsidRPr="00F33B4B" w:rsidTr="00F33B4B">
            <w:trPr>
              <w:trHeight w:val="284"/>
            </w:trPr>
            <w:sdt>
              <w:sdtPr>
                <w:rPr>
                  <w:sz w:val="18"/>
                  <w:szCs w:val="18"/>
                </w:rPr>
                <w:tag w:val="_PLD_f8e1917adbcf4318b4ab05bf11aaef0c"/>
                <w:id w:val="-1834370789"/>
                <w:lock w:val="sdtLocked"/>
              </w:sdtPr>
              <w:sdtContent>
                <w:tc>
                  <w:tcPr>
                    <w:tcW w:w="940" w:type="pct"/>
                    <w:vAlign w:val="center"/>
                  </w:tcPr>
                  <w:p w:rsidR="00F33B4B" w:rsidRPr="00F33B4B" w:rsidRDefault="00F33B4B" w:rsidP="00F33B4B">
                    <w:pPr>
                      <w:autoSpaceDE w:val="0"/>
                      <w:autoSpaceDN w:val="0"/>
                      <w:adjustRightInd w:val="0"/>
                      <w:snapToGrid w:val="0"/>
                      <w:jc w:val="center"/>
                      <w:rPr>
                        <w:sz w:val="18"/>
                        <w:szCs w:val="18"/>
                      </w:rPr>
                    </w:pPr>
                    <w:r w:rsidRPr="00F33B4B">
                      <w:rPr>
                        <w:rFonts w:hint="eastAsia"/>
                        <w:sz w:val="18"/>
                        <w:szCs w:val="18"/>
                      </w:rPr>
                      <w:t>合计</w:t>
                    </w:r>
                  </w:p>
                </w:tc>
              </w:sdtContent>
            </w:sdt>
            <w:tc>
              <w:tcPr>
                <w:tcW w:w="1011" w:type="pct"/>
                <w:vAlign w:val="center"/>
              </w:tcPr>
              <w:p w:rsidR="00F33B4B" w:rsidRPr="00F33B4B" w:rsidRDefault="00F33B4B" w:rsidP="00F33B4B">
                <w:pPr>
                  <w:autoSpaceDE w:val="0"/>
                  <w:autoSpaceDN w:val="0"/>
                  <w:adjustRightInd w:val="0"/>
                  <w:snapToGrid w:val="0"/>
                  <w:ind w:right="180"/>
                  <w:jc w:val="right"/>
                  <w:rPr>
                    <w:sz w:val="18"/>
                    <w:szCs w:val="18"/>
                  </w:rPr>
                </w:pPr>
                <w:r w:rsidRPr="00F33B4B">
                  <w:rPr>
                    <w:sz w:val="18"/>
                    <w:szCs w:val="18"/>
                  </w:rPr>
                  <w:t>70,724,893.09</w:t>
                </w:r>
              </w:p>
            </w:tc>
            <w:tc>
              <w:tcPr>
                <w:tcW w:w="1014" w:type="pct"/>
                <w:vAlign w:val="center"/>
              </w:tcPr>
              <w:p w:rsidR="00F33B4B" w:rsidRPr="00F33B4B" w:rsidRDefault="00F33B4B" w:rsidP="00F33B4B">
                <w:pPr>
                  <w:autoSpaceDE w:val="0"/>
                  <w:autoSpaceDN w:val="0"/>
                  <w:adjustRightInd w:val="0"/>
                  <w:snapToGrid w:val="0"/>
                  <w:ind w:right="180"/>
                  <w:jc w:val="right"/>
                  <w:rPr>
                    <w:sz w:val="18"/>
                    <w:szCs w:val="18"/>
                  </w:rPr>
                </w:pPr>
              </w:p>
            </w:tc>
            <w:tc>
              <w:tcPr>
                <w:tcW w:w="1021" w:type="pct"/>
                <w:vAlign w:val="center"/>
              </w:tcPr>
              <w:p w:rsidR="00F33B4B" w:rsidRPr="00F33B4B" w:rsidRDefault="00F33B4B" w:rsidP="00F33B4B">
                <w:pPr>
                  <w:autoSpaceDE w:val="0"/>
                  <w:autoSpaceDN w:val="0"/>
                  <w:adjustRightInd w:val="0"/>
                  <w:snapToGrid w:val="0"/>
                  <w:ind w:right="180"/>
                  <w:jc w:val="right"/>
                  <w:rPr>
                    <w:sz w:val="18"/>
                    <w:szCs w:val="18"/>
                  </w:rPr>
                </w:pPr>
              </w:p>
            </w:tc>
            <w:tc>
              <w:tcPr>
                <w:tcW w:w="1014" w:type="pct"/>
                <w:vAlign w:val="center"/>
              </w:tcPr>
              <w:p w:rsidR="00F33B4B" w:rsidRPr="00F33B4B" w:rsidRDefault="00F33B4B" w:rsidP="00F33B4B">
                <w:pPr>
                  <w:jc w:val="right"/>
                  <w:rPr>
                    <w:sz w:val="18"/>
                    <w:szCs w:val="18"/>
                  </w:rPr>
                </w:pPr>
                <w:r w:rsidRPr="00F33B4B">
                  <w:rPr>
                    <w:sz w:val="18"/>
                    <w:szCs w:val="18"/>
                  </w:rPr>
                  <w:t>70,724,893.09</w:t>
                </w:r>
              </w:p>
            </w:tc>
          </w:tr>
        </w:tbl>
        <w:p w:rsidR="00E1320C" w:rsidRPr="004167B7" w:rsidRDefault="00EA7538">
          <w:pPr>
            <w:spacing w:before="60" w:after="60"/>
            <w:rPr>
              <w:sz w:val="21"/>
              <w:szCs w:val="21"/>
            </w:rPr>
          </w:pPr>
        </w:p>
      </w:sdtContent>
    </w:sd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分配利润</w:t>
      </w:r>
    </w:p>
    <w:p w:rsidR="00E1320C" w:rsidRDefault="00EA7538">
      <w:sdt>
        <w:sdtPr>
          <w:alias w:val="是否适用：未分配利润[双击切换]"/>
          <w:tag w:val="_GBC_32c558bdbb77445cabeee783e5ff910e"/>
          <w:id w:val="-532813409"/>
          <w:lock w:val="sdtContentLocked"/>
          <w:placeholder>
            <w:docPart w:val="GBC22222222222222222222222222222"/>
          </w:placeholder>
        </w:sdtPr>
        <w:sdtContent>
          <w:r w:rsidRPr="00F62C4A">
            <w:rPr>
              <w:sz w:val="21"/>
            </w:rPr>
            <w:fldChar w:fldCharType="begin"/>
          </w:r>
          <w:r w:rsidR="00612872" w:rsidRPr="00F62C4A">
            <w:rPr>
              <w:sz w:val="21"/>
            </w:rPr>
            <w:instrText xml:space="preserve"> MACROBUTTON  SnrToggleCheckbox √适用 </w:instrText>
          </w:r>
          <w:r w:rsidRPr="00F62C4A">
            <w:rPr>
              <w:sz w:val="21"/>
            </w:rPr>
            <w:fldChar w:fldCharType="end"/>
          </w:r>
          <w:r w:rsidRPr="00F62C4A">
            <w:rPr>
              <w:sz w:val="21"/>
            </w:rPr>
            <w:fldChar w:fldCharType="begin"/>
          </w:r>
          <w:r w:rsidR="00612872" w:rsidRPr="00F62C4A">
            <w:rPr>
              <w:sz w:val="21"/>
            </w:rPr>
            <w:instrText xml:space="preserve"> MACROBUTTON  SnrToggleCheckbox □不适用 </w:instrText>
          </w:r>
          <w:r w:rsidRPr="00F62C4A">
            <w:rPr>
              <w:sz w:val="21"/>
            </w:rPr>
            <w:fldChar w:fldCharType="end"/>
          </w:r>
        </w:sdtContent>
      </w:sdt>
    </w:p>
    <w:sdt>
      <w:sdtPr>
        <w:rPr>
          <w:rFonts w:hint="eastAsia"/>
          <w:b/>
          <w:bCs/>
          <w:sz w:val="21"/>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E73DFA" w:rsidRDefault="00E73DFA">
          <w:pPr>
            <w:jc w:val="right"/>
            <w:rPr>
              <w:b/>
              <w:bCs/>
              <w:sz w:val="21"/>
              <w:szCs w:val="21"/>
            </w:rPr>
          </w:pPr>
        </w:p>
        <w:p w:rsidR="00E1320C" w:rsidRPr="00400B39" w:rsidRDefault="000D0927">
          <w:pPr>
            <w:jc w:val="right"/>
            <w:rPr>
              <w:sz w:val="21"/>
              <w:szCs w:val="21"/>
            </w:rPr>
          </w:pPr>
          <w:r w:rsidRPr="00400B39">
            <w:rPr>
              <w:rFonts w:hint="eastAsia"/>
              <w:sz w:val="21"/>
              <w:szCs w:val="21"/>
            </w:rPr>
            <w:t>单位：</w:t>
          </w:r>
          <w:sdt>
            <w:sdtPr>
              <w:rPr>
                <w:rFonts w:hint="eastAsia"/>
                <w:sz w:val="21"/>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00B39">
                <w:rPr>
                  <w:rFonts w:hint="eastAsia"/>
                  <w:sz w:val="21"/>
                  <w:szCs w:val="21"/>
                </w:rPr>
                <w:t>元</w:t>
              </w:r>
            </w:sdtContent>
          </w:sdt>
          <w:r w:rsidRPr="00400B39">
            <w:rPr>
              <w:rFonts w:hint="eastAsia"/>
              <w:sz w:val="21"/>
              <w:szCs w:val="21"/>
            </w:rPr>
            <w:t xml:space="preserve">  币种：</w:t>
          </w:r>
          <w:sdt>
            <w:sdtPr>
              <w:rPr>
                <w:rFonts w:hint="eastAsia"/>
                <w:sz w:val="21"/>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00B3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999"/>
            <w:gridCol w:w="2553"/>
            <w:gridCol w:w="2343"/>
          </w:tblGrid>
          <w:tr w:rsidR="00905315" w:rsidRPr="007D0558" w:rsidTr="00905315">
            <w:trPr>
              <w:cantSplit/>
              <w:trHeight w:val="284"/>
            </w:trPr>
            <w:sdt>
              <w:sdtPr>
                <w:rPr>
                  <w:sz w:val="18"/>
                  <w:szCs w:val="18"/>
                </w:rPr>
                <w:tag w:val="_PLD_b6dc2bd7eebb4e6d9f1ccea8d86e6f47"/>
                <w:id w:val="-1746717051"/>
                <w:lock w:val="sdtLocked"/>
              </w:sdtPr>
              <w:sdtContent>
                <w:tc>
                  <w:tcPr>
                    <w:tcW w:w="2248" w:type="pct"/>
                    <w:vAlign w:val="center"/>
                  </w:tcPr>
                  <w:p w:rsidR="00905315" w:rsidRPr="007D0558" w:rsidRDefault="00905315" w:rsidP="00681911">
                    <w:pPr>
                      <w:jc w:val="center"/>
                      <w:rPr>
                        <w:sz w:val="18"/>
                        <w:szCs w:val="18"/>
                      </w:rPr>
                    </w:pPr>
                    <w:r w:rsidRPr="007D0558">
                      <w:rPr>
                        <w:rFonts w:hint="eastAsia"/>
                        <w:sz w:val="18"/>
                        <w:szCs w:val="18"/>
                      </w:rPr>
                      <w:t>项目</w:t>
                    </w:r>
                  </w:p>
                </w:tc>
              </w:sdtContent>
            </w:sdt>
            <w:sdt>
              <w:sdtPr>
                <w:rPr>
                  <w:sz w:val="18"/>
                  <w:szCs w:val="18"/>
                </w:rPr>
                <w:tag w:val="_PLD_6e60054e3c3747d1a0ffc87edacae2b6"/>
                <w:id w:val="-299151850"/>
                <w:lock w:val="sdtLocked"/>
              </w:sdtPr>
              <w:sdtContent>
                <w:tc>
                  <w:tcPr>
                    <w:tcW w:w="1435" w:type="pct"/>
                    <w:vAlign w:val="center"/>
                  </w:tcPr>
                  <w:p w:rsidR="00905315" w:rsidRPr="007D0558" w:rsidRDefault="00905315" w:rsidP="00681911">
                    <w:pPr>
                      <w:jc w:val="center"/>
                      <w:rPr>
                        <w:sz w:val="18"/>
                        <w:szCs w:val="18"/>
                      </w:rPr>
                    </w:pPr>
                    <w:r w:rsidRPr="007D0558">
                      <w:rPr>
                        <w:rFonts w:hint="eastAsia"/>
                        <w:sz w:val="18"/>
                        <w:szCs w:val="18"/>
                      </w:rPr>
                      <w:t>本期</w:t>
                    </w:r>
                  </w:p>
                </w:tc>
              </w:sdtContent>
            </w:sdt>
            <w:sdt>
              <w:sdtPr>
                <w:rPr>
                  <w:sz w:val="18"/>
                  <w:szCs w:val="18"/>
                </w:rPr>
                <w:tag w:val="_PLD_9afd54e9959d4b22b00bfe92596a2a16"/>
                <w:id w:val="-249810730"/>
                <w:lock w:val="sdtLocked"/>
              </w:sdtPr>
              <w:sdtContent>
                <w:tc>
                  <w:tcPr>
                    <w:tcW w:w="1317" w:type="pct"/>
                    <w:vAlign w:val="center"/>
                  </w:tcPr>
                  <w:p w:rsidR="00905315" w:rsidRPr="007D0558" w:rsidRDefault="00905315" w:rsidP="00681911">
                    <w:pPr>
                      <w:jc w:val="center"/>
                      <w:rPr>
                        <w:sz w:val="18"/>
                        <w:szCs w:val="18"/>
                      </w:rPr>
                    </w:pPr>
                    <w:r w:rsidRPr="007D0558">
                      <w:rPr>
                        <w:rFonts w:hint="eastAsia"/>
                        <w:sz w:val="18"/>
                        <w:szCs w:val="18"/>
                      </w:rPr>
                      <w:t>上年度</w:t>
                    </w:r>
                  </w:p>
                </w:tc>
              </w:sdtContent>
            </w:sdt>
          </w:tr>
          <w:tr w:rsidR="007D0558" w:rsidRPr="007D0558" w:rsidTr="00905315">
            <w:trPr>
              <w:cantSplit/>
              <w:trHeight w:val="284"/>
            </w:trPr>
            <w:sdt>
              <w:sdtPr>
                <w:rPr>
                  <w:sz w:val="18"/>
                  <w:szCs w:val="18"/>
                </w:rPr>
                <w:tag w:val="_PLD_3790b8d7d129484381d1c2fa2fa8d23c"/>
                <w:id w:val="-1035578092"/>
                <w:lock w:val="sdtLocked"/>
              </w:sdtPr>
              <w:sdtContent>
                <w:tc>
                  <w:tcPr>
                    <w:tcW w:w="2248" w:type="pct"/>
                    <w:vAlign w:val="center"/>
                  </w:tcPr>
                  <w:p w:rsidR="007D0558" w:rsidRPr="007D0558" w:rsidRDefault="007D0558" w:rsidP="00905315">
                    <w:pPr>
                      <w:jc w:val="both"/>
                      <w:rPr>
                        <w:sz w:val="18"/>
                        <w:szCs w:val="18"/>
                      </w:rPr>
                    </w:pPr>
                    <w:r w:rsidRPr="007D0558">
                      <w:rPr>
                        <w:rFonts w:hint="eastAsia"/>
                        <w:sz w:val="18"/>
                        <w:szCs w:val="18"/>
                      </w:rPr>
                      <w:t>调整前上期末未分配利润</w:t>
                    </w:r>
                  </w:p>
                </w:tc>
              </w:sdtContent>
            </w:sdt>
            <w:tc>
              <w:tcPr>
                <w:tcW w:w="1435" w:type="pct"/>
                <w:vAlign w:val="center"/>
              </w:tcPr>
              <w:p w:rsidR="007D0558" w:rsidRPr="007D0558" w:rsidRDefault="007D0558" w:rsidP="007D0558">
                <w:pPr>
                  <w:jc w:val="right"/>
                  <w:rPr>
                    <w:sz w:val="18"/>
                    <w:szCs w:val="18"/>
                  </w:rPr>
                </w:pPr>
                <w:r w:rsidRPr="007D0558">
                  <w:rPr>
                    <w:rFonts w:hint="eastAsia"/>
                    <w:color w:val="000000"/>
                    <w:sz w:val="18"/>
                    <w:szCs w:val="18"/>
                  </w:rPr>
                  <w:t>-574,775,700.88</w:t>
                </w:r>
              </w:p>
            </w:tc>
            <w:tc>
              <w:tcPr>
                <w:tcW w:w="1317" w:type="pct"/>
                <w:vAlign w:val="center"/>
              </w:tcPr>
              <w:p w:rsidR="007D0558" w:rsidRPr="007D0558" w:rsidRDefault="007D0558" w:rsidP="000471B6">
                <w:pPr>
                  <w:jc w:val="right"/>
                  <w:rPr>
                    <w:sz w:val="18"/>
                    <w:szCs w:val="18"/>
                  </w:rPr>
                </w:pPr>
                <w:r w:rsidRPr="007D0558">
                  <w:rPr>
                    <w:sz w:val="18"/>
                    <w:szCs w:val="18"/>
                  </w:rPr>
                  <w:t>-</w:t>
                </w:r>
                <w:r w:rsidRPr="000471B6">
                  <w:rPr>
                    <w:sz w:val="18"/>
                    <w:szCs w:val="18"/>
                  </w:rPr>
                  <w:t>1,</w:t>
                </w:r>
                <w:r w:rsidR="000471B6" w:rsidRPr="000471B6">
                  <w:rPr>
                    <w:rFonts w:hint="eastAsia"/>
                    <w:sz w:val="18"/>
                    <w:szCs w:val="18"/>
                  </w:rPr>
                  <w:t>083</w:t>
                </w:r>
                <w:r w:rsidRPr="000471B6">
                  <w:rPr>
                    <w:sz w:val="18"/>
                    <w:szCs w:val="18"/>
                  </w:rPr>
                  <w:t>,</w:t>
                </w:r>
                <w:r w:rsidR="000471B6" w:rsidRPr="000471B6">
                  <w:rPr>
                    <w:rFonts w:hint="eastAsia"/>
                    <w:sz w:val="18"/>
                    <w:szCs w:val="18"/>
                  </w:rPr>
                  <w:t>138</w:t>
                </w:r>
                <w:r w:rsidRPr="000471B6">
                  <w:rPr>
                    <w:sz w:val="18"/>
                    <w:szCs w:val="18"/>
                  </w:rPr>
                  <w:t>,</w:t>
                </w:r>
                <w:r w:rsidR="000471B6" w:rsidRPr="000471B6">
                  <w:rPr>
                    <w:rFonts w:hint="eastAsia"/>
                    <w:sz w:val="18"/>
                    <w:szCs w:val="18"/>
                  </w:rPr>
                  <w:t>074</w:t>
                </w:r>
                <w:r w:rsidRPr="000471B6">
                  <w:rPr>
                    <w:sz w:val="18"/>
                    <w:szCs w:val="18"/>
                  </w:rPr>
                  <w:t>.</w:t>
                </w:r>
                <w:r w:rsidR="000471B6">
                  <w:rPr>
                    <w:rFonts w:hint="eastAsia"/>
                    <w:sz w:val="18"/>
                    <w:szCs w:val="18"/>
                  </w:rPr>
                  <w:t>13</w:t>
                </w:r>
              </w:p>
            </w:tc>
          </w:tr>
          <w:tr w:rsidR="007D0558" w:rsidRPr="007D0558" w:rsidTr="00905315">
            <w:trPr>
              <w:cantSplit/>
              <w:trHeight w:val="284"/>
            </w:trPr>
            <w:sdt>
              <w:sdtPr>
                <w:rPr>
                  <w:sz w:val="18"/>
                  <w:szCs w:val="18"/>
                </w:rPr>
                <w:tag w:val="_PLD_99b1e9805f3e4b93aa362504b83793b1"/>
                <w:id w:val="1043872648"/>
                <w:lock w:val="sdtLocked"/>
              </w:sdtPr>
              <w:sdtContent>
                <w:tc>
                  <w:tcPr>
                    <w:tcW w:w="2248" w:type="pct"/>
                    <w:vAlign w:val="center"/>
                  </w:tcPr>
                  <w:p w:rsidR="007D0558" w:rsidRPr="007D0558" w:rsidRDefault="007D0558" w:rsidP="00905315">
                    <w:pPr>
                      <w:jc w:val="both"/>
                      <w:rPr>
                        <w:sz w:val="18"/>
                        <w:szCs w:val="18"/>
                      </w:rPr>
                    </w:pPr>
                    <w:r w:rsidRPr="007D0558">
                      <w:rPr>
                        <w:rFonts w:hint="eastAsia"/>
                        <w:sz w:val="18"/>
                        <w:szCs w:val="18"/>
                      </w:rPr>
                      <w:t>调整期初未分配利润合计数（调增</w:t>
                    </w:r>
                    <w:r w:rsidRPr="007D0558">
                      <w:rPr>
                        <w:sz w:val="18"/>
                        <w:szCs w:val="18"/>
                      </w:rPr>
                      <w:t>+</w:t>
                    </w:r>
                    <w:r w:rsidRPr="007D0558">
                      <w:rPr>
                        <w:rFonts w:hint="eastAsia"/>
                        <w:sz w:val="18"/>
                        <w:szCs w:val="18"/>
                      </w:rPr>
                      <w:t>，调减－）</w:t>
                    </w:r>
                  </w:p>
                </w:tc>
              </w:sdtContent>
            </w:sdt>
            <w:tc>
              <w:tcPr>
                <w:tcW w:w="1435" w:type="pct"/>
                <w:vAlign w:val="center"/>
              </w:tcPr>
              <w:p w:rsidR="007D0558" w:rsidRPr="007D0558" w:rsidRDefault="007D0558" w:rsidP="007D0558">
                <w:pPr>
                  <w:jc w:val="right"/>
                  <w:rPr>
                    <w:sz w:val="18"/>
                    <w:szCs w:val="18"/>
                  </w:rPr>
                </w:pPr>
                <w:r w:rsidRPr="007D0558">
                  <w:rPr>
                    <w:sz w:val="18"/>
                    <w:szCs w:val="18"/>
                  </w:rPr>
                  <w:t>-330,565.34</w:t>
                </w:r>
              </w:p>
            </w:tc>
            <w:tc>
              <w:tcPr>
                <w:tcW w:w="1317" w:type="pct"/>
                <w:vAlign w:val="center"/>
              </w:tcPr>
              <w:p w:rsidR="007D0558" w:rsidRPr="007D0558" w:rsidRDefault="007D0558" w:rsidP="007D0558">
                <w:pPr>
                  <w:jc w:val="right"/>
                  <w:rPr>
                    <w:sz w:val="18"/>
                    <w:szCs w:val="18"/>
                  </w:rPr>
                </w:pPr>
              </w:p>
            </w:tc>
          </w:tr>
          <w:tr w:rsidR="007D0558" w:rsidRPr="007D0558" w:rsidTr="00905315">
            <w:trPr>
              <w:cantSplit/>
              <w:trHeight w:val="284"/>
            </w:trPr>
            <w:sdt>
              <w:sdtPr>
                <w:rPr>
                  <w:sz w:val="18"/>
                  <w:szCs w:val="18"/>
                </w:rPr>
                <w:tag w:val="_PLD_7a98e2bc7c1b48d785851921473e7f5f"/>
                <w:id w:val="690261560"/>
                <w:lock w:val="sdtLocked"/>
              </w:sdtPr>
              <w:sdtContent>
                <w:tc>
                  <w:tcPr>
                    <w:tcW w:w="2248" w:type="pct"/>
                    <w:vAlign w:val="center"/>
                  </w:tcPr>
                  <w:p w:rsidR="007D0558" w:rsidRPr="007D0558" w:rsidRDefault="007D0558" w:rsidP="00905315">
                    <w:pPr>
                      <w:jc w:val="both"/>
                      <w:rPr>
                        <w:sz w:val="18"/>
                        <w:szCs w:val="18"/>
                      </w:rPr>
                    </w:pPr>
                    <w:r w:rsidRPr="007D0558">
                      <w:rPr>
                        <w:rFonts w:hint="eastAsia"/>
                        <w:sz w:val="18"/>
                        <w:szCs w:val="18"/>
                      </w:rPr>
                      <w:t>调整后期初未分配利润</w:t>
                    </w:r>
                  </w:p>
                </w:tc>
              </w:sdtContent>
            </w:sdt>
            <w:tc>
              <w:tcPr>
                <w:tcW w:w="1435" w:type="pct"/>
                <w:vAlign w:val="center"/>
              </w:tcPr>
              <w:p w:rsidR="007D0558" w:rsidRPr="007D0558" w:rsidRDefault="007D0558" w:rsidP="007D0558">
                <w:pPr>
                  <w:jc w:val="right"/>
                  <w:rPr>
                    <w:sz w:val="18"/>
                    <w:szCs w:val="18"/>
                  </w:rPr>
                </w:pPr>
                <w:r w:rsidRPr="007D0558">
                  <w:rPr>
                    <w:sz w:val="18"/>
                    <w:szCs w:val="18"/>
                  </w:rPr>
                  <w:t>-575,106,266.22</w:t>
                </w:r>
              </w:p>
            </w:tc>
            <w:tc>
              <w:tcPr>
                <w:tcW w:w="1317" w:type="pct"/>
                <w:vAlign w:val="center"/>
              </w:tcPr>
              <w:p w:rsidR="007D0558" w:rsidRPr="007D0558" w:rsidRDefault="007D0558" w:rsidP="007D0558">
                <w:pPr>
                  <w:jc w:val="right"/>
                  <w:rPr>
                    <w:sz w:val="18"/>
                    <w:szCs w:val="18"/>
                  </w:rPr>
                </w:pPr>
                <w:r w:rsidRPr="007D0558">
                  <w:rPr>
                    <w:sz w:val="18"/>
                    <w:szCs w:val="18"/>
                  </w:rPr>
                  <w:t>-1,083,138,074.13</w:t>
                </w:r>
              </w:p>
            </w:tc>
          </w:tr>
          <w:tr w:rsidR="007D0558" w:rsidRPr="007D0558" w:rsidTr="00905315">
            <w:trPr>
              <w:cantSplit/>
              <w:trHeight w:val="284"/>
            </w:trPr>
            <w:sdt>
              <w:sdtPr>
                <w:rPr>
                  <w:sz w:val="18"/>
                  <w:szCs w:val="18"/>
                </w:rPr>
                <w:tag w:val="_PLD_2a8ba0dc26a946cbb60b0ff473f157c1"/>
                <w:id w:val="1404569938"/>
                <w:lock w:val="sdtLocked"/>
              </w:sdtPr>
              <w:sdtContent>
                <w:tc>
                  <w:tcPr>
                    <w:tcW w:w="2248" w:type="pct"/>
                    <w:vAlign w:val="center"/>
                  </w:tcPr>
                  <w:p w:rsidR="007D0558" w:rsidRPr="007D0558" w:rsidRDefault="007D0558" w:rsidP="00905315">
                    <w:pPr>
                      <w:ind w:right="6"/>
                      <w:jc w:val="both"/>
                      <w:rPr>
                        <w:sz w:val="18"/>
                        <w:szCs w:val="18"/>
                      </w:rPr>
                    </w:pPr>
                    <w:r w:rsidRPr="007D0558">
                      <w:rPr>
                        <w:rFonts w:hint="eastAsia"/>
                        <w:sz w:val="18"/>
                        <w:szCs w:val="18"/>
                      </w:rPr>
                      <w:t>加：本期归属于母公司所有者的净利润</w:t>
                    </w:r>
                  </w:p>
                </w:tc>
              </w:sdtContent>
            </w:sdt>
            <w:tc>
              <w:tcPr>
                <w:tcW w:w="1435" w:type="pct"/>
                <w:vAlign w:val="center"/>
              </w:tcPr>
              <w:p w:rsidR="007D0558" w:rsidRPr="007D0558" w:rsidRDefault="007D0558" w:rsidP="007D0558">
                <w:pPr>
                  <w:jc w:val="right"/>
                  <w:rPr>
                    <w:sz w:val="18"/>
                    <w:szCs w:val="18"/>
                  </w:rPr>
                </w:pPr>
                <w:r w:rsidRPr="007D0558">
                  <w:rPr>
                    <w:sz w:val="18"/>
                    <w:szCs w:val="18"/>
                  </w:rPr>
                  <w:t>315,369,903.46</w:t>
                </w:r>
              </w:p>
            </w:tc>
            <w:tc>
              <w:tcPr>
                <w:tcW w:w="1317" w:type="pct"/>
                <w:vAlign w:val="center"/>
              </w:tcPr>
              <w:p w:rsidR="007D0558" w:rsidRPr="007D0558" w:rsidRDefault="000471B6" w:rsidP="007D0558">
                <w:pPr>
                  <w:jc w:val="right"/>
                  <w:rPr>
                    <w:sz w:val="18"/>
                    <w:szCs w:val="18"/>
                  </w:rPr>
                </w:pPr>
                <w:r>
                  <w:rPr>
                    <w:rFonts w:hint="eastAsia"/>
                    <w:sz w:val="18"/>
                    <w:szCs w:val="18"/>
                  </w:rPr>
                  <w:t>508,362,373.25</w:t>
                </w:r>
              </w:p>
            </w:tc>
          </w:tr>
          <w:tr w:rsidR="007D0558" w:rsidRPr="007D0558" w:rsidTr="00905315">
            <w:trPr>
              <w:cantSplit/>
              <w:trHeight w:val="284"/>
            </w:trPr>
            <w:sdt>
              <w:sdtPr>
                <w:rPr>
                  <w:sz w:val="18"/>
                  <w:szCs w:val="18"/>
                </w:rPr>
                <w:tag w:val="_PLD_0654c3e21e6d4aa0a63a12e93a24988a"/>
                <w:id w:val="-1894733355"/>
                <w:lock w:val="sdtLocked"/>
              </w:sdtPr>
              <w:sdtContent>
                <w:tc>
                  <w:tcPr>
                    <w:tcW w:w="2248" w:type="pct"/>
                    <w:vAlign w:val="center"/>
                  </w:tcPr>
                  <w:p w:rsidR="007D0558" w:rsidRPr="007D0558" w:rsidRDefault="007D0558" w:rsidP="00905315">
                    <w:pPr>
                      <w:autoSpaceDE w:val="0"/>
                      <w:autoSpaceDN w:val="0"/>
                      <w:adjustRightInd w:val="0"/>
                      <w:jc w:val="both"/>
                      <w:rPr>
                        <w:sz w:val="18"/>
                        <w:szCs w:val="18"/>
                      </w:rPr>
                    </w:pPr>
                    <w:r w:rsidRPr="007D0558">
                      <w:rPr>
                        <w:rFonts w:hint="eastAsia"/>
                        <w:sz w:val="18"/>
                        <w:szCs w:val="18"/>
                      </w:rPr>
                      <w:t>期末未分配利润</w:t>
                    </w:r>
                  </w:p>
                </w:tc>
              </w:sdtContent>
            </w:sdt>
            <w:tc>
              <w:tcPr>
                <w:tcW w:w="1435" w:type="pct"/>
                <w:vAlign w:val="center"/>
              </w:tcPr>
              <w:p w:rsidR="007D0558" w:rsidRPr="007D0558" w:rsidRDefault="007D0558" w:rsidP="007D0558">
                <w:pPr>
                  <w:jc w:val="right"/>
                  <w:rPr>
                    <w:sz w:val="18"/>
                    <w:szCs w:val="18"/>
                  </w:rPr>
                </w:pPr>
                <w:r w:rsidRPr="007D0558">
                  <w:rPr>
                    <w:sz w:val="18"/>
                    <w:szCs w:val="18"/>
                  </w:rPr>
                  <w:t>-259,736,362.76</w:t>
                </w:r>
              </w:p>
            </w:tc>
            <w:tc>
              <w:tcPr>
                <w:tcW w:w="1317" w:type="pct"/>
                <w:vAlign w:val="center"/>
              </w:tcPr>
              <w:p w:rsidR="007D0558" w:rsidRPr="007D0558" w:rsidRDefault="000471B6" w:rsidP="007D0558">
                <w:pPr>
                  <w:jc w:val="right"/>
                  <w:rPr>
                    <w:sz w:val="18"/>
                    <w:szCs w:val="18"/>
                  </w:rPr>
                </w:pPr>
                <w:r>
                  <w:rPr>
                    <w:rFonts w:hint="eastAsia"/>
                    <w:sz w:val="18"/>
                    <w:szCs w:val="18"/>
                  </w:rPr>
                  <w:t>-574,775,700.88</w:t>
                </w:r>
              </w:p>
            </w:tc>
          </w:tr>
        </w:tbl>
        <w:p w:rsidR="00905315" w:rsidRDefault="00905315"/>
        <w:p w:rsidR="00E1320C" w:rsidRPr="00905315" w:rsidRDefault="000D0927">
          <w:pPr>
            <w:spacing w:before="60" w:after="60"/>
            <w:rPr>
              <w:color w:val="000000" w:themeColor="text1"/>
              <w:sz w:val="21"/>
              <w:szCs w:val="21"/>
            </w:rPr>
          </w:pPr>
          <w:r w:rsidRPr="00905315">
            <w:rPr>
              <w:rFonts w:hint="eastAsia"/>
              <w:color w:val="000000" w:themeColor="text1"/>
              <w:sz w:val="21"/>
              <w:szCs w:val="21"/>
            </w:rPr>
            <w:t>调整期初未分配利润明细：</w:t>
          </w:r>
        </w:p>
        <w:p w:rsidR="00E1320C" w:rsidRPr="00905315" w:rsidRDefault="000D0927">
          <w:pPr>
            <w:rPr>
              <w:sz w:val="21"/>
              <w:szCs w:val="21"/>
            </w:rPr>
          </w:pPr>
          <w:r w:rsidRPr="00905315">
            <w:rPr>
              <w:rFonts w:hint="eastAsia"/>
              <w:sz w:val="21"/>
              <w:szCs w:val="21"/>
            </w:rPr>
            <w:t>1、由于《企业会计准则》及其相关新规定进行追溯调整，影响期初未分配利润</w:t>
          </w:r>
          <w:sdt>
            <w:sdtPr>
              <w:rPr>
                <w:rFonts w:hint="eastAsia"/>
                <w:sz w:val="21"/>
                <w:szCs w:val="21"/>
              </w:rPr>
              <w:alias w:val="依据《企业会计准则》及其相关规定进行追溯调整影响年初未分配利润合计"/>
              <w:tag w:val="_GBC_a54a245e74754754a6239606b5ebbb06"/>
              <w:id w:val="563301963"/>
              <w:lock w:val="sdtLocked"/>
              <w:placeholder>
                <w:docPart w:val="GBC22222222222222222222222222222"/>
              </w:placeholder>
            </w:sdtPr>
            <w:sdtContent>
              <w:r w:rsidR="00905315" w:rsidRPr="00905315">
                <w:rPr>
                  <w:rFonts w:hint="eastAsia"/>
                  <w:sz w:val="21"/>
                  <w:szCs w:val="21"/>
                </w:rPr>
                <w:t>0</w:t>
              </w:r>
            </w:sdtContent>
          </w:sdt>
          <w:r w:rsidRPr="00905315">
            <w:rPr>
              <w:rFonts w:hint="eastAsia"/>
              <w:sz w:val="21"/>
              <w:szCs w:val="21"/>
            </w:rPr>
            <w:t>元。</w:t>
          </w:r>
        </w:p>
        <w:p w:rsidR="00E1320C" w:rsidRPr="00905315" w:rsidRDefault="000D0927">
          <w:pPr>
            <w:rPr>
              <w:sz w:val="21"/>
              <w:szCs w:val="21"/>
            </w:rPr>
          </w:pPr>
          <w:r w:rsidRPr="00905315">
            <w:rPr>
              <w:rFonts w:hint="eastAsia"/>
              <w:sz w:val="21"/>
              <w:szCs w:val="21"/>
            </w:rPr>
            <w:t>2、由于会计政策变更，影响期初未分配利润</w:t>
          </w:r>
          <w:sdt>
            <w:sdtPr>
              <w:rPr>
                <w:rFonts w:hint="eastAsia"/>
                <w:sz w:val="21"/>
                <w:szCs w:val="21"/>
              </w:rPr>
              <w:alias w:val="由于会计政策变更影响年初未分配利润"/>
              <w:tag w:val="_GBC_8295d6891c8842f58b58e4223b4e1700"/>
              <w:id w:val="-120852117"/>
              <w:lock w:val="sdtLocked"/>
              <w:placeholder>
                <w:docPart w:val="GBC22222222222222222222222222222"/>
              </w:placeholder>
            </w:sdtPr>
            <w:sdtContent>
              <w:r w:rsidR="00905315" w:rsidRPr="00905315">
                <w:rPr>
                  <w:sz w:val="21"/>
                  <w:szCs w:val="21"/>
                </w:rPr>
                <w:t>-330,565.34</w:t>
              </w:r>
            </w:sdtContent>
          </w:sdt>
          <w:r w:rsidRPr="00905315">
            <w:rPr>
              <w:rFonts w:hint="eastAsia"/>
              <w:sz w:val="21"/>
              <w:szCs w:val="21"/>
            </w:rPr>
            <w:t>元。</w:t>
          </w:r>
        </w:p>
        <w:p w:rsidR="00E1320C" w:rsidRPr="00905315" w:rsidRDefault="000D0927">
          <w:pPr>
            <w:rPr>
              <w:sz w:val="21"/>
              <w:szCs w:val="21"/>
            </w:rPr>
          </w:pPr>
          <w:r w:rsidRPr="00905315">
            <w:rPr>
              <w:rFonts w:hint="eastAsia"/>
              <w:sz w:val="21"/>
              <w:szCs w:val="21"/>
            </w:rPr>
            <w:t>3、由于重大会计差错更正，影响期初未分配利润</w:t>
          </w:r>
          <w:sdt>
            <w:sdtPr>
              <w:rPr>
                <w:rFonts w:hint="eastAsia"/>
                <w:sz w:val="21"/>
                <w:szCs w:val="21"/>
              </w:rPr>
              <w:alias w:val="由于重大会计差错更正影响年初未分配利润"/>
              <w:tag w:val="_GBC_34728ea6faff41218abab9b8fede268c"/>
              <w:id w:val="-45064409"/>
              <w:lock w:val="sdtLocked"/>
              <w:placeholder>
                <w:docPart w:val="GBC22222222222222222222222222222"/>
              </w:placeholder>
            </w:sdtPr>
            <w:sdtContent>
              <w:r w:rsidR="00905315" w:rsidRPr="00905315">
                <w:rPr>
                  <w:rFonts w:hint="eastAsia"/>
                  <w:sz w:val="21"/>
                  <w:szCs w:val="21"/>
                </w:rPr>
                <w:t>0</w:t>
              </w:r>
            </w:sdtContent>
          </w:sdt>
          <w:r w:rsidRPr="00905315">
            <w:rPr>
              <w:rFonts w:hint="eastAsia"/>
              <w:sz w:val="21"/>
              <w:szCs w:val="21"/>
            </w:rPr>
            <w:t>元。</w:t>
          </w:r>
        </w:p>
        <w:p w:rsidR="00E1320C" w:rsidRPr="00905315" w:rsidRDefault="000D0927">
          <w:pPr>
            <w:rPr>
              <w:sz w:val="21"/>
              <w:szCs w:val="21"/>
            </w:rPr>
          </w:pPr>
          <w:r w:rsidRPr="00905315">
            <w:rPr>
              <w:rFonts w:hint="eastAsia"/>
              <w:sz w:val="21"/>
              <w:szCs w:val="21"/>
            </w:rPr>
            <w:t>4、由于同一控制导致的合并范围变更，影响期初未分配利润</w:t>
          </w:r>
          <w:sdt>
            <w:sdtPr>
              <w:rPr>
                <w:rFonts w:hint="eastAsia"/>
                <w:sz w:val="21"/>
                <w:szCs w:val="21"/>
              </w:rPr>
              <w:alias w:val="同一控制导致的合并范围变更影响年初未分配利润"/>
              <w:tag w:val="_GBC_4d9b7a873cb94aba9044210a45f81108"/>
              <w:id w:val="-1107656467"/>
              <w:lock w:val="sdtLocked"/>
              <w:placeholder>
                <w:docPart w:val="GBC22222222222222222222222222222"/>
              </w:placeholder>
            </w:sdtPr>
            <w:sdtContent>
              <w:r w:rsidR="00905315" w:rsidRPr="00905315">
                <w:rPr>
                  <w:rFonts w:hint="eastAsia"/>
                  <w:sz w:val="21"/>
                  <w:szCs w:val="21"/>
                </w:rPr>
                <w:t>0</w:t>
              </w:r>
            </w:sdtContent>
          </w:sdt>
          <w:r w:rsidRPr="00905315">
            <w:rPr>
              <w:rFonts w:hint="eastAsia"/>
              <w:sz w:val="21"/>
              <w:szCs w:val="21"/>
            </w:rPr>
            <w:t>元。</w:t>
          </w:r>
        </w:p>
        <w:p w:rsidR="00E1320C" w:rsidRPr="00905315" w:rsidRDefault="000D0927">
          <w:pPr>
            <w:rPr>
              <w:sz w:val="21"/>
              <w:szCs w:val="21"/>
            </w:rPr>
          </w:pPr>
          <w:r w:rsidRPr="00905315">
            <w:rPr>
              <w:rFonts w:hint="eastAsia"/>
              <w:sz w:val="21"/>
              <w:szCs w:val="21"/>
            </w:rPr>
            <w:t>5、其他调整合计影响期初未分配利润</w:t>
          </w:r>
          <w:sdt>
            <w:sdtPr>
              <w:rPr>
                <w:rFonts w:hint="eastAsia"/>
                <w:sz w:val="21"/>
                <w:szCs w:val="21"/>
              </w:rPr>
              <w:alias w:val="其他调整合计影响年初未分配利润"/>
              <w:tag w:val="_GBC_ccd86b3788e04a70a2e6a2167027d7cb"/>
              <w:id w:val="1796636555"/>
              <w:lock w:val="sdtLocked"/>
              <w:placeholder>
                <w:docPart w:val="GBC22222222222222222222222222222"/>
              </w:placeholder>
            </w:sdtPr>
            <w:sdtContent>
              <w:r w:rsidR="00905315" w:rsidRPr="00905315">
                <w:rPr>
                  <w:rFonts w:hint="eastAsia"/>
                  <w:sz w:val="21"/>
                  <w:szCs w:val="21"/>
                </w:rPr>
                <w:t>0</w:t>
              </w:r>
            </w:sdtContent>
          </w:sdt>
          <w:r w:rsidRPr="00905315">
            <w:rPr>
              <w:rFonts w:hint="eastAsia"/>
              <w:sz w:val="21"/>
              <w:szCs w:val="21"/>
            </w:rPr>
            <w:t>元。</w:t>
          </w:r>
        </w:p>
      </w:sdtContent>
    </w:sdt>
    <w:p w:rsidR="00E1320C" w:rsidRDefault="00E1320C">
      <w:pPr>
        <w:rPr>
          <w:szCs w:val="21"/>
        </w:rPr>
      </w:pPr>
    </w:p>
    <w:sdt>
      <w:sdtPr>
        <w:rPr>
          <w:rFonts w:ascii="宋体" w:hAnsi="宋体" w:cs="宋体" w:hint="eastAsia"/>
          <w:b w:val="0"/>
          <w:bCs w:val="0"/>
          <w:kern w:val="0"/>
          <w:sz w:val="24"/>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szCs w:val="21"/>
            </w:rPr>
            <w:t>营业收入和营业成本</w:t>
          </w:r>
        </w:p>
        <w:p w:rsidR="00E1320C" w:rsidRDefault="000D0927" w:rsidP="0053162F">
          <w:pPr>
            <w:pStyle w:val="4"/>
            <w:numPr>
              <w:ilvl w:val="0"/>
              <w:numId w:val="88"/>
            </w:numPr>
            <w:ind w:left="426" w:hanging="426"/>
            <w:rPr>
              <w:rFonts w:ascii="宋体" w:hAnsi="宋体"/>
            </w:rPr>
          </w:pPr>
          <w:r>
            <w:rPr>
              <w:rFonts w:ascii="宋体" w:hAnsi="宋体" w:hint="eastAsia"/>
            </w:rPr>
            <w:t>营业</w:t>
          </w:r>
          <w:r w:rsidRPr="000471B6">
            <w:rPr>
              <w:rFonts w:ascii="宋体" w:hAnsi="宋体" w:hint="eastAsia"/>
            </w:rPr>
            <w:t>收入和营业成本</w:t>
          </w:r>
          <w:r>
            <w:rPr>
              <w:rFonts w:ascii="宋体" w:hAnsi="宋体" w:hint="eastAsia"/>
            </w:rPr>
            <w:t>情况</w:t>
          </w:r>
        </w:p>
        <w:sdt>
          <w:sdtPr>
            <w:alias w:val="是否适用：营业收入和营业成本[双击切换]"/>
            <w:tag w:val="_GBC_876680c4ba6b433896b625efff84d599"/>
            <w:id w:val="1026757802"/>
            <w:lock w:val="sdtLocked"/>
            <w:placeholder>
              <w:docPart w:val="GBC22222222222222222222222222222"/>
            </w:placeholder>
          </w:sdtPr>
          <w:sdtContent>
            <w:p w:rsidR="00E1320C" w:rsidRDefault="00EA7538">
              <w:r w:rsidRPr="00F62C4A">
                <w:rPr>
                  <w:sz w:val="21"/>
                </w:rPr>
                <w:fldChar w:fldCharType="begin"/>
              </w:r>
              <w:r w:rsidR="0049553A" w:rsidRPr="00F62C4A">
                <w:rPr>
                  <w:sz w:val="21"/>
                </w:rPr>
                <w:instrText xml:space="preserve"> MACROBUTTON  SnrToggleCheckbox √适用 </w:instrText>
              </w:r>
              <w:r w:rsidRPr="00F62C4A">
                <w:rPr>
                  <w:sz w:val="21"/>
                </w:rPr>
                <w:fldChar w:fldCharType="end"/>
              </w:r>
              <w:r w:rsidRPr="00F62C4A">
                <w:rPr>
                  <w:sz w:val="21"/>
                </w:rPr>
                <w:fldChar w:fldCharType="begin"/>
              </w:r>
              <w:r w:rsidR="0049553A" w:rsidRPr="00F62C4A">
                <w:rPr>
                  <w:sz w:val="21"/>
                </w:rPr>
                <w:instrText xml:space="preserve"> MACROBUTTON  SnrToggleCheckbox □不适用 </w:instrText>
              </w:r>
              <w:r w:rsidRPr="00F62C4A">
                <w:rPr>
                  <w:sz w:val="21"/>
                </w:rPr>
                <w:fldChar w:fldCharType="end"/>
              </w:r>
            </w:p>
          </w:sdtContent>
        </w:sdt>
        <w:p w:rsidR="00E1320C" w:rsidRPr="00681911" w:rsidRDefault="000D0927">
          <w:pPr>
            <w:jc w:val="right"/>
            <w:rPr>
              <w:sz w:val="21"/>
              <w:szCs w:val="21"/>
            </w:rPr>
          </w:pPr>
          <w:r w:rsidRPr="00681911">
            <w:rPr>
              <w:rFonts w:hint="eastAsia"/>
              <w:bCs/>
              <w:sz w:val="21"/>
              <w:szCs w:val="21"/>
            </w:rPr>
            <w:t>单位：</w:t>
          </w:r>
          <w:sdt>
            <w:sdtPr>
              <w:rPr>
                <w:rFonts w:hint="eastAsia"/>
                <w:bCs/>
                <w:sz w:val="21"/>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81911">
                <w:rPr>
                  <w:rFonts w:hint="eastAsia"/>
                  <w:bCs/>
                  <w:sz w:val="21"/>
                  <w:szCs w:val="21"/>
                </w:rPr>
                <w:t>元</w:t>
              </w:r>
            </w:sdtContent>
          </w:sdt>
          <w:r w:rsidRPr="00681911">
            <w:rPr>
              <w:rFonts w:hint="eastAsia"/>
              <w:bCs/>
              <w:sz w:val="21"/>
              <w:szCs w:val="21"/>
            </w:rPr>
            <w:t xml:space="preserve">  币种：</w:t>
          </w:r>
          <w:sdt>
            <w:sdtPr>
              <w:rPr>
                <w:rFonts w:hint="eastAsia"/>
                <w:bCs/>
                <w:sz w:val="21"/>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81911">
                <w:rPr>
                  <w:rFonts w:hint="eastAsia"/>
                  <w:bCs/>
                  <w:sz w:val="21"/>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7"/>
            <w:gridCol w:w="1864"/>
            <w:gridCol w:w="1877"/>
            <w:gridCol w:w="1875"/>
            <w:gridCol w:w="1875"/>
          </w:tblGrid>
          <w:tr w:rsidR="00E1320C" w:rsidRPr="0049553A" w:rsidTr="004F2CCB">
            <w:trPr>
              <w:trHeight w:val="284"/>
            </w:trPr>
            <w:sdt>
              <w:sdtPr>
                <w:rPr>
                  <w:sz w:val="18"/>
                  <w:szCs w:val="18"/>
                </w:rPr>
                <w:tag w:val="_PLD_d41752618c6a4ee08ca01f5944b34b81"/>
                <w:id w:val="-1001187330"/>
                <w:lock w:val="sdtLocked"/>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项目</w:t>
                    </w:r>
                  </w:p>
                </w:tc>
              </w:sdtContent>
            </w:sdt>
            <w:sdt>
              <w:sdtPr>
                <w:rPr>
                  <w:sz w:val="18"/>
                  <w:szCs w:val="18"/>
                </w:rPr>
                <w:tag w:val="_PLD_f88658ae6cb94ea390736e112b0d5ffc"/>
                <w:id w:val="-111120173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本期发生额</w:t>
                    </w:r>
                  </w:p>
                </w:tc>
              </w:sdtContent>
            </w:sdt>
            <w:sdt>
              <w:sdtPr>
                <w:rPr>
                  <w:sz w:val="18"/>
                  <w:szCs w:val="18"/>
                </w:rPr>
                <w:tag w:val="_PLD_0840d72efce94f22bdf4d566046b2e87"/>
                <w:id w:val="7895224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上期发生额</w:t>
                    </w:r>
                  </w:p>
                </w:tc>
              </w:sdtContent>
            </w:sdt>
          </w:tr>
          <w:tr w:rsidR="00E1320C" w:rsidRPr="0049553A" w:rsidTr="004F2CCB">
            <w:trPr>
              <w:trHeight w:val="284"/>
            </w:trPr>
            <w:tc>
              <w:tcPr>
                <w:tcW w:w="805" w:type="pct"/>
                <w:vMerge/>
                <w:tcBorders>
                  <w:left w:val="single" w:sz="4" w:space="0" w:color="auto"/>
                  <w:bottom w:val="single" w:sz="4" w:space="0" w:color="auto"/>
                  <w:right w:val="single" w:sz="4" w:space="0" w:color="auto"/>
                </w:tcBorders>
                <w:shd w:val="clear" w:color="auto" w:fill="auto"/>
              </w:tcPr>
              <w:p w:rsidR="00E1320C" w:rsidRPr="0049553A" w:rsidRDefault="00E1320C">
                <w:pPr>
                  <w:jc w:val="center"/>
                  <w:rPr>
                    <w:sz w:val="18"/>
                    <w:szCs w:val="18"/>
                  </w:rPr>
                </w:pPr>
              </w:p>
            </w:tc>
            <w:sdt>
              <w:sdtPr>
                <w:rPr>
                  <w:sz w:val="18"/>
                  <w:szCs w:val="18"/>
                </w:rPr>
                <w:tag w:val="_PLD_39942ac1f2654fa6bda80d7116d83859"/>
                <w:id w:val="165522460"/>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收入</w:t>
                    </w:r>
                  </w:p>
                </w:tc>
              </w:sdtContent>
            </w:sdt>
            <w:sdt>
              <w:sdtPr>
                <w:rPr>
                  <w:sz w:val="18"/>
                  <w:szCs w:val="18"/>
                </w:rPr>
                <w:tag w:val="_PLD_5075262c52564bf09f90a67ee6a84b17"/>
                <w:id w:val="-2978691"/>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成本</w:t>
                    </w:r>
                  </w:p>
                </w:tc>
              </w:sdtContent>
            </w:sdt>
            <w:sdt>
              <w:sdtPr>
                <w:rPr>
                  <w:sz w:val="18"/>
                  <w:szCs w:val="18"/>
                </w:rPr>
                <w:tag w:val="_PLD_33a1015c666d49cba108bce6aafea1f7"/>
                <w:id w:val="2043587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收入</w:t>
                    </w:r>
                  </w:p>
                </w:tc>
              </w:sdtContent>
            </w:sdt>
            <w:sdt>
              <w:sdtPr>
                <w:rPr>
                  <w:sz w:val="18"/>
                  <w:szCs w:val="18"/>
                </w:rPr>
                <w:tag w:val="_PLD_d09deaa2e4d443459a3584a1d7e92203"/>
                <w:id w:val="498314315"/>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49553A" w:rsidRDefault="000D0927">
                    <w:pPr>
                      <w:jc w:val="center"/>
                      <w:rPr>
                        <w:sz w:val="18"/>
                        <w:szCs w:val="18"/>
                      </w:rPr>
                    </w:pPr>
                    <w:r w:rsidRPr="0049553A">
                      <w:rPr>
                        <w:rFonts w:hint="eastAsia"/>
                        <w:sz w:val="18"/>
                        <w:szCs w:val="18"/>
                      </w:rPr>
                      <w:t>成本</w:t>
                    </w:r>
                  </w:p>
                </w:tc>
              </w:sdtContent>
            </w:sdt>
          </w:tr>
          <w:tr w:rsidR="0049553A" w:rsidRPr="0049553A" w:rsidTr="004F2CCB">
            <w:trPr>
              <w:trHeight w:val="284"/>
            </w:trPr>
            <w:sdt>
              <w:sdtPr>
                <w:rPr>
                  <w:sz w:val="18"/>
                  <w:szCs w:val="18"/>
                </w:rPr>
                <w:tag w:val="_PLD_b7bfcd00fb124eaf81fd672b23a24a00"/>
                <w:id w:val="336276950"/>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both"/>
                      <w:rPr>
                        <w:sz w:val="18"/>
                        <w:szCs w:val="18"/>
                      </w:rPr>
                    </w:pPr>
                    <w:r w:rsidRPr="0049553A">
                      <w:rPr>
                        <w:rFonts w:hint="eastAsia"/>
                        <w:sz w:val="18"/>
                        <w:szCs w:val="18"/>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0471B6" w:rsidP="004F2CCB">
                <w:pPr>
                  <w:jc w:val="right"/>
                  <w:rPr>
                    <w:sz w:val="18"/>
                    <w:szCs w:val="18"/>
                  </w:rPr>
                </w:pPr>
                <w:r>
                  <w:rPr>
                    <w:sz w:val="18"/>
                    <w:szCs w:val="18"/>
                  </w:rPr>
                  <w:t>726,900,162.47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0471B6" w:rsidP="004F2CCB">
                <w:pPr>
                  <w:jc w:val="right"/>
                  <w:rPr>
                    <w:sz w:val="18"/>
                    <w:szCs w:val="18"/>
                  </w:rPr>
                </w:pPr>
                <w:r>
                  <w:rPr>
                    <w:sz w:val="18"/>
                    <w:szCs w:val="18"/>
                  </w:rPr>
                  <w:t>232,745,669.49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r w:rsidRPr="0049553A">
                  <w:rPr>
                    <w:sz w:val="18"/>
                    <w:szCs w:val="18"/>
                  </w:rPr>
                  <w:t>445,765,789.53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r w:rsidRPr="0049553A">
                  <w:rPr>
                    <w:sz w:val="18"/>
                    <w:szCs w:val="18"/>
                  </w:rPr>
                  <w:t>166,247,867.99</w:t>
                </w:r>
              </w:p>
            </w:tc>
          </w:tr>
          <w:tr w:rsidR="0049553A" w:rsidRPr="0049553A" w:rsidTr="004F2CCB">
            <w:trPr>
              <w:trHeight w:val="284"/>
            </w:trPr>
            <w:sdt>
              <w:sdtPr>
                <w:rPr>
                  <w:sz w:val="18"/>
                  <w:szCs w:val="18"/>
                </w:rPr>
                <w:tag w:val="_PLD_a17f3dcab1c140c8a4254ddfe38c4d7d"/>
                <w:id w:val="-1366357179"/>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both"/>
                      <w:rPr>
                        <w:sz w:val="18"/>
                        <w:szCs w:val="18"/>
                      </w:rPr>
                    </w:pPr>
                    <w:r w:rsidRPr="0049553A">
                      <w:rPr>
                        <w:rFonts w:hint="eastAsia"/>
                        <w:sz w:val="18"/>
                        <w:szCs w:val="18"/>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0471B6" w:rsidP="004F2CCB">
                <w:pPr>
                  <w:jc w:val="right"/>
                  <w:rPr>
                    <w:sz w:val="18"/>
                    <w:szCs w:val="18"/>
                  </w:rPr>
                </w:pPr>
                <w:r>
                  <w:rPr>
                    <w:sz w:val="18"/>
                    <w:szCs w:val="18"/>
                  </w:rPr>
                  <w:t>4,310,168.69</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0471B6" w:rsidP="004F2CCB">
                <w:pPr>
                  <w:jc w:val="right"/>
                  <w:rPr>
                    <w:sz w:val="18"/>
                    <w:szCs w:val="18"/>
                  </w:rPr>
                </w:pPr>
                <w:r>
                  <w:rPr>
                    <w:sz w:val="18"/>
                    <w:szCs w:val="18"/>
                  </w:rPr>
                  <w:t>4,310,168.69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p>
            </w:tc>
          </w:tr>
          <w:tr w:rsidR="0049553A" w:rsidRPr="0049553A" w:rsidTr="004F2CCB">
            <w:trPr>
              <w:trHeight w:val="284"/>
            </w:trPr>
            <w:sdt>
              <w:sdtPr>
                <w:rPr>
                  <w:sz w:val="18"/>
                  <w:szCs w:val="18"/>
                </w:rPr>
                <w:tag w:val="_PLD_d6cf597d82bf4ed089aa5592301f1642"/>
                <w:id w:val="-1755515738"/>
                <w:lock w:val="sdtLocked"/>
              </w:sdt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pPr>
                      <w:jc w:val="center"/>
                      <w:rPr>
                        <w:sz w:val="18"/>
                        <w:szCs w:val="18"/>
                      </w:rPr>
                    </w:pPr>
                    <w:r w:rsidRPr="0049553A">
                      <w:rPr>
                        <w:rFonts w:hint="eastAsia"/>
                        <w:sz w:val="18"/>
                        <w:szCs w:val="18"/>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6D53A9" w:rsidP="004F2CCB">
                <w:pPr>
                  <w:jc w:val="right"/>
                  <w:rPr>
                    <w:sz w:val="18"/>
                    <w:szCs w:val="18"/>
                  </w:rPr>
                </w:pPr>
                <w:r>
                  <w:rPr>
                    <w:sz w:val="18"/>
                    <w:szCs w:val="18"/>
                  </w:rPr>
                  <w:t>731,210,331.16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6D53A9" w:rsidP="004F2CCB">
                <w:pPr>
                  <w:jc w:val="right"/>
                  <w:rPr>
                    <w:sz w:val="18"/>
                    <w:szCs w:val="18"/>
                  </w:rPr>
                </w:pPr>
                <w:r>
                  <w:rPr>
                    <w:sz w:val="18"/>
                    <w:szCs w:val="18"/>
                  </w:rPr>
                  <w:t>237,055,838.18</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r w:rsidRPr="0049553A">
                  <w:rPr>
                    <w:sz w:val="18"/>
                    <w:szCs w:val="18"/>
                  </w:rPr>
                  <w:t>445,765,789.53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49553A" w:rsidRPr="0049553A" w:rsidRDefault="0049553A" w:rsidP="004F2CCB">
                <w:pPr>
                  <w:jc w:val="right"/>
                  <w:rPr>
                    <w:sz w:val="18"/>
                    <w:szCs w:val="18"/>
                  </w:rPr>
                </w:pPr>
                <w:r w:rsidRPr="0049553A">
                  <w:rPr>
                    <w:sz w:val="18"/>
                    <w:szCs w:val="18"/>
                  </w:rPr>
                  <w:t>166,247,867.99</w:t>
                </w:r>
              </w:p>
            </w:tc>
          </w:tr>
        </w:tbl>
        <w:p w:rsidR="00E1320C" w:rsidRDefault="00EA7538">
          <w:pPr>
            <w:rPr>
              <w:szCs w:val="21"/>
            </w:rPr>
          </w:pPr>
        </w:p>
      </w:sdtContent>
    </w:sdt>
    <w:bookmarkStart w:id="195" w:name="_Hlk10538044" w:displacedByCustomXml="next"/>
    <w:bookmarkStart w:id="196" w:name="_Hlk10538056" w:displacedByCustomXml="next"/>
    <w:sdt>
      <w:sdtPr>
        <w:rPr>
          <w:rFonts w:ascii="宋体" w:hAnsi="宋体" w:cs="宋体" w:hint="eastAsia"/>
          <w:b w:val="0"/>
          <w:bCs w:val="0"/>
          <w:kern w:val="0"/>
          <w:sz w:val="24"/>
          <w:szCs w:val="24"/>
        </w:rPr>
        <w:alias w:val="模块:合同产生的收入的情况"/>
        <w:tag w:val="_SEC_a8e15093e1ef4b64a05aa66b1647502c"/>
        <w:id w:val="1197351997"/>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88"/>
            </w:numPr>
            <w:ind w:left="426" w:hanging="426"/>
            <w:rPr>
              <w:rFonts w:ascii="宋体" w:hAnsi="宋体"/>
            </w:rPr>
          </w:pPr>
          <w:r>
            <w:rPr>
              <w:rFonts w:ascii="宋体" w:hAnsi="宋体" w:hint="eastAsia"/>
            </w:rPr>
            <w:t>合同产生的收入的情况</w:t>
          </w:r>
          <w:bookmarkEnd w:id="195"/>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Content>
            <w:p w:rsidR="0049553A" w:rsidRDefault="00EA7538" w:rsidP="0049553A">
              <w:pPr>
                <w:pStyle w:val="a9"/>
                <w:ind w:firstLineChars="0" w:firstLine="0"/>
                <w:jc w:val="left"/>
              </w:pPr>
              <w:r w:rsidRPr="00F62C4A">
                <w:rPr>
                  <w:rFonts w:ascii="宋体" w:hAnsi="宋体"/>
                  <w:szCs w:val="21"/>
                </w:rPr>
                <w:fldChar w:fldCharType="begin"/>
              </w:r>
              <w:r w:rsidR="0049553A" w:rsidRPr="00F62C4A">
                <w:rPr>
                  <w:rFonts w:ascii="宋体" w:hAnsi="宋体"/>
                  <w:szCs w:val="21"/>
                </w:rPr>
                <w:instrText xml:space="preserve"> MACROBUTTON  SnrToggleCheckbox □适用 </w:instrText>
              </w:r>
              <w:r w:rsidRPr="00F62C4A">
                <w:rPr>
                  <w:rFonts w:ascii="宋体" w:hAnsi="宋体"/>
                  <w:szCs w:val="21"/>
                </w:rPr>
                <w:fldChar w:fldCharType="end"/>
              </w:r>
              <w:r w:rsidRPr="00F62C4A">
                <w:rPr>
                  <w:rFonts w:ascii="宋体" w:hAnsi="宋体"/>
                  <w:szCs w:val="21"/>
                </w:rPr>
                <w:fldChar w:fldCharType="begin"/>
              </w:r>
              <w:r w:rsidR="0049553A" w:rsidRPr="00F62C4A">
                <w:rPr>
                  <w:rFonts w:ascii="宋体" w:hAnsi="宋体"/>
                  <w:szCs w:val="21"/>
                </w:rPr>
                <w:instrText xml:space="preserve"> MACROBUTTON  SnrToggleCheckbox √不适用 </w:instrText>
              </w:r>
              <w:r w:rsidRPr="00F62C4A">
                <w:rPr>
                  <w:rFonts w:ascii="宋体" w:hAnsi="宋体"/>
                  <w:szCs w:val="21"/>
                </w:rPr>
                <w:fldChar w:fldCharType="end"/>
              </w:r>
            </w:p>
          </w:sdtContent>
        </w:sdt>
        <w:p w:rsidR="00E1320C" w:rsidRDefault="00EA7538">
          <w:pPr>
            <w:rPr>
              <w:szCs w:val="21"/>
            </w:rPr>
          </w:pPr>
        </w:p>
      </w:sdtContent>
    </w:sdt>
    <w:bookmarkEnd w:id="196" w:displacedByCustomXml="prev"/>
    <w:bookmarkStart w:id="197" w:name="_Hlk10538083" w:displacedByCustomXml="next"/>
    <w:bookmarkStart w:id="198" w:name="_Hlk10538092" w:displacedByCustomXml="next"/>
    <w:sdt>
      <w:sdtPr>
        <w:rPr>
          <w:rFonts w:ascii="宋体" w:hAnsi="宋体" w:cs="宋体" w:hint="eastAsia"/>
          <w:b w:val="0"/>
          <w:bCs w:val="0"/>
          <w:kern w:val="0"/>
          <w:sz w:val="24"/>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88"/>
            </w:numPr>
            <w:ind w:left="426" w:hanging="426"/>
            <w:rPr>
              <w:rFonts w:ascii="宋体" w:hAnsi="宋体"/>
            </w:rPr>
          </w:pPr>
          <w:r>
            <w:rPr>
              <w:rFonts w:ascii="宋体" w:hAnsi="宋体" w:hint="eastAsia"/>
            </w:rPr>
            <w:t>履约义务的说明</w:t>
          </w:r>
          <w:bookmarkEnd w:id="197"/>
        </w:p>
        <w:sdt>
          <w:sdtPr>
            <w:alias w:val="是否适用：履约义务的说明[双击切换]"/>
            <w:tag w:val="_GBC_cb7f024e61b74dffae341dc41978348f"/>
            <w:id w:val="-1100791837"/>
            <w:lock w:val="sdtLocked"/>
            <w:placeholder>
              <w:docPart w:val="GBC22222222222222222222222222222"/>
            </w:placeholder>
          </w:sdtPr>
          <w:sdtContent>
            <w:p w:rsidR="00E1320C" w:rsidRDefault="00EA7538" w:rsidP="0049553A">
              <w:r w:rsidRPr="00F62C4A">
                <w:rPr>
                  <w:sz w:val="21"/>
                </w:rPr>
                <w:fldChar w:fldCharType="begin"/>
              </w:r>
              <w:r w:rsidR="0049553A" w:rsidRPr="00F62C4A">
                <w:rPr>
                  <w:sz w:val="21"/>
                </w:rPr>
                <w:instrText xml:space="preserve"> MACROBUTTON  SnrToggleCheckbox □适用 </w:instrText>
              </w:r>
              <w:r w:rsidRPr="00F62C4A">
                <w:rPr>
                  <w:sz w:val="21"/>
                </w:rPr>
                <w:fldChar w:fldCharType="end"/>
              </w:r>
              <w:r w:rsidRPr="00F62C4A">
                <w:rPr>
                  <w:sz w:val="21"/>
                </w:rPr>
                <w:fldChar w:fldCharType="begin"/>
              </w:r>
              <w:r w:rsidR="0049553A"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198" w:displacedByCustomXml="prev"/>
    <w:bookmarkStart w:id="199" w:name="_Hlk10538107" w:displacedByCustomXml="next"/>
    <w:bookmarkStart w:id="200" w:name="_Hlk10538117" w:displacedByCustomXml="next"/>
    <w:sdt>
      <w:sdtPr>
        <w:rPr>
          <w:rFonts w:ascii="宋体" w:hAnsi="宋体" w:cs="宋体" w:hint="eastAsia"/>
          <w:b w:val="0"/>
          <w:bCs w:val="0"/>
          <w:kern w:val="0"/>
          <w:sz w:val="24"/>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88"/>
            </w:numPr>
            <w:ind w:left="426" w:hanging="426"/>
            <w:rPr>
              <w:rFonts w:ascii="宋体" w:hAnsi="宋体"/>
            </w:rPr>
          </w:pPr>
          <w:r>
            <w:rPr>
              <w:rFonts w:ascii="宋体" w:hAnsi="宋体" w:hint="eastAsia"/>
            </w:rPr>
            <w:t>分摊至剩余履约义务的说明</w:t>
          </w:r>
          <w:bookmarkEnd w:id="199"/>
        </w:p>
        <w:sdt>
          <w:sdtPr>
            <w:alias w:val="是否适用：分摊至剩余履约义务的说明[双击切换]"/>
            <w:tag w:val="_GBC_3e12eb65fc9e4c7b80815a7392be58f2"/>
            <w:id w:val="-1305074149"/>
            <w:lock w:val="sdtLocked"/>
            <w:placeholder>
              <w:docPart w:val="GBC22222222222222222222222222222"/>
            </w:placeholder>
          </w:sdtPr>
          <w:sdtContent>
            <w:p w:rsidR="0049553A" w:rsidRDefault="00EA7538" w:rsidP="0049553A">
              <w:r w:rsidRPr="00F62C4A">
                <w:rPr>
                  <w:sz w:val="21"/>
                </w:rPr>
                <w:fldChar w:fldCharType="begin"/>
              </w:r>
              <w:r w:rsidR="0049553A" w:rsidRPr="00F62C4A">
                <w:rPr>
                  <w:sz w:val="21"/>
                </w:rPr>
                <w:instrText xml:space="preserve"> MACROBUTTON  SnrToggleCheckbox □适用 </w:instrText>
              </w:r>
              <w:r w:rsidRPr="00F62C4A">
                <w:rPr>
                  <w:sz w:val="21"/>
                </w:rPr>
                <w:fldChar w:fldCharType="end"/>
              </w:r>
              <w:r w:rsidRPr="00F62C4A">
                <w:rPr>
                  <w:sz w:val="21"/>
                </w:rPr>
                <w:fldChar w:fldCharType="begin"/>
              </w:r>
              <w:r w:rsidR="0049553A"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200" w:displacedByCustomXml="prev"/>
    <w:sdt>
      <w:sdtPr>
        <w:rPr>
          <w:rFonts w:ascii="宋体" w:hAnsi="宋体" w:cs="宋体" w:hint="eastAsia"/>
          <w:b w:val="0"/>
          <w:bCs w:val="0"/>
          <w:kern w:val="0"/>
          <w:sz w:val="24"/>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rsidR="00E1320C" w:rsidRDefault="00EA7538">
              <w:r w:rsidRPr="00F62C4A">
                <w:rPr>
                  <w:sz w:val="21"/>
                </w:rPr>
                <w:fldChar w:fldCharType="begin"/>
              </w:r>
              <w:r w:rsidR="0049553A" w:rsidRPr="00F62C4A">
                <w:rPr>
                  <w:sz w:val="21"/>
                </w:rPr>
                <w:instrText xml:space="preserve"> MACROBUTTON  SnrToggleCheckbox √适用 </w:instrText>
              </w:r>
              <w:r w:rsidRPr="00F62C4A">
                <w:rPr>
                  <w:sz w:val="21"/>
                </w:rPr>
                <w:fldChar w:fldCharType="end"/>
              </w:r>
              <w:r w:rsidRPr="00F62C4A">
                <w:rPr>
                  <w:sz w:val="21"/>
                </w:rPr>
                <w:fldChar w:fldCharType="begin"/>
              </w:r>
              <w:r w:rsidR="0049553A" w:rsidRPr="00F62C4A">
                <w:rPr>
                  <w:sz w:val="21"/>
                </w:rPr>
                <w:instrText xml:space="preserve"> MACROBUTTON  SnrToggleCheckbox □不适用 </w:instrText>
              </w:r>
              <w:r w:rsidRPr="00F62C4A">
                <w:rPr>
                  <w:sz w:val="21"/>
                </w:rPr>
                <w:fldChar w:fldCharType="end"/>
              </w:r>
            </w:p>
          </w:sdtContent>
        </w:sdt>
        <w:p w:rsidR="00E1320C" w:rsidRPr="00C10C43" w:rsidRDefault="000D0927" w:rsidP="003B55CC">
          <w:pPr>
            <w:jc w:val="right"/>
            <w:rPr>
              <w:b/>
              <w:sz w:val="21"/>
              <w:szCs w:val="21"/>
            </w:rPr>
          </w:pPr>
          <w:r w:rsidRPr="00C10C43">
            <w:rPr>
              <w:rFonts w:hint="eastAsia"/>
              <w:sz w:val="21"/>
              <w:szCs w:val="21"/>
            </w:rPr>
            <w:t>单位：</w:t>
          </w:r>
          <w:sdt>
            <w:sdtPr>
              <w:rPr>
                <w:rFonts w:hint="eastAsia"/>
                <w:sz w:val="21"/>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C10C43">
                <w:rPr>
                  <w:rFonts w:hint="eastAsia"/>
                  <w:sz w:val="21"/>
                  <w:szCs w:val="21"/>
                </w:rPr>
                <w:t>元</w:t>
              </w:r>
            </w:sdtContent>
          </w:sdt>
          <w:r w:rsidRPr="00C10C43">
            <w:rPr>
              <w:rFonts w:hint="eastAsia"/>
              <w:sz w:val="21"/>
              <w:szCs w:val="21"/>
            </w:rPr>
            <w:t xml:space="preserve">  币种：</w:t>
          </w:r>
          <w:sdt>
            <w:sdtPr>
              <w:rPr>
                <w:rFonts w:hint="eastAsia"/>
                <w:sz w:val="21"/>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10C43">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7"/>
            <w:gridCol w:w="3018"/>
            <w:gridCol w:w="3018"/>
          </w:tblGrid>
          <w:tr w:rsidR="00E1320C" w:rsidRPr="00C10C43" w:rsidTr="003B55CC">
            <w:trPr>
              <w:trHeight w:val="255"/>
            </w:trPr>
            <w:sdt>
              <w:sdtPr>
                <w:rPr>
                  <w:sz w:val="18"/>
                  <w:szCs w:val="18"/>
                </w:rPr>
                <w:tag w:val="_PLD_444bcf5500dc4f7f9041afd20c147408"/>
                <w:id w:val="603529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E1320C" w:rsidRPr="00C10C43" w:rsidRDefault="000D0927">
                    <w:pPr>
                      <w:autoSpaceDE w:val="0"/>
                      <w:autoSpaceDN w:val="0"/>
                      <w:adjustRightInd w:val="0"/>
                      <w:snapToGrid w:val="0"/>
                      <w:spacing w:line="240" w:lineRule="atLeast"/>
                      <w:jc w:val="center"/>
                      <w:rPr>
                        <w:sz w:val="18"/>
                        <w:szCs w:val="18"/>
                      </w:rPr>
                    </w:pPr>
                    <w:r w:rsidRPr="00C10C43">
                      <w:rPr>
                        <w:rFonts w:hint="eastAsia"/>
                        <w:sz w:val="18"/>
                        <w:szCs w:val="18"/>
                      </w:rPr>
                      <w:t>项目</w:t>
                    </w:r>
                  </w:p>
                </w:tc>
              </w:sdtContent>
            </w:sdt>
            <w:sdt>
              <w:sdtPr>
                <w:rPr>
                  <w:sz w:val="18"/>
                  <w:szCs w:val="18"/>
                </w:rPr>
                <w:tag w:val="_PLD_986496e04f5841889074687e953bf8a9"/>
                <w:id w:val="-21785400"/>
                <w:lock w:val="sdtLocked"/>
              </w:sdtPr>
              <w:sdtContent>
                <w:tc>
                  <w:tcPr>
                    <w:tcW w:w="1697" w:type="pct"/>
                    <w:tcBorders>
                      <w:top w:val="single" w:sz="6" w:space="0" w:color="auto"/>
                      <w:left w:val="single" w:sz="6" w:space="0" w:color="auto"/>
                      <w:bottom w:val="single" w:sz="6" w:space="0" w:color="auto"/>
                      <w:right w:val="single" w:sz="6" w:space="0" w:color="auto"/>
                    </w:tcBorders>
                  </w:tcPr>
                  <w:p w:rsidR="00E1320C" w:rsidRPr="00C10C43" w:rsidRDefault="000D0927">
                    <w:pPr>
                      <w:jc w:val="center"/>
                      <w:rPr>
                        <w:sz w:val="18"/>
                        <w:szCs w:val="18"/>
                      </w:rPr>
                    </w:pPr>
                    <w:r w:rsidRPr="00C10C43">
                      <w:rPr>
                        <w:rFonts w:hint="eastAsia"/>
                        <w:sz w:val="18"/>
                        <w:szCs w:val="18"/>
                      </w:rPr>
                      <w:t>本期发生额</w:t>
                    </w:r>
                  </w:p>
                </w:tc>
              </w:sdtContent>
            </w:sdt>
            <w:sdt>
              <w:sdtPr>
                <w:rPr>
                  <w:sz w:val="18"/>
                  <w:szCs w:val="18"/>
                </w:rPr>
                <w:tag w:val="_PLD_4ab1376344dc484195a5459c78069a64"/>
                <w:id w:val="162140619"/>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E1320C" w:rsidRPr="00C10C43" w:rsidRDefault="000D0927">
                    <w:pPr>
                      <w:jc w:val="center"/>
                      <w:rPr>
                        <w:sz w:val="18"/>
                        <w:szCs w:val="18"/>
                      </w:rPr>
                    </w:pPr>
                    <w:r w:rsidRPr="00C10C43">
                      <w:rPr>
                        <w:rFonts w:hint="eastAsia"/>
                        <w:sz w:val="18"/>
                        <w:szCs w:val="18"/>
                      </w:rPr>
                      <w:t>上期发生额</w:t>
                    </w:r>
                  </w:p>
                </w:tc>
              </w:sdtContent>
            </w:sdt>
          </w:tr>
          <w:tr w:rsidR="00C10C43" w:rsidRPr="00C10C43" w:rsidTr="003B55CC">
            <w:trPr>
              <w:trHeight w:val="255"/>
            </w:trPr>
            <w:sdt>
              <w:sdtPr>
                <w:rPr>
                  <w:sz w:val="18"/>
                  <w:szCs w:val="18"/>
                </w:rPr>
                <w:tag w:val="_PLD_8cf16cf7ff9548dc8b24e9b30e22cdcc"/>
                <w:id w:val="90388307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rFonts w:hint="eastAsia"/>
                        <w:sz w:val="18"/>
                        <w:szCs w:val="18"/>
                      </w:rPr>
                      <w:t>城市维护建设税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1,510,608.02</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713,384.94</w:t>
                </w:r>
              </w:p>
            </w:tc>
          </w:tr>
          <w:tr w:rsidR="00C10C43" w:rsidRPr="00C10C43" w:rsidTr="003B55CC">
            <w:trPr>
              <w:trHeight w:val="255"/>
            </w:trPr>
            <w:sdt>
              <w:sdtPr>
                <w:rPr>
                  <w:sz w:val="18"/>
                  <w:szCs w:val="18"/>
                </w:rPr>
                <w:tag w:val="_PLD_a93da99d2b574d26b1c4d61b4ee79236"/>
                <w:id w:val="204170240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rFonts w:hint="eastAsia"/>
                        <w:sz w:val="18"/>
                        <w:szCs w:val="18"/>
                      </w:rPr>
                      <w:t>教育费附加</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1,270,007.21</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628,705.82</w:t>
                </w:r>
              </w:p>
            </w:tc>
          </w:tr>
          <w:tr w:rsidR="00C10C43" w:rsidRPr="00C10C43" w:rsidTr="003B55CC">
            <w:trPr>
              <w:trHeight w:val="255"/>
            </w:trPr>
            <w:sdt>
              <w:sdtPr>
                <w:rPr>
                  <w:sz w:val="18"/>
                  <w:szCs w:val="18"/>
                </w:rPr>
                <w:tag w:val="_PLD_b9d06144a0444b1fa73f16e038275ef3"/>
                <w:id w:val="166126327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sz w:val="18"/>
                        <w:szCs w:val="18"/>
                      </w:rPr>
                      <w:t>房产税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408,744.42</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293,838.62</w:t>
                </w:r>
              </w:p>
            </w:tc>
          </w:tr>
          <w:tr w:rsidR="00C10C43" w:rsidRPr="00C10C43" w:rsidTr="003B55CC">
            <w:trPr>
              <w:trHeight w:val="255"/>
            </w:trPr>
            <w:sdt>
              <w:sdtPr>
                <w:rPr>
                  <w:sz w:val="18"/>
                  <w:szCs w:val="18"/>
                </w:rPr>
                <w:tag w:val="_PLD_56542612dda549b3b872b8d74818af22"/>
                <w:id w:val="-118265381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sz w:val="18"/>
                        <w:szCs w:val="18"/>
                      </w:rPr>
                      <w:t>土地使用税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303,484.86</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290,682.21</w:t>
                </w:r>
              </w:p>
            </w:tc>
          </w:tr>
          <w:tr w:rsidR="00C10C43" w:rsidRPr="00C10C43" w:rsidTr="003B55CC">
            <w:trPr>
              <w:trHeight w:val="255"/>
            </w:trPr>
            <w:sdt>
              <w:sdtPr>
                <w:rPr>
                  <w:sz w:val="18"/>
                  <w:szCs w:val="18"/>
                </w:rPr>
                <w:tag w:val="_PLD_d9fbd1807768486db09587132cc0eacf"/>
                <w:id w:val="-54861251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sz w:val="18"/>
                        <w:szCs w:val="18"/>
                      </w:rPr>
                      <w:t>车船使用税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B26DDB" w:rsidP="00C10C43">
                <w:pPr>
                  <w:jc w:val="right"/>
                  <w:rPr>
                    <w:sz w:val="18"/>
                    <w:szCs w:val="18"/>
                  </w:rPr>
                </w:pPr>
                <w:r>
                  <w:rPr>
                    <w:sz w:val="18"/>
                    <w:szCs w:val="18"/>
                  </w:rPr>
                  <w:t>11,389.46</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33,584.65</w:t>
                </w:r>
              </w:p>
            </w:tc>
          </w:tr>
          <w:tr w:rsidR="00C10C43" w:rsidRPr="00C10C43" w:rsidTr="003B55CC">
            <w:trPr>
              <w:trHeight w:val="255"/>
            </w:trPr>
            <w:sdt>
              <w:sdtPr>
                <w:rPr>
                  <w:sz w:val="18"/>
                  <w:szCs w:val="18"/>
                </w:rPr>
                <w:tag w:val="_PLD_a0bc60e9b74b40a288471dbbe366af2d"/>
                <w:id w:val="-94515383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sz w:val="18"/>
                        <w:szCs w:val="18"/>
                      </w:rPr>
                      <w:t>印花税</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275,522.00</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1,689,845.70</w:t>
                </w:r>
              </w:p>
            </w:tc>
          </w:tr>
          <w:sdt>
            <w:sdtPr>
              <w:rPr>
                <w:sz w:val="18"/>
                <w:szCs w:val="18"/>
              </w:rPr>
              <w:alias w:val="税金及附加明细"/>
              <w:tag w:val="_GBC_ec40da632a7e4b998c9f045c23f7af1b"/>
              <w:id w:val="1961456628"/>
            </w:sdtPr>
            <w:sdtContent>
              <w:tr w:rsidR="00C10C43" w:rsidRPr="00C10C43" w:rsidTr="003B55CC">
                <w:trPr>
                  <w:trHeight w:val="255"/>
                </w:trPr>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rPr>
                        <w:sz w:val="18"/>
                        <w:szCs w:val="18"/>
                      </w:rPr>
                    </w:pPr>
                    <w:r w:rsidRPr="00C10C43">
                      <w:rPr>
                        <w:rFonts w:hint="eastAsia"/>
                        <w:sz w:val="18"/>
                        <w:szCs w:val="18"/>
                      </w:rPr>
                      <w:t>残疾人就业保障金</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78,191.98</w:t>
                    </w:r>
                  </w:p>
                </w:tc>
              </w:tr>
            </w:sdtContent>
          </w:sdt>
          <w:tr w:rsidR="00C10C43" w:rsidRPr="00C10C43" w:rsidTr="003B55CC">
            <w:trPr>
              <w:trHeight w:val="255"/>
            </w:trPr>
            <w:sdt>
              <w:sdtPr>
                <w:rPr>
                  <w:sz w:val="18"/>
                  <w:szCs w:val="18"/>
                </w:rPr>
                <w:tag w:val="_PLD_447085d4b34d4e7e8574b5b78f65bf27"/>
                <w:id w:val="2052648646"/>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pPr>
                      <w:autoSpaceDE w:val="0"/>
                      <w:autoSpaceDN w:val="0"/>
                      <w:adjustRightInd w:val="0"/>
                      <w:snapToGrid w:val="0"/>
                      <w:spacing w:line="240" w:lineRule="atLeast"/>
                      <w:jc w:val="center"/>
                      <w:rPr>
                        <w:sz w:val="18"/>
                        <w:szCs w:val="18"/>
                      </w:rPr>
                    </w:pPr>
                    <w:r w:rsidRPr="00C10C43">
                      <w:rPr>
                        <w:rFonts w:hint="eastAsia"/>
                        <w:sz w:val="18"/>
                        <w:szCs w:val="18"/>
                      </w:rPr>
                      <w:t>合计</w:t>
                    </w:r>
                  </w:p>
                </w:tc>
              </w:sdtContent>
            </w:sdt>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3,779,755.97</w:t>
                </w:r>
              </w:p>
            </w:tc>
            <w:tc>
              <w:tcPr>
                <w:tcW w:w="1697" w:type="pct"/>
                <w:tcBorders>
                  <w:top w:val="single" w:sz="6" w:space="0" w:color="auto"/>
                  <w:left w:val="single" w:sz="6" w:space="0" w:color="auto"/>
                  <w:bottom w:val="single" w:sz="6" w:space="0" w:color="auto"/>
                  <w:right w:val="single" w:sz="6" w:space="0" w:color="auto"/>
                </w:tcBorders>
                <w:vAlign w:val="center"/>
              </w:tcPr>
              <w:p w:rsidR="00C10C43" w:rsidRPr="00C10C43" w:rsidRDefault="00C10C43" w:rsidP="00C10C43">
                <w:pPr>
                  <w:jc w:val="right"/>
                  <w:rPr>
                    <w:sz w:val="18"/>
                    <w:szCs w:val="18"/>
                  </w:rPr>
                </w:pPr>
                <w:r w:rsidRPr="00C10C43">
                  <w:rPr>
                    <w:sz w:val="18"/>
                    <w:szCs w:val="18"/>
                  </w:rPr>
                  <w:t>3,728,233.92</w:t>
                </w:r>
              </w:p>
            </w:tc>
          </w:tr>
        </w:tbl>
      </w:sdtContent>
    </w:sdt>
    <w:p w:rsidR="00E1320C" w:rsidRDefault="00E1320C">
      <w:pPr>
        <w:rPr>
          <w:szCs w:val="21"/>
        </w:rPr>
      </w:pPr>
    </w:p>
    <w:sdt>
      <w:sdtPr>
        <w:rPr>
          <w:rFonts w:ascii="宋体" w:hAnsi="宋体" w:cs="宋体" w:hint="eastAsia"/>
          <w:b w:val="0"/>
          <w:bCs w:val="0"/>
          <w:kern w:val="0"/>
          <w:sz w:val="24"/>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E1320C" w:rsidRDefault="000D0927" w:rsidP="0053162F">
          <w:pPr>
            <w:pStyle w:val="3"/>
            <w:numPr>
              <w:ilvl w:val="0"/>
              <w:numId w:val="16"/>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rsidR="003F4353" w:rsidRDefault="00EA7538" w:rsidP="003F4353">
              <w:r w:rsidRPr="00F62C4A">
                <w:rPr>
                  <w:sz w:val="21"/>
                </w:rPr>
                <w:fldChar w:fldCharType="begin"/>
              </w:r>
              <w:r w:rsidR="003F4353" w:rsidRPr="00F62C4A">
                <w:rPr>
                  <w:sz w:val="21"/>
                </w:rPr>
                <w:instrText xml:space="preserve"> MACROBUTTON  SnrToggleCheckbox □适用 </w:instrText>
              </w:r>
              <w:r w:rsidRPr="00F62C4A">
                <w:rPr>
                  <w:sz w:val="21"/>
                </w:rPr>
                <w:fldChar w:fldCharType="end"/>
              </w:r>
              <w:r w:rsidRPr="00F62C4A">
                <w:rPr>
                  <w:sz w:val="21"/>
                </w:rPr>
                <w:fldChar w:fldCharType="begin"/>
              </w:r>
              <w:r w:rsidR="003F4353"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1"/>
        </w:rPr>
        <w:alias w:val="模块:管理费用"/>
        <w:tag w:val="_GBC_d5a6283bdea64513980a0cc618e2ec60"/>
        <w:id w:val="-1153914214"/>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rsidR="00E1320C" w:rsidRDefault="00EA7538">
              <w:r w:rsidRPr="00F62C4A">
                <w:rPr>
                  <w:sz w:val="21"/>
                </w:rPr>
                <w:fldChar w:fldCharType="begin"/>
              </w:r>
              <w:r w:rsidR="003F4353" w:rsidRPr="00F62C4A">
                <w:rPr>
                  <w:sz w:val="21"/>
                </w:rPr>
                <w:instrText xml:space="preserve"> MACROBUTTON  SnrToggleCheckbox √适用 </w:instrText>
              </w:r>
              <w:r w:rsidRPr="00F62C4A">
                <w:rPr>
                  <w:sz w:val="21"/>
                </w:rPr>
                <w:fldChar w:fldCharType="end"/>
              </w:r>
              <w:r w:rsidRPr="00F62C4A">
                <w:rPr>
                  <w:sz w:val="21"/>
                </w:rPr>
                <w:fldChar w:fldCharType="begin"/>
              </w:r>
              <w:r w:rsidR="003F4353" w:rsidRPr="00F62C4A">
                <w:rPr>
                  <w:sz w:val="21"/>
                </w:rPr>
                <w:instrText xml:space="preserve"> MACROBUTTON  SnrToggleCheckbox □不适用 </w:instrText>
              </w:r>
              <w:r w:rsidRPr="00F62C4A">
                <w:rPr>
                  <w:sz w:val="21"/>
                </w:rPr>
                <w:fldChar w:fldCharType="end"/>
              </w:r>
            </w:p>
          </w:sdtContent>
        </w:sdt>
        <w:p w:rsidR="00E1320C" w:rsidRPr="00A160C8" w:rsidRDefault="000D0927">
          <w:pPr>
            <w:jc w:val="right"/>
            <w:rPr>
              <w:sz w:val="21"/>
              <w:szCs w:val="21"/>
            </w:rPr>
          </w:pPr>
          <w:r w:rsidRPr="00A160C8">
            <w:rPr>
              <w:rFonts w:hint="eastAsia"/>
              <w:sz w:val="21"/>
              <w:szCs w:val="21"/>
            </w:rPr>
            <w:t>单位：</w:t>
          </w:r>
          <w:sdt>
            <w:sdtPr>
              <w:rPr>
                <w:rFonts w:hint="eastAsia"/>
                <w:sz w:val="21"/>
                <w:szCs w:val="21"/>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160C8">
                <w:rPr>
                  <w:rFonts w:hint="eastAsia"/>
                  <w:sz w:val="21"/>
                  <w:szCs w:val="21"/>
                </w:rPr>
                <w:t>元</w:t>
              </w:r>
            </w:sdtContent>
          </w:sdt>
          <w:r w:rsidRPr="00A160C8">
            <w:rPr>
              <w:rFonts w:hint="eastAsia"/>
              <w:sz w:val="21"/>
              <w:szCs w:val="21"/>
            </w:rPr>
            <w:t xml:space="preserve">  币种：</w:t>
          </w:r>
          <w:sdt>
            <w:sdtPr>
              <w:rPr>
                <w:rFonts w:hint="eastAsia"/>
                <w:sz w:val="21"/>
                <w:szCs w:val="21"/>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160C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3F4353" w:rsidRPr="003F4353" w:rsidTr="00A160C8">
            <w:trPr>
              <w:trHeight w:val="284"/>
            </w:trPr>
            <w:sdt>
              <w:sdtPr>
                <w:rPr>
                  <w:sz w:val="18"/>
                  <w:szCs w:val="18"/>
                </w:rPr>
                <w:tag w:val="_PLD_249fd0c096ba421285089a0fada9d43a"/>
                <w:id w:val="5840510"/>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3F4353" w:rsidRPr="00A160C8" w:rsidRDefault="003F4353" w:rsidP="003C6726">
                    <w:pPr>
                      <w:jc w:val="center"/>
                      <w:rPr>
                        <w:sz w:val="18"/>
                        <w:szCs w:val="18"/>
                      </w:rPr>
                    </w:pPr>
                    <w:r w:rsidRPr="00A160C8">
                      <w:rPr>
                        <w:rFonts w:hint="eastAsia"/>
                        <w:sz w:val="18"/>
                        <w:szCs w:val="18"/>
                      </w:rPr>
                      <w:t>项目</w:t>
                    </w:r>
                  </w:p>
                </w:tc>
              </w:sdtContent>
            </w:sdt>
            <w:sdt>
              <w:sdtPr>
                <w:rPr>
                  <w:sz w:val="18"/>
                  <w:szCs w:val="18"/>
                </w:rPr>
                <w:tag w:val="_PLD_acf5bcbf929244268be56ad5d0f3ea18"/>
                <w:id w:val="5840511"/>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3F4353" w:rsidRPr="00A160C8" w:rsidRDefault="003F4353" w:rsidP="003C6726">
                    <w:pPr>
                      <w:jc w:val="center"/>
                      <w:rPr>
                        <w:sz w:val="18"/>
                        <w:szCs w:val="18"/>
                      </w:rPr>
                    </w:pPr>
                    <w:r w:rsidRPr="00A160C8">
                      <w:rPr>
                        <w:rFonts w:hint="eastAsia"/>
                        <w:sz w:val="18"/>
                        <w:szCs w:val="18"/>
                      </w:rPr>
                      <w:t>本期发生额</w:t>
                    </w:r>
                  </w:p>
                </w:tc>
              </w:sdtContent>
            </w:sdt>
            <w:sdt>
              <w:sdtPr>
                <w:rPr>
                  <w:sz w:val="18"/>
                  <w:szCs w:val="18"/>
                </w:rPr>
                <w:tag w:val="_PLD_d37d8a59d4d74c26ac22dc33983efa29"/>
                <w:id w:val="5840512"/>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3F4353" w:rsidRPr="00A160C8" w:rsidRDefault="003F4353" w:rsidP="003C6726">
                    <w:pPr>
                      <w:jc w:val="center"/>
                      <w:rPr>
                        <w:sz w:val="18"/>
                        <w:szCs w:val="18"/>
                      </w:rPr>
                    </w:pPr>
                    <w:r w:rsidRPr="00A160C8">
                      <w:rPr>
                        <w:rFonts w:hint="eastAsia"/>
                        <w:sz w:val="18"/>
                        <w:szCs w:val="18"/>
                      </w:rPr>
                      <w:t>上期发生额</w:t>
                    </w:r>
                  </w:p>
                </w:tc>
              </w:sdtContent>
            </w:sdt>
          </w:tr>
          <w:sdt>
            <w:sdtPr>
              <w:rPr>
                <w:rFonts w:hint="eastAsia"/>
                <w:sz w:val="18"/>
                <w:szCs w:val="18"/>
              </w:rPr>
              <w:alias w:val="管理费用明细"/>
              <w:tag w:val="_GBC_1330575ab4a44e46920401d3d7599402"/>
              <w:id w:val="5840513"/>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17,328,668.25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16,250,552.68</w:t>
                    </w:r>
                  </w:p>
                </w:tc>
              </w:tr>
            </w:sdtContent>
          </w:sdt>
          <w:sdt>
            <w:sdtPr>
              <w:rPr>
                <w:rFonts w:hint="eastAsia"/>
                <w:sz w:val="18"/>
                <w:szCs w:val="18"/>
              </w:rPr>
              <w:alias w:val="管理费用明细"/>
              <w:tag w:val="_GBC_1330575ab4a44e46920401d3d7599402"/>
              <w:id w:val="5840514"/>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190,045.05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245,230.33</w:t>
                    </w:r>
                  </w:p>
                </w:tc>
              </w:tr>
            </w:sdtContent>
          </w:sdt>
          <w:sdt>
            <w:sdtPr>
              <w:rPr>
                <w:rFonts w:hint="eastAsia"/>
                <w:sz w:val="18"/>
                <w:szCs w:val="18"/>
              </w:rPr>
              <w:alias w:val="管理费用明细"/>
              <w:tag w:val="_GBC_1330575ab4a44e46920401d3d7599402"/>
              <w:id w:val="5840515"/>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376,153.38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219,523.14</w:t>
                    </w:r>
                  </w:p>
                </w:tc>
              </w:tr>
            </w:sdtContent>
          </w:sdt>
          <w:sdt>
            <w:sdtPr>
              <w:rPr>
                <w:rFonts w:hint="eastAsia"/>
                <w:sz w:val="18"/>
                <w:szCs w:val="18"/>
              </w:rPr>
              <w:alias w:val="管理费用明细"/>
              <w:tag w:val="_GBC_1330575ab4a44e46920401d3d7599402"/>
              <w:id w:val="5840516"/>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2,089,047.08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1,071,551.57</w:t>
                    </w:r>
                  </w:p>
                </w:tc>
              </w:tr>
            </w:sdtContent>
          </w:sdt>
          <w:sdt>
            <w:sdtPr>
              <w:rPr>
                <w:rFonts w:hint="eastAsia"/>
                <w:sz w:val="18"/>
                <w:szCs w:val="18"/>
              </w:rPr>
              <w:alias w:val="管理费用明细"/>
              <w:tag w:val="_GBC_1330575ab4a44e46920401d3d7599402"/>
              <w:id w:val="5840517"/>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39,485.24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952,665.60</w:t>
                    </w:r>
                  </w:p>
                </w:tc>
              </w:tr>
            </w:sdtContent>
          </w:sdt>
          <w:sdt>
            <w:sdtPr>
              <w:rPr>
                <w:rFonts w:hint="eastAsia"/>
                <w:sz w:val="18"/>
                <w:szCs w:val="18"/>
              </w:rPr>
              <w:alias w:val="管理费用明细"/>
              <w:tag w:val="_GBC_1330575ab4a44e46920401d3d7599402"/>
              <w:id w:val="5840518"/>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283,883.29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118,671.00</w:t>
                    </w:r>
                  </w:p>
                </w:tc>
              </w:tr>
            </w:sdtContent>
          </w:sdt>
          <w:sdt>
            <w:sdtPr>
              <w:rPr>
                <w:rFonts w:hint="eastAsia"/>
                <w:sz w:val="18"/>
                <w:szCs w:val="18"/>
              </w:rPr>
              <w:alias w:val="管理费用明细"/>
              <w:tag w:val="_GBC_1330575ab4a44e46920401d3d7599402"/>
              <w:id w:val="5840519"/>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53,097.34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74,897.48</w:t>
                    </w:r>
                  </w:p>
                </w:tc>
              </w:tr>
            </w:sdtContent>
          </w:sdt>
          <w:sdt>
            <w:sdtPr>
              <w:rPr>
                <w:rFonts w:hint="eastAsia"/>
                <w:sz w:val="18"/>
                <w:szCs w:val="18"/>
              </w:rPr>
              <w:alias w:val="管理费用明细"/>
              <w:tag w:val="_GBC_1330575ab4a44e46920401d3d7599402"/>
              <w:id w:val="5840520"/>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低值易耗品</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89,156.69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367,446.01</w:t>
                    </w:r>
                  </w:p>
                </w:tc>
              </w:tr>
            </w:sdtContent>
          </w:sdt>
          <w:sdt>
            <w:sdtPr>
              <w:rPr>
                <w:rFonts w:hint="eastAsia"/>
                <w:sz w:val="18"/>
                <w:szCs w:val="18"/>
              </w:rPr>
              <w:alias w:val="管理费用明细"/>
              <w:tag w:val="_GBC_1330575ab4a44e46920401d3d7599402"/>
              <w:id w:val="5840521"/>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保险费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139,622.31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128,990.16</w:t>
                    </w:r>
                  </w:p>
                </w:tc>
              </w:tr>
            </w:sdtContent>
          </w:sdt>
          <w:sdt>
            <w:sdtPr>
              <w:rPr>
                <w:rFonts w:hint="eastAsia"/>
                <w:sz w:val="18"/>
                <w:szCs w:val="18"/>
              </w:rPr>
              <w:alias w:val="管理费用明细"/>
              <w:tag w:val="_GBC_1330575ab4a44e46920401d3d7599402"/>
              <w:id w:val="5840522"/>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审计费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444,423.35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130,591.30</w:t>
                    </w:r>
                  </w:p>
                </w:tc>
              </w:tr>
            </w:sdtContent>
          </w:sdt>
          <w:sdt>
            <w:sdtPr>
              <w:rPr>
                <w:rFonts w:hint="eastAsia"/>
                <w:sz w:val="18"/>
                <w:szCs w:val="18"/>
              </w:rPr>
              <w:alias w:val="管理费用明细"/>
              <w:tag w:val="_GBC_1330575ab4a44e46920401d3d7599402"/>
              <w:id w:val="5840523"/>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2,773.96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6,977,082.73</w:t>
                    </w:r>
                  </w:p>
                </w:tc>
              </w:tr>
            </w:sdtContent>
          </w:sdt>
          <w:sdt>
            <w:sdtPr>
              <w:rPr>
                <w:rFonts w:hint="eastAsia"/>
                <w:sz w:val="18"/>
                <w:szCs w:val="18"/>
              </w:rPr>
              <w:alias w:val="管理费用明细"/>
              <w:tag w:val="_GBC_1330575ab4a44e46920401d3d7599402"/>
              <w:id w:val="5840524"/>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环保及排污费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10,098.00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10,098.00</w:t>
                    </w:r>
                  </w:p>
                </w:tc>
              </w:tr>
            </w:sdtContent>
          </w:sdt>
          <w:sdt>
            <w:sdtPr>
              <w:rPr>
                <w:rFonts w:hint="eastAsia"/>
                <w:sz w:val="18"/>
                <w:szCs w:val="18"/>
              </w:rPr>
              <w:alias w:val="管理费用明细"/>
              <w:tag w:val="_GBC_1330575ab4a44e46920401d3d7599402"/>
              <w:id w:val="5840525"/>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18,073.00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6,385.23</w:t>
                    </w:r>
                  </w:p>
                </w:tc>
              </w:tr>
            </w:sdtContent>
          </w:sdt>
          <w:sdt>
            <w:sdtPr>
              <w:rPr>
                <w:rFonts w:hint="eastAsia"/>
                <w:sz w:val="18"/>
                <w:szCs w:val="18"/>
              </w:rPr>
              <w:alias w:val="管理费用明细"/>
              <w:tag w:val="_GBC_1330575ab4a44e46920401d3d7599402"/>
              <w:id w:val="5840527"/>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广告宣传费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22,753.13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31,053.64</w:t>
                    </w:r>
                  </w:p>
                </w:tc>
              </w:tr>
            </w:sdtContent>
          </w:sdt>
          <w:sdt>
            <w:sdtPr>
              <w:rPr>
                <w:rFonts w:hint="eastAsia"/>
                <w:sz w:val="18"/>
                <w:szCs w:val="18"/>
              </w:rPr>
              <w:alias w:val="管理费用明细"/>
              <w:tag w:val="_GBC_1330575ab4a44e46920401d3d7599402"/>
              <w:id w:val="5840528"/>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董事会经费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79,474.00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72,000.00</w:t>
                    </w:r>
                  </w:p>
                </w:tc>
              </w:tr>
            </w:sdtContent>
          </w:sdt>
          <w:sdt>
            <w:sdtPr>
              <w:rPr>
                <w:rFonts w:hint="eastAsia"/>
                <w:sz w:val="18"/>
                <w:szCs w:val="18"/>
              </w:rPr>
              <w:alias w:val="管理费用明细"/>
              <w:tag w:val="_GBC_1330575ab4a44e46920401d3d7599402"/>
              <w:id w:val="5840529"/>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残疾人就业保障金</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170,971.31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134,096.29</w:t>
                    </w:r>
                  </w:p>
                </w:tc>
              </w:tr>
            </w:sdtContent>
          </w:sdt>
          <w:sdt>
            <w:sdtPr>
              <w:rPr>
                <w:rFonts w:hint="eastAsia"/>
                <w:sz w:val="18"/>
                <w:szCs w:val="18"/>
              </w:rPr>
              <w:alias w:val="管理费用明细"/>
              <w:tag w:val="_GBC_1330575ab4a44e46920401d3d7599402"/>
              <w:id w:val="5840530"/>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长期待摊费用摊销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409,025.90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456,003.04</w:t>
                    </w:r>
                  </w:p>
                </w:tc>
              </w:tr>
            </w:sdtContent>
          </w:sdt>
          <w:sdt>
            <w:sdtPr>
              <w:rPr>
                <w:rFonts w:hint="eastAsia"/>
                <w:sz w:val="18"/>
                <w:szCs w:val="18"/>
              </w:rPr>
              <w:alias w:val="管理费用明细"/>
              <w:tag w:val="_GBC_1330575ab4a44e46920401d3d7599402"/>
              <w:id w:val="5840531"/>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980,829.61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965,085.11</w:t>
                    </w:r>
                  </w:p>
                </w:tc>
              </w:tr>
            </w:sdtContent>
          </w:sdt>
          <w:sdt>
            <w:sdtPr>
              <w:rPr>
                <w:rFonts w:hint="eastAsia"/>
                <w:sz w:val="18"/>
                <w:szCs w:val="18"/>
              </w:rPr>
              <w:alias w:val="管理费用明细"/>
              <w:tag w:val="_GBC_1330575ab4a44e46920401d3d7599402"/>
              <w:id w:val="5840532"/>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会员费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26,804.82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19,000.00</w:t>
                    </w:r>
                  </w:p>
                </w:tc>
              </w:tr>
            </w:sdtContent>
          </w:sdt>
          <w:sdt>
            <w:sdtPr>
              <w:rPr>
                <w:rFonts w:hint="eastAsia"/>
                <w:sz w:val="18"/>
                <w:szCs w:val="18"/>
              </w:rPr>
              <w:alias w:val="管理费用明细"/>
              <w:tag w:val="_GBC_1330575ab4a44e46920401d3d7599402"/>
              <w:id w:val="5840533"/>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汽车使用费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341,394.64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449,573.85</w:t>
                    </w:r>
                  </w:p>
                </w:tc>
              </w:tr>
            </w:sdtContent>
          </w:sdt>
          <w:sdt>
            <w:sdtPr>
              <w:rPr>
                <w:rFonts w:hint="eastAsia"/>
                <w:sz w:val="18"/>
                <w:szCs w:val="18"/>
              </w:rPr>
              <w:alias w:val="管理费用明细"/>
              <w:tag w:val="_GBC_1330575ab4a44e46920401d3d7599402"/>
              <w:id w:val="5840534"/>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党建工作经费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154,994.25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229,354.99</w:t>
                    </w:r>
                  </w:p>
                </w:tc>
              </w:tr>
            </w:sdtContent>
          </w:sdt>
          <w:sdt>
            <w:sdtPr>
              <w:rPr>
                <w:rFonts w:hint="eastAsia"/>
                <w:sz w:val="18"/>
                <w:szCs w:val="18"/>
              </w:rPr>
              <w:alias w:val="管理费用明细"/>
              <w:tag w:val="_GBC_1330575ab4a44e46920401d3d7599402"/>
              <w:id w:val="5840535"/>
            </w:sdtPr>
            <w:sdtContent>
              <w:tr w:rsidR="00A160C8" w:rsidRPr="003F4353" w:rsidTr="00A160C8">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3C6726">
                    <w:pPr>
                      <w:rPr>
                        <w:sz w:val="18"/>
                        <w:szCs w:val="18"/>
                      </w:rPr>
                    </w:pPr>
                    <w:r w:rsidRPr="00A160C8">
                      <w:rPr>
                        <w:sz w:val="18"/>
                        <w:szCs w:val="18"/>
                      </w:rPr>
                      <w:t>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777,165.85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1,125,664.00</w:t>
                    </w:r>
                  </w:p>
                </w:tc>
              </w:tr>
            </w:sdtContent>
          </w:sdt>
          <w:tr w:rsidR="00A160C8" w:rsidRPr="003F4353" w:rsidTr="00A160C8">
            <w:trPr>
              <w:trHeight w:val="284"/>
            </w:trPr>
            <w:sdt>
              <w:sdtPr>
                <w:rPr>
                  <w:sz w:val="18"/>
                  <w:szCs w:val="18"/>
                </w:rPr>
                <w:tag w:val="_PLD_a1574943c0c74f868555494c72b6afa6"/>
                <w:id w:val="584053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160C8" w:rsidRPr="00A160C8" w:rsidRDefault="00A160C8" w:rsidP="003C6726">
                    <w:pPr>
                      <w:jc w:val="center"/>
                      <w:rPr>
                        <w:sz w:val="18"/>
                        <w:szCs w:val="18"/>
                      </w:rPr>
                    </w:pPr>
                    <w:r w:rsidRPr="00A160C8">
                      <w:rPr>
                        <w:rFonts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24,027,940.45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A160C8" w:rsidRPr="00A160C8" w:rsidRDefault="00A160C8" w:rsidP="00A160C8">
                <w:pPr>
                  <w:jc w:val="right"/>
                  <w:rPr>
                    <w:sz w:val="18"/>
                    <w:szCs w:val="18"/>
                  </w:rPr>
                </w:pPr>
                <w:r w:rsidRPr="00A160C8">
                  <w:rPr>
                    <w:sz w:val="18"/>
                    <w:szCs w:val="18"/>
                  </w:rPr>
                  <w:t>30,035,516.15</w:t>
                </w:r>
              </w:p>
            </w:tc>
          </w:tr>
        </w:tbl>
        <w:p w:rsidR="003F4353" w:rsidRDefault="00EA7538"/>
      </w:sdtContent>
    </w:sdt>
    <w:bookmarkStart w:id="201" w:name="_Hlk10538261" w:displacedByCustomXml="next"/>
    <w:sdt>
      <w:sdtPr>
        <w:rPr>
          <w:rFonts w:ascii="宋体" w:hAnsi="宋体" w:cs="宋体" w:hint="eastAsia"/>
          <w:b w:val="0"/>
          <w:bCs w:val="0"/>
          <w:kern w:val="0"/>
          <w:sz w:val="24"/>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研发费用</w:t>
          </w:r>
        </w:p>
        <w:sdt>
          <w:sdtPr>
            <w:rPr>
              <w:szCs w:val="21"/>
            </w:rPr>
            <w:alias w:val="是否适用：研发费用[双击切换]"/>
            <w:tag w:val="_GBC_48b4a6beb6f54c3ba7c01af3727337bb"/>
            <w:id w:val="1376120347"/>
            <w:lock w:val="sdtLocked"/>
            <w:placeholder>
              <w:docPart w:val="GBC22222222222222222222222222222"/>
            </w:placeholder>
          </w:sdtPr>
          <w:sdtContent>
            <w:p w:rsidR="00FC44C0" w:rsidRDefault="00EA7538" w:rsidP="00FC44C0">
              <w:r w:rsidRPr="00F62C4A">
                <w:rPr>
                  <w:sz w:val="21"/>
                  <w:szCs w:val="21"/>
                </w:rPr>
                <w:fldChar w:fldCharType="begin"/>
              </w:r>
              <w:r w:rsidR="00FC44C0"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FC44C0"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rPr>
              <w:szCs w:val="21"/>
            </w:rPr>
          </w:pPr>
        </w:p>
      </w:sdtContent>
    </w:sdt>
    <w:bookmarkEnd w:id="201" w:displacedByCustomXml="prev"/>
    <w:sdt>
      <w:sdtPr>
        <w:rPr>
          <w:rFonts w:ascii="宋体" w:hAnsi="宋体" w:cs="宋体" w:hint="eastAsia"/>
          <w:b w:val="0"/>
          <w:bCs w:val="0"/>
          <w:kern w:val="0"/>
          <w:sz w:val="24"/>
          <w:szCs w:val="21"/>
        </w:rPr>
        <w:alias w:val="模块:财务费用"/>
        <w:tag w:val="_GBC_aeeadad5456b4097a79668e5a1cadb17"/>
        <w:id w:val="859163563"/>
        <w:lock w:val="sdtLocked"/>
        <w:placeholder>
          <w:docPart w:val="GBC22222222222222222222222222222"/>
        </w:placeholder>
      </w:sdtPr>
      <w:sdtEndPr>
        <w:rPr>
          <w:sz w:val="2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rsidR="00E1320C" w:rsidRDefault="00EA7538">
              <w:r w:rsidRPr="00F62C4A">
                <w:rPr>
                  <w:sz w:val="21"/>
                </w:rPr>
                <w:fldChar w:fldCharType="begin"/>
              </w:r>
              <w:r w:rsidR="00FC44C0" w:rsidRPr="00F62C4A">
                <w:rPr>
                  <w:sz w:val="21"/>
                </w:rPr>
                <w:instrText xml:space="preserve"> MACROBUTTON  SnrToggleCheckbox √适用 </w:instrText>
              </w:r>
              <w:r w:rsidRPr="00F62C4A">
                <w:rPr>
                  <w:sz w:val="21"/>
                </w:rPr>
                <w:fldChar w:fldCharType="end"/>
              </w:r>
              <w:r w:rsidRPr="00F62C4A">
                <w:rPr>
                  <w:sz w:val="21"/>
                </w:rPr>
                <w:fldChar w:fldCharType="begin"/>
              </w:r>
              <w:r w:rsidR="00FC44C0" w:rsidRPr="00F62C4A">
                <w:rPr>
                  <w:sz w:val="21"/>
                </w:rPr>
                <w:instrText xml:space="preserve"> MACROBUTTON  SnrToggleCheckbox □不适用 </w:instrText>
              </w:r>
              <w:r w:rsidRPr="00F62C4A">
                <w:rPr>
                  <w:sz w:val="21"/>
                </w:rPr>
                <w:fldChar w:fldCharType="end"/>
              </w:r>
            </w:p>
          </w:sdtContent>
        </w:sdt>
        <w:p w:rsidR="00E1320C" w:rsidRPr="001B191D" w:rsidRDefault="000D0927">
          <w:pPr>
            <w:jc w:val="right"/>
            <w:rPr>
              <w:sz w:val="21"/>
              <w:szCs w:val="21"/>
            </w:rPr>
          </w:pPr>
          <w:r w:rsidRPr="001B191D">
            <w:rPr>
              <w:rFonts w:hint="eastAsia"/>
              <w:sz w:val="21"/>
              <w:szCs w:val="21"/>
            </w:rPr>
            <w:t>单位：</w:t>
          </w:r>
          <w:sdt>
            <w:sdtPr>
              <w:rPr>
                <w:rFonts w:hint="eastAsia"/>
                <w:sz w:val="21"/>
                <w:szCs w:val="21"/>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B191D">
                <w:rPr>
                  <w:rFonts w:hint="eastAsia"/>
                  <w:sz w:val="21"/>
                  <w:szCs w:val="21"/>
                </w:rPr>
                <w:t>元</w:t>
              </w:r>
            </w:sdtContent>
          </w:sdt>
          <w:r w:rsidRPr="001B191D">
            <w:rPr>
              <w:rFonts w:hint="eastAsia"/>
              <w:sz w:val="21"/>
              <w:szCs w:val="21"/>
            </w:rPr>
            <w:t xml:space="preserve">  币种：</w:t>
          </w:r>
          <w:sdt>
            <w:sdtPr>
              <w:rPr>
                <w:rFonts w:hint="eastAsia"/>
                <w:sz w:val="21"/>
                <w:szCs w:val="21"/>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B191D">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FC44C0" w:rsidRPr="001B191D" w:rsidTr="001B191D">
            <w:trPr>
              <w:trHeight w:val="284"/>
            </w:trPr>
            <w:sdt>
              <w:sdtPr>
                <w:rPr>
                  <w:sz w:val="18"/>
                  <w:szCs w:val="18"/>
                </w:rPr>
                <w:tag w:val="_PLD_c57c227174f044c4bfa2c0fda1e37156"/>
                <w:id w:val="584085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C44C0" w:rsidRPr="001B191D" w:rsidRDefault="00FC44C0" w:rsidP="003C6726">
                    <w:pPr>
                      <w:jc w:val="center"/>
                      <w:rPr>
                        <w:sz w:val="18"/>
                        <w:szCs w:val="18"/>
                      </w:rPr>
                    </w:pPr>
                    <w:r w:rsidRPr="001B191D">
                      <w:rPr>
                        <w:rFonts w:hint="eastAsia"/>
                        <w:sz w:val="18"/>
                        <w:szCs w:val="18"/>
                      </w:rPr>
                      <w:t>项目</w:t>
                    </w:r>
                  </w:p>
                </w:tc>
              </w:sdtContent>
            </w:sdt>
            <w:sdt>
              <w:sdtPr>
                <w:rPr>
                  <w:sz w:val="18"/>
                  <w:szCs w:val="18"/>
                </w:rPr>
                <w:tag w:val="_PLD_d7b23aa0bcb6433894875c858270ab7f"/>
                <w:id w:val="5840854"/>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FC44C0" w:rsidRPr="001B191D" w:rsidRDefault="00FC44C0" w:rsidP="003C6726">
                    <w:pPr>
                      <w:jc w:val="center"/>
                      <w:rPr>
                        <w:sz w:val="18"/>
                        <w:szCs w:val="18"/>
                      </w:rPr>
                    </w:pPr>
                    <w:r w:rsidRPr="001B191D">
                      <w:rPr>
                        <w:rFonts w:hint="eastAsia"/>
                        <w:sz w:val="18"/>
                        <w:szCs w:val="18"/>
                      </w:rPr>
                      <w:t>本期发生额</w:t>
                    </w:r>
                  </w:p>
                </w:tc>
              </w:sdtContent>
            </w:sdt>
            <w:sdt>
              <w:sdtPr>
                <w:rPr>
                  <w:sz w:val="18"/>
                  <w:szCs w:val="18"/>
                </w:rPr>
                <w:tag w:val="_PLD_d79245f93e3d475b953b3e44bb1c6425"/>
                <w:id w:val="5840855"/>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FC44C0" w:rsidRPr="001B191D" w:rsidRDefault="00FC44C0" w:rsidP="003C6726">
                    <w:pPr>
                      <w:jc w:val="center"/>
                      <w:rPr>
                        <w:sz w:val="18"/>
                        <w:szCs w:val="18"/>
                      </w:rPr>
                    </w:pPr>
                    <w:r w:rsidRPr="001B191D">
                      <w:rPr>
                        <w:rFonts w:hint="eastAsia"/>
                        <w:sz w:val="18"/>
                        <w:szCs w:val="18"/>
                      </w:rPr>
                      <w:t>上期发生额</w:t>
                    </w:r>
                  </w:p>
                </w:tc>
              </w:sdtContent>
            </w:sdt>
          </w:tr>
          <w:sdt>
            <w:sdtPr>
              <w:rPr>
                <w:rFonts w:hint="eastAsia"/>
                <w:sz w:val="18"/>
                <w:szCs w:val="18"/>
              </w:rPr>
              <w:alias w:val="财务费用明细"/>
              <w:tag w:val="_GBC_6315cf92135646dfa5694359777c36b0"/>
              <w:id w:val="5840856"/>
              <w:lock w:val="sdtLocked"/>
            </w:sdtPr>
            <w:sdtContent>
              <w:tr w:rsidR="001B191D" w:rsidRPr="001B191D" w:rsidTr="001B191D">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3C6726">
                    <w:pPr>
                      <w:rPr>
                        <w:sz w:val="18"/>
                        <w:szCs w:val="18"/>
                      </w:rPr>
                    </w:pPr>
                    <w:r w:rsidRPr="001B191D">
                      <w:rPr>
                        <w:sz w:val="18"/>
                        <w:szCs w:val="18"/>
                      </w:rPr>
                      <w:t>利息费用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97,398,217.03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59,095,575.50</w:t>
                    </w:r>
                  </w:p>
                </w:tc>
              </w:tr>
            </w:sdtContent>
          </w:sdt>
          <w:sdt>
            <w:sdtPr>
              <w:rPr>
                <w:rFonts w:hint="eastAsia"/>
                <w:sz w:val="18"/>
                <w:szCs w:val="18"/>
              </w:rPr>
              <w:alias w:val="财务费用明细"/>
              <w:tag w:val="_GBC_6315cf92135646dfa5694359777c36b0"/>
              <w:id w:val="5840857"/>
              <w:lock w:val="sdtLocked"/>
            </w:sdtPr>
            <w:sdtContent>
              <w:tr w:rsidR="001B191D" w:rsidRPr="001B191D" w:rsidTr="001B191D">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3C6726">
                    <w:pPr>
                      <w:rPr>
                        <w:sz w:val="18"/>
                        <w:szCs w:val="18"/>
                      </w:rPr>
                    </w:pPr>
                    <w:r w:rsidRPr="001B191D">
                      <w:rPr>
                        <w:sz w:val="18"/>
                        <w:szCs w:val="18"/>
                      </w:rPr>
                      <w:t>利息收入（以“-”号填列）</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-7,133,588.78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-4,163,466.76</w:t>
                    </w:r>
                  </w:p>
                </w:tc>
              </w:tr>
            </w:sdtContent>
          </w:sdt>
          <w:sdt>
            <w:sdtPr>
              <w:rPr>
                <w:rFonts w:hint="eastAsia"/>
                <w:sz w:val="18"/>
                <w:szCs w:val="18"/>
              </w:rPr>
              <w:alias w:val="财务费用明细"/>
              <w:tag w:val="_GBC_6315cf92135646dfa5694359777c36b0"/>
              <w:id w:val="5840858"/>
              <w:lock w:val="sdtLocked"/>
            </w:sdtPr>
            <w:sdtContent>
              <w:tr w:rsidR="001B191D" w:rsidRPr="001B191D" w:rsidTr="001B191D">
                <w:trPr>
                  <w:trHeight w:val="284"/>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3C6726">
                    <w:pPr>
                      <w:rPr>
                        <w:sz w:val="18"/>
                        <w:szCs w:val="18"/>
                      </w:rPr>
                    </w:pPr>
                    <w:r w:rsidRPr="001B191D">
                      <w:rPr>
                        <w:sz w:val="18"/>
                        <w:szCs w:val="18"/>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32,697.39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36,957.70</w:t>
                    </w:r>
                  </w:p>
                </w:tc>
              </w:tr>
            </w:sdtContent>
          </w:sdt>
          <w:tr w:rsidR="001B191D" w:rsidRPr="001B191D" w:rsidTr="001B191D">
            <w:trPr>
              <w:trHeight w:val="284"/>
            </w:trPr>
            <w:sdt>
              <w:sdtPr>
                <w:rPr>
                  <w:sz w:val="18"/>
                  <w:szCs w:val="18"/>
                </w:rPr>
                <w:tag w:val="_PLD_27965316bcaf4972b01a6dd60323d7f4"/>
                <w:id w:val="584085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1B191D" w:rsidRPr="001B191D" w:rsidRDefault="001B191D" w:rsidP="003C6726">
                    <w:pPr>
                      <w:jc w:val="center"/>
                      <w:rPr>
                        <w:sz w:val="18"/>
                        <w:szCs w:val="18"/>
                      </w:rPr>
                    </w:pPr>
                    <w:r w:rsidRPr="001B191D">
                      <w:rPr>
                        <w:rFonts w:hint="eastAsia"/>
                        <w:sz w:val="18"/>
                        <w:szCs w:val="18"/>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90,297,325.64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B191D" w:rsidRPr="001B191D" w:rsidRDefault="001B191D" w:rsidP="001B191D">
                <w:pPr>
                  <w:jc w:val="right"/>
                  <w:rPr>
                    <w:sz w:val="18"/>
                    <w:szCs w:val="18"/>
                  </w:rPr>
                </w:pPr>
                <w:r w:rsidRPr="001B191D">
                  <w:rPr>
                    <w:sz w:val="18"/>
                    <w:szCs w:val="18"/>
                  </w:rPr>
                  <w:t>54,969,066.44</w:t>
                </w:r>
              </w:p>
            </w:tc>
          </w:tr>
        </w:tbl>
        <w:p w:rsidR="00FC44C0" w:rsidRPr="003556D2" w:rsidRDefault="00EA7538">
          <w:pPr>
            <w:rPr>
              <w:sz w:val="21"/>
              <w:szCs w:val="21"/>
            </w:rPr>
          </w:pPr>
        </w:p>
      </w:sdtContent>
    </w:sdt>
    <w:sdt>
      <w:sdtPr>
        <w:rPr>
          <w:rFonts w:ascii="宋体" w:hAnsi="宋体" w:cs="宋体" w:hint="eastAsia"/>
          <w:b w:val="0"/>
          <w:bCs w:val="0"/>
          <w:kern w:val="0"/>
          <w:sz w:val="24"/>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rsidR="00E1320C" w:rsidRDefault="00EA7538">
              <w:r w:rsidRPr="00F62C4A">
                <w:rPr>
                  <w:sz w:val="21"/>
                </w:rPr>
                <w:fldChar w:fldCharType="begin"/>
              </w:r>
              <w:r w:rsidR="00FC44C0" w:rsidRPr="00F62C4A">
                <w:rPr>
                  <w:sz w:val="21"/>
                </w:rPr>
                <w:instrText xml:space="preserve"> MACROBUTTON  SnrToggleCheckbox √适用 </w:instrText>
              </w:r>
              <w:r w:rsidRPr="00F62C4A">
                <w:rPr>
                  <w:sz w:val="21"/>
                </w:rPr>
                <w:fldChar w:fldCharType="end"/>
              </w:r>
              <w:r w:rsidRPr="00F62C4A">
                <w:rPr>
                  <w:sz w:val="21"/>
                </w:rPr>
                <w:fldChar w:fldCharType="begin"/>
              </w:r>
              <w:r w:rsidR="00FC44C0" w:rsidRPr="00F62C4A">
                <w:rPr>
                  <w:sz w:val="21"/>
                </w:rPr>
                <w:instrText xml:space="preserve"> MACROBUTTON  SnrToggleCheckbox □不适用 </w:instrText>
              </w:r>
              <w:r w:rsidRPr="00F62C4A">
                <w:rPr>
                  <w:sz w:val="21"/>
                </w:rPr>
                <w:fldChar w:fldCharType="end"/>
              </w:r>
            </w:p>
          </w:sdtContent>
        </w:sdt>
        <w:p w:rsidR="00E1320C" w:rsidRPr="003556D2" w:rsidRDefault="000D0927">
          <w:pPr>
            <w:jc w:val="right"/>
            <w:rPr>
              <w:rFonts w:cstheme="minorBidi"/>
              <w:bCs/>
              <w:sz w:val="21"/>
              <w:szCs w:val="21"/>
            </w:rPr>
          </w:pPr>
          <w:r w:rsidRPr="003556D2">
            <w:rPr>
              <w:rFonts w:cstheme="minorBidi"/>
              <w:bCs/>
              <w:sz w:val="21"/>
              <w:szCs w:val="21"/>
            </w:rPr>
            <w:t>单位：</w:t>
          </w:r>
          <w:sdt>
            <w:sdtPr>
              <w:rPr>
                <w:rFonts w:cstheme="minorBidi"/>
                <w:bCs/>
                <w:sz w:val="21"/>
                <w:szCs w:val="21"/>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3556D2">
                <w:rPr>
                  <w:rFonts w:cstheme="minorBidi"/>
                  <w:bCs/>
                  <w:sz w:val="21"/>
                  <w:szCs w:val="21"/>
                </w:rPr>
                <w:t>元</w:t>
              </w:r>
            </w:sdtContent>
          </w:sdt>
          <w:r w:rsidRPr="003556D2">
            <w:rPr>
              <w:rFonts w:cstheme="minorBidi"/>
              <w:bCs/>
              <w:sz w:val="21"/>
              <w:szCs w:val="21"/>
            </w:rPr>
            <w:t xml:space="preserve">  币种：</w:t>
          </w:r>
          <w:sdt>
            <w:sdtPr>
              <w:rPr>
                <w:rFonts w:cstheme="minorBidi"/>
                <w:bCs/>
                <w:sz w:val="21"/>
                <w:szCs w:val="21"/>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556D2">
                <w:rPr>
                  <w:rFonts w:cstheme="minorBidi"/>
                  <w:bCs/>
                  <w:sz w:val="21"/>
                  <w:szCs w:val="21"/>
                </w:rPr>
                <w:t>人民币</w:t>
              </w:r>
            </w:sdtContent>
          </w:sdt>
        </w:p>
        <w:tbl>
          <w:tblPr>
            <w:tblStyle w:val="a6"/>
            <w:tblW w:w="0" w:type="auto"/>
            <w:tblLook w:val="04A0"/>
          </w:tblPr>
          <w:tblGrid>
            <w:gridCol w:w="4077"/>
            <w:gridCol w:w="2552"/>
            <w:gridCol w:w="2420"/>
          </w:tblGrid>
          <w:tr w:rsidR="003556D2" w:rsidRPr="003556D2" w:rsidTr="003556D2">
            <w:trPr>
              <w:trHeight w:val="284"/>
            </w:trPr>
            <w:tc>
              <w:tcPr>
                <w:tcW w:w="4077" w:type="dxa"/>
                <w:vAlign w:val="center"/>
              </w:tcPr>
              <w:sdt>
                <w:sdtPr>
                  <w:rPr>
                    <w:rFonts w:hint="eastAsia"/>
                    <w:sz w:val="18"/>
                    <w:szCs w:val="18"/>
                  </w:rPr>
                  <w:tag w:val="_PLD_92b33ced889140b7b84894c5f486f4e6"/>
                  <w:id w:val="3842586"/>
                  <w:lock w:val="sdtLocked"/>
                </w:sdtPr>
                <w:sdtContent>
                  <w:p w:rsidR="003556D2" w:rsidRPr="003556D2" w:rsidRDefault="003556D2" w:rsidP="003556D2">
                    <w:pPr>
                      <w:jc w:val="center"/>
                      <w:rPr>
                        <w:sz w:val="18"/>
                        <w:szCs w:val="18"/>
                      </w:rPr>
                    </w:pPr>
                    <w:r w:rsidRPr="003556D2">
                      <w:rPr>
                        <w:rFonts w:hint="eastAsia"/>
                        <w:sz w:val="18"/>
                        <w:szCs w:val="18"/>
                      </w:rPr>
                      <w:t>项目</w:t>
                    </w:r>
                  </w:p>
                </w:sdtContent>
              </w:sdt>
            </w:tc>
            <w:tc>
              <w:tcPr>
                <w:tcW w:w="2552" w:type="dxa"/>
                <w:vAlign w:val="center"/>
              </w:tcPr>
              <w:sdt>
                <w:sdtPr>
                  <w:rPr>
                    <w:rFonts w:hint="eastAsia"/>
                    <w:sz w:val="18"/>
                    <w:szCs w:val="18"/>
                  </w:rPr>
                  <w:tag w:val="_PLD_73b3023fbaed423bbb8ca1ec42a2eaf9"/>
                  <w:id w:val="3842587"/>
                  <w:lock w:val="sdtLocked"/>
                </w:sdtPr>
                <w:sdtContent>
                  <w:p w:rsidR="003556D2" w:rsidRPr="003556D2" w:rsidRDefault="003556D2" w:rsidP="003556D2">
                    <w:pPr>
                      <w:jc w:val="center"/>
                      <w:rPr>
                        <w:sz w:val="18"/>
                        <w:szCs w:val="18"/>
                      </w:rPr>
                    </w:pPr>
                    <w:r w:rsidRPr="003556D2">
                      <w:rPr>
                        <w:rFonts w:hint="eastAsia"/>
                        <w:sz w:val="18"/>
                        <w:szCs w:val="18"/>
                      </w:rPr>
                      <w:t>本期发生额</w:t>
                    </w:r>
                  </w:p>
                </w:sdtContent>
              </w:sdt>
            </w:tc>
            <w:tc>
              <w:tcPr>
                <w:tcW w:w="2420" w:type="dxa"/>
                <w:vAlign w:val="center"/>
              </w:tcPr>
              <w:sdt>
                <w:sdtPr>
                  <w:rPr>
                    <w:rFonts w:hint="eastAsia"/>
                    <w:sz w:val="18"/>
                    <w:szCs w:val="18"/>
                  </w:rPr>
                  <w:tag w:val="_PLD_9f39351a333c497da22a0955aff07b4c"/>
                  <w:id w:val="3842588"/>
                  <w:lock w:val="sdtLocked"/>
                </w:sdtPr>
                <w:sdtContent>
                  <w:p w:rsidR="003556D2" w:rsidRPr="003556D2" w:rsidRDefault="003556D2" w:rsidP="003556D2">
                    <w:pPr>
                      <w:jc w:val="center"/>
                      <w:rPr>
                        <w:sz w:val="18"/>
                        <w:szCs w:val="18"/>
                      </w:rPr>
                    </w:pPr>
                    <w:r w:rsidRPr="003556D2">
                      <w:rPr>
                        <w:rFonts w:hint="eastAsia"/>
                        <w:sz w:val="18"/>
                        <w:szCs w:val="18"/>
                      </w:rPr>
                      <w:t>上期发生额</w:t>
                    </w:r>
                  </w:p>
                </w:sdtContent>
              </w:sdt>
            </w:tc>
          </w:tr>
          <w:sdt>
            <w:sdtPr>
              <w:rPr>
                <w:rFonts w:asciiTheme="minorHAnsi" w:eastAsiaTheme="minorEastAsia" w:hAnsiTheme="minorHAnsi" w:cstheme="minorBidi"/>
                <w:kern w:val="2"/>
                <w:sz w:val="18"/>
                <w:szCs w:val="18"/>
              </w:rPr>
              <w:alias w:val="财务报表其他收益明细"/>
              <w:tag w:val="_TUP_6fbc2b9298bf4c818dfcc7c62d7fcd6c"/>
              <w:id w:val="3842589"/>
              <w:lock w:val="sdtLocked"/>
            </w:sdtPr>
            <w:sdtContent>
              <w:tr w:rsidR="003556D2" w:rsidRPr="003556D2" w:rsidTr="003556D2">
                <w:trPr>
                  <w:trHeight w:val="284"/>
                </w:trPr>
                <w:tc>
                  <w:tcPr>
                    <w:tcW w:w="4077" w:type="dxa"/>
                    <w:vAlign w:val="center"/>
                  </w:tcPr>
                  <w:p w:rsidR="003556D2" w:rsidRPr="003556D2" w:rsidRDefault="003556D2" w:rsidP="003556D2">
                    <w:pPr>
                      <w:rPr>
                        <w:sz w:val="18"/>
                        <w:szCs w:val="18"/>
                      </w:rPr>
                    </w:pPr>
                    <w:r w:rsidRPr="003556D2">
                      <w:rPr>
                        <w:sz w:val="18"/>
                        <w:szCs w:val="18"/>
                      </w:rPr>
                      <w:t>增值税即征即退</w:t>
                    </w:r>
                  </w:p>
                </w:tc>
                <w:tc>
                  <w:tcPr>
                    <w:tcW w:w="2552" w:type="dxa"/>
                    <w:vAlign w:val="center"/>
                  </w:tcPr>
                  <w:p w:rsidR="003556D2" w:rsidRPr="003556D2" w:rsidRDefault="003556D2" w:rsidP="003556D2">
                    <w:pPr>
                      <w:jc w:val="right"/>
                      <w:rPr>
                        <w:sz w:val="18"/>
                        <w:szCs w:val="18"/>
                      </w:rPr>
                    </w:pPr>
                    <w:r w:rsidRPr="003556D2">
                      <w:rPr>
                        <w:sz w:val="18"/>
                        <w:szCs w:val="18"/>
                      </w:rPr>
                      <w:t>12,723,938.67</w:t>
                    </w:r>
                  </w:p>
                </w:tc>
                <w:tc>
                  <w:tcPr>
                    <w:tcW w:w="2420" w:type="dxa"/>
                    <w:vAlign w:val="center"/>
                  </w:tcPr>
                  <w:p w:rsidR="003556D2" w:rsidRPr="003556D2" w:rsidRDefault="003556D2" w:rsidP="003556D2">
                    <w:pPr>
                      <w:jc w:val="right"/>
                      <w:rPr>
                        <w:sz w:val="18"/>
                        <w:szCs w:val="18"/>
                      </w:rPr>
                    </w:pPr>
                    <w:r w:rsidRPr="003556D2">
                      <w:rPr>
                        <w:sz w:val="18"/>
                        <w:szCs w:val="18"/>
                      </w:rPr>
                      <w:t>5,974,434.03</w:t>
                    </w:r>
                  </w:p>
                </w:tc>
              </w:tr>
            </w:sdtContent>
          </w:sdt>
          <w:sdt>
            <w:sdtPr>
              <w:rPr>
                <w:rFonts w:asciiTheme="minorHAnsi" w:eastAsiaTheme="minorEastAsia" w:hAnsiTheme="minorHAnsi" w:cstheme="minorBidi"/>
                <w:kern w:val="2"/>
                <w:sz w:val="18"/>
                <w:szCs w:val="18"/>
              </w:rPr>
              <w:alias w:val="财务报表其他收益明细"/>
              <w:tag w:val="_TUP_6fbc2b9298bf4c818dfcc7c62d7fcd6c"/>
              <w:id w:val="3842590"/>
              <w:lock w:val="sdtLocked"/>
            </w:sdtPr>
            <w:sdtContent>
              <w:tr w:rsidR="003556D2" w:rsidRPr="003556D2" w:rsidTr="003556D2">
                <w:trPr>
                  <w:trHeight w:val="284"/>
                </w:trPr>
                <w:tc>
                  <w:tcPr>
                    <w:tcW w:w="4077" w:type="dxa"/>
                    <w:vAlign w:val="center"/>
                  </w:tcPr>
                  <w:p w:rsidR="003556D2" w:rsidRPr="003556D2" w:rsidRDefault="003556D2" w:rsidP="003556D2">
                    <w:pPr>
                      <w:rPr>
                        <w:sz w:val="18"/>
                        <w:szCs w:val="18"/>
                      </w:rPr>
                    </w:pPr>
                    <w:r w:rsidRPr="003556D2">
                      <w:rPr>
                        <w:sz w:val="18"/>
                        <w:szCs w:val="18"/>
                      </w:rPr>
                      <w:t>个税手续费退返</w:t>
                    </w:r>
                  </w:p>
                </w:tc>
                <w:tc>
                  <w:tcPr>
                    <w:tcW w:w="2552" w:type="dxa"/>
                    <w:vAlign w:val="center"/>
                  </w:tcPr>
                  <w:p w:rsidR="003556D2" w:rsidRPr="003556D2" w:rsidRDefault="003556D2" w:rsidP="003556D2">
                    <w:pPr>
                      <w:jc w:val="right"/>
                      <w:rPr>
                        <w:sz w:val="18"/>
                        <w:szCs w:val="18"/>
                      </w:rPr>
                    </w:pPr>
                    <w:r w:rsidRPr="003556D2">
                      <w:rPr>
                        <w:sz w:val="18"/>
                        <w:szCs w:val="18"/>
                      </w:rPr>
                      <w:t>25,766.25</w:t>
                    </w:r>
                  </w:p>
                </w:tc>
                <w:tc>
                  <w:tcPr>
                    <w:tcW w:w="2420" w:type="dxa"/>
                    <w:vAlign w:val="center"/>
                  </w:tcPr>
                  <w:p w:rsidR="003556D2" w:rsidRPr="003556D2" w:rsidRDefault="003556D2" w:rsidP="003556D2">
                    <w:pPr>
                      <w:jc w:val="right"/>
                      <w:rPr>
                        <w:sz w:val="18"/>
                        <w:szCs w:val="18"/>
                      </w:rPr>
                    </w:pPr>
                    <w:r w:rsidRPr="003556D2">
                      <w:rPr>
                        <w:sz w:val="18"/>
                        <w:szCs w:val="18"/>
                      </w:rPr>
                      <w:t>19,952.18</w:t>
                    </w:r>
                  </w:p>
                </w:tc>
              </w:tr>
            </w:sdtContent>
          </w:sdt>
          <w:sdt>
            <w:sdtPr>
              <w:rPr>
                <w:rFonts w:asciiTheme="minorHAnsi" w:eastAsiaTheme="minorEastAsia" w:hAnsiTheme="minorHAnsi" w:cstheme="minorBidi"/>
                <w:kern w:val="2"/>
                <w:sz w:val="18"/>
                <w:szCs w:val="18"/>
              </w:rPr>
              <w:alias w:val="财务报表其他收益明细"/>
              <w:tag w:val="_TUP_6fbc2b9298bf4c818dfcc7c62d7fcd6c"/>
              <w:id w:val="3842591"/>
              <w:lock w:val="sdtLocked"/>
            </w:sdtPr>
            <w:sdtContent>
              <w:tr w:rsidR="003556D2" w:rsidRPr="003556D2" w:rsidTr="003556D2">
                <w:trPr>
                  <w:trHeight w:val="284"/>
                </w:trPr>
                <w:tc>
                  <w:tcPr>
                    <w:tcW w:w="4077" w:type="dxa"/>
                    <w:vAlign w:val="center"/>
                  </w:tcPr>
                  <w:p w:rsidR="003556D2" w:rsidRPr="003556D2" w:rsidRDefault="003556D2" w:rsidP="003556D2">
                    <w:pPr>
                      <w:rPr>
                        <w:sz w:val="18"/>
                        <w:szCs w:val="18"/>
                      </w:rPr>
                    </w:pPr>
                    <w:r w:rsidRPr="003556D2">
                      <w:rPr>
                        <w:sz w:val="18"/>
                        <w:szCs w:val="18"/>
                      </w:rPr>
                      <w:t>稳岗补贴</w:t>
                    </w:r>
                  </w:p>
                </w:tc>
                <w:tc>
                  <w:tcPr>
                    <w:tcW w:w="2552" w:type="dxa"/>
                    <w:vAlign w:val="center"/>
                  </w:tcPr>
                  <w:p w:rsidR="003556D2" w:rsidRPr="003556D2" w:rsidRDefault="003556D2" w:rsidP="003556D2">
                    <w:pPr>
                      <w:jc w:val="right"/>
                      <w:rPr>
                        <w:sz w:val="18"/>
                        <w:szCs w:val="18"/>
                      </w:rPr>
                    </w:pPr>
                    <w:r w:rsidRPr="003556D2">
                      <w:rPr>
                        <w:sz w:val="18"/>
                        <w:szCs w:val="18"/>
                      </w:rPr>
                      <w:t>59,149.10</w:t>
                    </w:r>
                  </w:p>
                </w:tc>
                <w:tc>
                  <w:tcPr>
                    <w:tcW w:w="2420" w:type="dxa"/>
                    <w:vAlign w:val="center"/>
                  </w:tcPr>
                  <w:p w:rsidR="003556D2" w:rsidRPr="003556D2" w:rsidRDefault="003556D2" w:rsidP="003556D2">
                    <w:pPr>
                      <w:jc w:val="right"/>
                      <w:rPr>
                        <w:sz w:val="18"/>
                        <w:szCs w:val="18"/>
                      </w:rPr>
                    </w:pPr>
                    <w:r w:rsidRPr="003556D2">
                      <w:rPr>
                        <w:sz w:val="18"/>
                        <w:szCs w:val="18"/>
                      </w:rPr>
                      <w:t>26,024.01</w:t>
                    </w:r>
                  </w:p>
                </w:tc>
              </w:tr>
            </w:sdtContent>
          </w:sdt>
          <w:sdt>
            <w:sdtPr>
              <w:rPr>
                <w:rFonts w:asciiTheme="minorHAnsi" w:eastAsiaTheme="minorEastAsia" w:hAnsiTheme="minorHAnsi" w:cstheme="minorBidi"/>
                <w:kern w:val="2"/>
                <w:sz w:val="18"/>
                <w:szCs w:val="18"/>
              </w:rPr>
              <w:alias w:val="财务报表其他收益明细"/>
              <w:tag w:val="_TUP_6fbc2b9298bf4c818dfcc7c62d7fcd6c"/>
              <w:id w:val="3842592"/>
              <w:lock w:val="sdtLocked"/>
            </w:sdtPr>
            <w:sdtEndPr>
              <w:rPr>
                <w:rFonts w:ascii="宋体" w:eastAsia="宋体" w:hAnsi="宋体" w:cs="宋体"/>
                <w:kern w:val="0"/>
              </w:rPr>
            </w:sdtEndPr>
            <w:sdtContent>
              <w:tr w:rsidR="003556D2" w:rsidRPr="003556D2" w:rsidTr="003556D2">
                <w:trPr>
                  <w:trHeight w:val="284"/>
                </w:trPr>
                <w:tc>
                  <w:tcPr>
                    <w:tcW w:w="4077" w:type="dxa"/>
                    <w:vAlign w:val="center"/>
                  </w:tcPr>
                  <w:p w:rsidR="003556D2" w:rsidRPr="003556D2" w:rsidRDefault="003556D2" w:rsidP="003556D2">
                    <w:pPr>
                      <w:rPr>
                        <w:rFonts w:asciiTheme="minorHAnsi" w:eastAsiaTheme="minorEastAsia" w:hAnsiTheme="minorHAnsi" w:cstheme="minorBidi"/>
                        <w:kern w:val="2"/>
                        <w:sz w:val="18"/>
                        <w:szCs w:val="18"/>
                      </w:rPr>
                    </w:pPr>
                    <w:r w:rsidRPr="003556D2">
                      <w:rPr>
                        <w:sz w:val="18"/>
                        <w:szCs w:val="18"/>
                      </w:rPr>
                      <w:t>招商引资重大项目激励资金</w:t>
                    </w:r>
                  </w:p>
                </w:tc>
                <w:tc>
                  <w:tcPr>
                    <w:tcW w:w="2552" w:type="dxa"/>
                    <w:vAlign w:val="center"/>
                  </w:tcPr>
                  <w:p w:rsidR="003556D2" w:rsidRPr="003556D2" w:rsidRDefault="003556D2" w:rsidP="003556D2">
                    <w:pPr>
                      <w:jc w:val="right"/>
                      <w:rPr>
                        <w:sz w:val="18"/>
                        <w:szCs w:val="18"/>
                      </w:rPr>
                    </w:pPr>
                    <w:r w:rsidRPr="003556D2">
                      <w:rPr>
                        <w:sz w:val="18"/>
                        <w:szCs w:val="18"/>
                      </w:rPr>
                      <w:t>20,000.00</w:t>
                    </w:r>
                  </w:p>
                </w:tc>
                <w:tc>
                  <w:tcPr>
                    <w:tcW w:w="2420" w:type="dxa"/>
                    <w:vAlign w:val="center"/>
                  </w:tcPr>
                  <w:p w:rsidR="003556D2" w:rsidRPr="003556D2" w:rsidRDefault="003556D2" w:rsidP="003556D2">
                    <w:pPr>
                      <w:jc w:val="right"/>
                      <w:rPr>
                        <w:sz w:val="18"/>
                        <w:szCs w:val="18"/>
                      </w:rPr>
                    </w:pPr>
                  </w:p>
                </w:tc>
              </w:tr>
            </w:sdtContent>
          </w:sdt>
          <w:tr w:rsidR="003556D2" w:rsidRPr="003556D2" w:rsidTr="003556D2">
            <w:trPr>
              <w:trHeight w:val="284"/>
            </w:trPr>
            <w:tc>
              <w:tcPr>
                <w:tcW w:w="4077" w:type="dxa"/>
                <w:vAlign w:val="center"/>
              </w:tcPr>
              <w:sdt>
                <w:sdtPr>
                  <w:rPr>
                    <w:rFonts w:hint="eastAsia"/>
                    <w:sz w:val="18"/>
                    <w:szCs w:val="18"/>
                  </w:rPr>
                  <w:tag w:val="_PLD_895bf64d897b4d94b2d45a7ce9849ec7"/>
                  <w:id w:val="3842593"/>
                  <w:lock w:val="sdtLocked"/>
                </w:sdtPr>
                <w:sdtContent>
                  <w:p w:rsidR="003556D2" w:rsidRPr="003556D2" w:rsidRDefault="003556D2" w:rsidP="003556D2">
                    <w:pPr>
                      <w:jc w:val="center"/>
                      <w:rPr>
                        <w:sz w:val="18"/>
                        <w:szCs w:val="18"/>
                      </w:rPr>
                    </w:pPr>
                    <w:r w:rsidRPr="003556D2">
                      <w:rPr>
                        <w:rFonts w:hint="eastAsia"/>
                        <w:sz w:val="18"/>
                        <w:szCs w:val="18"/>
                      </w:rPr>
                      <w:t>合计</w:t>
                    </w:r>
                  </w:p>
                </w:sdtContent>
              </w:sdt>
            </w:tc>
            <w:tc>
              <w:tcPr>
                <w:tcW w:w="2552" w:type="dxa"/>
                <w:vAlign w:val="center"/>
              </w:tcPr>
              <w:p w:rsidR="003556D2" w:rsidRPr="003556D2" w:rsidRDefault="003556D2" w:rsidP="003556D2">
                <w:pPr>
                  <w:jc w:val="right"/>
                  <w:rPr>
                    <w:sz w:val="18"/>
                    <w:szCs w:val="18"/>
                  </w:rPr>
                </w:pPr>
                <w:r w:rsidRPr="003556D2">
                  <w:rPr>
                    <w:sz w:val="18"/>
                    <w:szCs w:val="18"/>
                  </w:rPr>
                  <w:t>12,828,854.02</w:t>
                </w:r>
              </w:p>
            </w:tc>
            <w:tc>
              <w:tcPr>
                <w:tcW w:w="2420" w:type="dxa"/>
                <w:vAlign w:val="center"/>
              </w:tcPr>
              <w:p w:rsidR="003556D2" w:rsidRPr="003556D2" w:rsidRDefault="003556D2" w:rsidP="003556D2">
                <w:pPr>
                  <w:jc w:val="right"/>
                  <w:rPr>
                    <w:sz w:val="18"/>
                    <w:szCs w:val="18"/>
                  </w:rPr>
                </w:pPr>
                <w:r w:rsidRPr="003556D2">
                  <w:rPr>
                    <w:sz w:val="18"/>
                    <w:szCs w:val="18"/>
                  </w:rPr>
                  <w:t>6,020,410.22</w:t>
                </w:r>
              </w:p>
            </w:tc>
          </w:tr>
        </w:tbl>
        <w:p w:rsidR="003556D2" w:rsidRDefault="00EA7538"/>
      </w:sdtContent>
    </w:sdt>
    <w:bookmarkStart w:id="202"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578252655"/>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Content>
            <w:p w:rsidR="00E1320C" w:rsidRDefault="00EA7538">
              <w:r w:rsidRPr="00F62C4A">
                <w:rPr>
                  <w:sz w:val="21"/>
                </w:rPr>
                <w:fldChar w:fldCharType="begin"/>
              </w:r>
              <w:r w:rsidR="00033BDA" w:rsidRPr="00F62C4A">
                <w:rPr>
                  <w:sz w:val="21"/>
                </w:rPr>
                <w:instrText xml:space="preserve"> MACROBUTTON  SnrToggleCheckbox √适用 </w:instrText>
              </w:r>
              <w:r w:rsidRPr="00F62C4A">
                <w:rPr>
                  <w:sz w:val="21"/>
                </w:rPr>
                <w:fldChar w:fldCharType="end"/>
              </w:r>
              <w:r w:rsidRPr="00F62C4A">
                <w:rPr>
                  <w:sz w:val="21"/>
                </w:rPr>
                <w:fldChar w:fldCharType="begin"/>
              </w:r>
              <w:r w:rsidR="00033BDA" w:rsidRPr="00F62C4A">
                <w:rPr>
                  <w:sz w:val="21"/>
                </w:rPr>
                <w:instrText xml:space="preserve"> MACROBUTTON  SnrToggleCheckbox □不适用 </w:instrText>
              </w:r>
              <w:r w:rsidRPr="00F62C4A">
                <w:rPr>
                  <w:sz w:val="21"/>
                </w:rPr>
                <w:fldChar w:fldCharType="end"/>
              </w:r>
            </w:p>
          </w:sdtContent>
        </w:sdt>
        <w:p w:rsidR="00E1320C" w:rsidRPr="005E1A9B" w:rsidRDefault="000D0927">
          <w:pPr>
            <w:jc w:val="right"/>
            <w:rPr>
              <w:b/>
              <w:sz w:val="21"/>
              <w:szCs w:val="21"/>
            </w:rPr>
          </w:pPr>
          <w:bookmarkStart w:id="203" w:name="_Hlk10538462"/>
          <w:r w:rsidRPr="005E1A9B">
            <w:rPr>
              <w:sz w:val="21"/>
              <w:szCs w:val="21"/>
            </w:rPr>
            <w:t>单位</w:t>
          </w:r>
          <w:r w:rsidRPr="005E1A9B">
            <w:rPr>
              <w:rFonts w:hint="eastAsia"/>
              <w:sz w:val="21"/>
              <w:szCs w:val="21"/>
            </w:rPr>
            <w:t>：</w:t>
          </w:r>
          <w:sdt>
            <w:sdtPr>
              <w:rPr>
                <w:rFonts w:hint="eastAsia"/>
                <w:sz w:val="21"/>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E1A9B">
                <w:rPr>
                  <w:rFonts w:hint="eastAsia"/>
                  <w:sz w:val="21"/>
                  <w:szCs w:val="21"/>
                </w:rPr>
                <w:t>元</w:t>
              </w:r>
            </w:sdtContent>
          </w:sdt>
          <w:r w:rsidRPr="005E1A9B">
            <w:rPr>
              <w:sz w:val="21"/>
              <w:szCs w:val="21"/>
            </w:rPr>
            <w:t xml:space="preserve">  币种</w:t>
          </w:r>
          <w:r w:rsidRPr="005E1A9B">
            <w:rPr>
              <w:rFonts w:hint="eastAsia"/>
              <w:sz w:val="21"/>
              <w:szCs w:val="21"/>
            </w:rPr>
            <w:t>：</w:t>
          </w:r>
          <w:sdt>
            <w:sdtPr>
              <w:rPr>
                <w:rFonts w:hint="eastAsia"/>
                <w:sz w:val="21"/>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E1A9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5E1A9B" w:rsidRPr="005E1A9B" w:rsidTr="005E1A9B">
            <w:trPr>
              <w:trHeight w:val="284"/>
            </w:trPr>
            <w:bookmarkEnd w:id="203" w:displacedByCustomXml="next"/>
            <w:sdt>
              <w:sdtPr>
                <w:rPr>
                  <w:sz w:val="18"/>
                  <w:szCs w:val="18"/>
                </w:rPr>
                <w:tag w:val="_PLD_2fef67a5db2c453288257a2dfe03fd6e"/>
                <w:id w:val="3842822"/>
                <w:lock w:val="sdtLocked"/>
              </w:sdtPr>
              <w:sdtContent>
                <w:tc>
                  <w:tcPr>
                    <w:tcW w:w="2018" w:type="pct"/>
                    <w:vAlign w:val="center"/>
                  </w:tcPr>
                  <w:p w:rsidR="005E1A9B" w:rsidRPr="005E1A9B" w:rsidRDefault="005E1A9B" w:rsidP="00015770">
                    <w:pPr>
                      <w:ind w:left="420" w:hanging="420"/>
                      <w:jc w:val="center"/>
                      <w:rPr>
                        <w:sz w:val="18"/>
                        <w:szCs w:val="18"/>
                      </w:rPr>
                    </w:pPr>
                    <w:r w:rsidRPr="005E1A9B">
                      <w:rPr>
                        <w:rFonts w:hint="eastAsia"/>
                        <w:sz w:val="18"/>
                        <w:szCs w:val="18"/>
                      </w:rPr>
                      <w:t>项目</w:t>
                    </w:r>
                  </w:p>
                </w:tc>
              </w:sdtContent>
            </w:sdt>
            <w:sdt>
              <w:sdtPr>
                <w:rPr>
                  <w:sz w:val="18"/>
                  <w:szCs w:val="18"/>
                </w:rPr>
                <w:tag w:val="_PLD_3f927d0ff25c47abb0f9b18794554af6"/>
                <w:id w:val="3842823"/>
                <w:lock w:val="sdtLocked"/>
              </w:sdtPr>
              <w:sdtContent>
                <w:tc>
                  <w:tcPr>
                    <w:tcW w:w="1488" w:type="pct"/>
                    <w:vAlign w:val="center"/>
                  </w:tcPr>
                  <w:p w:rsidR="005E1A9B" w:rsidRPr="005E1A9B" w:rsidRDefault="005E1A9B" w:rsidP="00015770">
                    <w:pPr>
                      <w:jc w:val="center"/>
                      <w:rPr>
                        <w:sz w:val="18"/>
                        <w:szCs w:val="18"/>
                      </w:rPr>
                    </w:pPr>
                    <w:r w:rsidRPr="005E1A9B">
                      <w:rPr>
                        <w:rFonts w:hint="eastAsia"/>
                        <w:sz w:val="18"/>
                        <w:szCs w:val="18"/>
                      </w:rPr>
                      <w:t>本期发生额</w:t>
                    </w:r>
                  </w:p>
                </w:tc>
              </w:sdtContent>
            </w:sdt>
            <w:sdt>
              <w:sdtPr>
                <w:rPr>
                  <w:sz w:val="18"/>
                  <w:szCs w:val="18"/>
                </w:rPr>
                <w:tag w:val="_PLD_a6cbfed1438f48b7947079a5821a9eba"/>
                <w:id w:val="3842824"/>
                <w:lock w:val="sdtLocked"/>
              </w:sdtPr>
              <w:sdtContent>
                <w:tc>
                  <w:tcPr>
                    <w:tcW w:w="1494" w:type="pct"/>
                    <w:vAlign w:val="center"/>
                  </w:tcPr>
                  <w:p w:rsidR="005E1A9B" w:rsidRPr="005E1A9B" w:rsidRDefault="005E1A9B" w:rsidP="00015770">
                    <w:pPr>
                      <w:jc w:val="center"/>
                      <w:rPr>
                        <w:sz w:val="18"/>
                        <w:szCs w:val="18"/>
                      </w:rPr>
                    </w:pPr>
                    <w:r w:rsidRPr="005E1A9B">
                      <w:rPr>
                        <w:rFonts w:hint="eastAsia"/>
                        <w:sz w:val="18"/>
                        <w:szCs w:val="18"/>
                      </w:rPr>
                      <w:t>上期发生额</w:t>
                    </w:r>
                  </w:p>
                </w:tc>
              </w:sdtContent>
            </w:sdt>
          </w:tr>
          <w:tr w:rsidR="005E1A9B" w:rsidRPr="005E1A9B" w:rsidTr="005E1A9B">
            <w:trPr>
              <w:trHeight w:val="284"/>
            </w:trPr>
            <w:sdt>
              <w:sdtPr>
                <w:rPr>
                  <w:sz w:val="18"/>
                  <w:szCs w:val="18"/>
                </w:rPr>
                <w:tag w:val="_PLD_095c5821555f4f22a6901c43ff8cf9ed"/>
                <w:id w:val="3842825"/>
                <w:lock w:val="sdtLocked"/>
              </w:sdtPr>
              <w:sdtContent>
                <w:tc>
                  <w:tcPr>
                    <w:tcW w:w="2018" w:type="pct"/>
                    <w:vAlign w:val="center"/>
                  </w:tcPr>
                  <w:p w:rsidR="005E1A9B" w:rsidRPr="005E1A9B" w:rsidRDefault="005E1A9B" w:rsidP="005E1A9B">
                    <w:pPr>
                      <w:jc w:val="both"/>
                      <w:rPr>
                        <w:sz w:val="18"/>
                        <w:szCs w:val="18"/>
                      </w:rPr>
                    </w:pPr>
                    <w:r w:rsidRPr="005E1A9B">
                      <w:rPr>
                        <w:rFonts w:hint="eastAsia"/>
                        <w:sz w:val="18"/>
                        <w:szCs w:val="18"/>
                      </w:rPr>
                      <w:t>权益法核算的长期股权投资收益</w:t>
                    </w:r>
                  </w:p>
                </w:tc>
              </w:sdtContent>
            </w:sdt>
            <w:tc>
              <w:tcPr>
                <w:tcW w:w="1488" w:type="pct"/>
                <w:vAlign w:val="center"/>
              </w:tcPr>
              <w:p w:rsidR="005E1A9B" w:rsidRPr="005E1A9B" w:rsidRDefault="005E1A9B" w:rsidP="005E1A9B">
                <w:pPr>
                  <w:jc w:val="right"/>
                  <w:rPr>
                    <w:sz w:val="18"/>
                    <w:szCs w:val="18"/>
                  </w:rPr>
                </w:pPr>
                <w:r w:rsidRPr="005E1A9B">
                  <w:rPr>
                    <w:sz w:val="18"/>
                    <w:szCs w:val="18"/>
                  </w:rPr>
                  <w:t>55,682.51</w:t>
                </w:r>
              </w:p>
            </w:tc>
            <w:tc>
              <w:tcPr>
                <w:tcW w:w="1494" w:type="pct"/>
                <w:vAlign w:val="center"/>
              </w:tcPr>
              <w:p w:rsidR="005E1A9B" w:rsidRPr="005E1A9B" w:rsidRDefault="005E1A9B" w:rsidP="005E1A9B">
                <w:pPr>
                  <w:jc w:val="right"/>
                  <w:rPr>
                    <w:sz w:val="18"/>
                    <w:szCs w:val="18"/>
                  </w:rPr>
                </w:pPr>
                <w:r w:rsidRPr="005E1A9B">
                  <w:rPr>
                    <w:sz w:val="18"/>
                    <w:szCs w:val="18"/>
                  </w:rPr>
                  <w:t>-1,239,823.42</w:t>
                </w:r>
              </w:p>
            </w:tc>
          </w:tr>
          <w:sdt>
            <w:sdtPr>
              <w:rPr>
                <w:rFonts w:hint="eastAsia"/>
                <w:sz w:val="18"/>
                <w:szCs w:val="18"/>
              </w:rPr>
              <w:alias w:val="其他投资收益"/>
              <w:tag w:val="_TUP_1e4670059c8948749cda0c0baf7948f3"/>
              <w:id w:val="3842835"/>
              <w:lock w:val="sdtLocked"/>
            </w:sdtPr>
            <w:sdtEndPr>
              <w:rPr>
                <w:rFonts w:hint="default"/>
              </w:rPr>
            </w:sdtEndPr>
            <w:sdtContent>
              <w:tr w:rsidR="005E1A9B" w:rsidRPr="005E1A9B" w:rsidTr="005E1A9B">
                <w:trPr>
                  <w:trHeight w:val="284"/>
                </w:trPr>
                <w:tc>
                  <w:tcPr>
                    <w:tcW w:w="2018" w:type="pct"/>
                    <w:vAlign w:val="center"/>
                  </w:tcPr>
                  <w:p w:rsidR="005E1A9B" w:rsidRPr="005E1A9B" w:rsidRDefault="005E1A9B" w:rsidP="005E1A9B">
                    <w:pPr>
                      <w:jc w:val="both"/>
                      <w:rPr>
                        <w:sz w:val="18"/>
                        <w:szCs w:val="18"/>
                      </w:rPr>
                    </w:pPr>
                    <w:r w:rsidRPr="005E1A9B">
                      <w:rPr>
                        <w:sz w:val="18"/>
                        <w:szCs w:val="18"/>
                      </w:rPr>
                      <w:t>其他-银行结构性存款收益</w:t>
                    </w:r>
                  </w:p>
                </w:tc>
                <w:tc>
                  <w:tcPr>
                    <w:tcW w:w="1488" w:type="pct"/>
                    <w:vAlign w:val="center"/>
                  </w:tcPr>
                  <w:p w:rsidR="005E1A9B" w:rsidRPr="005E1A9B" w:rsidRDefault="005E1A9B" w:rsidP="005E1A9B">
                    <w:pPr>
                      <w:jc w:val="right"/>
                      <w:rPr>
                        <w:sz w:val="18"/>
                        <w:szCs w:val="18"/>
                      </w:rPr>
                    </w:pPr>
                    <w:r w:rsidRPr="005E1A9B">
                      <w:rPr>
                        <w:sz w:val="18"/>
                        <w:szCs w:val="18"/>
                      </w:rPr>
                      <w:t>422,958.90</w:t>
                    </w:r>
                  </w:p>
                </w:tc>
                <w:tc>
                  <w:tcPr>
                    <w:tcW w:w="1494" w:type="pct"/>
                    <w:vAlign w:val="center"/>
                  </w:tcPr>
                  <w:p w:rsidR="005E1A9B" w:rsidRPr="005E1A9B" w:rsidRDefault="005E1A9B" w:rsidP="005E1A9B">
                    <w:pPr>
                      <w:jc w:val="right"/>
                      <w:rPr>
                        <w:sz w:val="18"/>
                        <w:szCs w:val="18"/>
                      </w:rPr>
                    </w:pPr>
                  </w:p>
                </w:tc>
              </w:tr>
            </w:sdtContent>
          </w:sdt>
          <w:tr w:rsidR="005E1A9B" w:rsidRPr="005E1A9B" w:rsidTr="005E1A9B">
            <w:trPr>
              <w:trHeight w:val="284"/>
            </w:trPr>
            <w:sdt>
              <w:sdtPr>
                <w:rPr>
                  <w:sz w:val="18"/>
                  <w:szCs w:val="18"/>
                </w:rPr>
                <w:tag w:val="_PLD_11e45f17edee4a0fa17110849cf94fad"/>
                <w:id w:val="3842837"/>
                <w:lock w:val="sdtLocked"/>
              </w:sdtPr>
              <w:sdtContent>
                <w:tc>
                  <w:tcPr>
                    <w:tcW w:w="2018" w:type="pct"/>
                    <w:vAlign w:val="center"/>
                  </w:tcPr>
                  <w:p w:rsidR="005E1A9B" w:rsidRPr="005E1A9B" w:rsidRDefault="005E1A9B" w:rsidP="00015770">
                    <w:pPr>
                      <w:jc w:val="center"/>
                      <w:rPr>
                        <w:sz w:val="18"/>
                        <w:szCs w:val="18"/>
                      </w:rPr>
                    </w:pPr>
                    <w:r w:rsidRPr="005E1A9B">
                      <w:rPr>
                        <w:rFonts w:hint="eastAsia"/>
                        <w:sz w:val="18"/>
                        <w:szCs w:val="18"/>
                      </w:rPr>
                      <w:t>合计</w:t>
                    </w:r>
                  </w:p>
                </w:tc>
              </w:sdtContent>
            </w:sdt>
            <w:tc>
              <w:tcPr>
                <w:tcW w:w="1488" w:type="pct"/>
                <w:vAlign w:val="center"/>
              </w:tcPr>
              <w:p w:rsidR="005E1A9B" w:rsidRPr="005E1A9B" w:rsidRDefault="005E1A9B" w:rsidP="005E1A9B">
                <w:pPr>
                  <w:jc w:val="right"/>
                  <w:rPr>
                    <w:sz w:val="18"/>
                    <w:szCs w:val="18"/>
                  </w:rPr>
                </w:pPr>
                <w:r w:rsidRPr="005E1A9B">
                  <w:rPr>
                    <w:sz w:val="18"/>
                    <w:szCs w:val="18"/>
                  </w:rPr>
                  <w:t>478,641.41</w:t>
                </w:r>
              </w:p>
            </w:tc>
            <w:tc>
              <w:tcPr>
                <w:tcW w:w="1494" w:type="pct"/>
                <w:vAlign w:val="center"/>
              </w:tcPr>
              <w:p w:rsidR="005E1A9B" w:rsidRPr="005E1A9B" w:rsidRDefault="005E1A9B" w:rsidP="005E1A9B">
                <w:pPr>
                  <w:jc w:val="right"/>
                  <w:rPr>
                    <w:sz w:val="18"/>
                    <w:szCs w:val="18"/>
                  </w:rPr>
                </w:pPr>
                <w:r w:rsidRPr="005E1A9B">
                  <w:rPr>
                    <w:sz w:val="18"/>
                    <w:szCs w:val="18"/>
                  </w:rPr>
                  <w:t>-1,239,823.42</w:t>
                </w:r>
              </w:p>
            </w:tc>
          </w:tr>
        </w:tbl>
        <w:p w:rsidR="005E1A9B" w:rsidRDefault="00EA7538"/>
      </w:sdtContent>
    </w:sdt>
    <w:bookmarkEnd w:id="202" w:displacedByCustomXml="next"/>
    <w:bookmarkStart w:id="204" w:name="_Hlk10538831" w:displacedByCustomXml="next"/>
    <w:sdt>
      <w:sdtPr>
        <w:rPr>
          <w:rFonts w:ascii="宋体" w:hAnsi="宋体" w:cs="宋体" w:hint="eastAsia"/>
          <w:b w:val="0"/>
          <w:bCs w:val="0"/>
          <w:kern w:val="0"/>
          <w:sz w:val="24"/>
          <w:szCs w:val="21"/>
        </w:rPr>
        <w:alias w:val="模块:净敞口套期收益"/>
        <w:tag w:val="_SEC_cbd8186e9cf3452cab63fa24a69149bc"/>
        <w:id w:val="578023489"/>
        <w:lock w:val="sdtLocked"/>
        <w:placeholder>
          <w:docPart w:val="GBC22222222222222222222222222222"/>
        </w:placeholder>
      </w:sdtPr>
      <w:sdtEndPr>
        <w:rPr>
          <w:rFonts w:hint="default"/>
          <w:szCs w:val="24"/>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Content>
            <w:p w:rsidR="00796C66" w:rsidRDefault="00EA7538" w:rsidP="00796C66">
              <w:r w:rsidRPr="00F62C4A">
                <w:rPr>
                  <w:sz w:val="21"/>
                </w:rPr>
                <w:fldChar w:fldCharType="begin"/>
              </w:r>
              <w:r w:rsidR="00796C66" w:rsidRPr="00F62C4A">
                <w:rPr>
                  <w:sz w:val="21"/>
                </w:rPr>
                <w:instrText xml:space="preserve"> MACROBUTTON  SnrToggleCheckbox □适用 </w:instrText>
              </w:r>
              <w:r w:rsidRPr="00F62C4A">
                <w:rPr>
                  <w:sz w:val="21"/>
                </w:rPr>
                <w:fldChar w:fldCharType="end"/>
              </w:r>
              <w:r w:rsidRPr="00F62C4A">
                <w:rPr>
                  <w:sz w:val="21"/>
                </w:rPr>
                <w:fldChar w:fldCharType="begin"/>
              </w:r>
              <w:r w:rsidR="00796C66" w:rsidRPr="00F62C4A">
                <w:rPr>
                  <w:sz w:val="21"/>
                </w:rPr>
                <w:instrText xml:space="preserve"> MACROBUTTON  SnrToggleCheckbox √不适用 </w:instrText>
              </w:r>
              <w:r w:rsidRPr="00F62C4A">
                <w:rPr>
                  <w:sz w:val="21"/>
                </w:rPr>
                <w:fldChar w:fldCharType="end"/>
              </w:r>
            </w:p>
          </w:sdtContent>
        </w:sdt>
        <w:p w:rsidR="00E1320C" w:rsidRDefault="00EA7538">
          <w:pPr>
            <w:autoSpaceDE w:val="0"/>
            <w:autoSpaceDN w:val="0"/>
            <w:adjustRightInd w:val="0"/>
            <w:rPr>
              <w:szCs w:val="21"/>
            </w:rPr>
          </w:pPr>
        </w:p>
      </w:sdtContent>
    </w:sdt>
    <w:bookmarkEnd w:id="204" w:displacedByCustomXml="prev"/>
    <w:bookmarkStart w:id="205" w:name="_Hlk10538896" w:displacedByCustomXml="next"/>
    <w:sdt>
      <w:sdtPr>
        <w:rPr>
          <w:rFonts w:ascii="宋体" w:hAnsi="宋体" w:cs="宋体" w:hint="eastAsia"/>
          <w:b w:val="0"/>
          <w:bCs w:val="0"/>
          <w:kern w:val="0"/>
          <w:sz w:val="24"/>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rsidR="00A37E35" w:rsidRDefault="00EA7538" w:rsidP="00796C66">
              <w:r w:rsidRPr="00F62C4A">
                <w:rPr>
                  <w:sz w:val="21"/>
                </w:rPr>
                <w:fldChar w:fldCharType="begin"/>
              </w:r>
              <w:r w:rsidR="00A37E35" w:rsidRPr="00F62C4A">
                <w:rPr>
                  <w:sz w:val="21"/>
                </w:rPr>
                <w:instrText xml:space="preserve"> MACROBUTTON  SnrToggleCheckbox √适用 </w:instrText>
              </w:r>
              <w:r w:rsidRPr="00F62C4A">
                <w:rPr>
                  <w:sz w:val="21"/>
                </w:rPr>
                <w:fldChar w:fldCharType="end"/>
              </w:r>
              <w:r w:rsidRPr="00F62C4A">
                <w:rPr>
                  <w:sz w:val="21"/>
                </w:rPr>
                <w:fldChar w:fldCharType="begin"/>
              </w:r>
              <w:r w:rsidR="00A37E35" w:rsidRPr="00F62C4A">
                <w:rPr>
                  <w:sz w:val="21"/>
                </w:rPr>
                <w:instrText xml:space="preserve"> MACROBUTTON  SnrToggleCheckbox □不适用 </w:instrText>
              </w:r>
              <w:r w:rsidRPr="00F62C4A">
                <w:rPr>
                  <w:sz w:val="21"/>
                </w:rPr>
                <w:fldChar w:fldCharType="end"/>
              </w:r>
            </w:p>
          </w:sdtContent>
        </w:sdt>
        <w:p w:rsidR="00A37E35" w:rsidRPr="00E1204E" w:rsidRDefault="00A37E35">
          <w:pPr>
            <w:jc w:val="right"/>
            <w:rPr>
              <w:sz w:val="21"/>
              <w:szCs w:val="21"/>
            </w:rPr>
          </w:pPr>
          <w:r w:rsidRPr="00E1204E">
            <w:rPr>
              <w:rFonts w:hint="eastAsia"/>
              <w:sz w:val="21"/>
              <w:szCs w:val="21"/>
            </w:rPr>
            <w:t>单位：</w:t>
          </w:r>
          <w:sdt>
            <w:sdtPr>
              <w:rPr>
                <w:rFonts w:hint="eastAsia"/>
                <w:sz w:val="21"/>
                <w:szCs w:val="21"/>
              </w:rPr>
              <w:alias w:val="单位：财务附注：公允价值变动收益"/>
              <w:tag w:val="_GBC_a2b6fb2423244bbaa3600e1be3b4d548"/>
              <w:id w:val="290712299"/>
              <w:lock w:val="sdtLocked"/>
              <w:comboBox>
                <w:listItem w:displayText="元" w:value="1"/>
                <w:listItem w:displayText="千元" w:value="1000"/>
                <w:listItem w:displayText="万元" w:value="10000"/>
                <w:listItem w:displayText="百万元" w:value="1000000"/>
                <w:listItem w:displayText="亿元" w:value="100000000"/>
              </w:comboBox>
            </w:sdtPr>
            <w:sdtContent>
              <w:r w:rsidRPr="00E1204E">
                <w:rPr>
                  <w:rFonts w:hint="eastAsia"/>
                  <w:sz w:val="21"/>
                  <w:szCs w:val="21"/>
                </w:rPr>
                <w:t>元</w:t>
              </w:r>
            </w:sdtContent>
          </w:sdt>
          <w:r w:rsidRPr="00E1204E">
            <w:rPr>
              <w:rFonts w:hint="eastAsia"/>
              <w:sz w:val="21"/>
              <w:szCs w:val="21"/>
            </w:rPr>
            <w:t xml:space="preserve">  币种：</w:t>
          </w:r>
          <w:sdt>
            <w:sdtPr>
              <w:rPr>
                <w:rFonts w:hint="eastAsia"/>
                <w:sz w:val="21"/>
                <w:szCs w:val="21"/>
              </w:rPr>
              <w:alias w:val="币种：财务附注：公允价值变动收益"/>
              <w:tag w:val="_GBC_0343c5436a0742acbf5d87cc18c51638"/>
              <w:id w:val="-122206132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1204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9"/>
            <w:gridCol w:w="2825"/>
            <w:gridCol w:w="2825"/>
          </w:tblGrid>
          <w:tr w:rsidR="00A37E35" w:rsidRPr="00E1204E" w:rsidTr="00E1204E">
            <w:trPr>
              <w:trHeight w:val="284"/>
            </w:trPr>
            <w:sdt>
              <w:sdtPr>
                <w:rPr>
                  <w:sz w:val="18"/>
                  <w:szCs w:val="18"/>
                </w:rPr>
                <w:tag w:val="_PLD_a07c0df95be549039f5bf24c4a595cbd"/>
                <w:id w:val="-880778428"/>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pPr>
                      <w:autoSpaceDE w:val="0"/>
                      <w:autoSpaceDN w:val="0"/>
                      <w:adjustRightInd w:val="0"/>
                      <w:jc w:val="center"/>
                      <w:rPr>
                        <w:sz w:val="18"/>
                        <w:szCs w:val="18"/>
                      </w:rPr>
                    </w:pPr>
                    <w:r w:rsidRPr="00E1204E">
                      <w:rPr>
                        <w:rFonts w:hint="eastAsia"/>
                        <w:sz w:val="18"/>
                        <w:szCs w:val="18"/>
                      </w:rPr>
                      <w:t>产生公允价值变动收益的来源</w:t>
                    </w:r>
                  </w:p>
                </w:tc>
              </w:sdtContent>
            </w:sdt>
            <w:sdt>
              <w:sdtPr>
                <w:rPr>
                  <w:sz w:val="18"/>
                  <w:szCs w:val="18"/>
                </w:rPr>
                <w:tag w:val="_PLD_b9803e3282e549d5b5e179588ec75dc3"/>
                <w:id w:val="2009409533"/>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pPr>
                      <w:autoSpaceDE w:val="0"/>
                      <w:autoSpaceDN w:val="0"/>
                      <w:adjustRightInd w:val="0"/>
                      <w:jc w:val="center"/>
                      <w:rPr>
                        <w:sz w:val="18"/>
                        <w:szCs w:val="18"/>
                      </w:rPr>
                    </w:pPr>
                    <w:r w:rsidRPr="00E1204E">
                      <w:rPr>
                        <w:rFonts w:hint="eastAsia"/>
                        <w:sz w:val="18"/>
                        <w:szCs w:val="18"/>
                      </w:rPr>
                      <w:t>本期发生额</w:t>
                    </w:r>
                  </w:p>
                </w:tc>
              </w:sdtContent>
            </w:sdt>
            <w:sdt>
              <w:sdtPr>
                <w:rPr>
                  <w:sz w:val="18"/>
                  <w:szCs w:val="18"/>
                </w:rPr>
                <w:tag w:val="_PLD_943dd94af7be43cd9f57756acf9a8c19"/>
                <w:id w:val="1944417147"/>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pPr>
                      <w:autoSpaceDE w:val="0"/>
                      <w:autoSpaceDN w:val="0"/>
                      <w:adjustRightInd w:val="0"/>
                      <w:jc w:val="center"/>
                      <w:rPr>
                        <w:sz w:val="18"/>
                        <w:szCs w:val="18"/>
                      </w:rPr>
                    </w:pPr>
                    <w:r w:rsidRPr="00E1204E">
                      <w:rPr>
                        <w:rFonts w:hint="eastAsia"/>
                        <w:sz w:val="18"/>
                        <w:szCs w:val="18"/>
                      </w:rPr>
                      <w:t>上期发生额</w:t>
                    </w:r>
                  </w:p>
                </w:tc>
              </w:sdtContent>
            </w:sdt>
          </w:tr>
          <w:tr w:rsidR="00A37E35" w:rsidRPr="00E1204E" w:rsidTr="009139D5">
            <w:trPr>
              <w:trHeight w:val="284"/>
            </w:trPr>
            <w:sdt>
              <w:sdtPr>
                <w:rPr>
                  <w:sz w:val="18"/>
                  <w:szCs w:val="18"/>
                </w:rPr>
                <w:tag w:val="_PLD_402b5413aaec4e358e056ca8d9f87b4c"/>
                <w:id w:val="-2141945989"/>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rsidP="00E1204E">
                    <w:pPr>
                      <w:jc w:val="both"/>
                      <w:rPr>
                        <w:sz w:val="18"/>
                        <w:szCs w:val="18"/>
                      </w:rPr>
                    </w:pPr>
                    <w:r w:rsidRPr="00E1204E">
                      <w:rPr>
                        <w:rFonts w:hint="eastAsia"/>
                        <w:sz w:val="18"/>
                        <w:szCs w:val="18"/>
                      </w:rPr>
                      <w:t>交易性金融资产</w:t>
                    </w:r>
                  </w:p>
                </w:tc>
              </w:sdtContent>
            </w:sdt>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E1204E" w:rsidP="009139D5">
                <w:pPr>
                  <w:autoSpaceDE w:val="0"/>
                  <w:autoSpaceDN w:val="0"/>
                  <w:adjustRightInd w:val="0"/>
                  <w:jc w:val="right"/>
                  <w:rPr>
                    <w:sz w:val="18"/>
                    <w:szCs w:val="18"/>
                  </w:rPr>
                </w:pPr>
                <w:r w:rsidRPr="00E1204E">
                  <w:rPr>
                    <w:sz w:val="18"/>
                    <w:szCs w:val="18"/>
                  </w:rPr>
                  <w:t>182,583.33</w:t>
                </w:r>
              </w:p>
            </w:tc>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rsidP="009139D5">
                <w:pPr>
                  <w:autoSpaceDE w:val="0"/>
                  <w:autoSpaceDN w:val="0"/>
                  <w:adjustRightInd w:val="0"/>
                  <w:jc w:val="right"/>
                  <w:rPr>
                    <w:sz w:val="18"/>
                    <w:szCs w:val="18"/>
                  </w:rPr>
                </w:pPr>
              </w:p>
            </w:tc>
          </w:tr>
          <w:tr w:rsidR="00A37E35" w:rsidRPr="00E1204E" w:rsidTr="009139D5">
            <w:trPr>
              <w:trHeight w:val="284"/>
            </w:trPr>
            <w:sdt>
              <w:sdtPr>
                <w:rPr>
                  <w:sz w:val="18"/>
                  <w:szCs w:val="18"/>
                </w:rPr>
                <w:tag w:val="_PLD_5eb386e2c7144b76b7f1061a9d9942d9"/>
                <w:id w:val="-1032104854"/>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pPr>
                      <w:autoSpaceDE w:val="0"/>
                      <w:autoSpaceDN w:val="0"/>
                      <w:adjustRightInd w:val="0"/>
                      <w:jc w:val="center"/>
                      <w:rPr>
                        <w:sz w:val="18"/>
                        <w:szCs w:val="18"/>
                      </w:rPr>
                    </w:pPr>
                    <w:r w:rsidRPr="00E1204E">
                      <w:rPr>
                        <w:rFonts w:hint="eastAsia"/>
                        <w:sz w:val="18"/>
                        <w:szCs w:val="18"/>
                      </w:rPr>
                      <w:t>合计</w:t>
                    </w:r>
                  </w:p>
                </w:tc>
              </w:sdtContent>
            </w:sdt>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E1204E" w:rsidP="009139D5">
                <w:pPr>
                  <w:jc w:val="right"/>
                  <w:rPr>
                    <w:sz w:val="18"/>
                    <w:szCs w:val="18"/>
                  </w:rPr>
                </w:pPr>
                <w:r w:rsidRPr="00E1204E">
                  <w:rPr>
                    <w:sz w:val="18"/>
                    <w:szCs w:val="18"/>
                  </w:rPr>
                  <w:t>182,583.33</w:t>
                </w:r>
              </w:p>
            </w:tc>
            <w:tc>
              <w:tcPr>
                <w:tcW w:w="1561" w:type="pct"/>
                <w:tcBorders>
                  <w:top w:val="single" w:sz="4" w:space="0" w:color="auto"/>
                  <w:left w:val="single" w:sz="4" w:space="0" w:color="auto"/>
                  <w:bottom w:val="single" w:sz="4" w:space="0" w:color="auto"/>
                  <w:right w:val="single" w:sz="4" w:space="0" w:color="auto"/>
                </w:tcBorders>
                <w:vAlign w:val="center"/>
              </w:tcPr>
              <w:p w:rsidR="00A37E35" w:rsidRPr="00E1204E" w:rsidRDefault="00A37E35" w:rsidP="009139D5">
                <w:pPr>
                  <w:autoSpaceDE w:val="0"/>
                  <w:autoSpaceDN w:val="0"/>
                  <w:adjustRightInd w:val="0"/>
                  <w:jc w:val="right"/>
                  <w:rPr>
                    <w:sz w:val="18"/>
                    <w:szCs w:val="18"/>
                  </w:rPr>
                </w:pPr>
              </w:p>
            </w:tc>
          </w:tr>
        </w:tbl>
        <w:p w:rsidR="00E1320C" w:rsidRDefault="00EA7538">
          <w:pPr>
            <w:rPr>
              <w:szCs w:val="21"/>
            </w:rPr>
          </w:pPr>
        </w:p>
      </w:sdtContent>
    </w:sdt>
    <w:bookmarkEnd w:id="205" w:displacedByCustomXml="prev"/>
    <w:bookmarkStart w:id="206" w:name="_Hlk72829754" w:displacedByCustomXml="next"/>
    <w:sdt>
      <w:sdtPr>
        <w:rPr>
          <w:rFonts w:ascii="宋体" w:hAnsi="宋体" w:cs="宋体"/>
          <w:b w:val="0"/>
          <w:bCs w:val="0"/>
          <w:kern w:val="0"/>
          <w:sz w:val="24"/>
          <w:szCs w:val="21"/>
        </w:rPr>
        <w:alias w:val="模块:"/>
        <w:tag w:val="_SEC_87edd713957c4f11900f8738aeba1216"/>
        <w:id w:val="-804312261"/>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Content>
            <w:p w:rsidR="00E1320C" w:rsidRDefault="00EA7538">
              <w:r w:rsidRPr="00F62C4A">
                <w:rPr>
                  <w:sz w:val="21"/>
                </w:rPr>
                <w:fldChar w:fldCharType="begin"/>
              </w:r>
              <w:r w:rsidR="00796C66" w:rsidRPr="00F62C4A">
                <w:rPr>
                  <w:sz w:val="21"/>
                </w:rPr>
                <w:instrText xml:space="preserve"> MACROBUTTON  SnrToggleCheckbox √适用 </w:instrText>
              </w:r>
              <w:r w:rsidRPr="00F62C4A">
                <w:rPr>
                  <w:sz w:val="21"/>
                </w:rPr>
                <w:fldChar w:fldCharType="end"/>
              </w:r>
              <w:r w:rsidRPr="00F62C4A">
                <w:rPr>
                  <w:sz w:val="21"/>
                </w:rPr>
                <w:fldChar w:fldCharType="begin"/>
              </w:r>
              <w:r w:rsidR="00796C66" w:rsidRPr="00F62C4A">
                <w:rPr>
                  <w:sz w:val="21"/>
                </w:rPr>
                <w:instrText xml:space="preserve"> MACROBUTTON  SnrToggleCheckbox □不适用 </w:instrText>
              </w:r>
              <w:r w:rsidRPr="00F62C4A">
                <w:rPr>
                  <w:sz w:val="21"/>
                </w:rPr>
                <w:fldChar w:fldCharType="end"/>
              </w:r>
            </w:p>
          </w:sdtContent>
        </w:sdt>
        <w:p w:rsidR="00E1320C" w:rsidRDefault="000D0927">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650"/>
            <w:gridCol w:w="2688"/>
            <w:gridCol w:w="2711"/>
          </w:tblGrid>
          <w:tr w:rsidR="006B388B" w:rsidRPr="006B388B" w:rsidTr="00015770">
            <w:sdt>
              <w:sdtPr>
                <w:rPr>
                  <w:sz w:val="18"/>
                  <w:szCs w:val="18"/>
                </w:rPr>
                <w:tag w:val="_PLD_64ee29c5c67448b288248caa86e974a6"/>
                <w:id w:val="-1333447783"/>
                <w:lock w:val="sdtLocked"/>
              </w:sdtPr>
              <w:sdtContent>
                <w:tc>
                  <w:tcPr>
                    <w:tcW w:w="2017" w:type="pct"/>
                    <w:shd w:val="clear" w:color="auto" w:fill="auto"/>
                    <w:vAlign w:val="center"/>
                  </w:tcPr>
                  <w:p w:rsidR="006B388B" w:rsidRPr="006B388B" w:rsidRDefault="006B388B" w:rsidP="00015770">
                    <w:pPr>
                      <w:jc w:val="center"/>
                      <w:rPr>
                        <w:sz w:val="18"/>
                        <w:szCs w:val="18"/>
                      </w:rPr>
                    </w:pPr>
                    <w:r w:rsidRPr="006B388B">
                      <w:rPr>
                        <w:rFonts w:hint="eastAsia"/>
                        <w:sz w:val="18"/>
                        <w:szCs w:val="18"/>
                      </w:rPr>
                      <w:t>项目</w:t>
                    </w:r>
                  </w:p>
                </w:tc>
              </w:sdtContent>
            </w:sdt>
            <w:sdt>
              <w:sdtPr>
                <w:rPr>
                  <w:sz w:val="18"/>
                  <w:szCs w:val="18"/>
                </w:rPr>
                <w:tag w:val="_PLD_560d3fc458c74be7aaa6d31bdfb4da69"/>
                <w:id w:val="-797450037"/>
                <w:lock w:val="sdtLocked"/>
              </w:sdtPr>
              <w:sdtContent>
                <w:tc>
                  <w:tcPr>
                    <w:tcW w:w="1485" w:type="pct"/>
                    <w:tcBorders>
                      <w:bottom w:val="single" w:sz="6" w:space="0" w:color="auto"/>
                    </w:tcBorders>
                    <w:shd w:val="clear" w:color="auto" w:fill="auto"/>
                    <w:vAlign w:val="center"/>
                  </w:tcPr>
                  <w:p w:rsidR="006B388B" w:rsidRPr="006B388B" w:rsidRDefault="006B388B" w:rsidP="00015770">
                    <w:pPr>
                      <w:jc w:val="center"/>
                      <w:rPr>
                        <w:sz w:val="18"/>
                        <w:szCs w:val="18"/>
                      </w:rPr>
                    </w:pPr>
                    <w:r w:rsidRPr="006B388B">
                      <w:rPr>
                        <w:rFonts w:hint="eastAsia"/>
                        <w:sz w:val="18"/>
                        <w:szCs w:val="18"/>
                      </w:rPr>
                      <w:t>本期发生额</w:t>
                    </w:r>
                  </w:p>
                </w:tc>
              </w:sdtContent>
            </w:sdt>
            <w:sdt>
              <w:sdtPr>
                <w:rPr>
                  <w:sz w:val="18"/>
                  <w:szCs w:val="18"/>
                </w:rPr>
                <w:tag w:val="_PLD_4dbd931f6768425793e565db22a0fbd4"/>
                <w:id w:val="1172536351"/>
                <w:lock w:val="sdtLocked"/>
              </w:sdtPr>
              <w:sdtContent>
                <w:tc>
                  <w:tcPr>
                    <w:tcW w:w="1498" w:type="pct"/>
                    <w:shd w:val="clear" w:color="auto" w:fill="auto"/>
                    <w:vAlign w:val="center"/>
                  </w:tcPr>
                  <w:p w:rsidR="006B388B" w:rsidRPr="006B388B" w:rsidRDefault="006B388B" w:rsidP="00015770">
                    <w:pPr>
                      <w:jc w:val="center"/>
                      <w:rPr>
                        <w:sz w:val="18"/>
                        <w:szCs w:val="18"/>
                      </w:rPr>
                    </w:pPr>
                    <w:r w:rsidRPr="006B388B">
                      <w:rPr>
                        <w:rFonts w:hint="eastAsia"/>
                        <w:sz w:val="18"/>
                        <w:szCs w:val="18"/>
                      </w:rPr>
                      <w:t>上期发生额</w:t>
                    </w:r>
                  </w:p>
                </w:tc>
              </w:sdtContent>
            </w:sdt>
          </w:tr>
          <w:tr w:rsidR="006B388B" w:rsidRPr="006B388B" w:rsidTr="00015770">
            <w:tc>
              <w:tcPr>
                <w:tcW w:w="2017" w:type="pct"/>
                <w:shd w:val="clear" w:color="auto" w:fill="auto"/>
                <w:vAlign w:val="center"/>
              </w:tcPr>
              <w:sdt>
                <w:sdtPr>
                  <w:rPr>
                    <w:rFonts w:hint="eastAsia"/>
                    <w:sz w:val="18"/>
                    <w:szCs w:val="18"/>
                  </w:rPr>
                  <w:tag w:val="_PLD_18ea6a1502d94e719ef09009f3e7b0cc"/>
                  <w:id w:val="-618300094"/>
                  <w:lock w:val="sdtLocked"/>
                </w:sdtPr>
                <w:sdtContent>
                  <w:p w:rsidR="006B388B" w:rsidRPr="006B388B" w:rsidRDefault="006B388B" w:rsidP="00015770">
                    <w:pPr>
                      <w:rPr>
                        <w:sz w:val="18"/>
                        <w:szCs w:val="18"/>
                      </w:rPr>
                    </w:pPr>
                    <w:r w:rsidRPr="006B388B">
                      <w:rPr>
                        <w:rFonts w:hint="eastAsia"/>
                        <w:sz w:val="18"/>
                        <w:szCs w:val="18"/>
                      </w:rPr>
                      <w:t>应收账款坏账损失</w:t>
                    </w:r>
                  </w:p>
                </w:sdtContent>
              </w:sdt>
            </w:tc>
            <w:tc>
              <w:tcPr>
                <w:tcW w:w="1485" w:type="pct"/>
                <w:tcBorders>
                  <w:top w:val="single" w:sz="6" w:space="0" w:color="auto"/>
                  <w:bottom w:val="single" w:sz="6" w:space="0" w:color="auto"/>
                </w:tcBorders>
                <w:shd w:val="clear" w:color="auto" w:fill="auto"/>
              </w:tcPr>
              <w:p w:rsidR="006B388B" w:rsidRPr="006B388B" w:rsidRDefault="006B388B" w:rsidP="00015770">
                <w:pPr>
                  <w:jc w:val="right"/>
                  <w:rPr>
                    <w:sz w:val="18"/>
                    <w:szCs w:val="18"/>
                  </w:rPr>
                </w:pPr>
                <w:r w:rsidRPr="006B388B">
                  <w:rPr>
                    <w:rFonts w:hint="eastAsia"/>
                    <w:color w:val="000000"/>
                    <w:sz w:val="18"/>
                    <w:szCs w:val="18"/>
                  </w:rPr>
                  <w:t>-16,101,924.06</w:t>
                </w:r>
              </w:p>
            </w:tc>
            <w:tc>
              <w:tcPr>
                <w:tcW w:w="1498" w:type="pct"/>
                <w:shd w:val="clear" w:color="auto" w:fill="auto"/>
              </w:tcPr>
              <w:p w:rsidR="006B388B" w:rsidRPr="006B388B" w:rsidRDefault="006B388B" w:rsidP="00015770">
                <w:pPr>
                  <w:jc w:val="right"/>
                  <w:rPr>
                    <w:sz w:val="18"/>
                    <w:szCs w:val="18"/>
                  </w:rPr>
                </w:pPr>
                <w:r w:rsidRPr="006B388B">
                  <w:rPr>
                    <w:sz w:val="18"/>
                    <w:szCs w:val="18"/>
                  </w:rPr>
                  <w:t>-10,046,488.68</w:t>
                </w:r>
              </w:p>
            </w:tc>
          </w:tr>
          <w:tr w:rsidR="006B388B" w:rsidRPr="006B388B" w:rsidTr="00015770">
            <w:sdt>
              <w:sdtPr>
                <w:rPr>
                  <w:sz w:val="18"/>
                  <w:szCs w:val="18"/>
                </w:rPr>
                <w:tag w:val="_PLD_a280344d67cd4d1392e8972abbb82e72"/>
                <w:id w:val="8423916"/>
                <w:lock w:val="sdtLocked"/>
              </w:sdtPr>
              <w:sdtContent>
                <w:tc>
                  <w:tcPr>
                    <w:tcW w:w="2017" w:type="pct"/>
                    <w:shd w:val="clear" w:color="auto" w:fill="auto"/>
                    <w:vAlign w:val="center"/>
                  </w:tcPr>
                  <w:p w:rsidR="006B388B" w:rsidRPr="006B388B" w:rsidRDefault="006B388B" w:rsidP="00015770">
                    <w:pPr>
                      <w:jc w:val="center"/>
                      <w:rPr>
                        <w:sz w:val="18"/>
                        <w:szCs w:val="18"/>
                      </w:rPr>
                    </w:pPr>
                    <w:r w:rsidRPr="006B388B">
                      <w:rPr>
                        <w:rFonts w:hint="eastAsia"/>
                        <w:sz w:val="18"/>
                        <w:szCs w:val="18"/>
                      </w:rPr>
                      <w:t>合计</w:t>
                    </w:r>
                  </w:p>
                </w:tc>
              </w:sdtContent>
            </w:sdt>
            <w:tc>
              <w:tcPr>
                <w:tcW w:w="1485" w:type="pct"/>
                <w:tcBorders>
                  <w:top w:val="single" w:sz="6" w:space="0" w:color="auto"/>
                  <w:bottom w:val="single" w:sz="4" w:space="0" w:color="auto"/>
                </w:tcBorders>
                <w:shd w:val="clear" w:color="auto" w:fill="auto"/>
              </w:tcPr>
              <w:p w:rsidR="006B388B" w:rsidRPr="006B388B" w:rsidRDefault="006B388B" w:rsidP="00015770">
                <w:pPr>
                  <w:jc w:val="right"/>
                  <w:rPr>
                    <w:sz w:val="18"/>
                    <w:szCs w:val="18"/>
                  </w:rPr>
                </w:pPr>
                <w:r w:rsidRPr="006B388B">
                  <w:rPr>
                    <w:rFonts w:hint="eastAsia"/>
                    <w:color w:val="000000"/>
                    <w:sz w:val="18"/>
                    <w:szCs w:val="18"/>
                  </w:rPr>
                  <w:t>-16,101,924.06</w:t>
                </w:r>
              </w:p>
            </w:tc>
            <w:tc>
              <w:tcPr>
                <w:tcW w:w="1498" w:type="pct"/>
                <w:shd w:val="clear" w:color="auto" w:fill="auto"/>
              </w:tcPr>
              <w:p w:rsidR="006B388B" w:rsidRPr="006B388B" w:rsidRDefault="006B388B" w:rsidP="00015770">
                <w:pPr>
                  <w:jc w:val="right"/>
                  <w:rPr>
                    <w:sz w:val="18"/>
                    <w:szCs w:val="18"/>
                  </w:rPr>
                </w:pPr>
                <w:r w:rsidRPr="006B388B">
                  <w:rPr>
                    <w:sz w:val="18"/>
                    <w:szCs w:val="18"/>
                  </w:rPr>
                  <w:t>-10,046,488.68</w:t>
                </w:r>
              </w:p>
            </w:tc>
          </w:tr>
        </w:tbl>
        <w:p w:rsidR="006B388B" w:rsidRDefault="00EA7538"/>
      </w:sdtContent>
    </w:sdt>
    <w:bookmarkEnd w:id="206" w:displacedByCustomXml="next"/>
    <w:sdt>
      <w:sdtPr>
        <w:rPr>
          <w:rFonts w:ascii="宋体" w:hAnsi="宋体" w:cs="宋体" w:hint="eastAsia"/>
          <w:b w:val="0"/>
          <w:bCs w:val="0"/>
          <w:kern w:val="0"/>
          <w:sz w:val="24"/>
          <w:szCs w:val="21"/>
        </w:rPr>
        <w:alias w:val="模块:资产减值损失"/>
        <w:tag w:val="_GBC_e0187e33fb024605af673daabe2f7861"/>
        <w:id w:val="-1528399160"/>
        <w:lock w:val="sdtLocked"/>
        <w:placeholder>
          <w:docPart w:val="GBC22222222222222222222222222222"/>
        </w:placeholder>
      </w:sdtPr>
      <w:sdtEndPr>
        <w:rPr>
          <w:rFonts w:hint="default"/>
          <w:szCs w:val="22"/>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placeholder>
              <w:docPart w:val="GBC22222222222222222222222222222"/>
            </w:placeholder>
          </w:sdtPr>
          <w:sdtContent>
            <w:p w:rsidR="00A37E35" w:rsidRDefault="00EA7538" w:rsidP="00A37E35">
              <w:r w:rsidRPr="00F62C4A">
                <w:rPr>
                  <w:sz w:val="21"/>
                </w:rPr>
                <w:fldChar w:fldCharType="begin"/>
              </w:r>
              <w:r w:rsidR="00A37E35" w:rsidRPr="00F62C4A">
                <w:rPr>
                  <w:sz w:val="21"/>
                </w:rPr>
                <w:instrText xml:space="preserve"> MACROBUTTON  SnrToggleCheckbox □适用 </w:instrText>
              </w:r>
              <w:r w:rsidRPr="00F62C4A">
                <w:rPr>
                  <w:sz w:val="21"/>
                </w:rPr>
                <w:fldChar w:fldCharType="end"/>
              </w:r>
              <w:r w:rsidRPr="00F62C4A">
                <w:rPr>
                  <w:sz w:val="21"/>
                </w:rPr>
                <w:fldChar w:fldCharType="begin"/>
              </w:r>
              <w:r w:rsidR="00A37E35"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1"/>
        </w:rPr>
        <w:alias w:val="模块:资产处置收益"/>
        <w:tag w:val="_SEC_32e84127ca0a46b8896ad8e149c91048"/>
        <w:id w:val="1093827694"/>
        <w:lock w:val="sdtLocked"/>
        <w:placeholder>
          <w:docPart w:val="GBC22222222222222222222222222222"/>
        </w:placeholder>
      </w:sdtPr>
      <w:sdtEndPr>
        <w:rPr>
          <w:rFonts w:hint="default"/>
          <w:sz w:val="2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rsidR="00E1320C" w:rsidRDefault="00EA7538">
              <w:r w:rsidRPr="00F62C4A">
                <w:rPr>
                  <w:sz w:val="21"/>
                </w:rPr>
                <w:fldChar w:fldCharType="begin"/>
              </w:r>
              <w:r w:rsidR="00796C66" w:rsidRPr="00F62C4A">
                <w:rPr>
                  <w:sz w:val="21"/>
                </w:rPr>
                <w:instrText>MACROBUTTON  SnrToggleCheckbox √适用</w:instrText>
              </w:r>
              <w:r w:rsidRPr="00F62C4A">
                <w:rPr>
                  <w:sz w:val="21"/>
                </w:rPr>
                <w:fldChar w:fldCharType="end"/>
              </w:r>
              <w:r w:rsidR="00796C66" w:rsidRPr="00F62C4A">
                <w:rPr>
                  <w:rFonts w:hint="eastAsia"/>
                  <w:sz w:val="21"/>
                </w:rPr>
                <w:t xml:space="preserve"> </w:t>
              </w:r>
              <w:r w:rsidRPr="00F62C4A">
                <w:rPr>
                  <w:sz w:val="21"/>
                </w:rPr>
                <w:fldChar w:fldCharType="begin"/>
              </w:r>
              <w:r w:rsidR="00796C66" w:rsidRPr="00F62C4A">
                <w:rPr>
                  <w:sz w:val="21"/>
                </w:rPr>
                <w:instrText xml:space="preserve"> MACROBUTTON  SnrToggleCheckbox □不适用 </w:instrText>
              </w:r>
              <w:r w:rsidRPr="00F62C4A">
                <w:rPr>
                  <w:sz w:val="21"/>
                </w:rPr>
                <w:fldChar w:fldCharType="end"/>
              </w:r>
            </w:p>
          </w:sdtContent>
        </w:sdt>
        <w:p w:rsidR="00E1320C" w:rsidRPr="00130ED4" w:rsidRDefault="000D0927">
          <w:pPr>
            <w:jc w:val="right"/>
            <w:rPr>
              <w:bCs/>
              <w:sz w:val="21"/>
              <w:szCs w:val="21"/>
            </w:rPr>
          </w:pPr>
          <w:r w:rsidRPr="00130ED4">
            <w:rPr>
              <w:bCs/>
              <w:sz w:val="21"/>
              <w:szCs w:val="21"/>
            </w:rPr>
            <w:t>单位：</w:t>
          </w:r>
          <w:sdt>
            <w:sdtPr>
              <w:rPr>
                <w:bCs/>
                <w:sz w:val="21"/>
                <w:szCs w:val="21"/>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130ED4">
                <w:rPr>
                  <w:bCs/>
                  <w:sz w:val="21"/>
                  <w:szCs w:val="21"/>
                </w:rPr>
                <w:t>元</w:t>
              </w:r>
            </w:sdtContent>
          </w:sdt>
          <w:r w:rsidRPr="00130ED4">
            <w:rPr>
              <w:bCs/>
              <w:sz w:val="21"/>
              <w:szCs w:val="21"/>
            </w:rPr>
            <w:t xml:space="preserve">  币种：</w:t>
          </w:r>
          <w:sdt>
            <w:sdtPr>
              <w:rPr>
                <w:bCs/>
                <w:sz w:val="21"/>
                <w:szCs w:val="21"/>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30ED4">
                <w:rPr>
                  <w:bCs/>
                  <w:sz w:val="21"/>
                  <w:szCs w:val="21"/>
                </w:rPr>
                <w:t>人民币</w:t>
              </w:r>
            </w:sdtContent>
          </w:sdt>
        </w:p>
        <w:tbl>
          <w:tblPr>
            <w:tblStyle w:val="a6"/>
            <w:tblW w:w="0" w:type="auto"/>
            <w:tblLook w:val="04A0"/>
          </w:tblPr>
          <w:tblGrid>
            <w:gridCol w:w="3016"/>
            <w:gridCol w:w="3016"/>
            <w:gridCol w:w="3017"/>
          </w:tblGrid>
          <w:tr w:rsidR="00E1320C" w:rsidRPr="00796C66" w:rsidTr="00130ED4">
            <w:trPr>
              <w:trHeight w:val="284"/>
            </w:trPr>
            <w:tc>
              <w:tcPr>
                <w:tcW w:w="3016" w:type="dxa"/>
                <w:vAlign w:val="center"/>
              </w:tcPr>
              <w:sdt>
                <w:sdtPr>
                  <w:rPr>
                    <w:rFonts w:hint="eastAsia"/>
                    <w:sz w:val="18"/>
                    <w:szCs w:val="18"/>
                  </w:rPr>
                  <w:tag w:val="_PLD_5ae5d7d7d48342e7bc1da8d90a245459"/>
                  <w:id w:val="797654494"/>
                  <w:lock w:val="sdtLocked"/>
                </w:sdtPr>
                <w:sdtContent>
                  <w:p w:rsidR="00E1320C" w:rsidRPr="00796C66" w:rsidRDefault="000D0927" w:rsidP="00130ED4">
                    <w:pPr>
                      <w:jc w:val="center"/>
                      <w:rPr>
                        <w:sz w:val="18"/>
                        <w:szCs w:val="18"/>
                      </w:rPr>
                    </w:pPr>
                    <w:r w:rsidRPr="00796C66">
                      <w:rPr>
                        <w:rFonts w:hint="eastAsia"/>
                        <w:sz w:val="18"/>
                        <w:szCs w:val="18"/>
                      </w:rPr>
                      <w:t>项目</w:t>
                    </w:r>
                  </w:p>
                </w:sdtContent>
              </w:sdt>
            </w:tc>
            <w:tc>
              <w:tcPr>
                <w:tcW w:w="3016" w:type="dxa"/>
                <w:vAlign w:val="center"/>
              </w:tcPr>
              <w:sdt>
                <w:sdtPr>
                  <w:rPr>
                    <w:rFonts w:hint="eastAsia"/>
                    <w:sz w:val="18"/>
                    <w:szCs w:val="18"/>
                  </w:rPr>
                  <w:tag w:val="_PLD_879cf215b86c45c790218e646c831e7d"/>
                  <w:id w:val="-1348411452"/>
                  <w:lock w:val="sdtLocked"/>
                </w:sdtPr>
                <w:sdtContent>
                  <w:p w:rsidR="00E1320C" w:rsidRPr="00796C66" w:rsidRDefault="000D0927" w:rsidP="00130ED4">
                    <w:pPr>
                      <w:jc w:val="center"/>
                      <w:rPr>
                        <w:sz w:val="18"/>
                        <w:szCs w:val="18"/>
                      </w:rPr>
                    </w:pPr>
                    <w:r w:rsidRPr="00796C66">
                      <w:rPr>
                        <w:rFonts w:hint="eastAsia"/>
                        <w:sz w:val="18"/>
                        <w:szCs w:val="18"/>
                      </w:rPr>
                      <w:t>本期发生额</w:t>
                    </w:r>
                  </w:p>
                </w:sdtContent>
              </w:sdt>
            </w:tc>
            <w:tc>
              <w:tcPr>
                <w:tcW w:w="3017" w:type="dxa"/>
                <w:vAlign w:val="center"/>
              </w:tcPr>
              <w:sdt>
                <w:sdtPr>
                  <w:rPr>
                    <w:rFonts w:hint="eastAsia"/>
                    <w:sz w:val="18"/>
                    <w:szCs w:val="18"/>
                  </w:rPr>
                  <w:tag w:val="_PLD_8860a002ccc44e14bf36aa3e10fb5d70"/>
                  <w:id w:val="-667637726"/>
                  <w:lock w:val="sdtLocked"/>
                </w:sdtPr>
                <w:sdtContent>
                  <w:p w:rsidR="00E1320C" w:rsidRPr="00796C66" w:rsidRDefault="000D0927" w:rsidP="00130ED4">
                    <w:pPr>
                      <w:jc w:val="center"/>
                      <w:rPr>
                        <w:sz w:val="18"/>
                        <w:szCs w:val="18"/>
                      </w:rPr>
                    </w:pPr>
                    <w:r w:rsidRPr="00796C66">
                      <w:rPr>
                        <w:rFonts w:hint="eastAsia"/>
                        <w:sz w:val="18"/>
                        <w:szCs w:val="18"/>
                      </w:rPr>
                      <w:t>上期发生额</w:t>
                    </w:r>
                  </w:p>
                </w:sdtContent>
              </w:sdt>
            </w:tc>
          </w:tr>
          <w:sdt>
            <w:sdtPr>
              <w:rPr>
                <w:sz w:val="18"/>
                <w:szCs w:val="18"/>
              </w:rPr>
              <w:alias w:val="资产处置收益明细"/>
              <w:tag w:val="_TUP_4fb92e1c2e6d48c3ba0fd0e082ed3be0"/>
              <w:id w:val="1268035567"/>
              <w:lock w:val="sdtLocked"/>
            </w:sdtPr>
            <w:sdtContent>
              <w:tr w:rsidR="00E1320C" w:rsidRPr="00796C66" w:rsidTr="00130ED4">
                <w:trPr>
                  <w:trHeight w:val="284"/>
                </w:trPr>
                <w:tc>
                  <w:tcPr>
                    <w:tcW w:w="3016" w:type="dxa"/>
                    <w:vAlign w:val="center"/>
                  </w:tcPr>
                  <w:p w:rsidR="00E1320C" w:rsidRPr="00796C66" w:rsidRDefault="00796C66" w:rsidP="00130ED4">
                    <w:pPr>
                      <w:rPr>
                        <w:sz w:val="18"/>
                        <w:szCs w:val="18"/>
                      </w:rPr>
                    </w:pPr>
                    <w:r w:rsidRPr="00796C66">
                      <w:rPr>
                        <w:rFonts w:hint="eastAsia"/>
                        <w:sz w:val="18"/>
                        <w:szCs w:val="18"/>
                      </w:rPr>
                      <w:t>非流动资产处置利得</w:t>
                    </w:r>
                  </w:p>
                </w:tc>
                <w:tc>
                  <w:tcPr>
                    <w:tcW w:w="3016" w:type="dxa"/>
                    <w:vAlign w:val="center"/>
                  </w:tcPr>
                  <w:p w:rsidR="00E1320C" w:rsidRPr="00796C66" w:rsidRDefault="00130ED4" w:rsidP="00130ED4">
                    <w:pPr>
                      <w:jc w:val="right"/>
                      <w:rPr>
                        <w:sz w:val="18"/>
                        <w:szCs w:val="18"/>
                      </w:rPr>
                    </w:pPr>
                    <w:r>
                      <w:rPr>
                        <w:sz w:val="18"/>
                        <w:szCs w:val="18"/>
                      </w:rPr>
                      <w:t>118,894.34</w:t>
                    </w:r>
                  </w:p>
                </w:tc>
                <w:tc>
                  <w:tcPr>
                    <w:tcW w:w="3017" w:type="dxa"/>
                    <w:vAlign w:val="center"/>
                  </w:tcPr>
                  <w:p w:rsidR="00E1320C" w:rsidRPr="00796C66" w:rsidRDefault="00796C66" w:rsidP="00130ED4">
                    <w:pPr>
                      <w:jc w:val="right"/>
                      <w:rPr>
                        <w:sz w:val="18"/>
                        <w:szCs w:val="18"/>
                      </w:rPr>
                    </w:pPr>
                    <w:r w:rsidRPr="00796C66">
                      <w:rPr>
                        <w:sz w:val="18"/>
                        <w:szCs w:val="18"/>
                      </w:rPr>
                      <w:t>91,261.95</w:t>
                    </w:r>
                  </w:p>
                </w:tc>
              </w:tr>
            </w:sdtContent>
          </w:sdt>
          <w:tr w:rsidR="00E1320C" w:rsidRPr="00796C66" w:rsidTr="00130ED4">
            <w:trPr>
              <w:trHeight w:val="284"/>
            </w:trPr>
            <w:tc>
              <w:tcPr>
                <w:tcW w:w="3016" w:type="dxa"/>
                <w:vAlign w:val="center"/>
              </w:tcPr>
              <w:sdt>
                <w:sdtPr>
                  <w:rPr>
                    <w:rFonts w:hint="eastAsia"/>
                    <w:sz w:val="18"/>
                    <w:szCs w:val="18"/>
                  </w:rPr>
                  <w:tag w:val="_PLD_8313ddfe5809449c9ba5acf78ad5340a"/>
                  <w:id w:val="-1863425585"/>
                  <w:lock w:val="sdtLocked"/>
                </w:sdtPr>
                <w:sdtContent>
                  <w:p w:rsidR="00E1320C" w:rsidRPr="00796C66" w:rsidRDefault="000D0927" w:rsidP="00130ED4">
                    <w:pPr>
                      <w:jc w:val="center"/>
                      <w:rPr>
                        <w:sz w:val="18"/>
                        <w:szCs w:val="18"/>
                      </w:rPr>
                    </w:pPr>
                    <w:r w:rsidRPr="00796C66">
                      <w:rPr>
                        <w:rFonts w:hint="eastAsia"/>
                        <w:sz w:val="18"/>
                        <w:szCs w:val="18"/>
                      </w:rPr>
                      <w:t>合计</w:t>
                    </w:r>
                  </w:p>
                </w:sdtContent>
              </w:sdt>
            </w:tc>
            <w:tc>
              <w:tcPr>
                <w:tcW w:w="3016" w:type="dxa"/>
                <w:vAlign w:val="center"/>
              </w:tcPr>
              <w:p w:rsidR="00E1320C" w:rsidRPr="00796C66" w:rsidRDefault="00130ED4" w:rsidP="00130ED4">
                <w:pPr>
                  <w:jc w:val="right"/>
                  <w:rPr>
                    <w:sz w:val="18"/>
                    <w:szCs w:val="18"/>
                  </w:rPr>
                </w:pPr>
                <w:r>
                  <w:rPr>
                    <w:sz w:val="18"/>
                    <w:szCs w:val="18"/>
                  </w:rPr>
                  <w:t>118,894.34</w:t>
                </w:r>
              </w:p>
            </w:tc>
            <w:tc>
              <w:tcPr>
                <w:tcW w:w="3017" w:type="dxa"/>
                <w:vAlign w:val="center"/>
              </w:tcPr>
              <w:p w:rsidR="00E1320C" w:rsidRPr="00796C66" w:rsidRDefault="00796C66" w:rsidP="00130ED4">
                <w:pPr>
                  <w:jc w:val="right"/>
                  <w:rPr>
                    <w:sz w:val="18"/>
                    <w:szCs w:val="18"/>
                  </w:rPr>
                </w:pPr>
                <w:r w:rsidRPr="00796C66">
                  <w:rPr>
                    <w:sz w:val="18"/>
                    <w:szCs w:val="18"/>
                  </w:rPr>
                  <w:t>91,261.95</w:t>
                </w:r>
              </w:p>
            </w:tc>
          </w:tr>
        </w:tbl>
        <w:p w:rsidR="00E1320C" w:rsidRPr="00FC78C3" w:rsidRDefault="00E1320C">
          <w:pPr>
            <w:rPr>
              <w:sz w:val="21"/>
              <w:szCs w:val="21"/>
            </w:rPr>
          </w:pPr>
        </w:p>
        <w:p w:rsidR="003B55CC" w:rsidRDefault="003B55CC">
          <w:pPr>
            <w:rPr>
              <w:sz w:val="21"/>
              <w:szCs w:val="21"/>
            </w:rPr>
          </w:pPr>
          <w:r>
            <w:rPr>
              <w:sz w:val="21"/>
              <w:szCs w:val="21"/>
            </w:rPr>
            <w:br w:type="page"/>
          </w:r>
        </w:p>
        <w:p w:rsidR="00E1320C" w:rsidRPr="00FC78C3" w:rsidRDefault="000D0927">
          <w:pPr>
            <w:rPr>
              <w:sz w:val="21"/>
              <w:szCs w:val="21"/>
            </w:rPr>
          </w:pPr>
          <w:r w:rsidRPr="00FC78C3">
            <w:rPr>
              <w:rFonts w:hint="eastAsia"/>
              <w:sz w:val="21"/>
              <w:szCs w:val="21"/>
            </w:rPr>
            <w:t>其他</w:t>
          </w:r>
          <w:r w:rsidRPr="00FC78C3">
            <w:rPr>
              <w:sz w:val="21"/>
              <w:szCs w:val="21"/>
            </w:rPr>
            <w:t>说明：</w:t>
          </w:r>
        </w:p>
        <w:sdt>
          <w:sdtPr>
            <w:rPr>
              <w:rFonts w:hint="eastAsia"/>
              <w:sz w:val="21"/>
              <w:szCs w:val="21"/>
            </w:rPr>
            <w:alias w:val="是否适用：资产处置收益其他说明[双击切换]"/>
            <w:tag w:val="_GBC_15965d17bc0a4e6788b5c6faf8c51b58"/>
            <w:id w:val="1494602570"/>
            <w:lock w:val="sdtLocked"/>
            <w:placeholder>
              <w:docPart w:val="GBC22222222222222222222222222222"/>
            </w:placeholder>
          </w:sdtPr>
          <w:sdtContent>
            <w:p w:rsidR="00E1320C" w:rsidRPr="00FC78C3" w:rsidRDefault="00EA7538" w:rsidP="000D076F">
              <w:pPr>
                <w:rPr>
                  <w:sz w:val="21"/>
                  <w:szCs w:val="21"/>
                </w:rPr>
              </w:pPr>
              <w:r w:rsidRPr="00FC78C3">
                <w:rPr>
                  <w:sz w:val="21"/>
                  <w:szCs w:val="21"/>
                </w:rPr>
                <w:fldChar w:fldCharType="begin"/>
              </w:r>
              <w:r w:rsidR="000D076F" w:rsidRPr="00FC78C3">
                <w:rPr>
                  <w:sz w:val="21"/>
                  <w:szCs w:val="21"/>
                </w:rPr>
                <w:instrText>MACROBUTTON  SnrToggleCheckbox □适用</w:instrText>
              </w:r>
              <w:r w:rsidRPr="00FC78C3">
                <w:rPr>
                  <w:sz w:val="21"/>
                  <w:szCs w:val="21"/>
                </w:rPr>
                <w:fldChar w:fldCharType="end"/>
              </w:r>
              <w:r w:rsidR="000D076F" w:rsidRPr="00FC78C3">
                <w:rPr>
                  <w:rFonts w:hint="eastAsia"/>
                  <w:sz w:val="21"/>
                  <w:szCs w:val="21"/>
                </w:rPr>
                <w:t xml:space="preserve"> </w:t>
              </w:r>
              <w:r w:rsidRPr="00FC78C3">
                <w:rPr>
                  <w:sz w:val="21"/>
                  <w:szCs w:val="21"/>
                </w:rPr>
                <w:fldChar w:fldCharType="begin"/>
              </w:r>
              <w:r w:rsidR="000D076F" w:rsidRPr="00FC78C3">
                <w:rPr>
                  <w:sz w:val="21"/>
                  <w:szCs w:val="21"/>
                </w:rPr>
                <w:instrText xml:space="preserve"> MACROBUTTON  SnrToggleCheckbox √不适用 </w:instrText>
              </w:r>
              <w:r w:rsidRPr="00FC78C3">
                <w:rPr>
                  <w:sz w:val="21"/>
                  <w:szCs w:val="21"/>
                </w:rPr>
                <w:fldChar w:fldCharType="end"/>
              </w:r>
            </w:p>
          </w:sdtContent>
        </w:sdt>
      </w:sdtContent>
    </w:sdt>
    <w:p w:rsidR="00E1320C" w:rsidRPr="00FC78C3" w:rsidRDefault="00E1320C">
      <w:pPr>
        <w:rPr>
          <w:sz w:val="21"/>
          <w:szCs w:val="21"/>
        </w:rPr>
      </w:pPr>
    </w:p>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rsidR="00E1320C" w:rsidRDefault="00EA7538">
          <w:pPr>
            <w:rPr>
              <w:rFonts w:cstheme="minorBidi"/>
              <w:bCs/>
              <w:szCs w:val="22"/>
            </w:rPr>
          </w:pPr>
          <w:r w:rsidRPr="00F62C4A">
            <w:rPr>
              <w:rFonts w:cstheme="minorBidi"/>
              <w:bCs/>
              <w:sz w:val="21"/>
              <w:szCs w:val="22"/>
            </w:rPr>
            <w:fldChar w:fldCharType="begin"/>
          </w:r>
          <w:r w:rsidR="000D076F" w:rsidRPr="00F62C4A">
            <w:rPr>
              <w:rFonts w:cstheme="minorBidi"/>
              <w:bCs/>
              <w:sz w:val="21"/>
              <w:szCs w:val="22"/>
            </w:rPr>
            <w:instrText>MACROBUTTON  SnrToggleCheckbox √适用</w:instrText>
          </w:r>
          <w:r w:rsidRPr="00F62C4A">
            <w:rPr>
              <w:rFonts w:cstheme="minorBidi"/>
              <w:bCs/>
              <w:sz w:val="21"/>
              <w:szCs w:val="22"/>
            </w:rPr>
            <w:fldChar w:fldCharType="end"/>
          </w:r>
          <w:r w:rsidR="000D076F" w:rsidRPr="00F62C4A">
            <w:rPr>
              <w:rFonts w:cstheme="minorBidi" w:hint="eastAsia"/>
              <w:bCs/>
              <w:sz w:val="21"/>
              <w:szCs w:val="22"/>
            </w:rPr>
            <w:t xml:space="preserve"> </w:t>
          </w:r>
          <w:r w:rsidRPr="00F62C4A">
            <w:rPr>
              <w:rFonts w:cstheme="minorBidi"/>
              <w:bCs/>
              <w:sz w:val="21"/>
              <w:szCs w:val="22"/>
            </w:rPr>
            <w:fldChar w:fldCharType="begin"/>
          </w:r>
          <w:r w:rsidR="000D0927" w:rsidRPr="00F62C4A">
            <w:rPr>
              <w:rFonts w:cstheme="minorBidi"/>
              <w:bCs/>
              <w:sz w:val="21"/>
              <w:szCs w:val="22"/>
            </w:rPr>
            <w:instrText xml:space="preserve"> MACROBUTTON  SnrToggleCheckbox □不适用 </w:instrText>
          </w:r>
          <w:r w:rsidRPr="00F62C4A">
            <w:rPr>
              <w:rFonts w:cstheme="minorBidi"/>
              <w:bCs/>
              <w:sz w:val="21"/>
              <w:szCs w:val="22"/>
            </w:rPr>
            <w:fldChar w:fldCharType="end"/>
          </w:r>
        </w:p>
      </w:sdtContent>
    </w:sdt>
    <w:sdt>
      <w:sdtPr>
        <w:rPr>
          <w:rFonts w:hint="eastAsia"/>
          <w:sz w:val="21"/>
          <w:szCs w:val="21"/>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sz w:val="24"/>
          <w:szCs w:val="24"/>
        </w:rPr>
      </w:sdtEndPr>
      <w:sdtContent>
        <w:p w:rsidR="000D076F" w:rsidRPr="00626130" w:rsidRDefault="000D0927">
          <w:pPr>
            <w:jc w:val="right"/>
            <w:rPr>
              <w:sz w:val="21"/>
              <w:szCs w:val="21"/>
            </w:rPr>
          </w:pPr>
          <w:r w:rsidRPr="00626130">
            <w:rPr>
              <w:rFonts w:hint="eastAsia"/>
              <w:sz w:val="21"/>
              <w:szCs w:val="21"/>
            </w:rPr>
            <w:t>单位：</w:t>
          </w:r>
          <w:sdt>
            <w:sdtPr>
              <w:rPr>
                <w:rFonts w:hint="eastAsia"/>
                <w:sz w:val="21"/>
                <w:szCs w:val="21"/>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626130">
                <w:rPr>
                  <w:rFonts w:hint="eastAsia"/>
                  <w:sz w:val="21"/>
                  <w:szCs w:val="21"/>
                </w:rPr>
                <w:t>元</w:t>
              </w:r>
            </w:sdtContent>
          </w:sdt>
          <w:r w:rsidRPr="00626130">
            <w:rPr>
              <w:rFonts w:hint="eastAsia"/>
              <w:sz w:val="21"/>
              <w:szCs w:val="21"/>
            </w:rPr>
            <w:t xml:space="preserve">  币种：</w:t>
          </w:r>
          <w:sdt>
            <w:sdtPr>
              <w:rPr>
                <w:rFonts w:hint="eastAsia"/>
                <w:sz w:val="21"/>
                <w:szCs w:val="21"/>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626130">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0"/>
            <w:gridCol w:w="2108"/>
            <w:gridCol w:w="2127"/>
            <w:gridCol w:w="2704"/>
          </w:tblGrid>
          <w:tr w:rsidR="00626130" w:rsidRPr="00626130" w:rsidTr="00626130">
            <w:trPr>
              <w:trHeight w:val="284"/>
            </w:trPr>
            <w:sdt>
              <w:sdtPr>
                <w:rPr>
                  <w:sz w:val="18"/>
                  <w:szCs w:val="18"/>
                </w:rPr>
                <w:tag w:val="_PLD_d649e0d07dd047a497e69591bf3e322c"/>
                <w:id w:val="3843625"/>
                <w:lock w:val="sdtLocked"/>
              </w:sdtPr>
              <w:sdtContent>
                <w:tc>
                  <w:tcPr>
                    <w:tcW w:w="1166"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015770">
                    <w:pPr>
                      <w:autoSpaceDE w:val="0"/>
                      <w:autoSpaceDN w:val="0"/>
                      <w:adjustRightInd w:val="0"/>
                      <w:jc w:val="center"/>
                      <w:rPr>
                        <w:sz w:val="18"/>
                        <w:szCs w:val="18"/>
                      </w:rPr>
                    </w:pPr>
                    <w:r w:rsidRPr="00626130">
                      <w:rPr>
                        <w:rFonts w:hint="eastAsia"/>
                        <w:sz w:val="18"/>
                        <w:szCs w:val="18"/>
                      </w:rPr>
                      <w:t>项目</w:t>
                    </w:r>
                  </w:p>
                </w:tc>
              </w:sdtContent>
            </w:sdt>
            <w:sdt>
              <w:sdtPr>
                <w:rPr>
                  <w:sz w:val="18"/>
                  <w:szCs w:val="18"/>
                </w:rPr>
                <w:tag w:val="_PLD_eabf358cb2c947a9b4e7bacb394074db"/>
                <w:id w:val="3843626"/>
                <w:lock w:val="sdtLocked"/>
              </w:sdtPr>
              <w:sdtContent>
                <w:tc>
                  <w:tcPr>
                    <w:tcW w:w="116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015770">
                    <w:pPr>
                      <w:autoSpaceDE w:val="0"/>
                      <w:autoSpaceDN w:val="0"/>
                      <w:adjustRightInd w:val="0"/>
                      <w:jc w:val="center"/>
                      <w:rPr>
                        <w:sz w:val="18"/>
                        <w:szCs w:val="18"/>
                      </w:rPr>
                    </w:pPr>
                    <w:r w:rsidRPr="00626130">
                      <w:rPr>
                        <w:rFonts w:hint="eastAsia"/>
                        <w:sz w:val="18"/>
                        <w:szCs w:val="18"/>
                      </w:rPr>
                      <w:t>本期发生额</w:t>
                    </w:r>
                  </w:p>
                </w:tc>
              </w:sdtContent>
            </w:sdt>
            <w:sdt>
              <w:sdtPr>
                <w:rPr>
                  <w:sz w:val="18"/>
                  <w:szCs w:val="18"/>
                </w:rPr>
                <w:tag w:val="_PLD_0469d808d7334ff0ab3460273b0c8f8f"/>
                <w:id w:val="3843627"/>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015770">
                    <w:pPr>
                      <w:autoSpaceDE w:val="0"/>
                      <w:autoSpaceDN w:val="0"/>
                      <w:adjustRightInd w:val="0"/>
                      <w:jc w:val="center"/>
                      <w:rPr>
                        <w:sz w:val="18"/>
                        <w:szCs w:val="18"/>
                      </w:rPr>
                    </w:pPr>
                    <w:r w:rsidRPr="00626130">
                      <w:rPr>
                        <w:rFonts w:hint="eastAsia"/>
                        <w:sz w:val="18"/>
                        <w:szCs w:val="18"/>
                      </w:rPr>
                      <w:t>上期发生额</w:t>
                    </w:r>
                  </w:p>
                </w:tc>
              </w:sdtContent>
            </w:sdt>
            <w:sdt>
              <w:sdtPr>
                <w:rPr>
                  <w:sz w:val="18"/>
                  <w:szCs w:val="18"/>
                </w:rPr>
                <w:tag w:val="_PLD_121bda757dda46918753fabf9329298f"/>
                <w:id w:val="3843628"/>
                <w:lock w:val="sdtLocked"/>
              </w:sdtPr>
              <w:sdtContent>
                <w:tc>
                  <w:tcPr>
                    <w:tcW w:w="1494"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015770">
                    <w:pPr>
                      <w:autoSpaceDE w:val="0"/>
                      <w:autoSpaceDN w:val="0"/>
                      <w:adjustRightInd w:val="0"/>
                      <w:jc w:val="center"/>
                      <w:rPr>
                        <w:color w:val="FF0000"/>
                        <w:sz w:val="18"/>
                        <w:szCs w:val="18"/>
                      </w:rPr>
                    </w:pPr>
                    <w:r w:rsidRPr="00626130">
                      <w:rPr>
                        <w:rFonts w:hint="eastAsia"/>
                        <w:sz w:val="18"/>
                        <w:szCs w:val="18"/>
                      </w:rPr>
                      <w:t>计入当期非经常性损益的金额</w:t>
                    </w:r>
                  </w:p>
                </w:tc>
              </w:sdtContent>
            </w:sdt>
          </w:tr>
          <w:sdt>
            <w:sdtPr>
              <w:rPr>
                <w:rFonts w:hint="eastAsia"/>
                <w:sz w:val="18"/>
                <w:szCs w:val="18"/>
              </w:rPr>
              <w:alias w:val="营业外收入明细"/>
              <w:tag w:val="_GBC_fd02acc867064481b957560afa744c85"/>
              <w:id w:val="3843629"/>
              <w:lock w:val="sdtLocked"/>
            </w:sdtPr>
            <w:sdtContent>
              <w:tr w:rsidR="00626130" w:rsidRPr="00626130" w:rsidTr="00626130">
                <w:trPr>
                  <w:trHeight w:val="284"/>
                </w:trPr>
                <w:tc>
                  <w:tcPr>
                    <w:tcW w:w="1166"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both"/>
                      <w:rPr>
                        <w:sz w:val="18"/>
                        <w:szCs w:val="18"/>
                      </w:rPr>
                    </w:pPr>
                    <w:r w:rsidRPr="00626130">
                      <w:rPr>
                        <w:sz w:val="18"/>
                        <w:szCs w:val="18"/>
                      </w:rPr>
                      <w:t>罚款收入</w:t>
                    </w:r>
                  </w:p>
                </w:tc>
                <w:tc>
                  <w:tcPr>
                    <w:tcW w:w="116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10,000.00</w:t>
                    </w:r>
                  </w:p>
                </w:tc>
                <w:tc>
                  <w:tcPr>
                    <w:tcW w:w="117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1,700.00</w:t>
                    </w:r>
                  </w:p>
                </w:tc>
                <w:tc>
                  <w:tcPr>
                    <w:tcW w:w="1494"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B26DDB">
                    <w:pPr>
                      <w:jc w:val="right"/>
                      <w:rPr>
                        <w:sz w:val="18"/>
                        <w:szCs w:val="18"/>
                      </w:rPr>
                    </w:pPr>
                    <w:r w:rsidRPr="00626130">
                      <w:rPr>
                        <w:sz w:val="18"/>
                        <w:szCs w:val="18"/>
                      </w:rPr>
                      <w:t>1</w:t>
                    </w:r>
                    <w:r w:rsidR="00B26DDB">
                      <w:rPr>
                        <w:rFonts w:hint="eastAsia"/>
                        <w:sz w:val="18"/>
                        <w:szCs w:val="18"/>
                      </w:rPr>
                      <w:t>0</w:t>
                    </w:r>
                    <w:r w:rsidRPr="00626130">
                      <w:rPr>
                        <w:sz w:val="18"/>
                        <w:szCs w:val="18"/>
                      </w:rPr>
                      <w:t>,</w:t>
                    </w:r>
                    <w:r w:rsidR="00B26DDB">
                      <w:rPr>
                        <w:rFonts w:hint="eastAsia"/>
                        <w:sz w:val="18"/>
                        <w:szCs w:val="18"/>
                      </w:rPr>
                      <w:t>0</w:t>
                    </w:r>
                    <w:r w:rsidRPr="00626130">
                      <w:rPr>
                        <w:sz w:val="18"/>
                        <w:szCs w:val="18"/>
                      </w:rPr>
                      <w:t>00.00</w:t>
                    </w:r>
                  </w:p>
                </w:tc>
              </w:tr>
            </w:sdtContent>
          </w:sdt>
          <w:sdt>
            <w:sdtPr>
              <w:rPr>
                <w:rFonts w:hint="eastAsia"/>
                <w:sz w:val="18"/>
                <w:szCs w:val="18"/>
              </w:rPr>
              <w:alias w:val="营业外收入明细"/>
              <w:tag w:val="_GBC_fd02acc867064481b957560afa744c85"/>
              <w:id w:val="3843630"/>
              <w:lock w:val="sdtLocked"/>
            </w:sdtPr>
            <w:sdtContent>
              <w:tr w:rsidR="00626130" w:rsidRPr="00626130" w:rsidTr="00626130">
                <w:trPr>
                  <w:trHeight w:val="284"/>
                </w:trPr>
                <w:tc>
                  <w:tcPr>
                    <w:tcW w:w="1166"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both"/>
                      <w:rPr>
                        <w:sz w:val="18"/>
                        <w:szCs w:val="18"/>
                      </w:rPr>
                    </w:pPr>
                    <w:r w:rsidRPr="00626130">
                      <w:rPr>
                        <w:sz w:val="18"/>
                        <w:szCs w:val="18"/>
                      </w:rPr>
                      <w:t>其他</w:t>
                    </w:r>
                  </w:p>
                </w:tc>
                <w:tc>
                  <w:tcPr>
                    <w:tcW w:w="116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1.95</w:t>
                    </w:r>
                  </w:p>
                </w:tc>
                <w:tc>
                  <w:tcPr>
                    <w:tcW w:w="117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0.30</w:t>
                    </w:r>
                  </w:p>
                </w:tc>
                <w:tc>
                  <w:tcPr>
                    <w:tcW w:w="1494"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1.95</w:t>
                    </w:r>
                  </w:p>
                </w:tc>
              </w:tr>
            </w:sdtContent>
          </w:sdt>
          <w:tr w:rsidR="00626130" w:rsidRPr="00626130" w:rsidTr="00626130">
            <w:trPr>
              <w:trHeight w:val="284"/>
            </w:trPr>
            <w:sdt>
              <w:sdtPr>
                <w:rPr>
                  <w:sz w:val="18"/>
                  <w:szCs w:val="18"/>
                </w:rPr>
                <w:tag w:val="_PLD_25918db321f1404aaddb2a14d0bd05fc"/>
                <w:id w:val="3843631"/>
                <w:lock w:val="sdtLocked"/>
              </w:sdtPr>
              <w:sdtContent>
                <w:tc>
                  <w:tcPr>
                    <w:tcW w:w="1166"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015770">
                    <w:pPr>
                      <w:jc w:val="center"/>
                      <w:rPr>
                        <w:sz w:val="18"/>
                        <w:szCs w:val="18"/>
                      </w:rPr>
                    </w:pPr>
                    <w:r w:rsidRPr="00626130">
                      <w:rPr>
                        <w:rFonts w:hint="eastAsia"/>
                        <w:sz w:val="18"/>
                        <w:szCs w:val="18"/>
                      </w:rPr>
                      <w:t>合计</w:t>
                    </w:r>
                  </w:p>
                </w:tc>
              </w:sdtContent>
            </w:sdt>
            <w:tc>
              <w:tcPr>
                <w:tcW w:w="116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10,001.95</w:t>
                </w:r>
              </w:p>
            </w:tc>
            <w:tc>
              <w:tcPr>
                <w:tcW w:w="1175"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626130">
                <w:pPr>
                  <w:jc w:val="right"/>
                  <w:rPr>
                    <w:sz w:val="18"/>
                    <w:szCs w:val="18"/>
                  </w:rPr>
                </w:pPr>
                <w:r w:rsidRPr="00626130">
                  <w:rPr>
                    <w:sz w:val="18"/>
                    <w:szCs w:val="18"/>
                  </w:rPr>
                  <w:t>1,700.30</w:t>
                </w:r>
              </w:p>
            </w:tc>
            <w:tc>
              <w:tcPr>
                <w:tcW w:w="1494" w:type="pct"/>
                <w:tcBorders>
                  <w:top w:val="single" w:sz="4" w:space="0" w:color="auto"/>
                  <w:left w:val="single" w:sz="4" w:space="0" w:color="auto"/>
                  <w:bottom w:val="single" w:sz="4" w:space="0" w:color="auto"/>
                  <w:right w:val="single" w:sz="4" w:space="0" w:color="auto"/>
                </w:tcBorders>
                <w:vAlign w:val="center"/>
              </w:tcPr>
              <w:p w:rsidR="00626130" w:rsidRPr="00626130" w:rsidRDefault="00626130" w:rsidP="00B26DDB">
                <w:pPr>
                  <w:jc w:val="right"/>
                  <w:rPr>
                    <w:sz w:val="18"/>
                    <w:szCs w:val="18"/>
                  </w:rPr>
                </w:pPr>
                <w:r w:rsidRPr="00626130">
                  <w:rPr>
                    <w:sz w:val="18"/>
                    <w:szCs w:val="18"/>
                  </w:rPr>
                  <w:t>1</w:t>
                </w:r>
                <w:r w:rsidR="00B26DDB">
                  <w:rPr>
                    <w:rFonts w:hint="eastAsia"/>
                    <w:sz w:val="18"/>
                    <w:szCs w:val="18"/>
                  </w:rPr>
                  <w:t>0</w:t>
                </w:r>
                <w:r w:rsidRPr="00626130">
                  <w:rPr>
                    <w:sz w:val="18"/>
                    <w:szCs w:val="18"/>
                  </w:rPr>
                  <w:t>,</w:t>
                </w:r>
                <w:r w:rsidR="00B26DDB">
                  <w:rPr>
                    <w:rFonts w:hint="eastAsia"/>
                    <w:sz w:val="18"/>
                    <w:szCs w:val="18"/>
                  </w:rPr>
                  <w:t>001</w:t>
                </w:r>
                <w:r w:rsidRPr="00626130">
                  <w:rPr>
                    <w:sz w:val="18"/>
                    <w:szCs w:val="18"/>
                  </w:rPr>
                  <w:t>.95</w:t>
                </w:r>
              </w:p>
            </w:tc>
          </w:tr>
        </w:tbl>
        <w:p w:rsidR="00E1320C" w:rsidRPr="000D076F" w:rsidRDefault="00EA7538" w:rsidP="000D076F"/>
      </w:sdtContent>
    </w:sdt>
    <w:sdt>
      <w:sdtPr>
        <w:rPr>
          <w:rFonts w:hint="eastAsia"/>
          <w:b/>
          <w:sz w:val="21"/>
          <w:szCs w:val="21"/>
        </w:rPr>
        <w:alias w:val="模块:计入当期损益的政府补助"/>
        <w:tag w:val="_GBC_941e4c9023f94b758b05afb87d550363"/>
        <w:id w:val="-2031326077"/>
        <w:lock w:val="sdtLocked"/>
        <w:placeholder>
          <w:docPart w:val="GBC22222222222222222222222222222"/>
        </w:placeholder>
      </w:sdtPr>
      <w:sdtEndPr>
        <w:rPr>
          <w:rStyle w:val="4Char2"/>
          <w:rFonts w:ascii="Cambria" w:hAnsi="Cambria" w:hint="default"/>
          <w:b w:val="0"/>
          <w:bCs/>
          <w:kern w:val="2"/>
        </w:rPr>
      </w:sdtEndPr>
      <w:sdtContent>
        <w:p w:rsidR="00E1320C" w:rsidRPr="00FC78C3" w:rsidRDefault="000D0927">
          <w:pPr>
            <w:rPr>
              <w:rStyle w:val="4Char2"/>
              <w:rFonts w:ascii="宋体" w:hAnsi="宋体"/>
              <w:b w:val="0"/>
              <w:szCs w:val="21"/>
            </w:rPr>
          </w:pPr>
          <w:r w:rsidRPr="00FC78C3">
            <w:rPr>
              <w:rStyle w:val="4Char2"/>
              <w:rFonts w:ascii="宋体" w:hAnsi="宋体" w:hint="eastAsia"/>
              <w:b w:val="0"/>
              <w:szCs w:val="21"/>
            </w:rPr>
            <w:t>计入当期</w:t>
          </w:r>
          <w:r w:rsidRPr="00FC78C3">
            <w:rPr>
              <w:rFonts w:hint="eastAsia"/>
              <w:sz w:val="21"/>
              <w:szCs w:val="21"/>
            </w:rPr>
            <w:t>损益</w:t>
          </w:r>
          <w:r w:rsidRPr="00FC78C3">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Content>
            <w:p w:rsidR="00E1320C" w:rsidRPr="00FC78C3" w:rsidRDefault="00EA7538" w:rsidP="004D4713">
              <w:pPr>
                <w:rPr>
                  <w:sz w:val="21"/>
                  <w:szCs w:val="21"/>
                </w:rPr>
              </w:pPr>
              <w:r w:rsidRPr="00FC78C3">
                <w:rPr>
                  <w:rStyle w:val="4Char2"/>
                  <w:rFonts w:ascii="宋体" w:hAnsi="宋体"/>
                  <w:b w:val="0"/>
                  <w:szCs w:val="21"/>
                </w:rPr>
                <w:fldChar w:fldCharType="begin"/>
              </w:r>
              <w:r w:rsidR="004D4713" w:rsidRPr="00FC78C3">
                <w:rPr>
                  <w:rStyle w:val="4Char2"/>
                  <w:rFonts w:ascii="宋体" w:hAnsi="宋体"/>
                  <w:b w:val="0"/>
                  <w:szCs w:val="21"/>
                </w:rPr>
                <w:instrText xml:space="preserve"> MACROBUTTON  SnrToggleCheckbox □适用 </w:instrText>
              </w:r>
              <w:r w:rsidRPr="00FC78C3">
                <w:rPr>
                  <w:rStyle w:val="4Char2"/>
                  <w:rFonts w:ascii="宋体" w:hAnsi="宋体"/>
                  <w:b w:val="0"/>
                  <w:szCs w:val="21"/>
                </w:rPr>
                <w:fldChar w:fldCharType="end"/>
              </w:r>
              <w:r w:rsidRPr="00FC78C3">
                <w:rPr>
                  <w:rStyle w:val="4Char2"/>
                  <w:rFonts w:ascii="宋体" w:hAnsi="宋体"/>
                  <w:b w:val="0"/>
                  <w:szCs w:val="21"/>
                </w:rPr>
                <w:fldChar w:fldCharType="begin"/>
              </w:r>
              <w:r w:rsidR="004D4713" w:rsidRPr="00FC78C3">
                <w:rPr>
                  <w:rStyle w:val="4Char2"/>
                  <w:rFonts w:ascii="宋体" w:hAnsi="宋体"/>
                  <w:b w:val="0"/>
                  <w:szCs w:val="21"/>
                </w:rPr>
                <w:instrText xml:space="preserve"> MACROBUTTON  SnrToggleCheckbox √不适用 </w:instrText>
              </w:r>
              <w:r w:rsidRPr="00FC78C3">
                <w:rPr>
                  <w:rStyle w:val="4Char2"/>
                  <w:rFonts w:ascii="宋体" w:hAnsi="宋体"/>
                  <w:b w:val="0"/>
                  <w:szCs w:val="21"/>
                </w:rPr>
                <w:fldChar w:fldCharType="end"/>
              </w:r>
            </w:p>
          </w:sdtContent>
        </w:sdt>
      </w:sdtContent>
    </w:sdt>
    <w:p w:rsidR="00E1320C" w:rsidRPr="00FC78C3" w:rsidRDefault="00E1320C">
      <w:pPr>
        <w:rPr>
          <w:sz w:val="21"/>
          <w:szCs w:val="21"/>
        </w:rPr>
      </w:pPr>
    </w:p>
    <w:sdt>
      <w:sdtPr>
        <w:rPr>
          <w:rFonts w:ascii="Cambria" w:hAnsi="Cambria" w:hint="eastAsia"/>
          <w:b/>
          <w:bCs/>
          <w:kern w:val="2"/>
          <w:sz w:val="21"/>
          <w:szCs w:val="21"/>
        </w:rPr>
        <w:alias w:val="模块:营业外收入说明"/>
        <w:tag w:val="_GBC_613f834d57f34b828d1fb937ee139a13"/>
        <w:id w:val="-635945947"/>
        <w:lock w:val="sdtLocked"/>
        <w:placeholder>
          <w:docPart w:val="GBC22222222222222222222222222222"/>
        </w:placeholder>
      </w:sdtPr>
      <w:sdtContent>
        <w:p w:rsidR="00E1320C" w:rsidRPr="00FC78C3" w:rsidRDefault="000D0927">
          <w:pPr>
            <w:spacing w:line="360" w:lineRule="exact"/>
            <w:rPr>
              <w:sz w:val="21"/>
              <w:szCs w:val="21"/>
            </w:rPr>
          </w:pPr>
          <w:r w:rsidRPr="00FC78C3">
            <w:rPr>
              <w:rFonts w:hint="eastAsia"/>
              <w:sz w:val="21"/>
              <w:szCs w:val="21"/>
            </w:rPr>
            <w:t>其他说明：</w:t>
          </w:r>
        </w:p>
        <w:sdt>
          <w:sdtPr>
            <w:rPr>
              <w:sz w:val="21"/>
              <w:szCs w:val="21"/>
            </w:rPr>
            <w:alias w:val="是否适用：营业外收入说明[双击切换]"/>
            <w:tag w:val="_GBC_9bd4fc9f0fcc4e85bee85b3ce60c8b2c"/>
            <w:id w:val="-755056229"/>
            <w:lock w:val="sdtLocked"/>
            <w:placeholder>
              <w:docPart w:val="GBC22222222222222222222222222222"/>
            </w:placeholder>
          </w:sdtPr>
          <w:sdtContent>
            <w:p w:rsidR="00E1320C" w:rsidRPr="00FC78C3" w:rsidRDefault="00EA7538" w:rsidP="004D4713">
              <w:pPr>
                <w:rPr>
                  <w:sz w:val="21"/>
                  <w:szCs w:val="21"/>
                </w:rPr>
              </w:pPr>
              <w:r w:rsidRPr="00FC78C3">
                <w:rPr>
                  <w:sz w:val="21"/>
                  <w:szCs w:val="21"/>
                </w:rPr>
                <w:fldChar w:fldCharType="begin"/>
              </w:r>
              <w:r w:rsidR="004D4713" w:rsidRPr="00FC78C3">
                <w:rPr>
                  <w:sz w:val="21"/>
                  <w:szCs w:val="21"/>
                </w:rPr>
                <w:instrText xml:space="preserve"> MACROBUTTON  SnrToggleCheckbox □适用 </w:instrText>
              </w:r>
              <w:r w:rsidRPr="00FC78C3">
                <w:rPr>
                  <w:sz w:val="21"/>
                  <w:szCs w:val="21"/>
                </w:rPr>
                <w:fldChar w:fldCharType="end"/>
              </w:r>
              <w:r w:rsidRPr="00FC78C3">
                <w:rPr>
                  <w:sz w:val="21"/>
                  <w:szCs w:val="21"/>
                </w:rPr>
                <w:fldChar w:fldCharType="begin"/>
              </w:r>
              <w:r w:rsidR="004D4713" w:rsidRPr="00FC78C3">
                <w:rPr>
                  <w:sz w:val="21"/>
                  <w:szCs w:val="21"/>
                </w:rPr>
                <w:instrText xml:space="preserve"> MACROBUTTON  SnrToggleCheckbox √不适用 </w:instrText>
              </w:r>
              <w:r w:rsidRPr="00FC78C3">
                <w:rPr>
                  <w:sz w:val="21"/>
                  <w:szCs w:val="21"/>
                </w:rPr>
                <w:fldChar w:fldCharType="end"/>
              </w:r>
            </w:p>
          </w:sdtContent>
        </w:sdt>
      </w:sdtContent>
    </w:sdt>
    <w:p w:rsidR="00E1320C" w:rsidRPr="00FC78C3" w:rsidRDefault="00E1320C">
      <w:pPr>
        <w:rPr>
          <w:sz w:val="21"/>
          <w:szCs w:val="21"/>
        </w:rPr>
      </w:pPr>
    </w:p>
    <w:sdt>
      <w:sdtPr>
        <w:rPr>
          <w:rFonts w:ascii="宋体" w:hAnsi="宋体" w:cs="宋体" w:hint="eastAsia"/>
          <w:b w:val="0"/>
          <w:bCs w:val="0"/>
          <w:kern w:val="0"/>
          <w:sz w:val="24"/>
          <w:szCs w:val="21"/>
        </w:rPr>
        <w:alias w:val="模块:营业外支出"/>
        <w:tag w:val="_GBC_7c51aa70be1f405d954dc316ed26b5b4"/>
        <w:id w:val="-654222460"/>
        <w:lock w:val="sdtLocked"/>
        <w:placeholder>
          <w:docPart w:val="GBC22222222222222222222222222222"/>
        </w:placeholder>
      </w:sdtPr>
      <w:sdtEndPr>
        <w:rPr>
          <w:rFonts w:cstheme="minorBidi"/>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rsidR="00E1320C" w:rsidRDefault="00EA7538">
              <w:r w:rsidRPr="00F62C4A">
                <w:rPr>
                  <w:sz w:val="21"/>
                </w:rPr>
                <w:fldChar w:fldCharType="begin"/>
              </w:r>
              <w:r w:rsidR="004D4713" w:rsidRPr="00F62C4A">
                <w:rPr>
                  <w:sz w:val="21"/>
                </w:rPr>
                <w:instrText xml:space="preserve"> MACROBUTTON  SnrToggleCheckbox √适用 </w:instrText>
              </w:r>
              <w:r w:rsidRPr="00F62C4A">
                <w:rPr>
                  <w:sz w:val="21"/>
                </w:rPr>
                <w:fldChar w:fldCharType="end"/>
              </w:r>
              <w:r w:rsidRPr="00F62C4A">
                <w:rPr>
                  <w:sz w:val="21"/>
                </w:rPr>
                <w:fldChar w:fldCharType="begin"/>
              </w:r>
              <w:r w:rsidR="004D4713" w:rsidRPr="00F62C4A">
                <w:rPr>
                  <w:sz w:val="21"/>
                </w:rPr>
                <w:instrText xml:space="preserve"> MACROBUTTON  SnrToggleCheckbox □不适用 </w:instrText>
              </w:r>
              <w:r w:rsidRPr="00F62C4A">
                <w:rPr>
                  <w:sz w:val="21"/>
                </w:rPr>
                <w:fldChar w:fldCharType="end"/>
              </w:r>
            </w:p>
          </w:sdtContent>
        </w:sdt>
        <w:p w:rsidR="00E1320C" w:rsidRPr="00073276" w:rsidRDefault="000D0927">
          <w:pPr>
            <w:jc w:val="right"/>
            <w:rPr>
              <w:sz w:val="21"/>
              <w:szCs w:val="21"/>
            </w:rPr>
          </w:pPr>
          <w:r w:rsidRPr="00073276">
            <w:rPr>
              <w:rFonts w:hint="eastAsia"/>
              <w:sz w:val="21"/>
              <w:szCs w:val="21"/>
            </w:rPr>
            <w:t>单位：</w:t>
          </w:r>
          <w:sdt>
            <w:sdtPr>
              <w:rPr>
                <w:rFonts w:hint="eastAsia"/>
                <w:sz w:val="21"/>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073276">
                <w:rPr>
                  <w:rFonts w:hint="eastAsia"/>
                  <w:sz w:val="21"/>
                  <w:szCs w:val="21"/>
                </w:rPr>
                <w:t>元</w:t>
              </w:r>
            </w:sdtContent>
          </w:sdt>
          <w:r w:rsidRPr="00073276">
            <w:rPr>
              <w:rFonts w:hint="eastAsia"/>
              <w:sz w:val="21"/>
              <w:szCs w:val="21"/>
            </w:rPr>
            <w:t xml:space="preserve">  币种：</w:t>
          </w:r>
          <w:sdt>
            <w:sdtPr>
              <w:rPr>
                <w:rFonts w:hint="eastAsia"/>
                <w:sz w:val="21"/>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07327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6"/>
            <w:gridCol w:w="2192"/>
            <w:gridCol w:w="2127"/>
            <w:gridCol w:w="2704"/>
          </w:tblGrid>
          <w:tr w:rsidR="00073276" w:rsidRPr="00073276" w:rsidTr="00073276">
            <w:trPr>
              <w:trHeight w:val="284"/>
            </w:trPr>
            <w:sdt>
              <w:sdtPr>
                <w:rPr>
                  <w:sz w:val="18"/>
                  <w:szCs w:val="18"/>
                </w:rPr>
                <w:tag w:val="_PLD_6abf292cb0a7463788e39d1bdabb85fc"/>
                <w:id w:val="3843863"/>
                <w:lock w:val="sdtLocked"/>
              </w:sdtPr>
              <w:sdtContent>
                <w:tc>
                  <w:tcPr>
                    <w:tcW w:w="1119"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15770">
                    <w:pPr>
                      <w:autoSpaceDE w:val="0"/>
                      <w:autoSpaceDN w:val="0"/>
                      <w:adjustRightInd w:val="0"/>
                      <w:jc w:val="center"/>
                      <w:rPr>
                        <w:sz w:val="18"/>
                        <w:szCs w:val="18"/>
                      </w:rPr>
                    </w:pPr>
                    <w:r w:rsidRPr="00073276">
                      <w:rPr>
                        <w:rFonts w:hint="eastAsia"/>
                        <w:sz w:val="18"/>
                        <w:szCs w:val="18"/>
                      </w:rPr>
                      <w:t>项目</w:t>
                    </w:r>
                  </w:p>
                </w:tc>
              </w:sdtContent>
            </w:sdt>
            <w:sdt>
              <w:sdtPr>
                <w:rPr>
                  <w:sz w:val="18"/>
                  <w:szCs w:val="18"/>
                </w:rPr>
                <w:tag w:val="_PLD_36a30142728e41bb9c215b73cfe3204c"/>
                <w:id w:val="3843864"/>
                <w:lock w:val="sdtLocked"/>
              </w:sdtPr>
              <w:sdtContent>
                <w:tc>
                  <w:tcPr>
                    <w:tcW w:w="1211"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15770">
                    <w:pPr>
                      <w:autoSpaceDE w:val="0"/>
                      <w:autoSpaceDN w:val="0"/>
                      <w:adjustRightInd w:val="0"/>
                      <w:jc w:val="center"/>
                      <w:rPr>
                        <w:sz w:val="18"/>
                        <w:szCs w:val="18"/>
                      </w:rPr>
                    </w:pPr>
                    <w:r w:rsidRPr="00073276">
                      <w:rPr>
                        <w:rFonts w:hint="eastAsia"/>
                        <w:sz w:val="18"/>
                        <w:szCs w:val="18"/>
                      </w:rPr>
                      <w:t>本期发生额</w:t>
                    </w:r>
                  </w:p>
                </w:tc>
              </w:sdtContent>
            </w:sdt>
            <w:sdt>
              <w:sdtPr>
                <w:rPr>
                  <w:sz w:val="18"/>
                  <w:szCs w:val="18"/>
                </w:rPr>
                <w:tag w:val="_PLD_16b0936bf8024bdf99cf883b1827419f"/>
                <w:id w:val="3843865"/>
                <w:lock w:val="sdtLocked"/>
              </w:sdtPr>
              <w:sdtContent>
                <w:tc>
                  <w:tcPr>
                    <w:tcW w:w="1175"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15770">
                    <w:pPr>
                      <w:autoSpaceDE w:val="0"/>
                      <w:autoSpaceDN w:val="0"/>
                      <w:adjustRightInd w:val="0"/>
                      <w:jc w:val="center"/>
                      <w:rPr>
                        <w:sz w:val="18"/>
                        <w:szCs w:val="18"/>
                      </w:rPr>
                    </w:pPr>
                    <w:r w:rsidRPr="00073276">
                      <w:rPr>
                        <w:rFonts w:hint="eastAsia"/>
                        <w:sz w:val="18"/>
                        <w:szCs w:val="18"/>
                      </w:rPr>
                      <w:t>上期发生额</w:t>
                    </w:r>
                  </w:p>
                </w:tc>
              </w:sdtContent>
            </w:sdt>
            <w:sdt>
              <w:sdtPr>
                <w:rPr>
                  <w:sz w:val="18"/>
                  <w:szCs w:val="18"/>
                </w:rPr>
                <w:tag w:val="_PLD_92014506c2824f6fbe79731f91aa61bc"/>
                <w:id w:val="3843866"/>
                <w:lock w:val="sdtLocked"/>
              </w:sdtPr>
              <w:sdtContent>
                <w:tc>
                  <w:tcPr>
                    <w:tcW w:w="1494"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15770">
                    <w:pPr>
                      <w:autoSpaceDE w:val="0"/>
                      <w:autoSpaceDN w:val="0"/>
                      <w:adjustRightInd w:val="0"/>
                      <w:jc w:val="center"/>
                      <w:rPr>
                        <w:sz w:val="18"/>
                        <w:szCs w:val="18"/>
                      </w:rPr>
                    </w:pPr>
                    <w:r w:rsidRPr="00073276">
                      <w:rPr>
                        <w:rFonts w:hint="eastAsia"/>
                        <w:sz w:val="18"/>
                        <w:szCs w:val="18"/>
                      </w:rPr>
                      <w:t>计入当期非经常性损益的金额</w:t>
                    </w:r>
                  </w:p>
                </w:tc>
              </w:sdtContent>
            </w:sdt>
          </w:tr>
          <w:tr w:rsidR="00073276" w:rsidRPr="00073276" w:rsidTr="00C86CDF">
            <w:trPr>
              <w:trHeight w:val="284"/>
            </w:trPr>
            <w:sdt>
              <w:sdtPr>
                <w:rPr>
                  <w:sz w:val="18"/>
                  <w:szCs w:val="18"/>
                </w:rPr>
                <w:tag w:val="_PLD_e707af1f17d74e7e8797d89b47050da8"/>
                <w:id w:val="3843867"/>
                <w:lock w:val="sdtLocked"/>
              </w:sdtPr>
              <w:sdtContent>
                <w:tc>
                  <w:tcPr>
                    <w:tcW w:w="1119"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73276">
                    <w:pPr>
                      <w:autoSpaceDE w:val="0"/>
                      <w:autoSpaceDN w:val="0"/>
                      <w:adjustRightInd w:val="0"/>
                      <w:jc w:val="both"/>
                      <w:rPr>
                        <w:sz w:val="18"/>
                        <w:szCs w:val="18"/>
                      </w:rPr>
                    </w:pPr>
                    <w:r w:rsidRPr="00073276">
                      <w:rPr>
                        <w:rFonts w:hint="eastAsia"/>
                        <w:sz w:val="18"/>
                        <w:szCs w:val="18"/>
                      </w:rPr>
                      <w:t>对外捐赠</w:t>
                    </w:r>
                  </w:p>
                </w:tc>
              </w:sdtContent>
            </w:sdt>
            <w:tc>
              <w:tcPr>
                <w:tcW w:w="1211"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30,206.89</w:t>
                </w:r>
              </w:p>
            </w:tc>
            <w:tc>
              <w:tcPr>
                <w:tcW w:w="1175"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10,225.04</w:t>
                </w:r>
              </w:p>
            </w:tc>
            <w:tc>
              <w:tcPr>
                <w:tcW w:w="1494"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30,206.89</w:t>
                </w:r>
              </w:p>
            </w:tc>
          </w:tr>
          <w:sdt>
            <w:sdtPr>
              <w:rPr>
                <w:rFonts w:hint="eastAsia"/>
                <w:sz w:val="18"/>
                <w:szCs w:val="18"/>
              </w:rPr>
              <w:alias w:val="营业外支出明细"/>
              <w:tag w:val="_GBC_5b9df89383994b599a7029fc70bb3881"/>
              <w:id w:val="3843869"/>
            </w:sdtPr>
            <w:sdtContent>
              <w:tr w:rsidR="00073276" w:rsidRPr="00073276" w:rsidTr="00C86CDF">
                <w:trPr>
                  <w:trHeight w:val="284"/>
                </w:trPr>
                <w:tc>
                  <w:tcPr>
                    <w:tcW w:w="1119"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73276">
                    <w:pPr>
                      <w:jc w:val="both"/>
                      <w:rPr>
                        <w:sz w:val="18"/>
                        <w:szCs w:val="18"/>
                      </w:rPr>
                    </w:pPr>
                    <w:r w:rsidRPr="00073276">
                      <w:rPr>
                        <w:rFonts w:hint="eastAsia"/>
                        <w:sz w:val="18"/>
                        <w:szCs w:val="18"/>
                      </w:rPr>
                      <w:t>其他</w:t>
                    </w:r>
                  </w:p>
                </w:tc>
                <w:tc>
                  <w:tcPr>
                    <w:tcW w:w="1211" w:type="pct"/>
                    <w:tcBorders>
                      <w:top w:val="single" w:sz="4" w:space="0" w:color="auto"/>
                      <w:left w:val="single" w:sz="4" w:space="0" w:color="auto"/>
                      <w:bottom w:val="single" w:sz="4" w:space="0" w:color="auto"/>
                      <w:right w:val="single" w:sz="4" w:space="0" w:color="auto"/>
                    </w:tcBorders>
                    <w:vAlign w:val="center"/>
                  </w:tcPr>
                  <w:p w:rsidR="00073276" w:rsidRPr="00073276" w:rsidRDefault="00033CFE" w:rsidP="00C86CDF">
                    <w:pPr>
                      <w:jc w:val="right"/>
                      <w:rPr>
                        <w:sz w:val="18"/>
                        <w:szCs w:val="18"/>
                      </w:rPr>
                    </w:pPr>
                    <w:r w:rsidRPr="00033CFE">
                      <w:rPr>
                        <w:sz w:val="18"/>
                        <w:szCs w:val="18"/>
                      </w:rPr>
                      <w:t>224,913.20</w:t>
                    </w:r>
                  </w:p>
                </w:tc>
                <w:tc>
                  <w:tcPr>
                    <w:tcW w:w="1175"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20.41</w:t>
                    </w:r>
                  </w:p>
                </w:tc>
                <w:tc>
                  <w:tcPr>
                    <w:tcW w:w="1494" w:type="pct"/>
                    <w:tcBorders>
                      <w:top w:val="single" w:sz="4" w:space="0" w:color="auto"/>
                      <w:left w:val="single" w:sz="4" w:space="0" w:color="auto"/>
                      <w:bottom w:val="single" w:sz="4" w:space="0" w:color="auto"/>
                      <w:right w:val="single" w:sz="4" w:space="0" w:color="auto"/>
                    </w:tcBorders>
                    <w:vAlign w:val="center"/>
                  </w:tcPr>
                  <w:p w:rsidR="00073276" w:rsidRPr="00073276" w:rsidRDefault="00033CFE" w:rsidP="00C86CDF">
                    <w:pPr>
                      <w:jc w:val="right"/>
                      <w:rPr>
                        <w:sz w:val="18"/>
                        <w:szCs w:val="18"/>
                      </w:rPr>
                    </w:pPr>
                    <w:r w:rsidRPr="00033CFE">
                      <w:rPr>
                        <w:sz w:val="18"/>
                        <w:szCs w:val="18"/>
                      </w:rPr>
                      <w:t>224,913.20</w:t>
                    </w:r>
                  </w:p>
                </w:tc>
              </w:tr>
            </w:sdtContent>
          </w:sdt>
          <w:tr w:rsidR="00073276" w:rsidRPr="00073276" w:rsidTr="00C86CDF">
            <w:trPr>
              <w:trHeight w:val="284"/>
            </w:trPr>
            <w:sdt>
              <w:sdtPr>
                <w:rPr>
                  <w:sz w:val="18"/>
                  <w:szCs w:val="18"/>
                </w:rPr>
                <w:tag w:val="_PLD_c2b9d5e76f4549198980f8ca24fe3112"/>
                <w:id w:val="3843870"/>
                <w:lock w:val="sdtLocked"/>
              </w:sdtPr>
              <w:sdtContent>
                <w:tc>
                  <w:tcPr>
                    <w:tcW w:w="1119"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073276">
                    <w:pPr>
                      <w:ind w:right="6"/>
                      <w:jc w:val="center"/>
                      <w:rPr>
                        <w:sz w:val="18"/>
                        <w:szCs w:val="18"/>
                      </w:rPr>
                    </w:pPr>
                    <w:r w:rsidRPr="00073276">
                      <w:rPr>
                        <w:rFonts w:hint="eastAsia"/>
                        <w:sz w:val="18"/>
                        <w:szCs w:val="18"/>
                      </w:rPr>
                      <w:t>合计</w:t>
                    </w:r>
                  </w:p>
                </w:tc>
              </w:sdtContent>
            </w:sdt>
            <w:tc>
              <w:tcPr>
                <w:tcW w:w="1211"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255,120.09</w:t>
                </w:r>
              </w:p>
            </w:tc>
            <w:tc>
              <w:tcPr>
                <w:tcW w:w="1175"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10,245.45</w:t>
                </w:r>
              </w:p>
            </w:tc>
            <w:tc>
              <w:tcPr>
                <w:tcW w:w="1494" w:type="pct"/>
                <w:tcBorders>
                  <w:top w:val="single" w:sz="4" w:space="0" w:color="auto"/>
                  <w:left w:val="single" w:sz="4" w:space="0" w:color="auto"/>
                  <w:bottom w:val="single" w:sz="4" w:space="0" w:color="auto"/>
                  <w:right w:val="single" w:sz="4" w:space="0" w:color="auto"/>
                </w:tcBorders>
                <w:vAlign w:val="center"/>
              </w:tcPr>
              <w:p w:rsidR="00073276" w:rsidRPr="00073276" w:rsidRDefault="00073276" w:rsidP="00C86CDF">
                <w:pPr>
                  <w:jc w:val="right"/>
                  <w:rPr>
                    <w:sz w:val="18"/>
                    <w:szCs w:val="18"/>
                  </w:rPr>
                </w:pPr>
                <w:r w:rsidRPr="00073276">
                  <w:rPr>
                    <w:sz w:val="18"/>
                    <w:szCs w:val="18"/>
                  </w:rPr>
                  <w:t>255,120.09</w:t>
                </w:r>
              </w:p>
            </w:tc>
          </w:tr>
        </w:tbl>
        <w:p w:rsidR="00073276" w:rsidRDefault="00EA7538"/>
      </w:sdtContent>
    </w:sdt>
    <w:sdt>
      <w:sdtPr>
        <w:rPr>
          <w:rFonts w:ascii="宋体" w:hAnsi="宋体" w:cs="宋体" w:hint="eastAsia"/>
          <w:b w:val="0"/>
          <w:bCs w:val="0"/>
          <w:kern w:val="0"/>
          <w:sz w:val="24"/>
          <w:szCs w:val="21"/>
        </w:rPr>
        <w:alias w:val="模块:所得税费用"/>
        <w:tag w:val="_GBC_c8eb4731730a4ca395e992a85b3eafe1"/>
        <w:id w:val="-1437056408"/>
        <w:lock w:val="sdtLocked"/>
        <w:placeholder>
          <w:docPart w:val="GBC22222222222222222222222222222"/>
        </w:placeholder>
      </w:sdtPr>
      <w:sdtEndPr>
        <w:rPr>
          <w:rFonts w:cstheme="minorBidi" w:hint="default"/>
          <w:sz w:val="21"/>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所得税费用</w:t>
          </w:r>
        </w:p>
        <w:p w:rsidR="00E1320C" w:rsidRDefault="000D0927" w:rsidP="0053162F">
          <w:pPr>
            <w:pStyle w:val="4"/>
            <w:numPr>
              <w:ilvl w:val="0"/>
              <w:numId w:val="70"/>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rsidR="00E1320C" w:rsidRDefault="00EA7538">
              <w:r w:rsidRPr="00F62C4A">
                <w:rPr>
                  <w:sz w:val="21"/>
                </w:rPr>
                <w:fldChar w:fldCharType="begin"/>
              </w:r>
              <w:r w:rsidR="0039639A" w:rsidRPr="00F62C4A">
                <w:rPr>
                  <w:sz w:val="21"/>
                </w:rPr>
                <w:instrText xml:space="preserve"> MACROBUTTON  SnrToggleCheckbox √适用 </w:instrText>
              </w:r>
              <w:r w:rsidRPr="00F62C4A">
                <w:rPr>
                  <w:sz w:val="21"/>
                </w:rPr>
                <w:fldChar w:fldCharType="end"/>
              </w:r>
              <w:r w:rsidRPr="00F62C4A">
                <w:rPr>
                  <w:sz w:val="21"/>
                </w:rPr>
                <w:fldChar w:fldCharType="begin"/>
              </w:r>
              <w:r w:rsidR="0039639A" w:rsidRPr="00F62C4A">
                <w:rPr>
                  <w:sz w:val="21"/>
                </w:rPr>
                <w:instrText xml:space="preserve"> MACROBUTTON  SnrToggleCheckbox □不适用 </w:instrText>
              </w:r>
              <w:r w:rsidRPr="00F62C4A">
                <w:rPr>
                  <w:sz w:val="21"/>
                </w:rPr>
                <w:fldChar w:fldCharType="end"/>
              </w:r>
            </w:p>
          </w:sdtContent>
        </w:sdt>
        <w:p w:rsidR="00E1320C" w:rsidRPr="007022B9" w:rsidRDefault="000D0927">
          <w:pPr>
            <w:wordWrap w:val="0"/>
            <w:jc w:val="right"/>
            <w:rPr>
              <w:sz w:val="21"/>
              <w:szCs w:val="21"/>
            </w:rPr>
          </w:pPr>
          <w:r w:rsidRPr="007022B9">
            <w:rPr>
              <w:rFonts w:hint="eastAsia"/>
              <w:sz w:val="21"/>
              <w:szCs w:val="21"/>
            </w:rPr>
            <w:t>单位：</w:t>
          </w:r>
          <w:sdt>
            <w:sdtPr>
              <w:rPr>
                <w:rFonts w:hint="eastAsia"/>
                <w:sz w:val="21"/>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022B9">
                <w:rPr>
                  <w:rFonts w:hint="eastAsia"/>
                  <w:sz w:val="21"/>
                  <w:szCs w:val="21"/>
                </w:rPr>
                <w:t>元</w:t>
              </w:r>
            </w:sdtContent>
          </w:sdt>
          <w:r w:rsidRPr="007022B9">
            <w:rPr>
              <w:rFonts w:hint="eastAsia"/>
              <w:sz w:val="21"/>
              <w:szCs w:val="21"/>
            </w:rPr>
            <w:t xml:space="preserve">  币种：</w:t>
          </w:r>
          <w:sdt>
            <w:sdtPr>
              <w:rPr>
                <w:rFonts w:hint="eastAsia"/>
                <w:sz w:val="21"/>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022B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157"/>
            <w:gridCol w:w="2877"/>
            <w:gridCol w:w="2861"/>
          </w:tblGrid>
          <w:tr w:rsidR="00E1320C" w:rsidRPr="007022B9" w:rsidTr="007022B9">
            <w:trPr>
              <w:trHeight w:val="284"/>
            </w:trPr>
            <w:sdt>
              <w:sdtPr>
                <w:rPr>
                  <w:sz w:val="18"/>
                  <w:szCs w:val="18"/>
                </w:rPr>
                <w:tag w:val="_PLD_951f380ec376457cb80126c7d6018f65"/>
                <w:id w:val="-2079500933"/>
                <w:lock w:val="sdtLocked"/>
              </w:sdtPr>
              <w:sdtContent>
                <w:tc>
                  <w:tcPr>
                    <w:tcW w:w="1775" w:type="pct"/>
                    <w:vAlign w:val="center"/>
                  </w:tcPr>
                  <w:p w:rsidR="00E1320C" w:rsidRPr="007022B9" w:rsidRDefault="000D0927">
                    <w:pPr>
                      <w:ind w:right="6"/>
                      <w:jc w:val="center"/>
                      <w:rPr>
                        <w:sz w:val="18"/>
                        <w:szCs w:val="18"/>
                      </w:rPr>
                    </w:pPr>
                    <w:r w:rsidRPr="007022B9">
                      <w:rPr>
                        <w:rFonts w:hint="eastAsia"/>
                        <w:sz w:val="18"/>
                        <w:szCs w:val="18"/>
                      </w:rPr>
                      <w:t>项目</w:t>
                    </w:r>
                  </w:p>
                </w:tc>
              </w:sdtContent>
            </w:sdt>
            <w:sdt>
              <w:sdtPr>
                <w:rPr>
                  <w:sz w:val="18"/>
                  <w:szCs w:val="18"/>
                </w:rPr>
                <w:tag w:val="_PLD_1e59791ce9d340b7b60e63b833f13708"/>
                <w:id w:val="-1568637982"/>
                <w:lock w:val="sdtLocked"/>
              </w:sdtPr>
              <w:sdtContent>
                <w:tc>
                  <w:tcPr>
                    <w:tcW w:w="1617" w:type="pct"/>
                    <w:vAlign w:val="center"/>
                  </w:tcPr>
                  <w:p w:rsidR="00E1320C" w:rsidRPr="007022B9" w:rsidRDefault="000D0927">
                    <w:pPr>
                      <w:ind w:right="6"/>
                      <w:jc w:val="center"/>
                      <w:rPr>
                        <w:sz w:val="18"/>
                        <w:szCs w:val="18"/>
                      </w:rPr>
                    </w:pPr>
                    <w:r w:rsidRPr="007022B9">
                      <w:rPr>
                        <w:rFonts w:hint="eastAsia"/>
                        <w:sz w:val="18"/>
                        <w:szCs w:val="18"/>
                      </w:rPr>
                      <w:t>本期发生额</w:t>
                    </w:r>
                  </w:p>
                </w:tc>
              </w:sdtContent>
            </w:sdt>
            <w:sdt>
              <w:sdtPr>
                <w:rPr>
                  <w:sz w:val="18"/>
                  <w:szCs w:val="18"/>
                </w:rPr>
                <w:tag w:val="_PLD_23c0825dcbc74481a17a7811dee40e02"/>
                <w:id w:val="-101657084"/>
                <w:lock w:val="sdtLocked"/>
              </w:sdtPr>
              <w:sdtContent>
                <w:tc>
                  <w:tcPr>
                    <w:tcW w:w="1608" w:type="pct"/>
                    <w:vAlign w:val="center"/>
                  </w:tcPr>
                  <w:p w:rsidR="00E1320C" w:rsidRPr="007022B9" w:rsidRDefault="000D0927">
                    <w:pPr>
                      <w:ind w:right="6"/>
                      <w:jc w:val="center"/>
                      <w:rPr>
                        <w:sz w:val="18"/>
                        <w:szCs w:val="18"/>
                      </w:rPr>
                    </w:pPr>
                    <w:r w:rsidRPr="007022B9">
                      <w:rPr>
                        <w:rFonts w:hint="eastAsia"/>
                        <w:sz w:val="18"/>
                        <w:szCs w:val="18"/>
                      </w:rPr>
                      <w:t>上期发生额</w:t>
                    </w:r>
                  </w:p>
                </w:tc>
              </w:sdtContent>
            </w:sdt>
          </w:tr>
          <w:tr w:rsidR="007022B9" w:rsidRPr="007022B9" w:rsidTr="007022B9">
            <w:trPr>
              <w:trHeight w:val="284"/>
            </w:trPr>
            <w:sdt>
              <w:sdtPr>
                <w:rPr>
                  <w:sz w:val="18"/>
                  <w:szCs w:val="18"/>
                </w:rPr>
                <w:tag w:val="_PLD_b39e72286fda4bb1bc103f3a09099c07"/>
                <w:id w:val="-953471892"/>
                <w:lock w:val="sdtLocked"/>
              </w:sdtPr>
              <w:sdtContent>
                <w:tc>
                  <w:tcPr>
                    <w:tcW w:w="1775" w:type="pct"/>
                    <w:vAlign w:val="center"/>
                  </w:tcPr>
                  <w:p w:rsidR="007022B9" w:rsidRPr="007022B9" w:rsidRDefault="007022B9" w:rsidP="007022B9">
                    <w:pPr>
                      <w:ind w:right="6"/>
                      <w:jc w:val="both"/>
                      <w:rPr>
                        <w:b/>
                        <w:bCs/>
                        <w:sz w:val="18"/>
                        <w:szCs w:val="18"/>
                      </w:rPr>
                    </w:pPr>
                    <w:r w:rsidRPr="007022B9">
                      <w:rPr>
                        <w:rFonts w:hint="eastAsia"/>
                        <w:sz w:val="18"/>
                        <w:szCs w:val="18"/>
                      </w:rPr>
                      <w:t>当期所得税费用</w:t>
                    </w:r>
                  </w:p>
                </w:tc>
              </w:sdtContent>
            </w:sdt>
            <w:tc>
              <w:tcPr>
                <w:tcW w:w="1617" w:type="pct"/>
                <w:vAlign w:val="center"/>
              </w:tcPr>
              <w:p w:rsidR="007022B9" w:rsidRPr="007022B9" w:rsidRDefault="007022B9" w:rsidP="007022B9">
                <w:pPr>
                  <w:jc w:val="right"/>
                  <w:rPr>
                    <w:sz w:val="18"/>
                    <w:szCs w:val="18"/>
                  </w:rPr>
                </w:pPr>
                <w:r w:rsidRPr="007022B9">
                  <w:rPr>
                    <w:sz w:val="18"/>
                    <w:szCs w:val="18"/>
                  </w:rPr>
                  <w:t>32,550,845.86</w:t>
                </w:r>
              </w:p>
            </w:tc>
            <w:tc>
              <w:tcPr>
                <w:tcW w:w="1608" w:type="pct"/>
                <w:vAlign w:val="center"/>
              </w:tcPr>
              <w:p w:rsidR="007022B9" w:rsidRPr="007022B9" w:rsidRDefault="007022B9" w:rsidP="007022B9">
                <w:pPr>
                  <w:jc w:val="right"/>
                  <w:rPr>
                    <w:sz w:val="18"/>
                    <w:szCs w:val="18"/>
                  </w:rPr>
                </w:pPr>
                <w:r w:rsidRPr="007022B9">
                  <w:rPr>
                    <w:sz w:val="18"/>
                    <w:szCs w:val="18"/>
                  </w:rPr>
                  <w:t>26,833,789.54</w:t>
                </w:r>
              </w:p>
            </w:tc>
          </w:tr>
          <w:tr w:rsidR="007022B9" w:rsidRPr="007022B9" w:rsidTr="007022B9">
            <w:trPr>
              <w:trHeight w:val="284"/>
            </w:trPr>
            <w:sdt>
              <w:sdtPr>
                <w:rPr>
                  <w:sz w:val="18"/>
                  <w:szCs w:val="18"/>
                </w:rPr>
                <w:tag w:val="_PLD_50b3fec6faac445b9c252906a5bcf507"/>
                <w:id w:val="1906801715"/>
                <w:lock w:val="sdtLocked"/>
              </w:sdtPr>
              <w:sdtContent>
                <w:tc>
                  <w:tcPr>
                    <w:tcW w:w="1775" w:type="pct"/>
                    <w:vAlign w:val="center"/>
                  </w:tcPr>
                  <w:p w:rsidR="007022B9" w:rsidRPr="007022B9" w:rsidRDefault="007022B9" w:rsidP="007022B9">
                    <w:pPr>
                      <w:ind w:right="6"/>
                      <w:jc w:val="both"/>
                      <w:rPr>
                        <w:sz w:val="18"/>
                        <w:szCs w:val="18"/>
                      </w:rPr>
                    </w:pPr>
                    <w:r w:rsidRPr="007022B9">
                      <w:rPr>
                        <w:rFonts w:hint="eastAsia"/>
                        <w:sz w:val="18"/>
                        <w:szCs w:val="18"/>
                      </w:rPr>
                      <w:t>递延所得税费用</w:t>
                    </w:r>
                  </w:p>
                </w:tc>
              </w:sdtContent>
            </w:sdt>
            <w:tc>
              <w:tcPr>
                <w:tcW w:w="1617" w:type="pct"/>
                <w:vAlign w:val="center"/>
              </w:tcPr>
              <w:p w:rsidR="007022B9" w:rsidRPr="007022B9" w:rsidRDefault="007022B9" w:rsidP="007022B9">
                <w:pPr>
                  <w:jc w:val="right"/>
                  <w:rPr>
                    <w:sz w:val="18"/>
                    <w:szCs w:val="18"/>
                  </w:rPr>
                </w:pPr>
                <w:r w:rsidRPr="007022B9">
                  <w:rPr>
                    <w:sz w:val="18"/>
                    <w:szCs w:val="18"/>
                  </w:rPr>
                  <w:t>-3,898,599.60</w:t>
                </w:r>
              </w:p>
            </w:tc>
            <w:tc>
              <w:tcPr>
                <w:tcW w:w="1608" w:type="pct"/>
                <w:vAlign w:val="center"/>
              </w:tcPr>
              <w:p w:rsidR="007022B9" w:rsidRPr="007022B9" w:rsidRDefault="007022B9" w:rsidP="007022B9">
                <w:pPr>
                  <w:jc w:val="right"/>
                  <w:rPr>
                    <w:sz w:val="18"/>
                    <w:szCs w:val="18"/>
                  </w:rPr>
                </w:pPr>
                <w:r w:rsidRPr="007022B9">
                  <w:rPr>
                    <w:sz w:val="18"/>
                    <w:szCs w:val="18"/>
                  </w:rPr>
                  <w:t>-3,017,156.67</w:t>
                </w:r>
              </w:p>
            </w:tc>
          </w:tr>
          <w:tr w:rsidR="007022B9" w:rsidRPr="007022B9" w:rsidTr="007022B9">
            <w:trPr>
              <w:trHeight w:val="284"/>
            </w:trPr>
            <w:sdt>
              <w:sdtPr>
                <w:rPr>
                  <w:sz w:val="18"/>
                  <w:szCs w:val="18"/>
                </w:rPr>
                <w:tag w:val="_PLD_10ad171e28bb4cf3957eba2cca611ce8"/>
                <w:id w:val="362328577"/>
                <w:lock w:val="sdtLocked"/>
              </w:sdtPr>
              <w:sdtContent>
                <w:tc>
                  <w:tcPr>
                    <w:tcW w:w="1775" w:type="pct"/>
                    <w:vAlign w:val="center"/>
                  </w:tcPr>
                  <w:p w:rsidR="007022B9" w:rsidRPr="007022B9" w:rsidRDefault="007022B9" w:rsidP="007022B9">
                    <w:pPr>
                      <w:ind w:right="6"/>
                      <w:jc w:val="center"/>
                      <w:rPr>
                        <w:sz w:val="18"/>
                        <w:szCs w:val="18"/>
                      </w:rPr>
                    </w:pPr>
                    <w:r w:rsidRPr="007022B9">
                      <w:rPr>
                        <w:rFonts w:hint="eastAsia"/>
                        <w:sz w:val="18"/>
                        <w:szCs w:val="18"/>
                      </w:rPr>
                      <w:t>合计</w:t>
                    </w:r>
                  </w:p>
                </w:tc>
              </w:sdtContent>
            </w:sdt>
            <w:tc>
              <w:tcPr>
                <w:tcW w:w="1617" w:type="pct"/>
                <w:vAlign w:val="center"/>
              </w:tcPr>
              <w:p w:rsidR="007022B9" w:rsidRPr="007022B9" w:rsidRDefault="007022B9" w:rsidP="007022B9">
                <w:pPr>
                  <w:jc w:val="right"/>
                  <w:rPr>
                    <w:sz w:val="18"/>
                    <w:szCs w:val="18"/>
                  </w:rPr>
                </w:pPr>
                <w:r w:rsidRPr="007022B9">
                  <w:rPr>
                    <w:sz w:val="18"/>
                    <w:szCs w:val="18"/>
                  </w:rPr>
                  <w:t>28,652,246.26</w:t>
                </w:r>
              </w:p>
            </w:tc>
            <w:tc>
              <w:tcPr>
                <w:tcW w:w="1608" w:type="pct"/>
                <w:vAlign w:val="center"/>
              </w:tcPr>
              <w:p w:rsidR="007022B9" w:rsidRPr="007022B9" w:rsidRDefault="007022B9" w:rsidP="007022B9">
                <w:pPr>
                  <w:ind w:right="6"/>
                  <w:jc w:val="right"/>
                  <w:rPr>
                    <w:sz w:val="18"/>
                    <w:szCs w:val="18"/>
                  </w:rPr>
                </w:pPr>
                <w:r w:rsidRPr="007022B9">
                  <w:rPr>
                    <w:sz w:val="18"/>
                    <w:szCs w:val="18"/>
                  </w:rPr>
                  <w:t>23,816,632.87</w:t>
                </w:r>
              </w:p>
            </w:tc>
          </w:tr>
        </w:tbl>
        <w:p w:rsidR="00E1320C" w:rsidRDefault="00E1320C">
          <w:pPr>
            <w:rPr>
              <w:szCs w:val="21"/>
            </w:rPr>
          </w:pPr>
        </w:p>
        <w:p w:rsidR="00E1320C" w:rsidRDefault="000D0927" w:rsidP="0053162F">
          <w:pPr>
            <w:pStyle w:val="4"/>
            <w:numPr>
              <w:ilvl w:val="0"/>
              <w:numId w:val="70"/>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rsidR="00E1320C" w:rsidRDefault="00EA7538">
              <w:r w:rsidRPr="00F62C4A">
                <w:rPr>
                  <w:sz w:val="21"/>
                </w:rPr>
                <w:fldChar w:fldCharType="begin"/>
              </w:r>
              <w:r w:rsidR="007022B9">
                <w:rPr>
                  <w:sz w:val="21"/>
                </w:rPr>
                <w:instrText xml:space="preserve"> MACROBUTTON  SnrToggleCheckbox √适用 </w:instrText>
              </w:r>
              <w:r w:rsidRPr="00F62C4A">
                <w:rPr>
                  <w:sz w:val="21"/>
                </w:rPr>
                <w:fldChar w:fldCharType="end"/>
              </w:r>
              <w:r w:rsidRPr="00F62C4A">
                <w:rPr>
                  <w:sz w:val="21"/>
                </w:rPr>
                <w:fldChar w:fldCharType="begin"/>
              </w:r>
              <w:r w:rsidR="007022B9">
                <w:rPr>
                  <w:sz w:val="21"/>
                </w:rPr>
                <w:instrText xml:space="preserve"> MACROBUTTON  SnrToggleCheckbox □不适用 </w:instrText>
              </w:r>
              <w:r w:rsidRPr="00F62C4A">
                <w:rPr>
                  <w:sz w:val="21"/>
                </w:rPr>
                <w:fldChar w:fldCharType="end"/>
              </w:r>
            </w:p>
          </w:sdtContent>
        </w:sdt>
        <w:p w:rsidR="00E1320C" w:rsidRPr="007022B9" w:rsidRDefault="000D0927" w:rsidP="003B55CC">
          <w:pPr>
            <w:jc w:val="right"/>
            <w:rPr>
              <w:sz w:val="21"/>
              <w:szCs w:val="21"/>
            </w:rPr>
          </w:pPr>
          <w:r w:rsidRPr="007022B9">
            <w:rPr>
              <w:rFonts w:hint="eastAsia"/>
              <w:sz w:val="21"/>
              <w:szCs w:val="21"/>
            </w:rPr>
            <w:t>单位：</w:t>
          </w:r>
          <w:sdt>
            <w:sdtPr>
              <w:rPr>
                <w:rFonts w:hint="eastAsia"/>
                <w:sz w:val="21"/>
                <w:szCs w:val="21"/>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022B9">
                <w:rPr>
                  <w:rFonts w:hint="eastAsia"/>
                  <w:sz w:val="21"/>
                  <w:szCs w:val="21"/>
                </w:rPr>
                <w:t>元</w:t>
              </w:r>
            </w:sdtContent>
          </w:sdt>
          <w:r w:rsidRPr="007022B9">
            <w:rPr>
              <w:rFonts w:hint="eastAsia"/>
              <w:sz w:val="21"/>
              <w:szCs w:val="21"/>
            </w:rPr>
            <w:t xml:space="preserve">  币种：</w:t>
          </w:r>
          <w:sdt>
            <w:sdtPr>
              <w:rPr>
                <w:rFonts w:hint="eastAsia"/>
                <w:sz w:val="21"/>
                <w:szCs w:val="21"/>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022B9">
                <w:rPr>
                  <w:rFonts w:hint="eastAsia"/>
                  <w:sz w:val="21"/>
                  <w:szCs w:val="21"/>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tblPr>
          <w:tblGrid>
            <w:gridCol w:w="5985"/>
            <w:gridCol w:w="2906"/>
          </w:tblGrid>
          <w:tr w:rsidR="007022B9" w:rsidRPr="007022B9" w:rsidTr="007022B9">
            <w:trPr>
              <w:trHeight w:val="284"/>
            </w:trPr>
            <w:sdt>
              <w:sdtPr>
                <w:rPr>
                  <w:sz w:val="18"/>
                  <w:szCs w:val="18"/>
                </w:rPr>
                <w:tag w:val="_PLD_762c770e68ab4734ab4b1455db567f92"/>
                <w:id w:val="3844584"/>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jc w:val="center"/>
                      <w:rPr>
                        <w:sz w:val="18"/>
                        <w:szCs w:val="18"/>
                      </w:rPr>
                    </w:pPr>
                    <w:r w:rsidRPr="007022B9">
                      <w:rPr>
                        <w:rFonts w:hint="eastAsia"/>
                        <w:sz w:val="18"/>
                        <w:szCs w:val="18"/>
                      </w:rPr>
                      <w:t>项目</w:t>
                    </w:r>
                  </w:p>
                </w:tc>
              </w:sdtContent>
            </w:sdt>
            <w:sdt>
              <w:sdtPr>
                <w:rPr>
                  <w:sz w:val="18"/>
                  <w:szCs w:val="18"/>
                </w:rPr>
                <w:tag w:val="_PLD_dbffde77b3344828a64e53b9962d0e3a"/>
                <w:id w:val="3844585"/>
                <w:lock w:val="sdtLocked"/>
              </w:sdtPr>
              <w:sdtContent>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jc w:val="center"/>
                      <w:rPr>
                        <w:sz w:val="18"/>
                        <w:szCs w:val="18"/>
                      </w:rPr>
                    </w:pPr>
                    <w:r w:rsidRPr="007022B9">
                      <w:rPr>
                        <w:rFonts w:hint="eastAsia"/>
                        <w:sz w:val="18"/>
                        <w:szCs w:val="18"/>
                      </w:rPr>
                      <w:t>本期发生额</w:t>
                    </w:r>
                  </w:p>
                </w:tc>
              </w:sdtContent>
            </w:sdt>
          </w:tr>
          <w:tr w:rsidR="007022B9" w:rsidRPr="007022B9" w:rsidTr="007022B9">
            <w:trPr>
              <w:trHeight w:val="284"/>
            </w:trPr>
            <w:sdt>
              <w:sdtPr>
                <w:rPr>
                  <w:sz w:val="18"/>
                  <w:szCs w:val="18"/>
                </w:rPr>
                <w:tag w:val="_PLD_e49aa9df3fa0441889c07b63b32585c5"/>
                <w:id w:val="3844586"/>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ind w:right="6"/>
                      <w:jc w:val="both"/>
                      <w:rPr>
                        <w:b/>
                        <w:bCs/>
                        <w:sz w:val="18"/>
                        <w:szCs w:val="18"/>
                      </w:rPr>
                    </w:pPr>
                    <w:r w:rsidRPr="007022B9">
                      <w:rPr>
                        <w:rFonts w:hint="eastAsia"/>
                        <w:sz w:val="18"/>
                        <w:szCs w:val="18"/>
                      </w:rPr>
                      <w:t>利润总额</w:t>
                    </w:r>
                  </w:p>
                </w:tc>
              </w:sdtContent>
            </w:sdt>
            <w:tc>
              <w:tcPr>
                <w:tcW w:w="1634" w:type="pct"/>
                <w:tcBorders>
                  <w:top w:val="single" w:sz="4"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373,311,401.82</w:t>
                </w:r>
              </w:p>
            </w:tc>
          </w:tr>
          <w:tr w:rsidR="007022B9" w:rsidRPr="007022B9" w:rsidTr="007022B9">
            <w:trPr>
              <w:trHeight w:val="284"/>
            </w:trPr>
            <w:sdt>
              <w:sdtPr>
                <w:rPr>
                  <w:sz w:val="18"/>
                  <w:szCs w:val="18"/>
                </w:rPr>
                <w:tag w:val="_PLD_bcfd0d413e444c6f881fc95e048d73ce"/>
                <w:id w:val="3844587"/>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ind w:right="6"/>
                      <w:jc w:val="both"/>
                      <w:rPr>
                        <w:sz w:val="18"/>
                        <w:szCs w:val="18"/>
                      </w:rPr>
                    </w:pPr>
                    <w:r w:rsidRPr="007022B9">
                      <w:rPr>
                        <w:rFonts w:hint="eastAsia"/>
                        <w:sz w:val="18"/>
                        <w:szCs w:val="18"/>
                      </w:rPr>
                      <w:t>按法定</w:t>
                    </w:r>
                    <w:r w:rsidRPr="007022B9">
                      <w:rPr>
                        <w:sz w:val="18"/>
                        <w:szCs w:val="18"/>
                      </w:rPr>
                      <w:t>/</w:t>
                    </w:r>
                    <w:r w:rsidRPr="007022B9">
                      <w:rPr>
                        <w:rFonts w:hint="eastAsia"/>
                        <w:sz w:val="18"/>
                        <w:szCs w:val="18"/>
                      </w:rPr>
                      <w:t>适用税率计算的所得税费用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93,327,850.46</w:t>
                </w:r>
              </w:p>
            </w:tc>
          </w:tr>
          <w:tr w:rsidR="007022B9" w:rsidRPr="007022B9" w:rsidTr="007022B9">
            <w:trPr>
              <w:trHeight w:val="284"/>
            </w:trPr>
            <w:sdt>
              <w:sdtPr>
                <w:rPr>
                  <w:sz w:val="18"/>
                  <w:szCs w:val="18"/>
                </w:rPr>
                <w:tag w:val="_PLD_dc5f6e856113456cb1312b5cf234201d"/>
                <w:id w:val="3844588"/>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ind w:right="6"/>
                      <w:jc w:val="both"/>
                      <w:rPr>
                        <w:sz w:val="18"/>
                        <w:szCs w:val="18"/>
                      </w:rPr>
                    </w:pPr>
                    <w:r w:rsidRPr="007022B9">
                      <w:rPr>
                        <w:rFonts w:hint="eastAsia"/>
                        <w:sz w:val="18"/>
                        <w:szCs w:val="18"/>
                      </w:rPr>
                      <w:t>子公司适用不同税率的影响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-67,818,208.04</w:t>
                </w:r>
              </w:p>
            </w:tc>
          </w:tr>
          <w:tr w:rsidR="007022B9" w:rsidRPr="007022B9" w:rsidTr="007022B9">
            <w:trPr>
              <w:trHeight w:val="284"/>
            </w:trPr>
            <w:sdt>
              <w:sdtPr>
                <w:rPr>
                  <w:sz w:val="18"/>
                  <w:szCs w:val="18"/>
                </w:rPr>
                <w:tag w:val="_PLD_a18b0f1e64674563b277a2e43b991ab6"/>
                <w:id w:val="3844589"/>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ind w:right="6"/>
                      <w:jc w:val="both"/>
                      <w:rPr>
                        <w:sz w:val="18"/>
                        <w:szCs w:val="18"/>
                      </w:rPr>
                    </w:pPr>
                    <w:r w:rsidRPr="007022B9">
                      <w:rPr>
                        <w:rFonts w:hint="eastAsia"/>
                        <w:sz w:val="18"/>
                        <w:szCs w:val="18"/>
                      </w:rPr>
                      <w:t>调整以前期间所得税的影响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-150,326.59</w:t>
                </w:r>
              </w:p>
            </w:tc>
          </w:tr>
          <w:tr w:rsidR="007022B9" w:rsidRPr="007022B9" w:rsidTr="007022B9">
            <w:trPr>
              <w:trHeight w:val="284"/>
            </w:trPr>
            <w:sdt>
              <w:sdtPr>
                <w:rPr>
                  <w:sz w:val="18"/>
                  <w:szCs w:val="18"/>
                </w:rPr>
                <w:tag w:val="_PLD_ba3d89f087964402b8cb1b2a58f5d0ba"/>
                <w:id w:val="3844590"/>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ind w:right="6"/>
                      <w:jc w:val="both"/>
                      <w:rPr>
                        <w:sz w:val="18"/>
                        <w:szCs w:val="18"/>
                      </w:rPr>
                    </w:pPr>
                    <w:r w:rsidRPr="007022B9">
                      <w:rPr>
                        <w:rFonts w:hint="eastAsia"/>
                        <w:sz w:val="18"/>
                        <w:szCs w:val="18"/>
                      </w:rPr>
                      <w:t>本期未确认递延所得税资产的可抵扣暂时性差异或可抵扣亏损的影响</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373,625.48</w:t>
                </w:r>
              </w:p>
            </w:tc>
          </w:tr>
          <w:sdt>
            <w:sdtPr>
              <w:rPr>
                <w:sz w:val="18"/>
                <w:szCs w:val="18"/>
              </w:rPr>
              <w:alias w:val="会计利润与所得税费用调整过程明细"/>
              <w:tag w:val="_GBC_60d81dc4e69b413a8b1a7ba0bc4ad0f0"/>
              <w:id w:val="3844591"/>
              <w:lock w:val="sdtLocked"/>
            </w:sdtPr>
            <w:sdtContent>
              <w:tr w:rsidR="007022B9" w:rsidRPr="007022B9" w:rsidTr="007022B9">
                <w:trPr>
                  <w:trHeight w:val="284"/>
                </w:trPr>
                <w:tc>
                  <w:tcPr>
                    <w:tcW w:w="3366"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7022B9" w:rsidRPr="007022B9" w:rsidRDefault="007022B9" w:rsidP="007022B9">
                    <w:pPr>
                      <w:jc w:val="both"/>
                      <w:rPr>
                        <w:sz w:val="18"/>
                        <w:szCs w:val="18"/>
                      </w:rPr>
                    </w:pPr>
                    <w:r w:rsidRPr="007022B9">
                      <w:rPr>
                        <w:rFonts w:hint="eastAsia"/>
                        <w:sz w:val="18"/>
                        <w:szCs w:val="18"/>
                      </w:rPr>
                      <w:t>其他</w:t>
                    </w:r>
                  </w:p>
                </w:tc>
                <w:tc>
                  <w:tcPr>
                    <w:tcW w:w="1634" w:type="pct"/>
                    <w:tcBorders>
                      <w:top w:val="single" w:sz="6" w:space="0" w:color="auto"/>
                      <w:left w:val="single" w:sz="6"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2,919,304.96</w:t>
                    </w:r>
                  </w:p>
                </w:tc>
              </w:tr>
            </w:sdtContent>
          </w:sdt>
          <w:tr w:rsidR="007022B9" w:rsidRPr="007022B9" w:rsidTr="007022B9">
            <w:trPr>
              <w:trHeight w:val="284"/>
            </w:trPr>
            <w:sdt>
              <w:sdtPr>
                <w:rPr>
                  <w:sz w:val="18"/>
                  <w:szCs w:val="18"/>
                </w:rPr>
                <w:tag w:val="_PLD_2fe3b63863164c92a5502c41abff42f1"/>
                <w:id w:val="3844592"/>
                <w:lock w:val="sdtLocked"/>
              </w:sdtPr>
              <w:sdtContent>
                <w:tc>
                  <w:tcPr>
                    <w:tcW w:w="3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22B9" w:rsidRPr="007022B9" w:rsidRDefault="007022B9" w:rsidP="007022B9">
                    <w:pPr>
                      <w:jc w:val="both"/>
                      <w:rPr>
                        <w:sz w:val="18"/>
                        <w:szCs w:val="18"/>
                      </w:rPr>
                    </w:pPr>
                    <w:r w:rsidRPr="007022B9">
                      <w:rPr>
                        <w:rFonts w:hint="eastAsia"/>
                        <w:sz w:val="18"/>
                        <w:szCs w:val="18"/>
                      </w:rPr>
                      <w:t>所得税费用</w:t>
                    </w:r>
                  </w:p>
                </w:tc>
              </w:sdtContent>
            </w:sdt>
            <w:tc>
              <w:tcPr>
                <w:tcW w:w="1634" w:type="pct"/>
                <w:tcBorders>
                  <w:top w:val="single" w:sz="6" w:space="0" w:color="auto"/>
                  <w:left w:val="single" w:sz="4" w:space="0" w:color="auto"/>
                  <w:bottom w:val="single" w:sz="6" w:space="0" w:color="auto"/>
                  <w:right w:val="single" w:sz="6" w:space="0" w:color="auto"/>
                </w:tcBorders>
                <w:shd w:val="clear" w:color="auto" w:fill="auto"/>
                <w:vAlign w:val="center"/>
              </w:tcPr>
              <w:p w:rsidR="007022B9" w:rsidRPr="007022B9" w:rsidRDefault="007022B9" w:rsidP="007022B9">
                <w:pPr>
                  <w:jc w:val="right"/>
                  <w:rPr>
                    <w:sz w:val="18"/>
                    <w:szCs w:val="18"/>
                  </w:rPr>
                </w:pPr>
                <w:r w:rsidRPr="007022B9">
                  <w:rPr>
                    <w:sz w:val="18"/>
                    <w:szCs w:val="18"/>
                  </w:rPr>
                  <w:t>28,652,246.26</w:t>
                </w:r>
              </w:p>
            </w:tc>
          </w:tr>
        </w:tbl>
        <w:p w:rsidR="007022B9" w:rsidRPr="00FC78C3" w:rsidRDefault="007022B9">
          <w:pPr>
            <w:rPr>
              <w:sz w:val="21"/>
              <w:szCs w:val="21"/>
            </w:rPr>
          </w:pPr>
        </w:p>
        <w:p w:rsidR="00E1320C" w:rsidRPr="00FC78C3" w:rsidRDefault="000D0927">
          <w:pPr>
            <w:spacing w:before="60" w:after="60"/>
            <w:rPr>
              <w:sz w:val="21"/>
              <w:szCs w:val="21"/>
            </w:rPr>
          </w:pPr>
          <w:r w:rsidRPr="00FC78C3">
            <w:rPr>
              <w:rFonts w:hint="eastAsia"/>
              <w:sz w:val="21"/>
              <w:szCs w:val="21"/>
            </w:rPr>
            <w:t>其他说明：</w:t>
          </w:r>
        </w:p>
        <w:sdt>
          <w:sdtPr>
            <w:rPr>
              <w:sz w:val="21"/>
              <w:szCs w:val="21"/>
            </w:rPr>
            <w:alias w:val="是否适用：所得税费用的说明[双击切换]"/>
            <w:tag w:val="_GBC_0363d79a647b4d96aa5d7b72c93b1e45"/>
            <w:id w:val="358933930"/>
            <w:lock w:val="sdtLocked"/>
            <w:placeholder>
              <w:docPart w:val="GBC22222222222222222222222222222"/>
            </w:placeholder>
          </w:sdtPr>
          <w:sdtContent>
            <w:p w:rsidR="00E1320C" w:rsidRPr="00FC78C3" w:rsidRDefault="00EA7538" w:rsidP="0039639A">
              <w:pPr>
                <w:spacing w:before="60" w:after="60"/>
                <w:rPr>
                  <w:sz w:val="21"/>
                  <w:szCs w:val="21"/>
                </w:rPr>
              </w:pPr>
              <w:r w:rsidRPr="00FC78C3">
                <w:rPr>
                  <w:sz w:val="21"/>
                  <w:szCs w:val="21"/>
                </w:rPr>
                <w:fldChar w:fldCharType="begin"/>
              </w:r>
              <w:r w:rsidR="0039639A" w:rsidRPr="00FC78C3">
                <w:rPr>
                  <w:sz w:val="21"/>
                  <w:szCs w:val="21"/>
                </w:rPr>
                <w:instrText xml:space="preserve"> MACROBUTTON  SnrToggleCheckbox □适用 </w:instrText>
              </w:r>
              <w:r w:rsidRPr="00FC78C3">
                <w:rPr>
                  <w:sz w:val="21"/>
                  <w:szCs w:val="21"/>
                </w:rPr>
                <w:fldChar w:fldCharType="end"/>
              </w:r>
              <w:r w:rsidRPr="00FC78C3">
                <w:rPr>
                  <w:sz w:val="21"/>
                  <w:szCs w:val="21"/>
                </w:rPr>
                <w:fldChar w:fldCharType="begin"/>
              </w:r>
              <w:r w:rsidR="0039639A" w:rsidRPr="00FC78C3">
                <w:rPr>
                  <w:sz w:val="21"/>
                  <w:szCs w:val="21"/>
                </w:rPr>
                <w:instrText xml:space="preserve"> MACROBUTTON  SnrToggleCheckbox √不适用 </w:instrText>
              </w:r>
              <w:r w:rsidRPr="00FC78C3">
                <w:rPr>
                  <w:sz w:val="21"/>
                  <w:szCs w:val="21"/>
                </w:rPr>
                <w:fldChar w:fldCharType="end"/>
              </w:r>
            </w:p>
          </w:sdtContent>
        </w:sdt>
      </w:sdtContent>
    </w:sdt>
    <w:p w:rsidR="00E1320C" w:rsidRPr="00FC78C3" w:rsidRDefault="00E1320C">
      <w:pPr>
        <w:rPr>
          <w:b/>
          <w:sz w:val="21"/>
          <w:szCs w:val="21"/>
        </w:rPr>
      </w:pPr>
    </w:p>
    <w:sdt>
      <w:sdtPr>
        <w:rPr>
          <w:rFonts w:ascii="宋体" w:hAnsi="宋体" w:cs="宋体" w:hint="eastAsia"/>
          <w:b w:val="0"/>
          <w:bCs w:val="0"/>
          <w:kern w:val="0"/>
          <w:sz w:val="24"/>
          <w:szCs w:val="21"/>
        </w:rPr>
        <w:alias w:val="模块:其他综合收益"/>
        <w:tag w:val="_GBC_a490950b62a146d9901e0aeb01787f97"/>
        <w:id w:val="943272853"/>
        <w:lock w:val="sdtLocked"/>
        <w:placeholder>
          <w:docPart w:val="GBC22222222222222222222222222222"/>
        </w:placeholder>
      </w:sdtPr>
      <w:sdtContent>
        <w:p w:rsidR="00E1320C" w:rsidRPr="00FC78C3" w:rsidRDefault="000D0927" w:rsidP="0053162F">
          <w:pPr>
            <w:pStyle w:val="3"/>
            <w:numPr>
              <w:ilvl w:val="0"/>
              <w:numId w:val="16"/>
            </w:numPr>
            <w:tabs>
              <w:tab w:val="left" w:pos="504"/>
            </w:tabs>
            <w:rPr>
              <w:rFonts w:ascii="宋体" w:hAnsi="宋体"/>
              <w:szCs w:val="21"/>
            </w:rPr>
          </w:pPr>
          <w:r w:rsidRPr="00FC78C3">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Content>
            <w:p w:rsidR="00E1320C" w:rsidRDefault="00EA7538" w:rsidP="0039639A">
              <w:r w:rsidRPr="00F62C4A">
                <w:rPr>
                  <w:sz w:val="21"/>
                </w:rPr>
                <w:fldChar w:fldCharType="begin"/>
              </w:r>
              <w:r w:rsidR="0039639A" w:rsidRPr="00F62C4A">
                <w:rPr>
                  <w:sz w:val="21"/>
                </w:rPr>
                <w:instrText xml:space="preserve"> MACROBUTTON  SnrToggleCheckbox □适用 </w:instrText>
              </w:r>
              <w:r w:rsidRPr="00F62C4A">
                <w:rPr>
                  <w:sz w:val="21"/>
                </w:rPr>
                <w:fldChar w:fldCharType="end"/>
              </w:r>
              <w:r w:rsidRPr="00F62C4A">
                <w:rPr>
                  <w:sz w:val="21"/>
                </w:rPr>
                <w:fldChar w:fldCharType="begin"/>
              </w:r>
              <w:r w:rsidR="0039639A" w:rsidRPr="00F62C4A">
                <w:rPr>
                  <w:sz w:val="21"/>
                </w:rPr>
                <w:instrText xml:space="preserve"> MACROBUTTON  SnrToggleCheckbox √不适用 </w:instrText>
              </w:r>
              <w:r w:rsidRPr="00F62C4A">
                <w:rPr>
                  <w:sz w:val="21"/>
                </w:rPr>
                <w:fldChar w:fldCharType="end"/>
              </w:r>
            </w:p>
          </w:sdtContent>
        </w:sdt>
      </w:sdtContent>
    </w:sdt>
    <w:p w:rsidR="00E1320C" w:rsidRDefault="00E1320C"/>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kern w:val="2"/>
        </w:rPr>
      </w:sdtEndPr>
      <w:sdtContent>
        <w:p w:rsidR="00E1320C" w:rsidRDefault="000D0927" w:rsidP="0053162F">
          <w:pPr>
            <w:pStyle w:val="4"/>
            <w:numPr>
              <w:ilvl w:val="0"/>
              <w:numId w:val="49"/>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rsidR="00E1320C" w:rsidRDefault="00EA7538">
              <w:r w:rsidRPr="00F62C4A">
                <w:rPr>
                  <w:sz w:val="21"/>
                </w:rPr>
                <w:fldChar w:fldCharType="begin"/>
              </w:r>
              <w:r w:rsidR="0039639A" w:rsidRPr="00F62C4A">
                <w:rPr>
                  <w:sz w:val="21"/>
                </w:rPr>
                <w:instrText xml:space="preserve"> MACROBUTTON  SnrToggleCheckbox √适用 </w:instrText>
              </w:r>
              <w:r w:rsidRPr="00F62C4A">
                <w:rPr>
                  <w:sz w:val="21"/>
                </w:rPr>
                <w:fldChar w:fldCharType="end"/>
              </w:r>
              <w:r w:rsidRPr="00F62C4A">
                <w:rPr>
                  <w:sz w:val="21"/>
                </w:rPr>
                <w:fldChar w:fldCharType="begin"/>
              </w:r>
              <w:r w:rsidR="0039639A" w:rsidRPr="00F62C4A">
                <w:rPr>
                  <w:sz w:val="21"/>
                </w:rPr>
                <w:instrText xml:space="preserve"> MACROBUTTON  SnrToggleCheckbox □不适用 </w:instrText>
              </w:r>
              <w:r w:rsidRPr="00F62C4A">
                <w:rPr>
                  <w:sz w:val="21"/>
                </w:rPr>
                <w:fldChar w:fldCharType="end"/>
              </w:r>
            </w:p>
          </w:sdtContent>
        </w:sdt>
        <w:p w:rsidR="00E1320C" w:rsidRPr="007022B9" w:rsidRDefault="000D0927">
          <w:pPr>
            <w:jc w:val="right"/>
            <w:rPr>
              <w:sz w:val="21"/>
              <w:szCs w:val="21"/>
            </w:rPr>
          </w:pPr>
          <w:r w:rsidRPr="007022B9">
            <w:rPr>
              <w:rFonts w:hint="eastAsia"/>
              <w:sz w:val="21"/>
              <w:szCs w:val="21"/>
            </w:rPr>
            <w:t>单位：</w:t>
          </w:r>
          <w:sdt>
            <w:sdtPr>
              <w:rPr>
                <w:rFonts w:hint="eastAsia"/>
                <w:sz w:val="21"/>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022B9">
                <w:rPr>
                  <w:rFonts w:hint="eastAsia"/>
                  <w:sz w:val="21"/>
                  <w:szCs w:val="21"/>
                </w:rPr>
                <w:t>元</w:t>
              </w:r>
            </w:sdtContent>
          </w:sdt>
          <w:r w:rsidRPr="007022B9">
            <w:rPr>
              <w:rFonts w:hint="eastAsia"/>
              <w:sz w:val="21"/>
              <w:szCs w:val="21"/>
            </w:rPr>
            <w:t xml:space="preserve">  币种：</w:t>
          </w:r>
          <w:sdt>
            <w:sdtPr>
              <w:rPr>
                <w:rFonts w:hint="eastAsia"/>
                <w:sz w:val="21"/>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022B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78"/>
            <w:gridCol w:w="2768"/>
          </w:tblGrid>
          <w:tr w:rsidR="00366865" w:rsidRPr="007022B9" w:rsidTr="007022B9">
            <w:trPr>
              <w:trHeight w:val="284"/>
            </w:trPr>
            <w:sdt>
              <w:sdtPr>
                <w:rPr>
                  <w:sz w:val="18"/>
                  <w:szCs w:val="18"/>
                </w:rPr>
                <w:tag w:val="_PLD_37a08d49f8e14506929ae8c9544c259e"/>
                <w:id w:val="5841825"/>
                <w:lock w:val="sdtLocked"/>
              </w:sdtPr>
              <w:sdtContent>
                <w:tc>
                  <w:tcPr>
                    <w:tcW w:w="1882" w:type="pct"/>
                    <w:vAlign w:val="center"/>
                  </w:tcPr>
                  <w:p w:rsidR="00366865" w:rsidRPr="007022B9" w:rsidRDefault="00366865" w:rsidP="00366865">
                    <w:pPr>
                      <w:autoSpaceDE w:val="0"/>
                      <w:autoSpaceDN w:val="0"/>
                      <w:adjustRightInd w:val="0"/>
                      <w:snapToGrid w:val="0"/>
                      <w:spacing w:line="240" w:lineRule="atLeast"/>
                      <w:jc w:val="center"/>
                      <w:rPr>
                        <w:sz w:val="18"/>
                        <w:szCs w:val="18"/>
                      </w:rPr>
                    </w:pPr>
                    <w:r w:rsidRPr="007022B9">
                      <w:rPr>
                        <w:rFonts w:hint="eastAsia"/>
                        <w:sz w:val="18"/>
                        <w:szCs w:val="18"/>
                      </w:rPr>
                      <w:t>项目</w:t>
                    </w:r>
                  </w:p>
                </w:tc>
              </w:sdtContent>
            </w:sdt>
            <w:sdt>
              <w:sdtPr>
                <w:rPr>
                  <w:sz w:val="18"/>
                  <w:szCs w:val="18"/>
                </w:rPr>
                <w:tag w:val="_PLD_f6cb8d17057e4de79000a7b7c263b07e"/>
                <w:id w:val="5841826"/>
                <w:lock w:val="sdtLocked"/>
              </w:sdtPr>
              <w:sdtContent>
                <w:tc>
                  <w:tcPr>
                    <w:tcW w:w="1562" w:type="pct"/>
                    <w:vAlign w:val="center"/>
                  </w:tcPr>
                  <w:p w:rsidR="00366865" w:rsidRPr="007022B9" w:rsidRDefault="00366865" w:rsidP="00366865">
                    <w:pPr>
                      <w:autoSpaceDE w:val="0"/>
                      <w:autoSpaceDN w:val="0"/>
                      <w:adjustRightInd w:val="0"/>
                      <w:snapToGrid w:val="0"/>
                      <w:spacing w:line="240" w:lineRule="atLeast"/>
                      <w:jc w:val="center"/>
                      <w:rPr>
                        <w:sz w:val="18"/>
                        <w:szCs w:val="18"/>
                      </w:rPr>
                    </w:pPr>
                    <w:r w:rsidRPr="007022B9">
                      <w:rPr>
                        <w:rFonts w:hint="eastAsia"/>
                        <w:sz w:val="18"/>
                        <w:szCs w:val="18"/>
                      </w:rPr>
                      <w:t>本期发生额</w:t>
                    </w:r>
                  </w:p>
                </w:tc>
              </w:sdtContent>
            </w:sdt>
            <w:sdt>
              <w:sdtPr>
                <w:rPr>
                  <w:sz w:val="18"/>
                  <w:szCs w:val="18"/>
                </w:rPr>
                <w:tag w:val="_PLD_28d6db3ec51c43eb8751b53e93c8f270"/>
                <w:id w:val="5841827"/>
                <w:lock w:val="sdtLocked"/>
              </w:sdtPr>
              <w:sdtContent>
                <w:tc>
                  <w:tcPr>
                    <w:tcW w:w="1556" w:type="pct"/>
                    <w:vAlign w:val="center"/>
                  </w:tcPr>
                  <w:p w:rsidR="00366865" w:rsidRPr="007022B9" w:rsidRDefault="00366865" w:rsidP="00366865">
                    <w:pPr>
                      <w:autoSpaceDE w:val="0"/>
                      <w:autoSpaceDN w:val="0"/>
                      <w:adjustRightInd w:val="0"/>
                      <w:snapToGrid w:val="0"/>
                      <w:spacing w:line="240" w:lineRule="atLeast"/>
                      <w:jc w:val="center"/>
                      <w:rPr>
                        <w:sz w:val="18"/>
                        <w:szCs w:val="18"/>
                      </w:rPr>
                    </w:pPr>
                    <w:r w:rsidRPr="007022B9">
                      <w:rPr>
                        <w:rFonts w:hint="eastAsia"/>
                        <w:sz w:val="18"/>
                        <w:szCs w:val="18"/>
                      </w:rPr>
                      <w:t>上期发生额</w:t>
                    </w:r>
                  </w:p>
                </w:tc>
              </w:sdtContent>
            </w:sdt>
          </w:tr>
          <w:sdt>
            <w:sdtPr>
              <w:rPr>
                <w:rFonts w:hint="eastAsia"/>
                <w:sz w:val="18"/>
                <w:szCs w:val="18"/>
              </w:rPr>
              <w:alias w:val="收到的其他与经营活动有关的现金明细"/>
              <w:tag w:val="_GBC_339bc885f058400ca0c6b375c3f5b0d5"/>
              <w:id w:val="5841828"/>
              <w:lock w:val="sdtLocked"/>
            </w:sdtPr>
            <w:sdtContent>
              <w:tr w:rsidR="007022B9" w:rsidRPr="007022B9" w:rsidTr="007022B9">
                <w:trPr>
                  <w:trHeight w:val="284"/>
                </w:trPr>
                <w:tc>
                  <w:tcPr>
                    <w:tcW w:w="1882" w:type="pct"/>
                    <w:vAlign w:val="center"/>
                  </w:tcPr>
                  <w:p w:rsidR="007022B9" w:rsidRPr="007022B9" w:rsidRDefault="007022B9" w:rsidP="00366865">
                    <w:pPr>
                      <w:autoSpaceDE w:val="0"/>
                      <w:autoSpaceDN w:val="0"/>
                      <w:adjustRightInd w:val="0"/>
                      <w:snapToGrid w:val="0"/>
                      <w:spacing w:line="240" w:lineRule="atLeast"/>
                      <w:jc w:val="both"/>
                      <w:rPr>
                        <w:sz w:val="18"/>
                        <w:szCs w:val="18"/>
                      </w:rPr>
                    </w:pPr>
                    <w:r w:rsidRPr="007022B9">
                      <w:rPr>
                        <w:sz w:val="18"/>
                        <w:szCs w:val="18"/>
                      </w:rPr>
                      <w:t>银行存款利息收入</w:t>
                    </w:r>
                  </w:p>
                </w:tc>
                <w:tc>
                  <w:tcPr>
                    <w:tcW w:w="1562" w:type="pct"/>
                    <w:vAlign w:val="center"/>
                  </w:tcPr>
                  <w:p w:rsidR="007022B9" w:rsidRPr="007022B9" w:rsidRDefault="007022B9" w:rsidP="007022B9">
                    <w:pPr>
                      <w:jc w:val="right"/>
                      <w:rPr>
                        <w:sz w:val="18"/>
                        <w:szCs w:val="18"/>
                      </w:rPr>
                    </w:pPr>
                    <w:r w:rsidRPr="007022B9">
                      <w:rPr>
                        <w:sz w:val="18"/>
                        <w:szCs w:val="18"/>
                      </w:rPr>
                      <w:t>7,068,187.69</w:t>
                    </w:r>
                  </w:p>
                </w:tc>
                <w:tc>
                  <w:tcPr>
                    <w:tcW w:w="1556" w:type="pct"/>
                    <w:vAlign w:val="center"/>
                  </w:tcPr>
                  <w:p w:rsidR="007022B9" w:rsidRPr="007022B9" w:rsidRDefault="007022B9" w:rsidP="007022B9">
                    <w:pPr>
                      <w:jc w:val="right"/>
                      <w:rPr>
                        <w:sz w:val="18"/>
                        <w:szCs w:val="18"/>
                      </w:rPr>
                    </w:pPr>
                    <w:r w:rsidRPr="007022B9">
                      <w:rPr>
                        <w:sz w:val="18"/>
                        <w:szCs w:val="18"/>
                      </w:rPr>
                      <w:t>1,992,164.04</w:t>
                    </w:r>
                  </w:p>
                </w:tc>
              </w:tr>
            </w:sdtContent>
          </w:sdt>
          <w:sdt>
            <w:sdtPr>
              <w:rPr>
                <w:rFonts w:hint="eastAsia"/>
                <w:sz w:val="18"/>
                <w:szCs w:val="18"/>
              </w:rPr>
              <w:alias w:val="收到的其他与经营活动有关的现金明细"/>
              <w:tag w:val="_GBC_339bc885f058400ca0c6b375c3f5b0d5"/>
              <w:id w:val="5841830"/>
              <w:lock w:val="sdtLocked"/>
            </w:sdtPr>
            <w:sdtContent>
              <w:tr w:rsidR="007022B9" w:rsidRPr="007022B9" w:rsidTr="007022B9">
                <w:trPr>
                  <w:trHeight w:val="284"/>
                </w:trPr>
                <w:tc>
                  <w:tcPr>
                    <w:tcW w:w="1882" w:type="pct"/>
                    <w:vAlign w:val="center"/>
                  </w:tcPr>
                  <w:p w:rsidR="007022B9" w:rsidRPr="007022B9" w:rsidRDefault="007022B9" w:rsidP="00366865">
                    <w:pPr>
                      <w:autoSpaceDE w:val="0"/>
                      <w:autoSpaceDN w:val="0"/>
                      <w:adjustRightInd w:val="0"/>
                      <w:snapToGrid w:val="0"/>
                      <w:spacing w:line="240" w:lineRule="atLeast"/>
                      <w:jc w:val="both"/>
                      <w:rPr>
                        <w:sz w:val="18"/>
                        <w:szCs w:val="18"/>
                      </w:rPr>
                    </w:pPr>
                    <w:r w:rsidRPr="007022B9">
                      <w:rPr>
                        <w:sz w:val="18"/>
                        <w:szCs w:val="18"/>
                      </w:rPr>
                      <w:t>政府补助</w:t>
                    </w:r>
                  </w:p>
                </w:tc>
                <w:tc>
                  <w:tcPr>
                    <w:tcW w:w="1562" w:type="pct"/>
                    <w:vAlign w:val="center"/>
                  </w:tcPr>
                  <w:p w:rsidR="007022B9" w:rsidRPr="007022B9" w:rsidRDefault="007022B9" w:rsidP="007022B9">
                    <w:pPr>
                      <w:jc w:val="right"/>
                      <w:rPr>
                        <w:sz w:val="18"/>
                        <w:szCs w:val="18"/>
                      </w:rPr>
                    </w:pPr>
                    <w:r w:rsidRPr="007022B9">
                      <w:rPr>
                        <w:sz w:val="18"/>
                        <w:szCs w:val="18"/>
                      </w:rPr>
                      <w:t>84,449.01</w:t>
                    </w:r>
                  </w:p>
                </w:tc>
                <w:tc>
                  <w:tcPr>
                    <w:tcW w:w="1556" w:type="pct"/>
                    <w:vAlign w:val="center"/>
                  </w:tcPr>
                  <w:p w:rsidR="007022B9" w:rsidRPr="007022B9" w:rsidRDefault="007022B9" w:rsidP="007022B9">
                    <w:pPr>
                      <w:jc w:val="right"/>
                      <w:rPr>
                        <w:sz w:val="18"/>
                        <w:szCs w:val="18"/>
                      </w:rPr>
                    </w:pPr>
                    <w:r w:rsidRPr="007022B9">
                      <w:rPr>
                        <w:sz w:val="18"/>
                        <w:szCs w:val="18"/>
                      </w:rPr>
                      <w:t>45,976.19</w:t>
                    </w:r>
                  </w:p>
                </w:tc>
              </w:tr>
            </w:sdtContent>
          </w:sdt>
          <w:sdt>
            <w:sdtPr>
              <w:rPr>
                <w:rFonts w:hint="eastAsia"/>
                <w:sz w:val="18"/>
                <w:szCs w:val="18"/>
              </w:rPr>
              <w:alias w:val="收到的其他与经营活动有关的现金明细"/>
              <w:tag w:val="_GBC_339bc885f058400ca0c6b375c3f5b0d5"/>
              <w:id w:val="5841831"/>
              <w:lock w:val="sdtLocked"/>
            </w:sdtPr>
            <w:sdtContent>
              <w:tr w:rsidR="007022B9" w:rsidRPr="007022B9" w:rsidTr="007022B9">
                <w:trPr>
                  <w:trHeight w:val="284"/>
                </w:trPr>
                <w:tc>
                  <w:tcPr>
                    <w:tcW w:w="1882" w:type="pct"/>
                    <w:vAlign w:val="center"/>
                  </w:tcPr>
                  <w:p w:rsidR="007022B9" w:rsidRPr="007022B9" w:rsidRDefault="007022B9" w:rsidP="00366865">
                    <w:pPr>
                      <w:autoSpaceDE w:val="0"/>
                      <w:autoSpaceDN w:val="0"/>
                      <w:adjustRightInd w:val="0"/>
                      <w:snapToGrid w:val="0"/>
                      <w:spacing w:line="240" w:lineRule="atLeast"/>
                      <w:jc w:val="both"/>
                      <w:rPr>
                        <w:sz w:val="18"/>
                        <w:szCs w:val="18"/>
                      </w:rPr>
                    </w:pPr>
                    <w:r w:rsidRPr="007022B9">
                      <w:rPr>
                        <w:sz w:val="18"/>
                        <w:szCs w:val="18"/>
                      </w:rPr>
                      <w:t>保险理赔款</w:t>
                    </w:r>
                  </w:p>
                </w:tc>
                <w:tc>
                  <w:tcPr>
                    <w:tcW w:w="1562" w:type="pct"/>
                    <w:vAlign w:val="center"/>
                  </w:tcPr>
                  <w:p w:rsidR="007022B9" w:rsidRPr="007022B9" w:rsidRDefault="007022B9" w:rsidP="007022B9">
                    <w:pPr>
                      <w:jc w:val="right"/>
                      <w:rPr>
                        <w:sz w:val="18"/>
                        <w:szCs w:val="18"/>
                      </w:rPr>
                    </w:pPr>
                    <w:r w:rsidRPr="007022B9">
                      <w:rPr>
                        <w:sz w:val="18"/>
                        <w:szCs w:val="18"/>
                      </w:rPr>
                      <w:t>729,556.00</w:t>
                    </w:r>
                  </w:p>
                </w:tc>
                <w:tc>
                  <w:tcPr>
                    <w:tcW w:w="1556" w:type="pct"/>
                    <w:vAlign w:val="center"/>
                  </w:tcPr>
                  <w:p w:rsidR="007022B9" w:rsidRPr="007022B9" w:rsidRDefault="007022B9" w:rsidP="007022B9">
                    <w:pPr>
                      <w:jc w:val="right"/>
                      <w:rPr>
                        <w:sz w:val="18"/>
                        <w:szCs w:val="18"/>
                      </w:rPr>
                    </w:pPr>
                    <w:r w:rsidRPr="007022B9">
                      <w:rPr>
                        <w:sz w:val="18"/>
                        <w:szCs w:val="18"/>
                      </w:rPr>
                      <w:t>1,389,012.00</w:t>
                    </w:r>
                  </w:p>
                </w:tc>
              </w:tr>
            </w:sdtContent>
          </w:sdt>
          <w:sdt>
            <w:sdtPr>
              <w:rPr>
                <w:rFonts w:hint="eastAsia"/>
                <w:sz w:val="18"/>
                <w:szCs w:val="18"/>
              </w:rPr>
              <w:alias w:val="收到的其他与经营活动有关的现金明细"/>
              <w:tag w:val="_GBC_339bc885f058400ca0c6b375c3f5b0d5"/>
              <w:id w:val="5841832"/>
              <w:lock w:val="sdtLocked"/>
            </w:sdtPr>
            <w:sdtContent>
              <w:tr w:rsidR="007022B9" w:rsidRPr="007022B9" w:rsidTr="007022B9">
                <w:trPr>
                  <w:trHeight w:val="284"/>
                </w:trPr>
                <w:tc>
                  <w:tcPr>
                    <w:tcW w:w="1882" w:type="pct"/>
                    <w:vAlign w:val="center"/>
                  </w:tcPr>
                  <w:p w:rsidR="007022B9" w:rsidRPr="007022B9" w:rsidRDefault="007022B9" w:rsidP="00366865">
                    <w:pPr>
                      <w:autoSpaceDE w:val="0"/>
                      <w:autoSpaceDN w:val="0"/>
                      <w:adjustRightInd w:val="0"/>
                      <w:snapToGrid w:val="0"/>
                      <w:spacing w:line="240" w:lineRule="atLeast"/>
                      <w:jc w:val="both"/>
                      <w:rPr>
                        <w:sz w:val="18"/>
                        <w:szCs w:val="18"/>
                      </w:rPr>
                    </w:pPr>
                    <w:r w:rsidRPr="007022B9">
                      <w:rPr>
                        <w:sz w:val="18"/>
                        <w:szCs w:val="18"/>
                      </w:rPr>
                      <w:t>押金和保证金</w:t>
                    </w:r>
                  </w:p>
                </w:tc>
                <w:tc>
                  <w:tcPr>
                    <w:tcW w:w="1562" w:type="pct"/>
                    <w:vAlign w:val="center"/>
                  </w:tcPr>
                  <w:p w:rsidR="007022B9" w:rsidRPr="007022B9" w:rsidRDefault="007022B9" w:rsidP="007022B9">
                    <w:pPr>
                      <w:jc w:val="right"/>
                      <w:rPr>
                        <w:sz w:val="18"/>
                        <w:szCs w:val="18"/>
                      </w:rPr>
                    </w:pPr>
                    <w:r w:rsidRPr="007022B9">
                      <w:rPr>
                        <w:sz w:val="18"/>
                        <w:szCs w:val="18"/>
                      </w:rPr>
                      <w:t>175,079.50</w:t>
                    </w:r>
                  </w:p>
                </w:tc>
                <w:tc>
                  <w:tcPr>
                    <w:tcW w:w="1556" w:type="pct"/>
                    <w:vAlign w:val="center"/>
                  </w:tcPr>
                  <w:p w:rsidR="007022B9" w:rsidRPr="007022B9" w:rsidRDefault="007022B9" w:rsidP="007022B9">
                    <w:pPr>
                      <w:jc w:val="right"/>
                      <w:rPr>
                        <w:sz w:val="18"/>
                        <w:szCs w:val="18"/>
                      </w:rPr>
                    </w:pPr>
                    <w:r w:rsidRPr="007022B9">
                      <w:rPr>
                        <w:sz w:val="18"/>
                        <w:szCs w:val="18"/>
                      </w:rPr>
                      <w:t>206,560.00</w:t>
                    </w:r>
                  </w:p>
                </w:tc>
              </w:tr>
            </w:sdtContent>
          </w:sdt>
          <w:sdt>
            <w:sdtPr>
              <w:rPr>
                <w:rFonts w:hint="eastAsia"/>
                <w:sz w:val="18"/>
                <w:szCs w:val="18"/>
              </w:rPr>
              <w:alias w:val="收到的其他与经营活动有关的现金明细"/>
              <w:tag w:val="_GBC_339bc885f058400ca0c6b375c3f5b0d5"/>
              <w:id w:val="5841833"/>
              <w:lock w:val="sdtLocked"/>
            </w:sdtPr>
            <w:sdtContent>
              <w:tr w:rsidR="007022B9" w:rsidRPr="007022B9" w:rsidTr="007022B9">
                <w:trPr>
                  <w:trHeight w:val="284"/>
                </w:trPr>
                <w:tc>
                  <w:tcPr>
                    <w:tcW w:w="1882" w:type="pct"/>
                    <w:vAlign w:val="center"/>
                  </w:tcPr>
                  <w:p w:rsidR="007022B9" w:rsidRPr="007022B9" w:rsidRDefault="007022B9" w:rsidP="00366865">
                    <w:pPr>
                      <w:autoSpaceDE w:val="0"/>
                      <w:autoSpaceDN w:val="0"/>
                      <w:adjustRightInd w:val="0"/>
                      <w:snapToGrid w:val="0"/>
                      <w:spacing w:line="240" w:lineRule="atLeast"/>
                      <w:jc w:val="both"/>
                      <w:rPr>
                        <w:sz w:val="18"/>
                        <w:szCs w:val="18"/>
                      </w:rPr>
                    </w:pPr>
                    <w:r w:rsidRPr="007022B9">
                      <w:rPr>
                        <w:sz w:val="18"/>
                        <w:szCs w:val="18"/>
                      </w:rPr>
                      <w:t>其他</w:t>
                    </w:r>
                  </w:p>
                </w:tc>
                <w:tc>
                  <w:tcPr>
                    <w:tcW w:w="1562" w:type="pct"/>
                    <w:vAlign w:val="center"/>
                  </w:tcPr>
                  <w:p w:rsidR="007022B9" w:rsidRPr="007022B9" w:rsidRDefault="007022B9" w:rsidP="007022B9">
                    <w:pPr>
                      <w:jc w:val="right"/>
                      <w:rPr>
                        <w:sz w:val="18"/>
                        <w:szCs w:val="18"/>
                      </w:rPr>
                    </w:pPr>
                    <w:r w:rsidRPr="007022B9">
                      <w:rPr>
                        <w:sz w:val="18"/>
                        <w:szCs w:val="18"/>
                      </w:rPr>
                      <w:t>915,371.21</w:t>
                    </w:r>
                  </w:p>
                </w:tc>
                <w:tc>
                  <w:tcPr>
                    <w:tcW w:w="1556" w:type="pct"/>
                    <w:vAlign w:val="center"/>
                  </w:tcPr>
                  <w:p w:rsidR="007022B9" w:rsidRPr="007022B9" w:rsidRDefault="007022B9" w:rsidP="007022B9">
                    <w:pPr>
                      <w:jc w:val="right"/>
                      <w:rPr>
                        <w:sz w:val="18"/>
                        <w:szCs w:val="18"/>
                      </w:rPr>
                    </w:pPr>
                    <w:r w:rsidRPr="007022B9">
                      <w:rPr>
                        <w:sz w:val="18"/>
                        <w:szCs w:val="18"/>
                      </w:rPr>
                      <w:t>808,734.65</w:t>
                    </w:r>
                  </w:p>
                </w:tc>
              </w:tr>
            </w:sdtContent>
          </w:sdt>
          <w:tr w:rsidR="007022B9" w:rsidRPr="007022B9" w:rsidTr="007022B9">
            <w:trPr>
              <w:trHeight w:val="284"/>
            </w:trPr>
            <w:sdt>
              <w:sdtPr>
                <w:rPr>
                  <w:sz w:val="18"/>
                  <w:szCs w:val="18"/>
                </w:rPr>
                <w:tag w:val="_PLD_68684c586fce4c6e95f718cded68b47c"/>
                <w:id w:val="5841834"/>
                <w:lock w:val="sdtLocked"/>
              </w:sdtPr>
              <w:sdtContent>
                <w:tc>
                  <w:tcPr>
                    <w:tcW w:w="1882" w:type="pct"/>
                    <w:vAlign w:val="center"/>
                  </w:tcPr>
                  <w:p w:rsidR="007022B9" w:rsidRPr="007022B9" w:rsidRDefault="007022B9" w:rsidP="00366865">
                    <w:pPr>
                      <w:autoSpaceDE w:val="0"/>
                      <w:autoSpaceDN w:val="0"/>
                      <w:adjustRightInd w:val="0"/>
                      <w:snapToGrid w:val="0"/>
                      <w:spacing w:line="240" w:lineRule="atLeast"/>
                      <w:jc w:val="center"/>
                      <w:rPr>
                        <w:sz w:val="18"/>
                        <w:szCs w:val="18"/>
                      </w:rPr>
                    </w:pPr>
                    <w:r w:rsidRPr="007022B9">
                      <w:rPr>
                        <w:rFonts w:hint="eastAsia"/>
                        <w:sz w:val="18"/>
                        <w:szCs w:val="18"/>
                      </w:rPr>
                      <w:t>合计</w:t>
                    </w:r>
                  </w:p>
                </w:tc>
              </w:sdtContent>
            </w:sdt>
            <w:tc>
              <w:tcPr>
                <w:tcW w:w="1562" w:type="pct"/>
                <w:vAlign w:val="center"/>
              </w:tcPr>
              <w:p w:rsidR="007022B9" w:rsidRPr="007022B9" w:rsidRDefault="007022B9" w:rsidP="007022B9">
                <w:pPr>
                  <w:jc w:val="right"/>
                  <w:rPr>
                    <w:sz w:val="18"/>
                    <w:szCs w:val="18"/>
                  </w:rPr>
                </w:pPr>
                <w:r w:rsidRPr="007022B9">
                  <w:rPr>
                    <w:sz w:val="18"/>
                    <w:szCs w:val="18"/>
                  </w:rPr>
                  <w:t>8,972,643.41</w:t>
                </w:r>
              </w:p>
            </w:tc>
            <w:tc>
              <w:tcPr>
                <w:tcW w:w="1556" w:type="pct"/>
                <w:vAlign w:val="center"/>
              </w:tcPr>
              <w:p w:rsidR="007022B9" w:rsidRPr="007022B9" w:rsidRDefault="007022B9" w:rsidP="007022B9">
                <w:pPr>
                  <w:jc w:val="right"/>
                  <w:rPr>
                    <w:sz w:val="18"/>
                    <w:szCs w:val="18"/>
                  </w:rPr>
                </w:pPr>
                <w:r w:rsidRPr="007022B9">
                  <w:rPr>
                    <w:sz w:val="18"/>
                    <w:szCs w:val="18"/>
                  </w:rPr>
                  <w:t>4,442,446.88</w:t>
                </w:r>
              </w:p>
            </w:tc>
          </w:tr>
        </w:tbl>
        <w:p w:rsidR="00366865" w:rsidRDefault="00EA7538"/>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kern w:val="2"/>
        </w:rPr>
      </w:sdtEndPr>
      <w:sdtContent>
        <w:p w:rsidR="00E1320C" w:rsidRDefault="000D0927" w:rsidP="0053162F">
          <w:pPr>
            <w:pStyle w:val="4"/>
            <w:numPr>
              <w:ilvl w:val="0"/>
              <w:numId w:val="49"/>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rsidR="00E1320C" w:rsidRDefault="00EA7538">
              <w:r w:rsidRPr="00F62C4A">
                <w:rPr>
                  <w:sz w:val="21"/>
                </w:rPr>
                <w:fldChar w:fldCharType="begin"/>
              </w:r>
              <w:r w:rsidR="00366865" w:rsidRPr="00F62C4A">
                <w:rPr>
                  <w:sz w:val="21"/>
                </w:rPr>
                <w:instrText xml:space="preserve"> MACROBUTTON  SnrToggleCheckbox √适用 </w:instrText>
              </w:r>
              <w:r w:rsidRPr="00F62C4A">
                <w:rPr>
                  <w:sz w:val="21"/>
                </w:rPr>
                <w:fldChar w:fldCharType="end"/>
              </w:r>
              <w:r w:rsidRPr="00F62C4A">
                <w:rPr>
                  <w:sz w:val="21"/>
                </w:rPr>
                <w:fldChar w:fldCharType="begin"/>
              </w:r>
              <w:r w:rsidR="00366865" w:rsidRPr="00F62C4A">
                <w:rPr>
                  <w:sz w:val="21"/>
                </w:rPr>
                <w:instrText xml:space="preserve"> MACROBUTTON  SnrToggleCheckbox □不适用 </w:instrText>
              </w:r>
              <w:r w:rsidRPr="00F62C4A">
                <w:rPr>
                  <w:sz w:val="21"/>
                </w:rPr>
                <w:fldChar w:fldCharType="end"/>
              </w:r>
            </w:p>
          </w:sdtContent>
        </w:sdt>
        <w:p w:rsidR="00E1320C" w:rsidRPr="004B7108" w:rsidRDefault="000D0927">
          <w:pPr>
            <w:jc w:val="right"/>
            <w:rPr>
              <w:sz w:val="21"/>
              <w:szCs w:val="21"/>
            </w:rPr>
          </w:pPr>
          <w:r w:rsidRPr="004B7108">
            <w:rPr>
              <w:rFonts w:hint="eastAsia"/>
              <w:sz w:val="21"/>
              <w:szCs w:val="21"/>
            </w:rPr>
            <w:t>单位：</w:t>
          </w:r>
          <w:sdt>
            <w:sdtPr>
              <w:rPr>
                <w:rFonts w:hint="eastAsia"/>
                <w:sz w:val="21"/>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B7108">
                <w:rPr>
                  <w:rFonts w:hint="eastAsia"/>
                  <w:sz w:val="21"/>
                  <w:szCs w:val="21"/>
                </w:rPr>
                <w:t>元</w:t>
              </w:r>
            </w:sdtContent>
          </w:sdt>
          <w:r w:rsidRPr="004B7108">
            <w:rPr>
              <w:rFonts w:hint="eastAsia"/>
              <w:sz w:val="21"/>
              <w:szCs w:val="21"/>
            </w:rPr>
            <w:t xml:space="preserve">  币种：</w:t>
          </w:r>
          <w:sdt>
            <w:sdtPr>
              <w:rPr>
                <w:rFonts w:hint="eastAsia"/>
                <w:sz w:val="21"/>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B710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759"/>
            <w:gridCol w:w="2787"/>
          </w:tblGrid>
          <w:tr w:rsidR="00366865" w:rsidRPr="004B7108" w:rsidTr="004B7108">
            <w:trPr>
              <w:trHeight w:val="284"/>
            </w:trPr>
            <w:sdt>
              <w:sdtPr>
                <w:rPr>
                  <w:sz w:val="18"/>
                  <w:szCs w:val="18"/>
                </w:rPr>
                <w:tag w:val="_PLD_164da6d2b96e42688b06fe557d996ac2"/>
                <w:id w:val="5842013"/>
                <w:lock w:val="sdtLocked"/>
              </w:sdtPr>
              <w:sdtContent>
                <w:tc>
                  <w:tcPr>
                    <w:tcW w:w="1882" w:type="pct"/>
                    <w:vAlign w:val="center"/>
                  </w:tcPr>
                  <w:p w:rsidR="00366865" w:rsidRPr="004B7108" w:rsidRDefault="00366865" w:rsidP="00366865">
                    <w:pPr>
                      <w:autoSpaceDE w:val="0"/>
                      <w:autoSpaceDN w:val="0"/>
                      <w:adjustRightInd w:val="0"/>
                      <w:snapToGrid w:val="0"/>
                      <w:jc w:val="center"/>
                      <w:rPr>
                        <w:sz w:val="18"/>
                        <w:szCs w:val="18"/>
                      </w:rPr>
                    </w:pPr>
                    <w:r w:rsidRPr="004B7108">
                      <w:rPr>
                        <w:rFonts w:hint="eastAsia"/>
                        <w:sz w:val="18"/>
                        <w:szCs w:val="18"/>
                      </w:rPr>
                      <w:t>项目</w:t>
                    </w:r>
                  </w:p>
                </w:tc>
              </w:sdtContent>
            </w:sdt>
            <w:sdt>
              <w:sdtPr>
                <w:rPr>
                  <w:sz w:val="18"/>
                  <w:szCs w:val="18"/>
                </w:rPr>
                <w:tag w:val="_PLD_69d21b5f023448adbd8c69a7e96e585d"/>
                <w:id w:val="5842014"/>
                <w:lock w:val="sdtLocked"/>
              </w:sdtPr>
              <w:sdtContent>
                <w:tc>
                  <w:tcPr>
                    <w:tcW w:w="1551" w:type="pct"/>
                    <w:vAlign w:val="center"/>
                  </w:tcPr>
                  <w:p w:rsidR="00366865" w:rsidRPr="004B7108" w:rsidRDefault="00366865" w:rsidP="00366865">
                    <w:pPr>
                      <w:autoSpaceDE w:val="0"/>
                      <w:autoSpaceDN w:val="0"/>
                      <w:adjustRightInd w:val="0"/>
                      <w:snapToGrid w:val="0"/>
                      <w:jc w:val="center"/>
                      <w:rPr>
                        <w:sz w:val="18"/>
                        <w:szCs w:val="18"/>
                      </w:rPr>
                    </w:pPr>
                    <w:r w:rsidRPr="004B7108">
                      <w:rPr>
                        <w:rFonts w:hint="eastAsia"/>
                        <w:sz w:val="18"/>
                        <w:szCs w:val="18"/>
                      </w:rPr>
                      <w:t>本期发生额</w:t>
                    </w:r>
                  </w:p>
                </w:tc>
              </w:sdtContent>
            </w:sdt>
            <w:sdt>
              <w:sdtPr>
                <w:rPr>
                  <w:sz w:val="18"/>
                  <w:szCs w:val="18"/>
                </w:rPr>
                <w:tag w:val="_PLD_fccf4811cdbb443297a0ce875715525f"/>
                <w:id w:val="5842015"/>
                <w:lock w:val="sdtLocked"/>
              </w:sdtPr>
              <w:sdtContent>
                <w:tc>
                  <w:tcPr>
                    <w:tcW w:w="1567" w:type="pct"/>
                    <w:vAlign w:val="center"/>
                  </w:tcPr>
                  <w:p w:rsidR="00366865" w:rsidRPr="004B7108" w:rsidRDefault="00366865" w:rsidP="00366865">
                    <w:pPr>
                      <w:autoSpaceDE w:val="0"/>
                      <w:autoSpaceDN w:val="0"/>
                      <w:adjustRightInd w:val="0"/>
                      <w:snapToGrid w:val="0"/>
                      <w:jc w:val="center"/>
                      <w:rPr>
                        <w:sz w:val="18"/>
                        <w:szCs w:val="18"/>
                      </w:rPr>
                    </w:pPr>
                    <w:r w:rsidRPr="004B7108">
                      <w:rPr>
                        <w:rFonts w:hint="eastAsia"/>
                        <w:sz w:val="18"/>
                        <w:szCs w:val="18"/>
                      </w:rPr>
                      <w:t>上期发生额</w:t>
                    </w:r>
                  </w:p>
                </w:tc>
              </w:sdtContent>
            </w:sdt>
          </w:tr>
          <w:sdt>
            <w:sdtPr>
              <w:rPr>
                <w:rFonts w:hint="eastAsia"/>
                <w:sz w:val="18"/>
                <w:szCs w:val="18"/>
              </w:rPr>
              <w:alias w:val="支付的其他与经营活动有关的现金明细"/>
              <w:tag w:val="_GBC_9880266c0e6f4e6b92c7692ef64ec140"/>
              <w:id w:val="5842016"/>
              <w:lock w:val="sdtLocked"/>
            </w:sdtPr>
            <w:sdtContent>
              <w:tr w:rsidR="004B7108" w:rsidRPr="004B7108" w:rsidTr="004B7108">
                <w:trPr>
                  <w:trHeight w:val="284"/>
                </w:trPr>
                <w:tc>
                  <w:tcPr>
                    <w:tcW w:w="1882" w:type="pct"/>
                    <w:vAlign w:val="center"/>
                  </w:tcPr>
                  <w:p w:rsidR="004B7108" w:rsidRPr="004B7108" w:rsidRDefault="004B7108" w:rsidP="00366865">
                    <w:pPr>
                      <w:autoSpaceDE w:val="0"/>
                      <w:autoSpaceDN w:val="0"/>
                      <w:adjustRightInd w:val="0"/>
                      <w:snapToGrid w:val="0"/>
                      <w:jc w:val="both"/>
                      <w:rPr>
                        <w:sz w:val="18"/>
                        <w:szCs w:val="18"/>
                      </w:rPr>
                    </w:pPr>
                    <w:r w:rsidRPr="004B7108">
                      <w:rPr>
                        <w:sz w:val="18"/>
                        <w:szCs w:val="18"/>
                      </w:rPr>
                      <w:t>往来、代垫款项</w:t>
                    </w:r>
                  </w:p>
                </w:tc>
                <w:tc>
                  <w:tcPr>
                    <w:tcW w:w="1551" w:type="pct"/>
                    <w:vAlign w:val="center"/>
                  </w:tcPr>
                  <w:p w:rsidR="004B7108" w:rsidRPr="004B7108" w:rsidRDefault="004B7108" w:rsidP="004B7108">
                    <w:pPr>
                      <w:jc w:val="right"/>
                      <w:rPr>
                        <w:sz w:val="18"/>
                        <w:szCs w:val="18"/>
                      </w:rPr>
                    </w:pPr>
                    <w:r w:rsidRPr="004B7108">
                      <w:rPr>
                        <w:sz w:val="18"/>
                        <w:szCs w:val="18"/>
                      </w:rPr>
                      <w:t>306,891.47</w:t>
                    </w:r>
                  </w:p>
                </w:tc>
                <w:tc>
                  <w:tcPr>
                    <w:tcW w:w="1567" w:type="pct"/>
                    <w:vAlign w:val="center"/>
                  </w:tcPr>
                  <w:p w:rsidR="004B7108" w:rsidRPr="004B7108" w:rsidRDefault="004B7108" w:rsidP="004B7108">
                    <w:pPr>
                      <w:jc w:val="right"/>
                      <w:rPr>
                        <w:sz w:val="18"/>
                        <w:szCs w:val="18"/>
                      </w:rPr>
                    </w:pPr>
                    <w:r w:rsidRPr="004B7108">
                      <w:rPr>
                        <w:sz w:val="18"/>
                        <w:szCs w:val="18"/>
                      </w:rPr>
                      <w:t>375,183.90</w:t>
                    </w:r>
                  </w:p>
                </w:tc>
              </w:tr>
            </w:sdtContent>
          </w:sdt>
          <w:sdt>
            <w:sdtPr>
              <w:rPr>
                <w:rFonts w:hint="eastAsia"/>
                <w:sz w:val="18"/>
                <w:szCs w:val="18"/>
              </w:rPr>
              <w:alias w:val="支付的其他与经营活动有关的现金明细"/>
              <w:tag w:val="_GBC_9880266c0e6f4e6b92c7692ef64ec140"/>
              <w:id w:val="5842017"/>
              <w:lock w:val="sdtLocked"/>
            </w:sdtPr>
            <w:sdtContent>
              <w:tr w:rsidR="004B7108" w:rsidRPr="004B7108" w:rsidTr="004B7108">
                <w:trPr>
                  <w:trHeight w:val="284"/>
                </w:trPr>
                <w:tc>
                  <w:tcPr>
                    <w:tcW w:w="1882" w:type="pct"/>
                    <w:vAlign w:val="center"/>
                  </w:tcPr>
                  <w:p w:rsidR="004B7108" w:rsidRPr="004B7108" w:rsidRDefault="004B7108" w:rsidP="00366865">
                    <w:pPr>
                      <w:autoSpaceDE w:val="0"/>
                      <w:autoSpaceDN w:val="0"/>
                      <w:adjustRightInd w:val="0"/>
                      <w:snapToGrid w:val="0"/>
                      <w:jc w:val="both"/>
                      <w:rPr>
                        <w:sz w:val="18"/>
                        <w:szCs w:val="18"/>
                      </w:rPr>
                    </w:pPr>
                    <w:r w:rsidRPr="004B7108">
                      <w:rPr>
                        <w:sz w:val="18"/>
                        <w:szCs w:val="18"/>
                      </w:rPr>
                      <w:t>管理费用</w:t>
                    </w:r>
                  </w:p>
                </w:tc>
                <w:tc>
                  <w:tcPr>
                    <w:tcW w:w="1551" w:type="pct"/>
                    <w:vAlign w:val="center"/>
                  </w:tcPr>
                  <w:p w:rsidR="004B7108" w:rsidRPr="004B7108" w:rsidRDefault="004B7108" w:rsidP="004B7108">
                    <w:pPr>
                      <w:jc w:val="right"/>
                      <w:rPr>
                        <w:sz w:val="18"/>
                        <w:szCs w:val="18"/>
                      </w:rPr>
                    </w:pPr>
                    <w:r w:rsidRPr="004B7108">
                      <w:rPr>
                        <w:sz w:val="18"/>
                        <w:szCs w:val="18"/>
                      </w:rPr>
                      <w:t>5,317,796.21</w:t>
                    </w:r>
                  </w:p>
                </w:tc>
                <w:tc>
                  <w:tcPr>
                    <w:tcW w:w="1567" w:type="pct"/>
                    <w:vAlign w:val="center"/>
                  </w:tcPr>
                  <w:p w:rsidR="004B7108" w:rsidRPr="004B7108" w:rsidRDefault="004B7108" w:rsidP="004B7108">
                    <w:pPr>
                      <w:jc w:val="right"/>
                      <w:rPr>
                        <w:sz w:val="18"/>
                        <w:szCs w:val="18"/>
                      </w:rPr>
                    </w:pPr>
                    <w:r w:rsidRPr="004B7108">
                      <w:rPr>
                        <w:sz w:val="18"/>
                        <w:szCs w:val="18"/>
                      </w:rPr>
                      <w:t>10,274,705.24</w:t>
                    </w:r>
                  </w:p>
                </w:tc>
              </w:tr>
            </w:sdtContent>
          </w:sdt>
          <w:sdt>
            <w:sdtPr>
              <w:rPr>
                <w:rFonts w:hint="eastAsia"/>
                <w:sz w:val="18"/>
                <w:szCs w:val="18"/>
              </w:rPr>
              <w:alias w:val="支付的其他与经营活动有关的现金明细"/>
              <w:tag w:val="_GBC_9880266c0e6f4e6b92c7692ef64ec140"/>
              <w:id w:val="5842019"/>
              <w:lock w:val="sdtLocked"/>
            </w:sdtPr>
            <w:sdtContent>
              <w:tr w:rsidR="004B7108" w:rsidRPr="004B7108" w:rsidTr="004B7108">
                <w:trPr>
                  <w:trHeight w:val="284"/>
                </w:trPr>
                <w:tc>
                  <w:tcPr>
                    <w:tcW w:w="1882" w:type="pct"/>
                    <w:vAlign w:val="center"/>
                  </w:tcPr>
                  <w:p w:rsidR="004B7108" w:rsidRPr="004B7108" w:rsidRDefault="004B7108" w:rsidP="00366865">
                    <w:pPr>
                      <w:autoSpaceDE w:val="0"/>
                      <w:autoSpaceDN w:val="0"/>
                      <w:adjustRightInd w:val="0"/>
                      <w:snapToGrid w:val="0"/>
                      <w:jc w:val="both"/>
                      <w:rPr>
                        <w:sz w:val="18"/>
                        <w:szCs w:val="18"/>
                      </w:rPr>
                    </w:pPr>
                    <w:r w:rsidRPr="004B7108">
                      <w:rPr>
                        <w:sz w:val="18"/>
                        <w:szCs w:val="18"/>
                      </w:rPr>
                      <w:t>其他</w:t>
                    </w:r>
                  </w:p>
                </w:tc>
                <w:tc>
                  <w:tcPr>
                    <w:tcW w:w="1551" w:type="pct"/>
                    <w:vAlign w:val="center"/>
                  </w:tcPr>
                  <w:p w:rsidR="004B7108" w:rsidRPr="004B7108" w:rsidRDefault="004B7108" w:rsidP="004B7108">
                    <w:pPr>
                      <w:jc w:val="right"/>
                      <w:rPr>
                        <w:sz w:val="18"/>
                        <w:szCs w:val="18"/>
                      </w:rPr>
                    </w:pPr>
                    <w:r w:rsidRPr="004B7108">
                      <w:rPr>
                        <w:sz w:val="18"/>
                        <w:szCs w:val="18"/>
                      </w:rPr>
                      <w:t>2,932,814.72</w:t>
                    </w:r>
                  </w:p>
                </w:tc>
                <w:tc>
                  <w:tcPr>
                    <w:tcW w:w="1567" w:type="pct"/>
                    <w:vAlign w:val="center"/>
                  </w:tcPr>
                  <w:p w:rsidR="004B7108" w:rsidRPr="004B7108" w:rsidRDefault="004B7108" w:rsidP="004B7108">
                    <w:pPr>
                      <w:jc w:val="right"/>
                      <w:rPr>
                        <w:sz w:val="18"/>
                        <w:szCs w:val="18"/>
                      </w:rPr>
                    </w:pPr>
                    <w:r w:rsidRPr="004B7108">
                      <w:rPr>
                        <w:sz w:val="18"/>
                        <w:szCs w:val="18"/>
                      </w:rPr>
                      <w:t>2,970,648.70</w:t>
                    </w:r>
                  </w:p>
                </w:tc>
              </w:tr>
            </w:sdtContent>
          </w:sdt>
          <w:tr w:rsidR="004B7108" w:rsidRPr="004B7108" w:rsidTr="004B7108">
            <w:trPr>
              <w:trHeight w:val="284"/>
            </w:trPr>
            <w:sdt>
              <w:sdtPr>
                <w:rPr>
                  <w:sz w:val="18"/>
                  <w:szCs w:val="18"/>
                </w:rPr>
                <w:tag w:val="_PLD_4b68c0729f8e49a4ac82fb1d64daa6dc"/>
                <w:id w:val="5842020"/>
                <w:lock w:val="sdtLocked"/>
              </w:sdtPr>
              <w:sdtContent>
                <w:tc>
                  <w:tcPr>
                    <w:tcW w:w="1882" w:type="pct"/>
                    <w:vAlign w:val="center"/>
                  </w:tcPr>
                  <w:p w:rsidR="004B7108" w:rsidRPr="004B7108" w:rsidRDefault="004B7108" w:rsidP="00366865">
                    <w:pPr>
                      <w:autoSpaceDE w:val="0"/>
                      <w:autoSpaceDN w:val="0"/>
                      <w:adjustRightInd w:val="0"/>
                      <w:snapToGrid w:val="0"/>
                      <w:jc w:val="center"/>
                      <w:rPr>
                        <w:sz w:val="18"/>
                        <w:szCs w:val="18"/>
                      </w:rPr>
                    </w:pPr>
                    <w:r w:rsidRPr="004B7108">
                      <w:rPr>
                        <w:rFonts w:hint="eastAsia"/>
                        <w:sz w:val="18"/>
                        <w:szCs w:val="18"/>
                      </w:rPr>
                      <w:t>合计</w:t>
                    </w:r>
                  </w:p>
                </w:tc>
              </w:sdtContent>
            </w:sdt>
            <w:tc>
              <w:tcPr>
                <w:tcW w:w="1551" w:type="pct"/>
                <w:vAlign w:val="center"/>
              </w:tcPr>
              <w:p w:rsidR="004B7108" w:rsidRPr="004B7108" w:rsidRDefault="004B7108" w:rsidP="004B7108">
                <w:pPr>
                  <w:jc w:val="right"/>
                  <w:rPr>
                    <w:sz w:val="18"/>
                    <w:szCs w:val="18"/>
                  </w:rPr>
                </w:pPr>
                <w:r w:rsidRPr="004B7108">
                  <w:rPr>
                    <w:sz w:val="18"/>
                    <w:szCs w:val="18"/>
                  </w:rPr>
                  <w:t>8,557,502.40</w:t>
                </w:r>
              </w:p>
            </w:tc>
            <w:tc>
              <w:tcPr>
                <w:tcW w:w="1567" w:type="pct"/>
                <w:vAlign w:val="center"/>
              </w:tcPr>
              <w:p w:rsidR="004B7108" w:rsidRPr="004B7108" w:rsidRDefault="004B7108" w:rsidP="004B7108">
                <w:pPr>
                  <w:jc w:val="right"/>
                  <w:rPr>
                    <w:sz w:val="18"/>
                    <w:szCs w:val="18"/>
                  </w:rPr>
                </w:pPr>
                <w:r w:rsidRPr="004B7108">
                  <w:rPr>
                    <w:sz w:val="18"/>
                    <w:szCs w:val="18"/>
                  </w:rPr>
                  <w:t>13,620,537.84</w:t>
                </w:r>
              </w:p>
            </w:tc>
          </w:tr>
        </w:tbl>
        <w:p w:rsidR="00366865" w:rsidRDefault="00EA7538"/>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kern w:val="2"/>
        </w:rPr>
      </w:sdtEndPr>
      <w:sdtContent>
        <w:p w:rsidR="00E1320C" w:rsidRDefault="000D0927" w:rsidP="0053162F">
          <w:pPr>
            <w:pStyle w:val="4"/>
            <w:numPr>
              <w:ilvl w:val="0"/>
              <w:numId w:val="4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Content>
            <w:p w:rsidR="00A37E35" w:rsidRDefault="00EA7538" w:rsidP="00A37E35">
              <w:r w:rsidRPr="00F62C4A">
                <w:rPr>
                  <w:sz w:val="21"/>
                </w:rPr>
                <w:fldChar w:fldCharType="begin"/>
              </w:r>
              <w:r w:rsidR="00A37E35" w:rsidRPr="00F62C4A">
                <w:rPr>
                  <w:sz w:val="21"/>
                </w:rPr>
                <w:instrText xml:space="preserve"> MACROBUTTON  SnrToggleCheckbox □适用 </w:instrText>
              </w:r>
              <w:r w:rsidRPr="00F62C4A">
                <w:rPr>
                  <w:sz w:val="21"/>
                </w:rPr>
                <w:fldChar w:fldCharType="end"/>
              </w:r>
              <w:r w:rsidRPr="00F62C4A">
                <w:rPr>
                  <w:sz w:val="21"/>
                </w:rPr>
                <w:fldChar w:fldCharType="begin"/>
              </w:r>
              <w:r w:rsidR="00A37E35" w:rsidRPr="00F62C4A">
                <w:rPr>
                  <w:sz w:val="21"/>
                </w:rPr>
                <w:instrText xml:space="preserve"> MACROBUTTON  SnrToggleCheckbox √不适用 </w:instrText>
              </w:r>
              <w:r w:rsidRPr="00F62C4A">
                <w:rPr>
                  <w:sz w:val="21"/>
                </w:rPr>
                <w:fldChar w:fldCharType="end"/>
              </w:r>
            </w:p>
          </w:sdtContent>
        </w:sdt>
        <w:p w:rsidR="00E1320C" w:rsidRDefault="00EA7538">
          <w:pPr>
            <w:snapToGrid w:val="0"/>
            <w:spacing w:line="240" w:lineRule="atLeast"/>
            <w:rPr>
              <w:szCs w:val="21"/>
            </w:rPr>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kern w:val="2"/>
        </w:rPr>
      </w:sdtEndPr>
      <w:sdtContent>
        <w:p w:rsidR="00E1320C" w:rsidRDefault="000D0927" w:rsidP="0053162F">
          <w:pPr>
            <w:pStyle w:val="4"/>
            <w:numPr>
              <w:ilvl w:val="0"/>
              <w:numId w:val="4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rsidR="00A37E35" w:rsidRDefault="00EA7538" w:rsidP="00A37E35">
              <w:r w:rsidRPr="00F62C4A">
                <w:rPr>
                  <w:sz w:val="21"/>
                </w:rPr>
                <w:fldChar w:fldCharType="begin"/>
              </w:r>
              <w:r w:rsidR="00A37E35" w:rsidRPr="00F62C4A">
                <w:rPr>
                  <w:sz w:val="21"/>
                </w:rPr>
                <w:instrText xml:space="preserve"> MACROBUTTON  SnrToggleCheckbox □适用 </w:instrText>
              </w:r>
              <w:r w:rsidRPr="00F62C4A">
                <w:rPr>
                  <w:sz w:val="21"/>
                </w:rPr>
                <w:fldChar w:fldCharType="end"/>
              </w:r>
              <w:r w:rsidRPr="00F62C4A">
                <w:rPr>
                  <w:sz w:val="21"/>
                </w:rPr>
                <w:fldChar w:fldCharType="begin"/>
              </w:r>
              <w:r w:rsidR="00A37E35"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kern w:val="2"/>
          <w:szCs w:val="22"/>
        </w:rPr>
      </w:sdtEndPr>
      <w:sdtContent>
        <w:p w:rsidR="00E1320C" w:rsidRDefault="000D0927" w:rsidP="0053162F">
          <w:pPr>
            <w:pStyle w:val="4"/>
            <w:numPr>
              <w:ilvl w:val="0"/>
              <w:numId w:val="49"/>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Content>
            <w:p w:rsidR="00A37E35" w:rsidRDefault="00EA7538" w:rsidP="00A37E35">
              <w:r w:rsidRPr="00F62C4A">
                <w:rPr>
                  <w:sz w:val="21"/>
                </w:rPr>
                <w:fldChar w:fldCharType="begin"/>
              </w:r>
              <w:r w:rsidR="00A37E35" w:rsidRPr="00F62C4A">
                <w:rPr>
                  <w:sz w:val="21"/>
                </w:rPr>
                <w:instrText xml:space="preserve"> MACROBUTTON  SnrToggleCheckbox □适用 </w:instrText>
              </w:r>
              <w:r w:rsidRPr="00F62C4A">
                <w:rPr>
                  <w:sz w:val="21"/>
                </w:rPr>
                <w:fldChar w:fldCharType="end"/>
              </w:r>
              <w:r w:rsidRPr="00F62C4A">
                <w:rPr>
                  <w:sz w:val="21"/>
                </w:rPr>
                <w:fldChar w:fldCharType="begin"/>
              </w:r>
              <w:r w:rsidR="00A37E35"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kern w:val="2"/>
        </w:rPr>
      </w:sdtEndPr>
      <w:sdtContent>
        <w:p w:rsidR="00E1320C" w:rsidRDefault="000D0927" w:rsidP="0053162F">
          <w:pPr>
            <w:pStyle w:val="4"/>
            <w:numPr>
              <w:ilvl w:val="0"/>
              <w:numId w:val="49"/>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rsidR="00E1320C" w:rsidRDefault="00EA7538">
              <w:r w:rsidRPr="00F62C4A">
                <w:rPr>
                  <w:sz w:val="21"/>
                </w:rPr>
                <w:fldChar w:fldCharType="begin"/>
              </w:r>
              <w:r w:rsidR="00366865" w:rsidRPr="00F62C4A">
                <w:rPr>
                  <w:sz w:val="21"/>
                </w:rPr>
                <w:instrText xml:space="preserve"> MACROBUTTON  SnrToggleCheckbox √适用 </w:instrText>
              </w:r>
              <w:r w:rsidRPr="00F62C4A">
                <w:rPr>
                  <w:sz w:val="21"/>
                </w:rPr>
                <w:fldChar w:fldCharType="end"/>
              </w:r>
              <w:r w:rsidRPr="00F62C4A">
                <w:rPr>
                  <w:sz w:val="21"/>
                </w:rPr>
                <w:fldChar w:fldCharType="begin"/>
              </w:r>
              <w:r w:rsidR="00366865" w:rsidRPr="00F62C4A">
                <w:rPr>
                  <w:sz w:val="21"/>
                </w:rPr>
                <w:instrText xml:space="preserve"> MACROBUTTON  SnrToggleCheckbox □不适用 </w:instrText>
              </w:r>
              <w:r w:rsidRPr="00F62C4A">
                <w:rPr>
                  <w:sz w:val="21"/>
                </w:rPr>
                <w:fldChar w:fldCharType="end"/>
              </w:r>
            </w:p>
          </w:sdtContent>
        </w:sdt>
        <w:p w:rsidR="00E1320C" w:rsidRPr="00F242C8" w:rsidRDefault="000D0927">
          <w:pPr>
            <w:jc w:val="right"/>
            <w:rPr>
              <w:sz w:val="21"/>
              <w:szCs w:val="21"/>
            </w:rPr>
          </w:pPr>
          <w:r w:rsidRPr="00F242C8">
            <w:rPr>
              <w:rFonts w:hint="eastAsia"/>
              <w:sz w:val="21"/>
              <w:szCs w:val="21"/>
            </w:rPr>
            <w:t>单位：</w:t>
          </w:r>
          <w:sdt>
            <w:sdtPr>
              <w:rPr>
                <w:rFonts w:hint="eastAsia"/>
                <w:sz w:val="21"/>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242C8">
                <w:rPr>
                  <w:rFonts w:hint="eastAsia"/>
                  <w:sz w:val="21"/>
                  <w:szCs w:val="21"/>
                </w:rPr>
                <w:t>元</w:t>
              </w:r>
            </w:sdtContent>
          </w:sdt>
          <w:r w:rsidRPr="00F242C8">
            <w:rPr>
              <w:rFonts w:hint="eastAsia"/>
              <w:sz w:val="21"/>
              <w:szCs w:val="21"/>
            </w:rPr>
            <w:t xml:space="preserve">  币种：</w:t>
          </w:r>
          <w:sdt>
            <w:sdtPr>
              <w:rPr>
                <w:rFonts w:hint="eastAsia"/>
                <w:sz w:val="21"/>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242C8">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347"/>
            <w:gridCol w:w="2864"/>
            <w:gridCol w:w="2682"/>
          </w:tblGrid>
          <w:tr w:rsidR="00F242C8" w:rsidRPr="00F242C8" w:rsidTr="00F242C8">
            <w:trPr>
              <w:trHeight w:val="284"/>
            </w:trPr>
            <w:sdt>
              <w:sdtPr>
                <w:rPr>
                  <w:sz w:val="18"/>
                  <w:szCs w:val="18"/>
                </w:rPr>
                <w:tag w:val="_PLD_2b9da6111f3f4cacb3afcfc0de00e1e9"/>
                <w:id w:val="3845144"/>
                <w:lock w:val="sdtLocked"/>
              </w:sdtPr>
              <w:sdtContent>
                <w:tc>
                  <w:tcPr>
                    <w:tcW w:w="1882" w:type="pct"/>
                    <w:vAlign w:val="center"/>
                  </w:tcPr>
                  <w:p w:rsidR="00F242C8" w:rsidRPr="00F242C8" w:rsidRDefault="00F242C8" w:rsidP="00015770">
                    <w:pPr>
                      <w:autoSpaceDE w:val="0"/>
                      <w:autoSpaceDN w:val="0"/>
                      <w:adjustRightInd w:val="0"/>
                      <w:snapToGrid w:val="0"/>
                      <w:jc w:val="center"/>
                      <w:rPr>
                        <w:sz w:val="18"/>
                        <w:szCs w:val="18"/>
                      </w:rPr>
                    </w:pPr>
                    <w:r w:rsidRPr="00F242C8">
                      <w:rPr>
                        <w:rFonts w:hint="eastAsia"/>
                        <w:sz w:val="18"/>
                        <w:szCs w:val="18"/>
                      </w:rPr>
                      <w:t>项目</w:t>
                    </w:r>
                  </w:p>
                </w:tc>
              </w:sdtContent>
            </w:sdt>
            <w:sdt>
              <w:sdtPr>
                <w:rPr>
                  <w:sz w:val="18"/>
                  <w:szCs w:val="18"/>
                </w:rPr>
                <w:tag w:val="_PLD_b6791a7f5c234d80be8964d8fb7b3ce6"/>
                <w:id w:val="3845145"/>
                <w:lock w:val="sdtLocked"/>
              </w:sdtPr>
              <w:sdtContent>
                <w:tc>
                  <w:tcPr>
                    <w:tcW w:w="1610" w:type="pct"/>
                    <w:vAlign w:val="center"/>
                  </w:tcPr>
                  <w:p w:rsidR="00F242C8" w:rsidRPr="00F242C8" w:rsidRDefault="00F242C8" w:rsidP="00015770">
                    <w:pPr>
                      <w:autoSpaceDE w:val="0"/>
                      <w:autoSpaceDN w:val="0"/>
                      <w:adjustRightInd w:val="0"/>
                      <w:snapToGrid w:val="0"/>
                      <w:jc w:val="center"/>
                      <w:rPr>
                        <w:sz w:val="18"/>
                        <w:szCs w:val="18"/>
                      </w:rPr>
                    </w:pPr>
                    <w:r w:rsidRPr="00F242C8">
                      <w:rPr>
                        <w:rFonts w:hint="eastAsia"/>
                        <w:sz w:val="18"/>
                        <w:szCs w:val="18"/>
                      </w:rPr>
                      <w:t>本期发生额</w:t>
                    </w:r>
                  </w:p>
                </w:tc>
              </w:sdtContent>
            </w:sdt>
            <w:sdt>
              <w:sdtPr>
                <w:rPr>
                  <w:sz w:val="18"/>
                  <w:szCs w:val="18"/>
                </w:rPr>
                <w:tag w:val="_PLD_b4a33da4012d47bd8013a6c570bcad87"/>
                <w:id w:val="3845146"/>
                <w:lock w:val="sdtLocked"/>
              </w:sdtPr>
              <w:sdtContent>
                <w:tc>
                  <w:tcPr>
                    <w:tcW w:w="1508" w:type="pct"/>
                    <w:vAlign w:val="center"/>
                  </w:tcPr>
                  <w:p w:rsidR="00F242C8" w:rsidRPr="00F242C8" w:rsidRDefault="00F242C8" w:rsidP="00015770">
                    <w:pPr>
                      <w:autoSpaceDE w:val="0"/>
                      <w:autoSpaceDN w:val="0"/>
                      <w:adjustRightInd w:val="0"/>
                      <w:snapToGrid w:val="0"/>
                      <w:jc w:val="center"/>
                      <w:rPr>
                        <w:sz w:val="18"/>
                        <w:szCs w:val="18"/>
                      </w:rPr>
                    </w:pPr>
                    <w:r w:rsidRPr="00F242C8">
                      <w:rPr>
                        <w:rFonts w:hint="eastAsia"/>
                        <w:sz w:val="18"/>
                        <w:szCs w:val="18"/>
                      </w:rPr>
                      <w:t>上期发生额</w:t>
                    </w:r>
                  </w:p>
                </w:tc>
              </w:sdtContent>
            </w:sdt>
          </w:tr>
          <w:sdt>
            <w:sdtPr>
              <w:rPr>
                <w:rFonts w:hint="eastAsia"/>
                <w:sz w:val="18"/>
                <w:szCs w:val="18"/>
              </w:rPr>
              <w:alias w:val="支付的其他与筹资活动有关的现金明细"/>
              <w:tag w:val="_GBC_67ad8c2e4b094cd980237b364226db90"/>
              <w:id w:val="3845147"/>
              <w:lock w:val="sdtLocked"/>
            </w:sdtPr>
            <w:sdtEndPr>
              <w:rPr>
                <w:rFonts w:hint="default"/>
              </w:rPr>
            </w:sdtEndPr>
            <w:sdtContent>
              <w:tr w:rsidR="00F242C8" w:rsidRPr="00F242C8" w:rsidTr="00F242C8">
                <w:trPr>
                  <w:trHeight w:val="284"/>
                </w:trPr>
                <w:tc>
                  <w:tcPr>
                    <w:tcW w:w="1882" w:type="pct"/>
                    <w:vAlign w:val="center"/>
                  </w:tcPr>
                  <w:p w:rsidR="00F242C8" w:rsidRPr="00F242C8" w:rsidRDefault="00F242C8" w:rsidP="00F242C8">
                    <w:pPr>
                      <w:autoSpaceDE w:val="0"/>
                      <w:autoSpaceDN w:val="0"/>
                      <w:adjustRightInd w:val="0"/>
                      <w:snapToGrid w:val="0"/>
                      <w:jc w:val="both"/>
                      <w:rPr>
                        <w:sz w:val="18"/>
                        <w:szCs w:val="18"/>
                      </w:rPr>
                    </w:pPr>
                    <w:r w:rsidRPr="00F242C8">
                      <w:rPr>
                        <w:sz w:val="18"/>
                        <w:szCs w:val="18"/>
                      </w:rPr>
                      <w:t>支付租赁费（执行新租赁准则）</w:t>
                    </w:r>
                  </w:p>
                </w:tc>
                <w:tc>
                  <w:tcPr>
                    <w:tcW w:w="1610" w:type="pct"/>
                    <w:vAlign w:val="center"/>
                  </w:tcPr>
                  <w:p w:rsidR="00F242C8" w:rsidRPr="00F242C8" w:rsidRDefault="00F242C8" w:rsidP="00F242C8">
                    <w:pPr>
                      <w:jc w:val="right"/>
                      <w:rPr>
                        <w:sz w:val="18"/>
                        <w:szCs w:val="18"/>
                      </w:rPr>
                    </w:pPr>
                    <w:r w:rsidRPr="00F242C8">
                      <w:rPr>
                        <w:sz w:val="18"/>
                        <w:szCs w:val="18"/>
                      </w:rPr>
                      <w:t>1,565,114.77</w:t>
                    </w:r>
                  </w:p>
                </w:tc>
                <w:tc>
                  <w:tcPr>
                    <w:tcW w:w="1508" w:type="pct"/>
                    <w:vAlign w:val="center"/>
                  </w:tcPr>
                  <w:p w:rsidR="00F242C8" w:rsidRPr="00F242C8" w:rsidRDefault="00F242C8" w:rsidP="00F242C8">
                    <w:pPr>
                      <w:jc w:val="right"/>
                      <w:rPr>
                        <w:sz w:val="18"/>
                        <w:szCs w:val="18"/>
                      </w:rPr>
                    </w:pPr>
                  </w:p>
                </w:tc>
              </w:tr>
            </w:sdtContent>
          </w:sdt>
          <w:sdt>
            <w:sdtPr>
              <w:rPr>
                <w:rFonts w:hint="eastAsia"/>
                <w:sz w:val="18"/>
                <w:szCs w:val="18"/>
              </w:rPr>
              <w:alias w:val="支付的其他与筹资活动有关的现金明细"/>
              <w:tag w:val="_GBC_67ad8c2e4b094cd980237b364226db90"/>
              <w:id w:val="3845148"/>
              <w:lock w:val="sdtLocked"/>
            </w:sdtPr>
            <w:sdtContent>
              <w:tr w:rsidR="00F242C8" w:rsidRPr="00F242C8" w:rsidTr="00F242C8">
                <w:trPr>
                  <w:trHeight w:val="284"/>
                </w:trPr>
                <w:tc>
                  <w:tcPr>
                    <w:tcW w:w="1882" w:type="pct"/>
                    <w:vAlign w:val="center"/>
                  </w:tcPr>
                  <w:p w:rsidR="00F242C8" w:rsidRPr="00F242C8" w:rsidRDefault="00F242C8" w:rsidP="00F242C8">
                    <w:pPr>
                      <w:autoSpaceDE w:val="0"/>
                      <w:autoSpaceDN w:val="0"/>
                      <w:adjustRightInd w:val="0"/>
                      <w:snapToGrid w:val="0"/>
                      <w:jc w:val="both"/>
                      <w:rPr>
                        <w:sz w:val="18"/>
                        <w:szCs w:val="18"/>
                      </w:rPr>
                    </w:pPr>
                    <w:r w:rsidRPr="00F242C8">
                      <w:rPr>
                        <w:rFonts w:hint="eastAsia"/>
                        <w:sz w:val="18"/>
                        <w:szCs w:val="18"/>
                      </w:rPr>
                      <w:t>支付融资租赁款</w:t>
                    </w:r>
                  </w:p>
                </w:tc>
                <w:tc>
                  <w:tcPr>
                    <w:tcW w:w="1610" w:type="pct"/>
                    <w:vAlign w:val="center"/>
                  </w:tcPr>
                  <w:p w:rsidR="00F242C8" w:rsidRPr="00F242C8" w:rsidRDefault="00F242C8" w:rsidP="00F242C8">
                    <w:pPr>
                      <w:jc w:val="right"/>
                      <w:rPr>
                        <w:sz w:val="18"/>
                        <w:szCs w:val="18"/>
                      </w:rPr>
                    </w:pPr>
                    <w:r w:rsidRPr="00F242C8">
                      <w:rPr>
                        <w:sz w:val="18"/>
                        <w:szCs w:val="18"/>
                      </w:rPr>
                      <w:t>10,443,825.00</w:t>
                    </w:r>
                  </w:p>
                </w:tc>
                <w:tc>
                  <w:tcPr>
                    <w:tcW w:w="1508" w:type="pct"/>
                    <w:vAlign w:val="center"/>
                  </w:tcPr>
                  <w:p w:rsidR="00F242C8" w:rsidRPr="00F242C8" w:rsidRDefault="00F242C8" w:rsidP="00F242C8">
                    <w:pPr>
                      <w:jc w:val="right"/>
                      <w:rPr>
                        <w:sz w:val="18"/>
                        <w:szCs w:val="18"/>
                      </w:rPr>
                    </w:pPr>
                    <w:r w:rsidRPr="00F242C8">
                      <w:rPr>
                        <w:sz w:val="18"/>
                        <w:szCs w:val="18"/>
                      </w:rPr>
                      <w:t>11,546,452.53</w:t>
                    </w:r>
                  </w:p>
                </w:tc>
              </w:tr>
            </w:sdtContent>
          </w:sdt>
          <w:sdt>
            <w:sdtPr>
              <w:rPr>
                <w:rFonts w:hint="eastAsia"/>
                <w:sz w:val="18"/>
                <w:szCs w:val="18"/>
              </w:rPr>
              <w:alias w:val="支付的其他与筹资活动有关的现金明细"/>
              <w:tag w:val="_GBC_67ad8c2e4b094cd980237b364226db90"/>
              <w:id w:val="3845150"/>
              <w:lock w:val="sdtLocked"/>
            </w:sdtPr>
            <w:sdtContent>
              <w:tr w:rsidR="00F242C8" w:rsidRPr="00F242C8" w:rsidTr="00F242C8">
                <w:trPr>
                  <w:trHeight w:val="284"/>
                </w:trPr>
                <w:tc>
                  <w:tcPr>
                    <w:tcW w:w="1882" w:type="pct"/>
                    <w:vAlign w:val="center"/>
                  </w:tcPr>
                  <w:p w:rsidR="00F242C8" w:rsidRPr="00F242C8" w:rsidRDefault="00F242C8" w:rsidP="00F242C8">
                    <w:pPr>
                      <w:autoSpaceDE w:val="0"/>
                      <w:autoSpaceDN w:val="0"/>
                      <w:adjustRightInd w:val="0"/>
                      <w:snapToGrid w:val="0"/>
                      <w:jc w:val="both"/>
                      <w:rPr>
                        <w:sz w:val="18"/>
                        <w:szCs w:val="18"/>
                      </w:rPr>
                    </w:pPr>
                    <w:r w:rsidRPr="00F242C8">
                      <w:rPr>
                        <w:sz w:val="18"/>
                        <w:szCs w:val="18"/>
                      </w:rPr>
                      <w:t>发行债券支付相关费用</w:t>
                    </w:r>
                  </w:p>
                </w:tc>
                <w:tc>
                  <w:tcPr>
                    <w:tcW w:w="1610" w:type="pct"/>
                    <w:vAlign w:val="center"/>
                  </w:tcPr>
                  <w:p w:rsidR="00F242C8" w:rsidRPr="00F242C8" w:rsidRDefault="00F242C8" w:rsidP="00F242C8">
                    <w:pPr>
                      <w:jc w:val="right"/>
                      <w:rPr>
                        <w:sz w:val="18"/>
                        <w:szCs w:val="18"/>
                      </w:rPr>
                    </w:pPr>
                    <w:r w:rsidRPr="00F242C8">
                      <w:rPr>
                        <w:sz w:val="18"/>
                        <w:szCs w:val="18"/>
                      </w:rPr>
                      <w:t>900,000.00</w:t>
                    </w:r>
                  </w:p>
                </w:tc>
                <w:tc>
                  <w:tcPr>
                    <w:tcW w:w="1508" w:type="pct"/>
                    <w:vAlign w:val="center"/>
                  </w:tcPr>
                  <w:p w:rsidR="00F242C8" w:rsidRPr="00F242C8" w:rsidRDefault="00F242C8" w:rsidP="00F242C8">
                    <w:pPr>
                      <w:jc w:val="right"/>
                      <w:rPr>
                        <w:sz w:val="18"/>
                        <w:szCs w:val="18"/>
                      </w:rPr>
                    </w:pPr>
                  </w:p>
                </w:tc>
              </w:tr>
            </w:sdtContent>
          </w:sdt>
          <w:tr w:rsidR="00F242C8" w:rsidRPr="00F242C8" w:rsidTr="00F242C8">
            <w:trPr>
              <w:trHeight w:val="284"/>
            </w:trPr>
            <w:sdt>
              <w:sdtPr>
                <w:rPr>
                  <w:sz w:val="18"/>
                  <w:szCs w:val="18"/>
                </w:rPr>
                <w:tag w:val="_PLD_22dc5e1e835f424c922e14021ea4fcda"/>
                <w:id w:val="3845151"/>
                <w:lock w:val="sdtLocked"/>
              </w:sdtPr>
              <w:sdtContent>
                <w:tc>
                  <w:tcPr>
                    <w:tcW w:w="1882" w:type="pct"/>
                    <w:vAlign w:val="center"/>
                  </w:tcPr>
                  <w:p w:rsidR="00F242C8" w:rsidRPr="00F242C8" w:rsidRDefault="00F242C8" w:rsidP="00015770">
                    <w:pPr>
                      <w:autoSpaceDE w:val="0"/>
                      <w:autoSpaceDN w:val="0"/>
                      <w:adjustRightInd w:val="0"/>
                      <w:snapToGrid w:val="0"/>
                      <w:jc w:val="center"/>
                      <w:rPr>
                        <w:sz w:val="18"/>
                        <w:szCs w:val="18"/>
                      </w:rPr>
                    </w:pPr>
                    <w:r w:rsidRPr="00F242C8">
                      <w:rPr>
                        <w:rFonts w:hint="eastAsia"/>
                        <w:sz w:val="18"/>
                        <w:szCs w:val="18"/>
                      </w:rPr>
                      <w:t>合计</w:t>
                    </w:r>
                  </w:p>
                </w:tc>
              </w:sdtContent>
            </w:sdt>
            <w:tc>
              <w:tcPr>
                <w:tcW w:w="1610" w:type="pct"/>
                <w:vAlign w:val="center"/>
              </w:tcPr>
              <w:p w:rsidR="00F242C8" w:rsidRPr="00F242C8" w:rsidRDefault="00F242C8" w:rsidP="00F242C8">
                <w:pPr>
                  <w:jc w:val="right"/>
                  <w:rPr>
                    <w:sz w:val="18"/>
                    <w:szCs w:val="18"/>
                  </w:rPr>
                </w:pPr>
                <w:r w:rsidRPr="00F242C8">
                  <w:rPr>
                    <w:sz w:val="18"/>
                    <w:szCs w:val="18"/>
                  </w:rPr>
                  <w:t>12,908,939.77</w:t>
                </w:r>
              </w:p>
            </w:tc>
            <w:tc>
              <w:tcPr>
                <w:tcW w:w="1508" w:type="pct"/>
                <w:vAlign w:val="center"/>
              </w:tcPr>
              <w:p w:rsidR="00F242C8" w:rsidRPr="00F242C8" w:rsidRDefault="00F242C8" w:rsidP="00F242C8">
                <w:pPr>
                  <w:jc w:val="right"/>
                  <w:rPr>
                    <w:sz w:val="18"/>
                    <w:szCs w:val="18"/>
                  </w:rPr>
                </w:pPr>
                <w:r w:rsidRPr="00F242C8">
                  <w:rPr>
                    <w:sz w:val="18"/>
                    <w:szCs w:val="18"/>
                  </w:rPr>
                  <w:t>11,546,452.53</w:t>
                </w:r>
              </w:p>
            </w:tc>
          </w:tr>
        </w:tbl>
        <w:p w:rsidR="00F242C8" w:rsidRDefault="00EA7538"/>
      </w:sdtContent>
    </w:sdt>
    <w:p w:rsidR="00E1320C" w:rsidRDefault="000D0927" w:rsidP="0053162F">
      <w:pPr>
        <w:pStyle w:val="3"/>
        <w:numPr>
          <w:ilvl w:val="0"/>
          <w:numId w:val="16"/>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 w:val="24"/>
          <w:szCs w:val="24"/>
        </w:rPr>
        <w:alias w:val="模块:现金流量表补充资料"/>
        <w:tag w:val="_GBC_7c9a174810ac4558be4e54f8019d5a1a"/>
        <w:id w:val="292254756"/>
        <w:lock w:val="sdtLocked"/>
        <w:placeholder>
          <w:docPart w:val="GBC22222222222222222222222222222"/>
        </w:placeholder>
      </w:sdtPr>
      <w:sdtContent>
        <w:p w:rsidR="00E1320C" w:rsidRDefault="000D0927" w:rsidP="0053162F">
          <w:pPr>
            <w:pStyle w:val="4"/>
            <w:numPr>
              <w:ilvl w:val="0"/>
              <w:numId w:val="71"/>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Content>
            <w:p w:rsidR="00E1320C" w:rsidRDefault="00EA7538">
              <w:r w:rsidRPr="00F62C4A">
                <w:rPr>
                  <w:sz w:val="21"/>
                </w:rPr>
                <w:fldChar w:fldCharType="begin"/>
              </w:r>
              <w:r w:rsidR="005F3181" w:rsidRPr="00F62C4A">
                <w:rPr>
                  <w:sz w:val="21"/>
                </w:rPr>
                <w:instrText xml:space="preserve"> MACROBUTTON  SnrToggleCheckbox √适用 </w:instrText>
              </w:r>
              <w:r w:rsidRPr="00F62C4A">
                <w:rPr>
                  <w:sz w:val="21"/>
                </w:rPr>
                <w:fldChar w:fldCharType="end"/>
              </w:r>
              <w:r w:rsidRPr="00F62C4A">
                <w:rPr>
                  <w:sz w:val="21"/>
                </w:rPr>
                <w:fldChar w:fldCharType="begin"/>
              </w:r>
              <w:r w:rsidR="005F3181" w:rsidRPr="00F62C4A">
                <w:rPr>
                  <w:sz w:val="21"/>
                </w:rPr>
                <w:instrText xml:space="preserve"> MACROBUTTON  SnrToggleCheckbox □不适用 </w:instrText>
              </w:r>
              <w:r w:rsidRPr="00F62C4A">
                <w:rPr>
                  <w:sz w:val="21"/>
                </w:rPr>
                <w:fldChar w:fldCharType="end"/>
              </w:r>
            </w:p>
          </w:sdtContent>
        </w:sdt>
        <w:p w:rsidR="00E1320C" w:rsidRPr="003E4A2B" w:rsidRDefault="000D0927">
          <w:pPr>
            <w:jc w:val="right"/>
            <w:rPr>
              <w:sz w:val="21"/>
              <w:szCs w:val="21"/>
            </w:rPr>
          </w:pPr>
          <w:r w:rsidRPr="003E4A2B">
            <w:rPr>
              <w:rFonts w:hint="eastAsia"/>
              <w:sz w:val="21"/>
              <w:szCs w:val="21"/>
            </w:rPr>
            <w:t>单位：</w:t>
          </w:r>
          <w:sdt>
            <w:sdtPr>
              <w:rPr>
                <w:rFonts w:hint="eastAsia"/>
                <w:sz w:val="21"/>
                <w:szCs w:val="21"/>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E4A2B">
                <w:rPr>
                  <w:rFonts w:hint="eastAsia"/>
                  <w:sz w:val="21"/>
                  <w:szCs w:val="21"/>
                </w:rPr>
                <w:t>元</w:t>
              </w:r>
            </w:sdtContent>
          </w:sdt>
          <w:r w:rsidRPr="003E4A2B">
            <w:rPr>
              <w:rFonts w:hint="eastAsia"/>
              <w:sz w:val="21"/>
              <w:szCs w:val="21"/>
            </w:rPr>
            <w:t xml:space="preserve">  币种：</w:t>
          </w:r>
          <w:sdt>
            <w:sdtPr>
              <w:rPr>
                <w:rFonts w:hint="eastAsia"/>
                <w:sz w:val="21"/>
                <w:szCs w:val="21"/>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E4A2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502"/>
            <w:gridCol w:w="2268"/>
            <w:gridCol w:w="2279"/>
          </w:tblGrid>
          <w:tr w:rsidR="00E1320C" w:rsidTr="005F3181">
            <w:sdt>
              <w:sdtPr>
                <w:rPr>
                  <w:sz w:val="18"/>
                  <w:szCs w:val="18"/>
                </w:rPr>
                <w:tag w:val="_PLD_a6ea455751354381bc869d5865ef3d8f"/>
                <w:id w:val="112127189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E4A2B" w:rsidRDefault="000D0927">
                    <w:pPr>
                      <w:jc w:val="center"/>
                      <w:rPr>
                        <w:bCs/>
                        <w:sz w:val="18"/>
                        <w:szCs w:val="18"/>
                      </w:rPr>
                    </w:pPr>
                    <w:r w:rsidRPr="003E4A2B">
                      <w:rPr>
                        <w:rFonts w:hint="eastAsia"/>
                        <w:bCs/>
                        <w:sz w:val="18"/>
                        <w:szCs w:val="18"/>
                      </w:rPr>
                      <w:t>补充资料</w:t>
                    </w:r>
                  </w:p>
                </w:tc>
              </w:sdtContent>
            </w:sdt>
            <w:sdt>
              <w:sdtPr>
                <w:rPr>
                  <w:sz w:val="18"/>
                  <w:szCs w:val="18"/>
                </w:rPr>
                <w:tag w:val="_PLD_0687e3743a4e4e2db7b08855f23641e8"/>
                <w:id w:val="-1689674825"/>
                <w:lock w:val="sdtLocked"/>
              </w:sdtPr>
              <w:sdtContent>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E4A2B" w:rsidRDefault="000D0927">
                    <w:pPr>
                      <w:jc w:val="center"/>
                      <w:rPr>
                        <w:sz w:val="18"/>
                        <w:szCs w:val="18"/>
                      </w:rPr>
                    </w:pPr>
                    <w:r w:rsidRPr="003E4A2B">
                      <w:rPr>
                        <w:rFonts w:hint="eastAsia"/>
                        <w:sz w:val="18"/>
                        <w:szCs w:val="18"/>
                      </w:rPr>
                      <w:t>本期金额</w:t>
                    </w:r>
                  </w:p>
                </w:tc>
              </w:sdtContent>
            </w:sdt>
            <w:sdt>
              <w:sdtPr>
                <w:rPr>
                  <w:sz w:val="18"/>
                  <w:szCs w:val="18"/>
                </w:rPr>
                <w:tag w:val="_PLD_f90342638d124edea40aa264bbe65e8e"/>
                <w:id w:val="231054589"/>
                <w:lock w:val="sdtLocked"/>
              </w:sdtPr>
              <w:sdtContent>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E4A2B" w:rsidRDefault="000D0927">
                    <w:pPr>
                      <w:jc w:val="center"/>
                      <w:rPr>
                        <w:sz w:val="18"/>
                        <w:szCs w:val="18"/>
                      </w:rPr>
                    </w:pPr>
                    <w:r w:rsidRPr="003E4A2B">
                      <w:rPr>
                        <w:rFonts w:hint="eastAsia"/>
                        <w:sz w:val="18"/>
                        <w:szCs w:val="18"/>
                      </w:rPr>
                      <w:t>上期金额</w:t>
                    </w:r>
                  </w:p>
                </w:tc>
              </w:sdtContent>
            </w:sdt>
          </w:tr>
          <w:tr w:rsidR="00E1320C" w:rsidTr="005F3181">
            <w:sdt>
              <w:sdtPr>
                <w:rPr>
                  <w:sz w:val="18"/>
                  <w:szCs w:val="18"/>
                </w:rPr>
                <w:tag w:val="_PLD_0a799a1250f946df9181881c4b1f3829"/>
                <w:id w:val="-30631499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E1320C" w:rsidRPr="003E4A2B" w:rsidRDefault="000D0927">
                    <w:pPr>
                      <w:rPr>
                        <w:b/>
                        <w:bCs/>
                        <w:sz w:val="18"/>
                        <w:szCs w:val="18"/>
                      </w:rPr>
                    </w:pPr>
                    <w:r w:rsidRPr="003E4A2B">
                      <w:rPr>
                        <w:b/>
                        <w:bCs/>
                        <w:sz w:val="18"/>
                        <w:szCs w:val="18"/>
                      </w:rPr>
                      <w:t>1</w:t>
                    </w:r>
                    <w:r w:rsidRPr="003E4A2B">
                      <w:rPr>
                        <w:rFonts w:hint="eastAsia"/>
                        <w:b/>
                        <w:bCs/>
                        <w:sz w:val="18"/>
                        <w:szCs w:val="18"/>
                      </w:rPr>
                      <w:t>．将净利润调节为经营活动现金流量：</w:t>
                    </w:r>
                  </w:p>
                </w:tc>
              </w:sdtContent>
            </w:sdt>
            <w:tc>
              <w:tcPr>
                <w:tcW w:w="1253" w:type="pct"/>
                <w:tcBorders>
                  <w:top w:val="single" w:sz="4" w:space="0" w:color="auto"/>
                  <w:left w:val="single" w:sz="4" w:space="0" w:color="auto"/>
                  <w:bottom w:val="outset" w:sz="6" w:space="0" w:color="auto"/>
                  <w:right w:val="outset" w:sz="6" w:space="0" w:color="auto"/>
                </w:tcBorders>
                <w:shd w:val="clear" w:color="auto" w:fill="auto"/>
              </w:tcPr>
              <w:p w:rsidR="00E1320C" w:rsidRPr="003E4A2B" w:rsidRDefault="00E1320C">
                <w:pPr>
                  <w:jc w:val="both"/>
                  <w:rPr>
                    <w:sz w:val="18"/>
                    <w:szCs w:val="18"/>
                  </w:rPr>
                </w:pPr>
              </w:p>
            </w:tc>
            <w:tc>
              <w:tcPr>
                <w:tcW w:w="1259" w:type="pct"/>
                <w:tcBorders>
                  <w:top w:val="single" w:sz="4" w:space="0" w:color="auto"/>
                  <w:left w:val="outset" w:sz="6" w:space="0" w:color="auto"/>
                  <w:bottom w:val="outset" w:sz="6" w:space="0" w:color="auto"/>
                  <w:right w:val="outset" w:sz="6" w:space="0" w:color="auto"/>
                </w:tcBorders>
                <w:shd w:val="clear" w:color="auto" w:fill="auto"/>
              </w:tcPr>
              <w:p w:rsidR="00E1320C" w:rsidRPr="003E4A2B" w:rsidRDefault="00E1320C" w:rsidP="005F3181">
                <w:pPr>
                  <w:jc w:val="right"/>
                  <w:rPr>
                    <w:b/>
                    <w:sz w:val="18"/>
                    <w:szCs w:val="18"/>
                  </w:rPr>
                </w:pPr>
              </w:p>
            </w:tc>
          </w:tr>
          <w:tr w:rsidR="00E1320C" w:rsidTr="005F3181">
            <w:sdt>
              <w:sdtPr>
                <w:rPr>
                  <w:sz w:val="18"/>
                  <w:szCs w:val="18"/>
                </w:rPr>
                <w:tag w:val="_PLD_e8ba8a255d384555b8eb4380916342fb"/>
                <w:id w:val="81068234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E1320C" w:rsidRPr="003E4A2B" w:rsidRDefault="000D0927">
                    <w:pPr>
                      <w:rPr>
                        <w:sz w:val="18"/>
                        <w:szCs w:val="18"/>
                      </w:rPr>
                    </w:pPr>
                    <w:r w:rsidRPr="003E4A2B">
                      <w:rPr>
                        <w:rFonts w:hint="eastAsia"/>
                        <w:sz w:val="18"/>
                        <w:szCs w:val="18"/>
                      </w:rPr>
                      <w:t>净利润</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E1320C" w:rsidRPr="003E4A2B" w:rsidRDefault="003E4A2B" w:rsidP="003E4A2B">
                <w:pPr>
                  <w:jc w:val="right"/>
                  <w:rPr>
                    <w:sz w:val="18"/>
                    <w:szCs w:val="18"/>
                  </w:rPr>
                </w:pPr>
                <w:r w:rsidRPr="003E4A2B">
                  <w:rPr>
                    <w:sz w:val="18"/>
                    <w:szCs w:val="18"/>
                  </w:rPr>
                  <w:t>344,659,155.56</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E1320C" w:rsidRPr="003E4A2B" w:rsidRDefault="005F3181" w:rsidP="003E4A2B">
                <w:pPr>
                  <w:jc w:val="right"/>
                  <w:rPr>
                    <w:sz w:val="18"/>
                    <w:szCs w:val="18"/>
                  </w:rPr>
                </w:pPr>
                <w:r w:rsidRPr="003E4A2B">
                  <w:rPr>
                    <w:sz w:val="18"/>
                    <w:szCs w:val="18"/>
                  </w:rPr>
                  <w:t>161,785,287.08</w:t>
                </w:r>
              </w:p>
            </w:tc>
          </w:tr>
          <w:tr w:rsidR="00E1320C" w:rsidTr="005F3181">
            <w:sdt>
              <w:sdtPr>
                <w:rPr>
                  <w:sz w:val="18"/>
                  <w:szCs w:val="18"/>
                </w:rPr>
                <w:tag w:val="_PLD_d7814036ec544a08a51db5a353f5adf0"/>
                <w:id w:val="71122883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E1320C" w:rsidRPr="003E4A2B" w:rsidRDefault="000D0927">
                    <w:pPr>
                      <w:rPr>
                        <w:sz w:val="18"/>
                        <w:szCs w:val="18"/>
                      </w:rPr>
                    </w:pPr>
                    <w:r w:rsidRPr="003E4A2B">
                      <w:rPr>
                        <w:rFonts w:hint="eastAsia"/>
                        <w:sz w:val="18"/>
                        <w:szCs w:val="18"/>
                      </w:rPr>
                      <w:t>加：资产减值准备</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E1320C" w:rsidRPr="003E4A2B" w:rsidRDefault="00E1320C"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E1320C" w:rsidRPr="003E4A2B" w:rsidRDefault="00E1320C" w:rsidP="003E4A2B">
                <w:pPr>
                  <w:jc w:val="right"/>
                  <w:rPr>
                    <w:sz w:val="18"/>
                    <w:szCs w:val="18"/>
                  </w:rPr>
                </w:pPr>
              </w:p>
            </w:tc>
          </w:tr>
          <w:tr w:rsidR="005F3181" w:rsidTr="005F3181">
            <w:tc>
              <w:tcPr>
                <w:tcW w:w="248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18"/>
                    <w:szCs w:val="18"/>
                  </w:rPr>
                  <w:tag w:val="_PLD_0f91129fab43498ab9fd68a182c3fe1b"/>
                  <w:id w:val="-2036648480"/>
                  <w:lock w:val="sdtLocked"/>
                </w:sdtPr>
                <w:sdtContent>
                  <w:p w:rsidR="005F3181" w:rsidRPr="003E4A2B" w:rsidRDefault="005F3181">
                    <w:pPr>
                      <w:rPr>
                        <w:sz w:val="18"/>
                        <w:szCs w:val="18"/>
                      </w:rPr>
                    </w:pPr>
                    <w:r w:rsidRPr="003E4A2B">
                      <w:rPr>
                        <w:rFonts w:hint="eastAsia"/>
                        <w:sz w:val="18"/>
                        <w:szCs w:val="18"/>
                      </w:rPr>
                      <w:t>信用减值损失</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tcPr>
              <w:p w:rsidR="005F3181" w:rsidRPr="003E4A2B" w:rsidRDefault="003E4A2B" w:rsidP="003E4A2B">
                <w:pPr>
                  <w:jc w:val="right"/>
                  <w:rPr>
                    <w:sz w:val="18"/>
                    <w:szCs w:val="18"/>
                  </w:rPr>
                </w:pPr>
                <w:r w:rsidRPr="003E4A2B">
                  <w:rPr>
                    <w:sz w:val="18"/>
                    <w:szCs w:val="18"/>
                  </w:rPr>
                  <w:t>16,101,924.06</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5F3181" w:rsidRPr="003E4A2B" w:rsidRDefault="005F3181" w:rsidP="003E4A2B">
                <w:pPr>
                  <w:jc w:val="right"/>
                  <w:rPr>
                    <w:sz w:val="18"/>
                    <w:szCs w:val="18"/>
                  </w:rPr>
                </w:pPr>
                <w:r w:rsidRPr="003E4A2B">
                  <w:rPr>
                    <w:sz w:val="18"/>
                    <w:szCs w:val="18"/>
                  </w:rPr>
                  <w:t>10,046,488.68</w:t>
                </w:r>
              </w:p>
            </w:tc>
          </w:tr>
          <w:tr w:rsidR="005F3181" w:rsidTr="005F3181">
            <w:sdt>
              <w:sdtPr>
                <w:rPr>
                  <w:sz w:val="18"/>
                  <w:szCs w:val="18"/>
                </w:rPr>
                <w:tag w:val="_PLD_874496ee98ed44629fd0638816a4a7d0"/>
                <w:id w:val="166829172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5F3181" w:rsidRPr="003E4A2B" w:rsidRDefault="005F3181">
                    <w:pPr>
                      <w:rPr>
                        <w:sz w:val="18"/>
                        <w:szCs w:val="18"/>
                      </w:rPr>
                    </w:pPr>
                    <w:r w:rsidRPr="003E4A2B">
                      <w:rPr>
                        <w:rFonts w:hint="eastAsia"/>
                        <w:sz w:val="18"/>
                        <w:szCs w:val="18"/>
                      </w:rPr>
                      <w:t>固定资产折旧、油气资产折耗、生产性生物资产折旧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5F3181" w:rsidRPr="003E4A2B" w:rsidRDefault="003E4A2B" w:rsidP="003E4A2B">
                <w:pPr>
                  <w:jc w:val="right"/>
                  <w:rPr>
                    <w:sz w:val="18"/>
                    <w:szCs w:val="18"/>
                  </w:rPr>
                </w:pPr>
                <w:r w:rsidRPr="003E4A2B">
                  <w:rPr>
                    <w:sz w:val="18"/>
                    <w:szCs w:val="18"/>
                  </w:rPr>
                  <w:t>189,914,891.32</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5F3181" w:rsidRPr="003E4A2B" w:rsidRDefault="005F3181" w:rsidP="003E4A2B">
                <w:pPr>
                  <w:jc w:val="right"/>
                  <w:rPr>
                    <w:sz w:val="18"/>
                    <w:szCs w:val="18"/>
                  </w:rPr>
                </w:pPr>
                <w:r w:rsidRPr="003E4A2B">
                  <w:rPr>
                    <w:sz w:val="18"/>
                    <w:szCs w:val="18"/>
                  </w:rPr>
                  <w:t>131,896,730.46</w:t>
                </w:r>
              </w:p>
            </w:tc>
          </w:tr>
          <w:tr w:rsidR="003E4A2B" w:rsidTr="00015770">
            <w:tc>
              <w:tcPr>
                <w:tcW w:w="2488"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18"/>
                    <w:szCs w:val="18"/>
                  </w:rPr>
                  <w:tag w:val="_PLD_721d42c6411f4a4db89c85694880a730"/>
                  <w:id w:val="-799081251"/>
                  <w:lock w:val="sdtLocked"/>
                </w:sdtPr>
                <w:sdtContent>
                  <w:p w:rsidR="003E4A2B" w:rsidRPr="003E4A2B" w:rsidRDefault="003E4A2B">
                    <w:pPr>
                      <w:rPr>
                        <w:sz w:val="18"/>
                        <w:szCs w:val="18"/>
                      </w:rPr>
                    </w:pPr>
                    <w:r w:rsidRPr="003E4A2B">
                      <w:rPr>
                        <w:rFonts w:hint="eastAsia"/>
                        <w:sz w:val="18"/>
                        <w:szCs w:val="18"/>
                      </w:rPr>
                      <w:t>使用权资产摊销</w:t>
                    </w:r>
                  </w:p>
                </w:sdtContent>
              </w:sdt>
            </w:tc>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1,356,260.92</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015770">
            <w:sdt>
              <w:sdtPr>
                <w:rPr>
                  <w:sz w:val="18"/>
                  <w:szCs w:val="18"/>
                </w:rPr>
                <w:tag w:val="_PLD_7d21857dddff4f46b0472ee6fc927660"/>
                <w:id w:val="-22058877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无形资产摊销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5,951,615.67</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5,785,144.60</w:t>
                </w:r>
              </w:p>
            </w:tc>
          </w:tr>
          <w:tr w:rsidR="003E4A2B" w:rsidTr="00015770">
            <w:sdt>
              <w:sdtPr>
                <w:rPr>
                  <w:sz w:val="18"/>
                  <w:szCs w:val="18"/>
                </w:rPr>
                <w:tag w:val="_PLD_088800a12fe645aeab959c7549cf4ee3"/>
                <w:id w:val="-911620774"/>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长期待摊费用摊销</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1,801,102.52</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3,011,205.80</w:t>
                </w:r>
              </w:p>
            </w:tc>
          </w:tr>
          <w:tr w:rsidR="003E4A2B" w:rsidTr="00015770">
            <w:sdt>
              <w:sdtPr>
                <w:rPr>
                  <w:sz w:val="18"/>
                  <w:szCs w:val="18"/>
                </w:rPr>
                <w:tag w:val="_PLD_8d8cb21251d34ba1815e334e49c1f773"/>
                <w:id w:val="-213339229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处置固定资产、无形资产和其他长期资产的损失（收益以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-118,894.34</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-91,261.95</w:t>
                </w:r>
              </w:p>
            </w:tc>
          </w:tr>
          <w:tr w:rsidR="003E4A2B" w:rsidTr="005F3181">
            <w:sdt>
              <w:sdtPr>
                <w:rPr>
                  <w:sz w:val="18"/>
                  <w:szCs w:val="18"/>
                </w:rPr>
                <w:tag w:val="_PLD_b85deb2045874a498f408bd31aa1c639"/>
                <w:id w:val="-249658342"/>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固定资产报废损失（收益以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5F3181">
            <w:sdt>
              <w:sdtPr>
                <w:rPr>
                  <w:sz w:val="18"/>
                  <w:szCs w:val="18"/>
                </w:rPr>
                <w:tag w:val="_PLD_f5daedcccfe54756bef02f32552a8b7b"/>
                <w:id w:val="82678766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公允价值变动损失（收益以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r w:rsidRPr="003E4A2B">
                  <w:rPr>
                    <w:rFonts w:hint="eastAsia"/>
                    <w:color w:val="000000"/>
                    <w:sz w:val="18"/>
                    <w:szCs w:val="18"/>
                  </w:rPr>
                  <w:t>-182,583.33</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015770">
            <w:sdt>
              <w:sdtPr>
                <w:rPr>
                  <w:sz w:val="18"/>
                  <w:szCs w:val="18"/>
                </w:rPr>
                <w:tag w:val="_PLD_1e4c1f4478ea4e41a213ed937b2d2949"/>
                <w:id w:val="187434728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财务费用（收益以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97,398,217.03</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59,095,575.50</w:t>
                </w:r>
              </w:p>
            </w:tc>
          </w:tr>
          <w:tr w:rsidR="003E4A2B" w:rsidTr="00015770">
            <w:sdt>
              <w:sdtPr>
                <w:rPr>
                  <w:sz w:val="18"/>
                  <w:szCs w:val="18"/>
                </w:rPr>
                <w:tag w:val="_PLD_fbd860cf427540b4a431128ef763534d"/>
                <w:id w:val="281312720"/>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投资损失（收益以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-478,641.41</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1,239,823.42</w:t>
                </w:r>
              </w:p>
            </w:tc>
          </w:tr>
          <w:tr w:rsidR="003E4A2B" w:rsidTr="00015770">
            <w:sdt>
              <w:sdtPr>
                <w:rPr>
                  <w:sz w:val="18"/>
                  <w:szCs w:val="18"/>
                </w:rPr>
                <w:tag w:val="_PLD_03270151a6684c629b53007cc62dad45"/>
                <w:id w:val="-31456439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递延所得税资产减少（增加以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-2,638,474.41</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-1,757,031.38</w:t>
                </w:r>
              </w:p>
            </w:tc>
          </w:tr>
          <w:tr w:rsidR="003E4A2B" w:rsidTr="00015770">
            <w:sdt>
              <w:sdtPr>
                <w:rPr>
                  <w:sz w:val="18"/>
                  <w:szCs w:val="18"/>
                </w:rPr>
                <w:tag w:val="_PLD_100ead502e934b2fbc5c4c2289a4d701"/>
                <w:id w:val="193199630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递延所得税负债增加（减少以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-1,260,125.18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-1,260,125.28</w:t>
                </w:r>
              </w:p>
            </w:tc>
          </w:tr>
          <w:tr w:rsidR="003E4A2B" w:rsidTr="00015770">
            <w:sdt>
              <w:sdtPr>
                <w:rPr>
                  <w:sz w:val="18"/>
                  <w:szCs w:val="18"/>
                </w:rPr>
                <w:tag w:val="_PLD_75c37a3f209d4b1fb608b47efbf0f17b"/>
                <w:id w:val="-74843195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存货的减少（增加以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-4,795,155.57</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2,357,676.27</w:t>
                </w:r>
              </w:p>
            </w:tc>
          </w:tr>
          <w:tr w:rsidR="003E4A2B" w:rsidTr="00015770">
            <w:sdt>
              <w:sdtPr>
                <w:rPr>
                  <w:sz w:val="18"/>
                  <w:szCs w:val="18"/>
                </w:rPr>
                <w:tag w:val="_PLD_6dd2e6fa25164f14ae03eb5c47cfeb92"/>
                <w:id w:val="12705504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经营性应收项目的减少（增加以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-310,921,001.91</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-174,766,184.47</w:t>
                </w:r>
              </w:p>
            </w:tc>
          </w:tr>
          <w:tr w:rsidR="003E4A2B" w:rsidTr="00015770">
            <w:sdt>
              <w:sdtPr>
                <w:rPr>
                  <w:sz w:val="18"/>
                  <w:szCs w:val="18"/>
                </w:rPr>
                <w:tag w:val="_PLD_b77e5d0637ca424ea3521e9194452268"/>
                <w:id w:val="-28890453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经营性应付项目的增加（减少以</w:t>
                    </w:r>
                    <w:r w:rsidRPr="003E4A2B">
                      <w:rPr>
                        <w:sz w:val="18"/>
                        <w:szCs w:val="18"/>
                      </w:rPr>
                      <w:t>“</w:t>
                    </w:r>
                    <w:r w:rsidRPr="003E4A2B">
                      <w:rPr>
                        <w:rFonts w:hint="eastAsia"/>
                        <w:sz w:val="18"/>
                        <w:szCs w:val="18"/>
                      </w:rPr>
                      <w:t>－</w:t>
                    </w:r>
                    <w:r w:rsidRPr="003E4A2B">
                      <w:rPr>
                        <w:sz w:val="18"/>
                        <w:szCs w:val="18"/>
                      </w:rPr>
                      <w:t>”</w:t>
                    </w:r>
                    <w:r w:rsidRPr="003E4A2B">
                      <w:rPr>
                        <w:rFonts w:hint="eastAsia"/>
                        <w:sz w:val="18"/>
                        <w:szCs w:val="18"/>
                      </w:rPr>
                      <w:t>号填列）</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21,960,762.98</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-24,226,905.98</w:t>
                </w:r>
              </w:p>
            </w:tc>
          </w:tr>
          <w:tr w:rsidR="003E4A2B" w:rsidTr="005F3181">
            <w:sdt>
              <w:sdtPr>
                <w:rPr>
                  <w:sz w:val="18"/>
                  <w:szCs w:val="18"/>
                </w:rPr>
                <w:tag w:val="_PLD_5e18d37458f0499f93803040a145120b"/>
                <w:id w:val="-637187935"/>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其他</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p>
            </w:tc>
          </w:tr>
          <w:tr w:rsidR="003E4A2B" w:rsidTr="005F3181">
            <w:sdt>
              <w:sdtPr>
                <w:rPr>
                  <w:sz w:val="18"/>
                  <w:szCs w:val="18"/>
                </w:rPr>
                <w:tag w:val="_PLD_cbbe2315982347e89e355315dde12742"/>
                <w:id w:val="-190213391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经营活动产生的现金流量净额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r w:rsidRPr="003E4A2B">
                  <w:rPr>
                    <w:sz w:val="18"/>
                    <w:szCs w:val="18"/>
                  </w:rPr>
                  <w:t>358,749,053.91</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173,116,422.75</w:t>
                </w:r>
              </w:p>
            </w:tc>
          </w:tr>
          <w:tr w:rsidR="003E4A2B" w:rsidTr="005F3181">
            <w:sdt>
              <w:sdtPr>
                <w:rPr>
                  <w:sz w:val="18"/>
                  <w:szCs w:val="18"/>
                </w:rPr>
                <w:tag w:val="_PLD_db693429a97d44a2848da029ca6a724c"/>
                <w:id w:val="-99163602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b/>
                        <w:bCs/>
                        <w:sz w:val="18"/>
                        <w:szCs w:val="18"/>
                      </w:rPr>
                    </w:pPr>
                    <w:r w:rsidRPr="003E4A2B">
                      <w:rPr>
                        <w:b/>
                        <w:bCs/>
                        <w:sz w:val="18"/>
                        <w:szCs w:val="18"/>
                      </w:rPr>
                      <w:t>2</w:t>
                    </w:r>
                    <w:r w:rsidRPr="003E4A2B">
                      <w:rPr>
                        <w:rFonts w:hint="eastAsia"/>
                        <w:b/>
                        <w:bCs/>
                        <w:sz w:val="18"/>
                        <w:szCs w:val="18"/>
                      </w:rPr>
                      <w:t>．不涉及现金收支的重大投资和筹资活动：</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p>
            </w:tc>
          </w:tr>
          <w:tr w:rsidR="003E4A2B" w:rsidTr="005F3181">
            <w:sdt>
              <w:sdtPr>
                <w:rPr>
                  <w:sz w:val="18"/>
                  <w:szCs w:val="18"/>
                </w:rPr>
                <w:tag w:val="_PLD_e0d4eb4cfadc41e79028384d476793f6"/>
                <w:id w:val="1206444253"/>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债务转为资本</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5F3181">
            <w:sdt>
              <w:sdtPr>
                <w:rPr>
                  <w:sz w:val="18"/>
                  <w:szCs w:val="18"/>
                </w:rPr>
                <w:tag w:val="_PLD_4a6d0c6705c84302bf83bbc5e9c2e85e"/>
                <w:id w:val="-54861825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一年内到期的可转换公司债券</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5F3181">
            <w:sdt>
              <w:sdtPr>
                <w:rPr>
                  <w:sz w:val="18"/>
                  <w:szCs w:val="18"/>
                </w:rPr>
                <w:tag w:val="_PLD_4eb4a0a5a3e944b293d87cc004adc11f"/>
                <w:id w:val="1026602129"/>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融资租入固定资产</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5F3181">
            <w:sdt>
              <w:sdtPr>
                <w:rPr>
                  <w:sz w:val="18"/>
                  <w:szCs w:val="18"/>
                </w:rPr>
                <w:tag w:val="_PLD_1294459fe7ee46638b8d4b78b8d8c436"/>
                <w:id w:val="-1952929636"/>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b/>
                        <w:bCs/>
                        <w:sz w:val="18"/>
                        <w:szCs w:val="18"/>
                      </w:rPr>
                    </w:pPr>
                    <w:r w:rsidRPr="003E4A2B">
                      <w:rPr>
                        <w:b/>
                        <w:bCs/>
                        <w:sz w:val="18"/>
                        <w:szCs w:val="18"/>
                      </w:rPr>
                      <w:t>3</w:t>
                    </w:r>
                    <w:r w:rsidRPr="003E4A2B">
                      <w:rPr>
                        <w:rFonts w:hint="eastAsia"/>
                        <w:b/>
                        <w:bCs/>
                        <w:sz w:val="18"/>
                        <w:szCs w:val="18"/>
                      </w:rPr>
                      <w:t>．现金及现金等价物净变动情况：</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p>
            </w:tc>
          </w:tr>
          <w:tr w:rsidR="003E4A2B" w:rsidTr="00015770">
            <w:sdt>
              <w:sdtPr>
                <w:rPr>
                  <w:sz w:val="18"/>
                  <w:szCs w:val="18"/>
                </w:rPr>
                <w:tag w:val="_PLD_2082c840cddc45338520bd3516ed16c9"/>
                <w:id w:val="-109008155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现金的期末余额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775,581,817.73</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809,389,607.05</w:t>
                </w:r>
              </w:p>
            </w:tc>
          </w:tr>
          <w:tr w:rsidR="003E4A2B" w:rsidTr="005F3181">
            <w:sdt>
              <w:sdtPr>
                <w:rPr>
                  <w:sz w:val="18"/>
                  <w:szCs w:val="18"/>
                </w:rPr>
                <w:tag w:val="_PLD_a8039ff8828d402facebab3f2e19fcc0"/>
                <w:id w:val="49415322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减：现金的期初余额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896,346,156.34</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sz w:val="18"/>
                    <w:szCs w:val="18"/>
                  </w:rPr>
                </w:pPr>
                <w:r w:rsidRPr="003E4A2B">
                  <w:rPr>
                    <w:sz w:val="18"/>
                    <w:szCs w:val="18"/>
                  </w:rPr>
                  <w:t>894,085,989.30</w:t>
                </w:r>
              </w:p>
            </w:tc>
          </w:tr>
          <w:tr w:rsidR="003E4A2B" w:rsidTr="005F3181">
            <w:sdt>
              <w:sdtPr>
                <w:rPr>
                  <w:sz w:val="18"/>
                  <w:szCs w:val="18"/>
                </w:rPr>
                <w:tag w:val="_PLD_2b870bd2bf7a4a1c8f0ef717c730f23e"/>
                <w:id w:val="-987931451"/>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加：现金等价物的期末余额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p>
            </w:tc>
          </w:tr>
          <w:tr w:rsidR="003E4A2B" w:rsidTr="005F3181">
            <w:sdt>
              <w:sdtPr>
                <w:rPr>
                  <w:sz w:val="18"/>
                  <w:szCs w:val="18"/>
                </w:rPr>
                <w:tag w:val="_PLD_ad568407cb3c454d95c72fc52ac36fe9"/>
                <w:id w:val="1293941078"/>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减：现金等价物的期初余额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vAlign w:val="center"/>
              </w:tcPr>
              <w:p w:rsidR="003E4A2B" w:rsidRPr="003E4A2B" w:rsidRDefault="003E4A2B" w:rsidP="003E4A2B">
                <w:pPr>
                  <w:jc w:val="right"/>
                  <w:rPr>
                    <w:bCs/>
                    <w:sz w:val="18"/>
                    <w:szCs w:val="18"/>
                  </w:rPr>
                </w:pP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3E4A2B" w:rsidRPr="003E4A2B" w:rsidRDefault="003E4A2B" w:rsidP="003E4A2B">
                <w:pPr>
                  <w:jc w:val="right"/>
                  <w:rPr>
                    <w:bCs/>
                    <w:sz w:val="18"/>
                    <w:szCs w:val="18"/>
                  </w:rPr>
                </w:pPr>
              </w:p>
            </w:tc>
          </w:tr>
          <w:tr w:rsidR="003E4A2B" w:rsidTr="005F3181">
            <w:sdt>
              <w:sdtPr>
                <w:rPr>
                  <w:sz w:val="18"/>
                  <w:szCs w:val="18"/>
                </w:rPr>
                <w:tag w:val="_PLD_2dd0b4fbd20a49c1991e732523abf0b3"/>
                <w:id w:val="-1122296377"/>
                <w:lock w:val="sdtLocked"/>
              </w:sdtPr>
              <w:sdtContent>
                <w:tc>
                  <w:tcPr>
                    <w:tcW w:w="2488" w:type="pct"/>
                    <w:tcBorders>
                      <w:top w:val="single" w:sz="4" w:space="0" w:color="auto"/>
                      <w:left w:val="single" w:sz="4" w:space="0" w:color="auto"/>
                      <w:bottom w:val="single" w:sz="4" w:space="0" w:color="auto"/>
                      <w:right w:val="single" w:sz="4" w:space="0" w:color="auto"/>
                    </w:tcBorders>
                    <w:shd w:val="clear" w:color="auto" w:fill="auto"/>
                  </w:tcPr>
                  <w:p w:rsidR="003E4A2B" w:rsidRPr="003E4A2B" w:rsidRDefault="003E4A2B">
                    <w:pPr>
                      <w:rPr>
                        <w:sz w:val="18"/>
                        <w:szCs w:val="18"/>
                      </w:rPr>
                    </w:pPr>
                    <w:r w:rsidRPr="003E4A2B">
                      <w:rPr>
                        <w:rFonts w:hint="eastAsia"/>
                        <w:sz w:val="18"/>
                        <w:szCs w:val="18"/>
                      </w:rPr>
                      <w:t>现金及现金等价物净增加额</w:t>
                    </w:r>
                  </w:p>
                </w:tc>
              </w:sdtContent>
            </w:sdt>
            <w:tc>
              <w:tcPr>
                <w:tcW w:w="1253" w:type="pct"/>
                <w:tcBorders>
                  <w:top w:val="outset" w:sz="6" w:space="0" w:color="auto"/>
                  <w:left w:val="single" w:sz="4" w:space="0" w:color="auto"/>
                  <w:bottom w:val="outset" w:sz="6" w:space="0" w:color="auto"/>
                  <w:right w:val="outset" w:sz="6" w:space="0" w:color="auto"/>
                </w:tcBorders>
                <w:shd w:val="clear" w:color="auto" w:fill="auto"/>
              </w:tcPr>
              <w:p w:rsidR="003E4A2B" w:rsidRPr="003E4A2B" w:rsidRDefault="003E4A2B" w:rsidP="003E4A2B">
                <w:pPr>
                  <w:jc w:val="right"/>
                  <w:rPr>
                    <w:sz w:val="18"/>
                    <w:szCs w:val="18"/>
                  </w:rPr>
                </w:pPr>
                <w:r w:rsidRPr="003E4A2B">
                  <w:rPr>
                    <w:rFonts w:hint="eastAsia"/>
                    <w:color w:val="000000"/>
                    <w:sz w:val="18"/>
                    <w:szCs w:val="18"/>
                  </w:rPr>
                  <w:t>-120,764,338.61</w:t>
                </w:r>
              </w:p>
            </w:tc>
            <w:tc>
              <w:tcPr>
                <w:tcW w:w="1259" w:type="pct"/>
                <w:tcBorders>
                  <w:top w:val="outset" w:sz="6" w:space="0" w:color="auto"/>
                  <w:left w:val="outset" w:sz="6" w:space="0" w:color="auto"/>
                  <w:bottom w:val="outset" w:sz="6" w:space="0" w:color="auto"/>
                  <w:right w:val="outset" w:sz="6" w:space="0" w:color="auto"/>
                </w:tcBorders>
                <w:shd w:val="clear" w:color="auto" w:fill="auto"/>
              </w:tcPr>
              <w:p w:rsidR="003E4A2B" w:rsidRPr="003E4A2B" w:rsidRDefault="003E4A2B" w:rsidP="003E4A2B">
                <w:pPr>
                  <w:jc w:val="right"/>
                  <w:rPr>
                    <w:bCs/>
                    <w:sz w:val="18"/>
                    <w:szCs w:val="18"/>
                  </w:rPr>
                </w:pPr>
                <w:r w:rsidRPr="003E4A2B">
                  <w:rPr>
                    <w:bCs/>
                    <w:sz w:val="18"/>
                    <w:szCs w:val="18"/>
                  </w:rPr>
                  <w:t>-84,696,382.25</w:t>
                </w:r>
              </w:p>
            </w:tc>
          </w:tr>
        </w:tbl>
        <w:p w:rsidR="00E1320C" w:rsidRDefault="00EA7538"/>
      </w:sdtContent>
    </w:sdt>
    <w:sdt>
      <w:sdtPr>
        <w:rPr>
          <w:rFonts w:ascii="宋体" w:hAnsi="宋体" w:cs="宋体" w:hint="eastAsia"/>
          <w:b w:val="0"/>
          <w:bCs w:val="0"/>
          <w:kern w:val="0"/>
          <w:sz w:val="24"/>
          <w:szCs w:val="21"/>
        </w:rPr>
        <w:alias w:val="模块:取得子公司支付的现金净额"/>
        <w:tag w:val="_GBC_4161b069f3a54b4a9ab95be67b841c16"/>
        <w:id w:val="276146101"/>
        <w:lock w:val="sdtLocked"/>
        <w:placeholder>
          <w:docPart w:val="GBC22222222222222222222222222222"/>
        </w:placeholder>
      </w:sdtPr>
      <w:sdtContent>
        <w:p w:rsidR="00E1320C" w:rsidRDefault="000D0927" w:rsidP="0053162F">
          <w:pPr>
            <w:pStyle w:val="4"/>
            <w:numPr>
              <w:ilvl w:val="0"/>
              <w:numId w:val="71"/>
            </w:numPr>
            <w:rPr>
              <w:rFonts w:ascii="宋体" w:hAnsi="宋体"/>
              <w:szCs w:val="21"/>
            </w:rPr>
          </w:pPr>
          <w:r>
            <w:rPr>
              <w:rFonts w:ascii="宋体" w:hAnsi="宋体" w:cs="宋体" w:hint="eastAsia"/>
              <w:bCs w:val="0"/>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placeholder>
              <w:docPart w:val="GBC22222222222222222222222222222"/>
            </w:placeholder>
          </w:sdtPr>
          <w:sdtContent>
            <w:p w:rsidR="00867FAA" w:rsidRDefault="00EA7538" w:rsidP="00867FAA">
              <w:r w:rsidRPr="00F62C4A">
                <w:rPr>
                  <w:sz w:val="21"/>
                </w:rPr>
                <w:fldChar w:fldCharType="begin"/>
              </w:r>
              <w:r w:rsidR="00867FAA">
                <w:rPr>
                  <w:sz w:val="21"/>
                </w:rPr>
                <w:instrText xml:space="preserve"> MACROBUTTON  SnrToggleCheckbox □适用 </w:instrText>
              </w:r>
              <w:r w:rsidRPr="00F62C4A">
                <w:rPr>
                  <w:sz w:val="21"/>
                </w:rPr>
                <w:fldChar w:fldCharType="end"/>
              </w:r>
              <w:r w:rsidRPr="00F62C4A">
                <w:rPr>
                  <w:sz w:val="21"/>
                </w:rPr>
                <w:fldChar w:fldCharType="begin"/>
              </w:r>
              <w:r w:rsidR="00867FA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处置子公司收到的现金净额"/>
        <w:tag w:val="_GBC_2b15b115b2104b8ba327581d943203fc"/>
        <w:id w:val="-376393426"/>
        <w:lock w:val="sdtLocked"/>
        <w:placeholder>
          <w:docPart w:val="GBC22222222222222222222222222222"/>
        </w:placeholder>
      </w:sdtPr>
      <w:sdtContent>
        <w:p w:rsidR="00E1320C" w:rsidRDefault="000D0927" w:rsidP="0053162F">
          <w:pPr>
            <w:pStyle w:val="4"/>
            <w:numPr>
              <w:ilvl w:val="0"/>
              <w:numId w:val="71"/>
            </w:numPr>
            <w:rPr>
              <w:rFonts w:ascii="宋体" w:hAnsi="宋体"/>
            </w:rPr>
          </w:pPr>
          <w:r>
            <w:rPr>
              <w:rFonts w:ascii="宋体" w:hAnsi="宋体" w:cs="宋体" w:hint="eastAsia"/>
              <w:bCs w:val="0"/>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Content>
            <w:p w:rsidR="00867FAA" w:rsidRDefault="00EA7538" w:rsidP="00867FAA">
              <w:r w:rsidRPr="00F62C4A">
                <w:rPr>
                  <w:sz w:val="21"/>
                </w:rPr>
                <w:fldChar w:fldCharType="begin"/>
              </w:r>
              <w:r w:rsidR="00867FAA">
                <w:rPr>
                  <w:sz w:val="21"/>
                </w:rPr>
                <w:instrText xml:space="preserve"> MACROBUTTON  SnrToggleCheckbox □适用 </w:instrText>
              </w:r>
              <w:r w:rsidRPr="00F62C4A">
                <w:rPr>
                  <w:sz w:val="21"/>
                </w:rPr>
                <w:fldChar w:fldCharType="end"/>
              </w:r>
              <w:r w:rsidRPr="00F62C4A">
                <w:rPr>
                  <w:sz w:val="21"/>
                </w:rPr>
                <w:fldChar w:fldCharType="begin"/>
              </w:r>
              <w:r w:rsidR="00867FA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E1320C" w:rsidRDefault="000D0927" w:rsidP="0053162F">
          <w:pPr>
            <w:pStyle w:val="4"/>
            <w:numPr>
              <w:ilvl w:val="0"/>
              <w:numId w:val="71"/>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rsidR="00E1320C" w:rsidRDefault="00EA7538">
              <w:r w:rsidRPr="00F62C4A">
                <w:rPr>
                  <w:sz w:val="21"/>
                </w:rPr>
                <w:fldChar w:fldCharType="begin"/>
              </w:r>
              <w:r w:rsidR="009B5ECD" w:rsidRPr="00F62C4A">
                <w:rPr>
                  <w:sz w:val="21"/>
                </w:rPr>
                <w:instrText xml:space="preserve"> MACROBUTTON  SnrToggleCheckbox √适用 </w:instrText>
              </w:r>
              <w:r w:rsidRPr="00F62C4A">
                <w:rPr>
                  <w:sz w:val="21"/>
                </w:rPr>
                <w:fldChar w:fldCharType="end"/>
              </w:r>
              <w:r w:rsidRPr="00F62C4A">
                <w:rPr>
                  <w:sz w:val="21"/>
                </w:rPr>
                <w:fldChar w:fldCharType="begin"/>
              </w:r>
              <w:r w:rsidR="009B5ECD" w:rsidRPr="00F62C4A">
                <w:rPr>
                  <w:sz w:val="21"/>
                </w:rPr>
                <w:instrText xml:space="preserve"> MACROBUTTON  SnrToggleCheckbox □不适用 </w:instrText>
              </w:r>
              <w:r w:rsidRPr="00F62C4A">
                <w:rPr>
                  <w:sz w:val="21"/>
                </w:rPr>
                <w:fldChar w:fldCharType="end"/>
              </w:r>
            </w:p>
          </w:sdtContent>
        </w:sdt>
        <w:p w:rsidR="00E1320C" w:rsidRPr="00BC03E7" w:rsidRDefault="000D0927">
          <w:pPr>
            <w:jc w:val="right"/>
            <w:rPr>
              <w:b/>
              <w:sz w:val="21"/>
              <w:szCs w:val="21"/>
            </w:rPr>
          </w:pPr>
          <w:r w:rsidRPr="00BC03E7">
            <w:rPr>
              <w:rFonts w:hint="eastAsia"/>
              <w:sz w:val="21"/>
              <w:szCs w:val="21"/>
            </w:rPr>
            <w:t>单位：</w:t>
          </w:r>
          <w:sdt>
            <w:sdtPr>
              <w:rPr>
                <w:rFonts w:hint="eastAsia"/>
                <w:sz w:val="21"/>
                <w:szCs w:val="21"/>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C03E7">
                <w:rPr>
                  <w:rFonts w:hint="eastAsia"/>
                  <w:sz w:val="21"/>
                  <w:szCs w:val="21"/>
                </w:rPr>
                <w:t>元</w:t>
              </w:r>
            </w:sdtContent>
          </w:sdt>
          <w:r w:rsidRPr="00BC03E7">
            <w:rPr>
              <w:rFonts w:hint="eastAsia"/>
              <w:sz w:val="21"/>
              <w:szCs w:val="21"/>
            </w:rPr>
            <w:t xml:space="preserve">  币种：</w:t>
          </w:r>
          <w:sdt>
            <w:sdtPr>
              <w:rPr>
                <w:rFonts w:hint="eastAsia"/>
                <w:sz w:val="21"/>
                <w:szCs w:val="21"/>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C03E7">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3"/>
            <w:gridCol w:w="2921"/>
            <w:gridCol w:w="2735"/>
          </w:tblGrid>
          <w:tr w:rsidR="00E1320C" w:rsidRPr="00BC03E7" w:rsidTr="00D84D13">
            <w:trPr>
              <w:trHeight w:val="285"/>
            </w:trPr>
            <w:sdt>
              <w:sdtPr>
                <w:rPr>
                  <w:sz w:val="18"/>
                  <w:szCs w:val="18"/>
                </w:rPr>
                <w:tag w:val="_PLD_d5bf85e9303e4843a7623f09eae933c6"/>
                <w:id w:val="-2002265800"/>
                <w:lock w:val="sdtLocked"/>
              </w:sdtPr>
              <w:sdtContent>
                <w:tc>
                  <w:tcPr>
                    <w:tcW w:w="1875" w:type="pct"/>
                    <w:tcBorders>
                      <w:bottom w:val="single" w:sz="4" w:space="0" w:color="auto"/>
                    </w:tcBorders>
                    <w:shd w:val="clear" w:color="auto" w:fill="auto"/>
                    <w:vAlign w:val="center"/>
                  </w:tcPr>
                  <w:p w:rsidR="00E1320C" w:rsidRPr="00BC03E7" w:rsidRDefault="000D0927" w:rsidP="004859F8">
                    <w:pPr>
                      <w:ind w:leftChars="-51" w:left="-122"/>
                      <w:jc w:val="center"/>
                      <w:rPr>
                        <w:sz w:val="18"/>
                        <w:szCs w:val="18"/>
                      </w:rPr>
                    </w:pPr>
                    <w:r w:rsidRPr="00BC03E7">
                      <w:rPr>
                        <w:rFonts w:hint="eastAsia"/>
                        <w:sz w:val="18"/>
                        <w:szCs w:val="18"/>
                      </w:rPr>
                      <w:t>项目</w:t>
                    </w:r>
                  </w:p>
                </w:tc>
              </w:sdtContent>
            </w:sdt>
            <w:sdt>
              <w:sdtPr>
                <w:rPr>
                  <w:sz w:val="18"/>
                  <w:szCs w:val="18"/>
                </w:rPr>
                <w:tag w:val="_PLD_e3a960d2f6474687b9cbaec3f1075e19"/>
                <w:id w:val="-1453478249"/>
                <w:lock w:val="sdtLocked"/>
              </w:sdtPr>
              <w:sdtContent>
                <w:tc>
                  <w:tcPr>
                    <w:tcW w:w="1614" w:type="pct"/>
                    <w:shd w:val="clear" w:color="auto" w:fill="auto"/>
                    <w:vAlign w:val="center"/>
                  </w:tcPr>
                  <w:p w:rsidR="00E1320C" w:rsidRPr="00BC03E7" w:rsidRDefault="000D0927">
                    <w:pPr>
                      <w:jc w:val="center"/>
                      <w:rPr>
                        <w:sz w:val="18"/>
                        <w:szCs w:val="18"/>
                      </w:rPr>
                    </w:pPr>
                    <w:r w:rsidRPr="00BC03E7">
                      <w:rPr>
                        <w:rFonts w:hint="eastAsia"/>
                        <w:sz w:val="18"/>
                        <w:szCs w:val="18"/>
                      </w:rPr>
                      <w:t>期末余额</w:t>
                    </w:r>
                  </w:p>
                </w:tc>
              </w:sdtContent>
            </w:sdt>
            <w:sdt>
              <w:sdtPr>
                <w:rPr>
                  <w:sz w:val="18"/>
                  <w:szCs w:val="18"/>
                </w:rPr>
                <w:tag w:val="_PLD_0d0909eba9344c8ab96c7fb88f0b117a"/>
                <w:id w:val="724113285"/>
                <w:lock w:val="sdtLocked"/>
              </w:sdtPr>
              <w:sdtContent>
                <w:tc>
                  <w:tcPr>
                    <w:tcW w:w="1511" w:type="pct"/>
                    <w:shd w:val="clear" w:color="auto" w:fill="auto"/>
                  </w:tcPr>
                  <w:p w:rsidR="00E1320C" w:rsidRPr="00BC03E7" w:rsidRDefault="000D0927">
                    <w:pPr>
                      <w:jc w:val="center"/>
                      <w:rPr>
                        <w:sz w:val="18"/>
                        <w:szCs w:val="18"/>
                      </w:rPr>
                    </w:pPr>
                    <w:r w:rsidRPr="00BC03E7">
                      <w:rPr>
                        <w:rFonts w:hint="eastAsia"/>
                        <w:sz w:val="18"/>
                        <w:szCs w:val="18"/>
                      </w:rPr>
                      <w:t>期初余额</w:t>
                    </w:r>
                  </w:p>
                </w:tc>
              </w:sdtContent>
            </w:sdt>
          </w:tr>
          <w:tr w:rsidR="00BC03E7" w:rsidRPr="00BC03E7" w:rsidTr="00BC03E7">
            <w:trPr>
              <w:trHeight w:val="285"/>
            </w:trPr>
            <w:sdt>
              <w:sdtPr>
                <w:rPr>
                  <w:sz w:val="18"/>
                  <w:szCs w:val="18"/>
                </w:rPr>
                <w:tag w:val="_PLD_6a173ce99a864661a21d726eff0af5b3"/>
                <w:id w:val="-1995257546"/>
                <w:lock w:val="sdtLocked"/>
              </w:sdtPr>
              <w:sdtContent>
                <w:tc>
                  <w:tcPr>
                    <w:tcW w:w="1875" w:type="pct"/>
                    <w:shd w:val="clear" w:color="auto" w:fill="auto"/>
                    <w:vAlign w:val="center"/>
                  </w:tcPr>
                  <w:p w:rsidR="00BC03E7" w:rsidRPr="00BC03E7" w:rsidRDefault="00BC03E7">
                    <w:pPr>
                      <w:rPr>
                        <w:sz w:val="18"/>
                        <w:szCs w:val="18"/>
                      </w:rPr>
                    </w:pPr>
                    <w:r w:rsidRPr="00BC03E7">
                      <w:rPr>
                        <w:rFonts w:hint="eastAsia"/>
                        <w:sz w:val="18"/>
                        <w:szCs w:val="18"/>
                      </w:rPr>
                      <w:t>一、现金</w:t>
                    </w:r>
                  </w:p>
                </w:tc>
              </w:sdtContent>
            </w:sdt>
            <w:tc>
              <w:tcPr>
                <w:tcW w:w="1614" w:type="pct"/>
                <w:shd w:val="clear" w:color="auto" w:fill="auto"/>
                <w:vAlign w:val="center"/>
              </w:tcPr>
              <w:p w:rsidR="00BC03E7" w:rsidRPr="00BC03E7" w:rsidRDefault="00BC03E7" w:rsidP="00BC03E7">
                <w:pPr>
                  <w:jc w:val="right"/>
                  <w:rPr>
                    <w:sz w:val="18"/>
                    <w:szCs w:val="18"/>
                  </w:rPr>
                </w:pPr>
                <w:r w:rsidRPr="00BC03E7">
                  <w:rPr>
                    <w:sz w:val="18"/>
                    <w:szCs w:val="18"/>
                  </w:rPr>
                  <w:t>775,581,817.73</w:t>
                </w:r>
              </w:p>
            </w:tc>
            <w:tc>
              <w:tcPr>
                <w:tcW w:w="1511" w:type="pct"/>
                <w:shd w:val="clear" w:color="auto" w:fill="auto"/>
                <w:vAlign w:val="center"/>
              </w:tcPr>
              <w:p w:rsidR="00BC03E7" w:rsidRPr="00BC03E7" w:rsidRDefault="00BC03E7" w:rsidP="00BC03E7">
                <w:pPr>
                  <w:jc w:val="right"/>
                  <w:rPr>
                    <w:sz w:val="18"/>
                    <w:szCs w:val="18"/>
                  </w:rPr>
                </w:pPr>
                <w:r w:rsidRPr="00BC03E7">
                  <w:rPr>
                    <w:sz w:val="18"/>
                    <w:szCs w:val="18"/>
                  </w:rPr>
                  <w:t>896,346,156.34</w:t>
                </w:r>
              </w:p>
            </w:tc>
          </w:tr>
          <w:tr w:rsidR="00BC03E7" w:rsidRPr="00BC03E7" w:rsidTr="00BC03E7">
            <w:trPr>
              <w:trHeight w:val="285"/>
            </w:trPr>
            <w:sdt>
              <w:sdtPr>
                <w:rPr>
                  <w:sz w:val="18"/>
                  <w:szCs w:val="18"/>
                </w:rPr>
                <w:tag w:val="_PLD_00026e2b0a3d4b39803714a078a9949d"/>
                <w:id w:val="-2070026480"/>
                <w:lock w:val="sdtLocked"/>
              </w:sdtPr>
              <w:sdtContent>
                <w:tc>
                  <w:tcPr>
                    <w:tcW w:w="1875" w:type="pct"/>
                    <w:shd w:val="clear" w:color="auto" w:fill="auto"/>
                    <w:vAlign w:val="center"/>
                  </w:tcPr>
                  <w:p w:rsidR="00BC03E7" w:rsidRPr="00BC03E7" w:rsidRDefault="00BC03E7">
                    <w:pPr>
                      <w:rPr>
                        <w:sz w:val="18"/>
                        <w:szCs w:val="18"/>
                      </w:rPr>
                    </w:pPr>
                    <w:r w:rsidRPr="00BC03E7">
                      <w:rPr>
                        <w:rFonts w:hint="eastAsia"/>
                        <w:sz w:val="18"/>
                        <w:szCs w:val="18"/>
                      </w:rPr>
                      <w:t>其中：库存现金</w:t>
                    </w:r>
                  </w:p>
                </w:tc>
              </w:sdtContent>
            </w:sdt>
            <w:tc>
              <w:tcPr>
                <w:tcW w:w="1614" w:type="pct"/>
                <w:shd w:val="clear" w:color="auto" w:fill="auto"/>
                <w:vAlign w:val="center"/>
              </w:tcPr>
              <w:p w:rsidR="00BC03E7" w:rsidRPr="00BC03E7" w:rsidRDefault="00BC03E7" w:rsidP="00BC03E7">
                <w:pPr>
                  <w:jc w:val="right"/>
                  <w:rPr>
                    <w:sz w:val="18"/>
                    <w:szCs w:val="18"/>
                  </w:rPr>
                </w:pPr>
                <w:r w:rsidRPr="00BC03E7">
                  <w:rPr>
                    <w:sz w:val="18"/>
                    <w:szCs w:val="18"/>
                  </w:rPr>
                  <w:t>27,055.66</w:t>
                </w:r>
              </w:p>
            </w:tc>
            <w:tc>
              <w:tcPr>
                <w:tcW w:w="1511" w:type="pct"/>
                <w:shd w:val="clear" w:color="auto" w:fill="auto"/>
                <w:vAlign w:val="center"/>
              </w:tcPr>
              <w:p w:rsidR="00BC03E7" w:rsidRPr="00BC03E7" w:rsidRDefault="00BC03E7" w:rsidP="00BC03E7">
                <w:pPr>
                  <w:jc w:val="right"/>
                  <w:rPr>
                    <w:sz w:val="18"/>
                    <w:szCs w:val="18"/>
                  </w:rPr>
                </w:pPr>
                <w:r w:rsidRPr="00BC03E7">
                  <w:rPr>
                    <w:sz w:val="18"/>
                    <w:szCs w:val="18"/>
                  </w:rPr>
                  <w:t>43,373.25</w:t>
                </w:r>
              </w:p>
            </w:tc>
          </w:tr>
          <w:tr w:rsidR="00BC03E7" w:rsidRPr="00BC03E7" w:rsidTr="00BC03E7">
            <w:trPr>
              <w:trHeight w:val="285"/>
            </w:trPr>
            <w:sdt>
              <w:sdtPr>
                <w:rPr>
                  <w:sz w:val="18"/>
                  <w:szCs w:val="18"/>
                </w:rPr>
                <w:tag w:val="_PLD_703c5ac82ddb4fd7bf9d7372c95ca92f"/>
                <w:id w:val="-1123229155"/>
                <w:lock w:val="sdtLocked"/>
              </w:sdtPr>
              <w:sdtContent>
                <w:tc>
                  <w:tcPr>
                    <w:tcW w:w="1875" w:type="pct"/>
                    <w:shd w:val="clear" w:color="auto" w:fill="auto"/>
                    <w:vAlign w:val="center"/>
                  </w:tcPr>
                  <w:p w:rsidR="00BC03E7" w:rsidRPr="00BC03E7" w:rsidRDefault="00BC03E7">
                    <w:pPr>
                      <w:rPr>
                        <w:sz w:val="18"/>
                        <w:szCs w:val="18"/>
                      </w:rPr>
                    </w:pPr>
                    <w:r w:rsidRPr="00BC03E7">
                      <w:rPr>
                        <w:rFonts w:hint="eastAsia"/>
                        <w:sz w:val="18"/>
                        <w:szCs w:val="18"/>
                      </w:rPr>
                      <w:t xml:space="preserve">　　  可随时用于支付的银行存款</w:t>
                    </w:r>
                  </w:p>
                </w:tc>
              </w:sdtContent>
            </w:sdt>
            <w:tc>
              <w:tcPr>
                <w:tcW w:w="1614" w:type="pct"/>
                <w:shd w:val="clear" w:color="auto" w:fill="auto"/>
                <w:vAlign w:val="center"/>
              </w:tcPr>
              <w:p w:rsidR="00BC03E7" w:rsidRPr="00BC03E7" w:rsidRDefault="00BC03E7" w:rsidP="00BC03E7">
                <w:pPr>
                  <w:jc w:val="right"/>
                  <w:rPr>
                    <w:sz w:val="18"/>
                    <w:szCs w:val="18"/>
                  </w:rPr>
                </w:pPr>
                <w:r w:rsidRPr="00BC03E7">
                  <w:rPr>
                    <w:sz w:val="18"/>
                    <w:szCs w:val="18"/>
                  </w:rPr>
                  <w:t>775,554,762.07</w:t>
                </w:r>
              </w:p>
            </w:tc>
            <w:tc>
              <w:tcPr>
                <w:tcW w:w="1511" w:type="pct"/>
                <w:shd w:val="clear" w:color="auto" w:fill="auto"/>
                <w:vAlign w:val="center"/>
              </w:tcPr>
              <w:p w:rsidR="00BC03E7" w:rsidRPr="00BC03E7" w:rsidRDefault="00BC03E7" w:rsidP="00BC03E7">
                <w:pPr>
                  <w:jc w:val="right"/>
                  <w:rPr>
                    <w:sz w:val="18"/>
                    <w:szCs w:val="18"/>
                  </w:rPr>
                </w:pPr>
                <w:r w:rsidRPr="00BC03E7">
                  <w:rPr>
                    <w:sz w:val="18"/>
                    <w:szCs w:val="18"/>
                  </w:rPr>
                  <w:t>896,302,783.09</w:t>
                </w:r>
              </w:p>
            </w:tc>
          </w:tr>
          <w:tr w:rsidR="00BC03E7" w:rsidRPr="00BC03E7" w:rsidTr="00BC03E7">
            <w:trPr>
              <w:trHeight w:val="285"/>
            </w:trPr>
            <w:sdt>
              <w:sdtPr>
                <w:rPr>
                  <w:sz w:val="18"/>
                  <w:szCs w:val="18"/>
                </w:rPr>
                <w:tag w:val="_PLD_908c5e073add4fa8a13ed054455379d9"/>
                <w:id w:val="25535262"/>
                <w:lock w:val="sdtLocked"/>
              </w:sdtPr>
              <w:sdtContent>
                <w:tc>
                  <w:tcPr>
                    <w:tcW w:w="1875" w:type="pct"/>
                    <w:shd w:val="clear" w:color="auto" w:fill="auto"/>
                    <w:vAlign w:val="center"/>
                  </w:tcPr>
                  <w:p w:rsidR="00BC03E7" w:rsidRPr="00BC03E7" w:rsidRDefault="00BC03E7">
                    <w:pPr>
                      <w:rPr>
                        <w:sz w:val="18"/>
                        <w:szCs w:val="18"/>
                      </w:rPr>
                    </w:pPr>
                    <w:r w:rsidRPr="00BC03E7">
                      <w:rPr>
                        <w:rFonts w:hint="eastAsia"/>
                        <w:sz w:val="18"/>
                        <w:szCs w:val="18"/>
                      </w:rPr>
                      <w:t>二、现金等价物</w:t>
                    </w:r>
                  </w:p>
                </w:tc>
              </w:sdtContent>
            </w:sdt>
            <w:tc>
              <w:tcPr>
                <w:tcW w:w="1614" w:type="pct"/>
                <w:shd w:val="clear" w:color="auto" w:fill="auto"/>
                <w:vAlign w:val="center"/>
              </w:tcPr>
              <w:p w:rsidR="00BC03E7" w:rsidRPr="00BC03E7" w:rsidRDefault="00BC03E7" w:rsidP="00BC03E7">
                <w:pPr>
                  <w:jc w:val="right"/>
                  <w:rPr>
                    <w:sz w:val="18"/>
                    <w:szCs w:val="18"/>
                  </w:rPr>
                </w:pPr>
              </w:p>
            </w:tc>
            <w:tc>
              <w:tcPr>
                <w:tcW w:w="1511" w:type="pct"/>
                <w:shd w:val="clear" w:color="auto" w:fill="auto"/>
                <w:vAlign w:val="center"/>
              </w:tcPr>
              <w:p w:rsidR="00BC03E7" w:rsidRPr="00BC03E7" w:rsidRDefault="00BC03E7" w:rsidP="00BC03E7">
                <w:pPr>
                  <w:jc w:val="right"/>
                  <w:rPr>
                    <w:sz w:val="18"/>
                    <w:szCs w:val="18"/>
                  </w:rPr>
                </w:pPr>
              </w:p>
            </w:tc>
          </w:tr>
          <w:tr w:rsidR="00BC03E7" w:rsidRPr="00BC03E7" w:rsidTr="00BC03E7">
            <w:trPr>
              <w:trHeight w:val="285"/>
            </w:trPr>
            <w:sdt>
              <w:sdtPr>
                <w:rPr>
                  <w:sz w:val="18"/>
                  <w:szCs w:val="18"/>
                </w:rPr>
                <w:tag w:val="_PLD_4d07bfc591df4d5483e486621c246fa5"/>
                <w:id w:val="-1834681668"/>
                <w:lock w:val="sdtLocked"/>
              </w:sdtPr>
              <w:sdtContent>
                <w:tc>
                  <w:tcPr>
                    <w:tcW w:w="1875" w:type="pct"/>
                    <w:shd w:val="clear" w:color="auto" w:fill="auto"/>
                    <w:vAlign w:val="center"/>
                  </w:tcPr>
                  <w:p w:rsidR="00BC03E7" w:rsidRPr="00BC03E7" w:rsidRDefault="00BC03E7">
                    <w:pPr>
                      <w:rPr>
                        <w:sz w:val="18"/>
                        <w:szCs w:val="18"/>
                      </w:rPr>
                    </w:pPr>
                    <w:r w:rsidRPr="00BC03E7">
                      <w:rPr>
                        <w:rFonts w:hint="eastAsia"/>
                        <w:sz w:val="18"/>
                        <w:szCs w:val="18"/>
                      </w:rPr>
                      <w:t>三、期末现金及现金等价物余额</w:t>
                    </w:r>
                  </w:p>
                </w:tc>
              </w:sdtContent>
            </w:sdt>
            <w:tc>
              <w:tcPr>
                <w:tcW w:w="1614" w:type="pct"/>
                <w:shd w:val="clear" w:color="auto" w:fill="auto"/>
                <w:vAlign w:val="center"/>
              </w:tcPr>
              <w:p w:rsidR="00BC03E7" w:rsidRPr="00BC03E7" w:rsidRDefault="00BC03E7" w:rsidP="00BC03E7">
                <w:pPr>
                  <w:jc w:val="right"/>
                  <w:rPr>
                    <w:sz w:val="18"/>
                    <w:szCs w:val="18"/>
                  </w:rPr>
                </w:pPr>
                <w:r w:rsidRPr="00BC03E7">
                  <w:rPr>
                    <w:sz w:val="18"/>
                    <w:szCs w:val="18"/>
                  </w:rPr>
                  <w:t>775,581,817.73</w:t>
                </w:r>
              </w:p>
            </w:tc>
            <w:tc>
              <w:tcPr>
                <w:tcW w:w="1511" w:type="pct"/>
                <w:shd w:val="clear" w:color="auto" w:fill="auto"/>
                <w:vAlign w:val="center"/>
              </w:tcPr>
              <w:p w:rsidR="00BC03E7" w:rsidRPr="00BC03E7" w:rsidRDefault="00BC03E7" w:rsidP="00BC03E7">
                <w:pPr>
                  <w:jc w:val="right"/>
                  <w:rPr>
                    <w:sz w:val="18"/>
                    <w:szCs w:val="18"/>
                  </w:rPr>
                </w:pPr>
                <w:r w:rsidRPr="00BC03E7">
                  <w:rPr>
                    <w:sz w:val="18"/>
                    <w:szCs w:val="18"/>
                  </w:rPr>
                  <w:t>896,346,156.34</w:t>
                </w:r>
              </w:p>
            </w:tc>
          </w:tr>
        </w:tbl>
        <w:p w:rsidR="00E1320C" w:rsidRDefault="00E1320C">
          <w:pPr>
            <w:spacing w:before="60" w:after="60"/>
            <w:rPr>
              <w:szCs w:val="21"/>
            </w:rPr>
          </w:pPr>
        </w:p>
        <w:p w:rsidR="00E1320C" w:rsidRPr="00BC03E7" w:rsidRDefault="000D0927">
          <w:pPr>
            <w:spacing w:before="60" w:after="60"/>
            <w:rPr>
              <w:sz w:val="21"/>
              <w:szCs w:val="21"/>
            </w:rPr>
          </w:pPr>
          <w:r w:rsidRPr="00BC03E7">
            <w:rPr>
              <w:rFonts w:hint="eastAsia"/>
              <w:sz w:val="21"/>
              <w:szCs w:val="21"/>
            </w:rPr>
            <w:t>其他说明：</w:t>
          </w:r>
        </w:p>
        <w:sdt>
          <w:sdtPr>
            <w:rPr>
              <w:szCs w:val="21"/>
            </w:rPr>
            <w:alias w:val="是否适用：现金流量表补充资料的说明[双击切换]"/>
            <w:tag w:val="_GBC_2212775a699e4804b260767f3ce34d12"/>
            <w:id w:val="-1758357837"/>
            <w:lock w:val="sdtLocked"/>
            <w:placeholder>
              <w:docPart w:val="GBC22222222222222222222222222222"/>
            </w:placeholder>
          </w:sdtPr>
          <w:sdtContent>
            <w:p w:rsidR="00E1320C" w:rsidRDefault="00EA7538" w:rsidP="00EC1309">
              <w:pPr>
                <w:spacing w:before="60" w:after="60"/>
              </w:pPr>
              <w:r w:rsidRPr="00F62C4A">
                <w:rPr>
                  <w:sz w:val="21"/>
                  <w:szCs w:val="21"/>
                </w:rPr>
                <w:fldChar w:fldCharType="begin"/>
              </w:r>
              <w:r w:rsidR="00EC13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C1309"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sdt>
      <w:sdtPr>
        <w:rPr>
          <w:rFonts w:ascii="宋体" w:hAnsi="宋体" w:cs="宋体" w:hint="eastAsia"/>
          <w:b w:val="0"/>
          <w:bCs w:val="0"/>
          <w:kern w:val="0"/>
          <w:sz w:val="24"/>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所有者权益变动表项目注释</w:t>
          </w:r>
        </w:p>
        <w:p w:rsidR="00E1320C" w:rsidRPr="00BC03E7" w:rsidRDefault="000D0927">
          <w:pPr>
            <w:rPr>
              <w:sz w:val="21"/>
              <w:szCs w:val="21"/>
            </w:rPr>
          </w:pPr>
          <w:r w:rsidRPr="00BC03E7">
            <w:rPr>
              <w:rFonts w:hint="eastAsia"/>
              <w:sz w:val="21"/>
              <w:szCs w:val="21"/>
            </w:rPr>
            <w:t>说明对上年期末余额进行调整的“其他”项目名称及调整金额等事项：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Content>
            <w:p w:rsidR="00E1320C" w:rsidRDefault="00EA7538" w:rsidP="00BC03E7">
              <w:pPr>
                <w:rPr>
                  <w:color w:val="FF00FF"/>
                  <w:szCs w:val="21"/>
                </w:rPr>
              </w:pPr>
              <w:r w:rsidRPr="00F62C4A">
                <w:rPr>
                  <w:sz w:val="21"/>
                </w:rPr>
                <w:fldChar w:fldCharType="begin"/>
              </w:r>
              <w:r w:rsidR="00BC03E7">
                <w:rPr>
                  <w:sz w:val="21"/>
                </w:rPr>
                <w:instrText xml:space="preserve"> MACROBUTTON  SnrToggleCheckbox □适用 </w:instrText>
              </w:r>
              <w:r w:rsidRPr="00F62C4A">
                <w:rPr>
                  <w:sz w:val="21"/>
                </w:rPr>
                <w:fldChar w:fldCharType="end"/>
              </w:r>
              <w:r w:rsidRPr="00F62C4A">
                <w:rPr>
                  <w:sz w:val="21"/>
                </w:rPr>
                <w:fldChar w:fldCharType="begin"/>
              </w:r>
              <w:r w:rsidR="00BC03E7">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所有权或使用权受到限制的资产"/>
        <w:tag w:val="_GBC_5707fab016f94974bd447e81a88f0183"/>
        <w:id w:val="1927606910"/>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Content>
            <w:p w:rsidR="00E1320C" w:rsidRDefault="00EA7538">
              <w:r w:rsidRPr="00F62C4A">
                <w:rPr>
                  <w:sz w:val="21"/>
                </w:rPr>
                <w:fldChar w:fldCharType="begin"/>
              </w:r>
              <w:r w:rsidR="000E580F">
                <w:rPr>
                  <w:sz w:val="21"/>
                </w:rPr>
                <w:instrText xml:space="preserve"> MACROBUTTON  SnrToggleCheckbox √适用 </w:instrText>
              </w:r>
              <w:r w:rsidRPr="00F62C4A">
                <w:rPr>
                  <w:sz w:val="21"/>
                </w:rPr>
                <w:fldChar w:fldCharType="end"/>
              </w:r>
              <w:r w:rsidRPr="00F62C4A">
                <w:rPr>
                  <w:sz w:val="21"/>
                </w:rPr>
                <w:fldChar w:fldCharType="begin"/>
              </w:r>
              <w:r w:rsidR="000E580F">
                <w:rPr>
                  <w:sz w:val="21"/>
                </w:rPr>
                <w:instrText xml:space="preserve"> MACROBUTTON  SnrToggleCheckbox □不适用 </w:instrText>
              </w:r>
              <w:r w:rsidRPr="00F62C4A">
                <w:rPr>
                  <w:sz w:val="21"/>
                </w:rPr>
                <w:fldChar w:fldCharType="end"/>
              </w:r>
            </w:p>
          </w:sdtContent>
        </w:sdt>
        <w:p w:rsidR="00E1320C" w:rsidRPr="00F00958" w:rsidRDefault="000D0927" w:rsidP="00F00958">
          <w:pPr>
            <w:jc w:val="right"/>
            <w:rPr>
              <w:sz w:val="21"/>
              <w:szCs w:val="21"/>
            </w:rPr>
          </w:pPr>
          <w:r w:rsidRPr="00F00958">
            <w:rPr>
              <w:rFonts w:hint="eastAsia"/>
              <w:sz w:val="21"/>
              <w:szCs w:val="21"/>
            </w:rPr>
            <w:t>单位：</w:t>
          </w:r>
          <w:sdt>
            <w:sdtPr>
              <w:rPr>
                <w:rFonts w:hint="eastAsia"/>
                <w:sz w:val="21"/>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00958">
                <w:rPr>
                  <w:rFonts w:hint="eastAsia"/>
                  <w:sz w:val="21"/>
                  <w:szCs w:val="21"/>
                </w:rPr>
                <w:t>元</w:t>
              </w:r>
            </w:sdtContent>
          </w:sdt>
          <w:r w:rsidRPr="00F00958">
            <w:rPr>
              <w:rFonts w:hint="eastAsia"/>
              <w:sz w:val="21"/>
              <w:szCs w:val="21"/>
            </w:rPr>
            <w:t xml:space="preserve">  币种：</w:t>
          </w:r>
          <w:sdt>
            <w:sdtPr>
              <w:rPr>
                <w:rFonts w:hint="eastAsia"/>
                <w:sz w:val="21"/>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00958">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5"/>
            <w:gridCol w:w="3045"/>
            <w:gridCol w:w="2693"/>
          </w:tblGrid>
          <w:tr w:rsidR="000E580F" w:rsidRPr="000E580F" w:rsidTr="000E580F">
            <w:trPr>
              <w:trHeight w:val="284"/>
            </w:trPr>
            <w:sdt>
              <w:sdtPr>
                <w:rPr>
                  <w:sz w:val="18"/>
                  <w:szCs w:val="18"/>
                </w:rPr>
                <w:tag w:val="_PLD_e7174293a57c4a70b40b8a0fb698e34e"/>
                <w:id w:val="3846213"/>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center"/>
                      <w:rPr>
                        <w:sz w:val="18"/>
                        <w:szCs w:val="18"/>
                      </w:rPr>
                    </w:pPr>
                    <w:r w:rsidRPr="000E580F">
                      <w:rPr>
                        <w:rFonts w:hint="eastAsia"/>
                        <w:sz w:val="18"/>
                        <w:szCs w:val="18"/>
                      </w:rPr>
                      <w:t>项目</w:t>
                    </w:r>
                  </w:p>
                </w:tc>
              </w:sdtContent>
            </w:sdt>
            <w:sdt>
              <w:sdtPr>
                <w:rPr>
                  <w:sz w:val="18"/>
                  <w:szCs w:val="18"/>
                </w:rPr>
                <w:tag w:val="_PLD_67814dca9df1416c87e0ce7ca03c3bf6"/>
                <w:id w:val="3846214"/>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center"/>
                      <w:rPr>
                        <w:sz w:val="18"/>
                        <w:szCs w:val="18"/>
                      </w:rPr>
                    </w:pPr>
                    <w:r w:rsidRPr="000E580F">
                      <w:rPr>
                        <w:rFonts w:hint="eastAsia"/>
                        <w:sz w:val="18"/>
                        <w:szCs w:val="18"/>
                      </w:rPr>
                      <w:t>期末账面价值</w:t>
                    </w:r>
                  </w:p>
                </w:tc>
              </w:sdtContent>
            </w:sdt>
            <w:sdt>
              <w:sdtPr>
                <w:rPr>
                  <w:sz w:val="18"/>
                  <w:szCs w:val="18"/>
                </w:rPr>
                <w:tag w:val="_PLD_874205b57d36493284671995a440c448"/>
                <w:id w:val="3846215"/>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center"/>
                      <w:rPr>
                        <w:sz w:val="18"/>
                        <w:szCs w:val="18"/>
                      </w:rPr>
                    </w:pPr>
                    <w:r w:rsidRPr="000E580F">
                      <w:rPr>
                        <w:rFonts w:hint="eastAsia"/>
                        <w:sz w:val="18"/>
                        <w:szCs w:val="18"/>
                      </w:rPr>
                      <w:t>受限原因</w:t>
                    </w:r>
                  </w:p>
                </w:tc>
              </w:sdtContent>
            </w:sdt>
          </w:tr>
          <w:tr w:rsidR="000E580F" w:rsidRPr="000E580F" w:rsidTr="000E580F">
            <w:trPr>
              <w:trHeight w:val="284"/>
            </w:trPr>
            <w:sdt>
              <w:sdtPr>
                <w:rPr>
                  <w:sz w:val="18"/>
                  <w:szCs w:val="18"/>
                </w:rPr>
                <w:tag w:val="_PLD_366d52197ef54558981550776d6d004d"/>
                <w:id w:val="3846219"/>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both"/>
                      <w:rPr>
                        <w:sz w:val="18"/>
                        <w:szCs w:val="18"/>
                      </w:rPr>
                    </w:pPr>
                    <w:r w:rsidRPr="000E580F">
                      <w:rPr>
                        <w:rFonts w:hint="eastAsia"/>
                        <w:sz w:val="18"/>
                        <w:szCs w:val="18"/>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right"/>
                  <w:rPr>
                    <w:sz w:val="18"/>
                    <w:szCs w:val="18"/>
                  </w:rPr>
                </w:pPr>
                <w:r w:rsidRPr="000E580F">
                  <w:rPr>
                    <w:sz w:val="18"/>
                    <w:szCs w:val="18"/>
                  </w:rPr>
                  <w:t>204,588,979.23</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E580F">
                <w:pPr>
                  <w:jc w:val="both"/>
                  <w:rPr>
                    <w:sz w:val="18"/>
                    <w:szCs w:val="18"/>
                  </w:rPr>
                </w:pPr>
                <w:r w:rsidRPr="000E580F">
                  <w:rPr>
                    <w:sz w:val="18"/>
                    <w:szCs w:val="18"/>
                  </w:rPr>
                  <w:t>抵押融资</w:t>
                </w:r>
              </w:p>
            </w:tc>
          </w:tr>
          <w:sdt>
            <w:sdtPr>
              <w:rPr>
                <w:sz w:val="18"/>
                <w:szCs w:val="18"/>
              </w:rPr>
              <w:alias w:val="所有权或使用权受到限制的资产明细"/>
              <w:tag w:val="_GBC_b386bbb44d7a46daaa4b82f327a68c3f"/>
              <w:id w:val="3846221"/>
              <w:lock w:val="sdtLocked"/>
            </w:sdtPr>
            <w:sdtEndPr>
              <w:rPr>
                <w:rFonts w:hint="eastAsia"/>
              </w:rPr>
            </w:sdtEndPr>
            <w:sdtContent>
              <w:tr w:rsidR="000E580F" w:rsidRPr="000E580F" w:rsidTr="000E580F">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0E580F" w:rsidRPr="000E580F" w:rsidRDefault="000E580F" w:rsidP="000E580F">
                    <w:pPr>
                      <w:jc w:val="both"/>
                      <w:rPr>
                        <w:sz w:val="18"/>
                        <w:szCs w:val="18"/>
                      </w:rPr>
                    </w:pPr>
                    <w:r w:rsidRPr="000E580F">
                      <w:rPr>
                        <w:sz w:val="18"/>
                        <w:szCs w:val="18"/>
                      </w:rPr>
                      <w:t>长期股权投资</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0E580F" w:rsidRPr="000E580F" w:rsidRDefault="000E580F" w:rsidP="000E580F">
                    <w:pPr>
                      <w:jc w:val="right"/>
                      <w:rPr>
                        <w:sz w:val="18"/>
                        <w:szCs w:val="18"/>
                      </w:rPr>
                    </w:pPr>
                    <w:r w:rsidRPr="000E580F">
                      <w:rPr>
                        <w:sz w:val="18"/>
                        <w:szCs w:val="18"/>
                      </w:rPr>
                      <w:t>387,067,100.00</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0E580F" w:rsidRPr="000E580F" w:rsidRDefault="000E580F" w:rsidP="000E580F">
                    <w:pPr>
                      <w:jc w:val="both"/>
                      <w:rPr>
                        <w:sz w:val="18"/>
                        <w:szCs w:val="18"/>
                      </w:rPr>
                    </w:pPr>
                    <w:r w:rsidRPr="000E580F">
                      <w:rPr>
                        <w:sz w:val="18"/>
                        <w:szCs w:val="18"/>
                      </w:rPr>
                      <w:t>股权质押融资</w:t>
                    </w:r>
                  </w:p>
                </w:tc>
              </w:tr>
            </w:sdtContent>
          </w:sdt>
          <w:sdt>
            <w:sdtPr>
              <w:rPr>
                <w:sz w:val="18"/>
                <w:szCs w:val="18"/>
              </w:rPr>
              <w:alias w:val="所有权或使用权受到限制的资产明细"/>
              <w:tag w:val="_GBC_b386bbb44d7a46daaa4b82f327a68c3f"/>
              <w:id w:val="3846222"/>
              <w:lock w:val="sdtLocked"/>
            </w:sdtPr>
            <w:sdtEndPr>
              <w:rPr>
                <w:rFonts w:hint="eastAsia"/>
              </w:rPr>
            </w:sdtEndPr>
            <w:sdtContent>
              <w:tr w:rsidR="000E580F" w:rsidRPr="000E580F" w:rsidTr="000E580F">
                <w:trPr>
                  <w:trHeight w:val="284"/>
                </w:trPr>
                <w:tc>
                  <w:tcPr>
                    <w:tcW w:w="1774" w:type="pct"/>
                    <w:tcBorders>
                      <w:top w:val="single" w:sz="6" w:space="0" w:color="auto"/>
                      <w:left w:val="single" w:sz="6" w:space="0" w:color="auto"/>
                      <w:bottom w:val="single" w:sz="4" w:space="0" w:color="auto"/>
                      <w:right w:val="single" w:sz="6" w:space="0" w:color="auto"/>
                    </w:tcBorders>
                    <w:shd w:val="clear" w:color="auto" w:fill="auto"/>
                    <w:vAlign w:val="center"/>
                  </w:tcPr>
                  <w:p w:rsidR="000E580F" w:rsidRPr="000E580F" w:rsidRDefault="000E580F" w:rsidP="000E580F">
                    <w:pPr>
                      <w:jc w:val="both"/>
                      <w:rPr>
                        <w:sz w:val="18"/>
                        <w:szCs w:val="18"/>
                      </w:rPr>
                    </w:pPr>
                    <w:r w:rsidRPr="000E580F">
                      <w:rPr>
                        <w:sz w:val="18"/>
                        <w:szCs w:val="18"/>
                      </w:rPr>
                      <w:t>应收账款</w:t>
                    </w:r>
                  </w:p>
                </w:tc>
                <w:tc>
                  <w:tcPr>
                    <w:tcW w:w="1712" w:type="pct"/>
                    <w:tcBorders>
                      <w:top w:val="single" w:sz="6" w:space="0" w:color="auto"/>
                      <w:left w:val="single" w:sz="6" w:space="0" w:color="auto"/>
                      <w:bottom w:val="single" w:sz="6" w:space="0" w:color="auto"/>
                      <w:right w:val="single" w:sz="6" w:space="0" w:color="auto"/>
                    </w:tcBorders>
                    <w:shd w:val="clear" w:color="auto" w:fill="auto"/>
                    <w:vAlign w:val="center"/>
                  </w:tcPr>
                  <w:p w:rsidR="000E580F" w:rsidRPr="000E580F" w:rsidRDefault="000E580F" w:rsidP="000E580F">
                    <w:pPr>
                      <w:jc w:val="right"/>
                      <w:rPr>
                        <w:sz w:val="18"/>
                        <w:szCs w:val="18"/>
                      </w:rPr>
                    </w:pPr>
                    <w:r w:rsidRPr="000E580F">
                      <w:rPr>
                        <w:sz w:val="18"/>
                        <w:szCs w:val="18"/>
                      </w:rPr>
                      <w:t>468,819,820.25</w:t>
                    </w:r>
                  </w:p>
                </w:tc>
                <w:tc>
                  <w:tcPr>
                    <w:tcW w:w="1514" w:type="pct"/>
                    <w:tcBorders>
                      <w:top w:val="single" w:sz="6" w:space="0" w:color="auto"/>
                      <w:left w:val="single" w:sz="6" w:space="0" w:color="auto"/>
                      <w:bottom w:val="single" w:sz="6" w:space="0" w:color="auto"/>
                      <w:right w:val="single" w:sz="6" w:space="0" w:color="auto"/>
                    </w:tcBorders>
                    <w:shd w:val="clear" w:color="auto" w:fill="auto"/>
                    <w:vAlign w:val="center"/>
                  </w:tcPr>
                  <w:p w:rsidR="000E580F" w:rsidRPr="000E580F" w:rsidRDefault="000E580F" w:rsidP="000E580F">
                    <w:pPr>
                      <w:jc w:val="both"/>
                      <w:rPr>
                        <w:sz w:val="18"/>
                        <w:szCs w:val="18"/>
                      </w:rPr>
                    </w:pPr>
                    <w:r w:rsidRPr="000E580F">
                      <w:rPr>
                        <w:sz w:val="18"/>
                        <w:szCs w:val="18"/>
                      </w:rPr>
                      <w:t>质押融资</w:t>
                    </w:r>
                  </w:p>
                </w:tc>
              </w:tr>
            </w:sdtContent>
          </w:sdt>
          <w:tr w:rsidR="000E580F" w:rsidRPr="000E580F" w:rsidTr="000E580F">
            <w:trPr>
              <w:trHeight w:val="284"/>
            </w:trPr>
            <w:sdt>
              <w:sdtPr>
                <w:rPr>
                  <w:sz w:val="18"/>
                  <w:szCs w:val="18"/>
                </w:rPr>
                <w:tag w:val="_PLD_82f734ac5ef74ac0a808bf747f7a4e5a"/>
                <w:id w:val="3846223"/>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0E580F" w:rsidRPr="000E580F" w:rsidRDefault="000E580F" w:rsidP="00015770">
                    <w:pPr>
                      <w:jc w:val="center"/>
                      <w:rPr>
                        <w:sz w:val="18"/>
                        <w:szCs w:val="18"/>
                      </w:rPr>
                    </w:pPr>
                    <w:r w:rsidRPr="000E580F">
                      <w:rPr>
                        <w:rFonts w:hint="eastAsia"/>
                        <w:sz w:val="18"/>
                        <w:szCs w:val="18"/>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vAlign w:val="center"/>
              </w:tcPr>
              <w:p w:rsidR="000E580F" w:rsidRPr="000E580F" w:rsidRDefault="000E580F" w:rsidP="000E580F">
                <w:pPr>
                  <w:jc w:val="right"/>
                  <w:rPr>
                    <w:sz w:val="18"/>
                    <w:szCs w:val="18"/>
                  </w:rPr>
                </w:pPr>
                <w:r w:rsidRPr="000E580F">
                  <w:rPr>
                    <w:sz w:val="18"/>
                    <w:szCs w:val="18"/>
                  </w:rPr>
                  <w:t>1,060,475,899.48</w:t>
                </w:r>
              </w:p>
            </w:tc>
            <w:tc>
              <w:tcPr>
                <w:tcW w:w="1514" w:type="pct"/>
                <w:tcBorders>
                  <w:top w:val="single" w:sz="6" w:space="0" w:color="auto"/>
                  <w:left w:val="single" w:sz="4" w:space="0" w:color="auto"/>
                  <w:bottom w:val="single" w:sz="6" w:space="0" w:color="auto"/>
                  <w:right w:val="single" w:sz="4" w:space="0" w:color="auto"/>
                </w:tcBorders>
                <w:shd w:val="clear" w:color="auto" w:fill="auto"/>
                <w:vAlign w:val="center"/>
              </w:tcPr>
              <w:p w:rsidR="000E580F" w:rsidRPr="000E580F" w:rsidRDefault="000E580F" w:rsidP="000E580F">
                <w:pPr>
                  <w:jc w:val="center"/>
                  <w:rPr>
                    <w:sz w:val="18"/>
                    <w:szCs w:val="18"/>
                  </w:rPr>
                </w:pPr>
                <w:r w:rsidRPr="000E580F">
                  <w:rPr>
                    <w:rFonts w:hint="eastAsia"/>
                    <w:sz w:val="18"/>
                    <w:szCs w:val="18"/>
                  </w:rPr>
                  <w:t>/</w:t>
                </w:r>
              </w:p>
            </w:tc>
          </w:tr>
        </w:tbl>
        <w:p w:rsidR="000E580F" w:rsidRDefault="00EA7538"/>
      </w:sdtContent>
    </w:sdt>
    <w:bookmarkStart w:id="207" w:name="_Hlk42158948" w:displacedByCustomXml="next"/>
    <w:sdt>
      <w:sdtPr>
        <w:rPr>
          <w:rFonts w:ascii="宋体" w:hAnsi="宋体" w:cs="宋体" w:hint="eastAsia"/>
          <w:b w:val="0"/>
          <w:bCs w:val="0"/>
          <w:kern w:val="0"/>
          <w:sz w:val="24"/>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szCs w:val="21"/>
            </w:rPr>
          </w:pPr>
          <w:r>
            <w:rPr>
              <w:rFonts w:ascii="宋体" w:hAnsi="宋体" w:hint="eastAsia"/>
              <w:szCs w:val="21"/>
            </w:rPr>
            <w:t>外币货币性项目</w:t>
          </w:r>
        </w:p>
        <w:p w:rsidR="00E1320C" w:rsidRDefault="000D0927" w:rsidP="0053162F">
          <w:pPr>
            <w:pStyle w:val="a9"/>
            <w:numPr>
              <w:ilvl w:val="0"/>
              <w:numId w:val="50"/>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Content>
            <w:p w:rsidR="00EC1309" w:rsidRDefault="00EA7538" w:rsidP="00EC1309">
              <w:pPr>
                <w:rPr>
                  <w:szCs w:val="21"/>
                </w:rPr>
              </w:pPr>
              <w:r w:rsidRPr="00F62C4A">
                <w:rPr>
                  <w:sz w:val="21"/>
                </w:rPr>
                <w:fldChar w:fldCharType="begin"/>
              </w:r>
              <w:r w:rsidR="00EC1309" w:rsidRPr="00F62C4A">
                <w:rPr>
                  <w:sz w:val="21"/>
                </w:rPr>
                <w:instrText xml:space="preserve"> MACROBUTTON  SnrToggleCheckbox □适用 </w:instrText>
              </w:r>
              <w:r w:rsidRPr="00F62C4A">
                <w:rPr>
                  <w:sz w:val="21"/>
                </w:rPr>
                <w:fldChar w:fldCharType="end"/>
              </w:r>
              <w:r w:rsidRPr="00F62C4A">
                <w:rPr>
                  <w:sz w:val="21"/>
                </w:rPr>
                <w:fldChar w:fldCharType="begin"/>
              </w:r>
              <w:r w:rsidR="00EC1309" w:rsidRPr="00F62C4A">
                <w:rPr>
                  <w:sz w:val="21"/>
                </w:rPr>
                <w:instrText xml:space="preserve"> MACROBUTTON  SnrToggleCheckbox √不适用 </w:instrText>
              </w:r>
              <w:r w:rsidRPr="00F62C4A">
                <w:rPr>
                  <w:sz w:val="21"/>
                </w:rPr>
                <w:fldChar w:fldCharType="end"/>
              </w:r>
            </w:p>
          </w:sdtContent>
        </w:sdt>
        <w:p w:rsidR="00E1320C" w:rsidRDefault="00E1320C">
          <w:pPr>
            <w:rPr>
              <w:szCs w:val="21"/>
            </w:rPr>
          </w:pPr>
        </w:p>
        <w:p w:rsidR="00E1320C" w:rsidRDefault="000D0927" w:rsidP="0053162F">
          <w:pPr>
            <w:pStyle w:val="a9"/>
            <w:numPr>
              <w:ilvl w:val="0"/>
              <w:numId w:val="50"/>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E1320C" w:rsidRDefault="00EA7538" w:rsidP="00EC1309">
          <w:pPr>
            <w:rPr>
              <w:szCs w:val="21"/>
            </w:rPr>
          </w:pPr>
          <w:sdt>
            <w:sdtPr>
              <w:rPr>
                <w:szCs w:val="21"/>
              </w:rPr>
              <w:alias w:val="是否适用：境外经营实体主要报表项目的折算汇率[双击切换]"/>
              <w:tag w:val="_GBC_4ad16f5c306d4c6ead144dfd007fb925"/>
              <w:id w:val="-2073730319"/>
              <w:lock w:val="sdtLocked"/>
              <w:placeholder>
                <w:docPart w:val="GBC22222222222222222222222222222"/>
              </w:placeholder>
            </w:sdtPr>
            <w:sdtContent>
              <w:r w:rsidRPr="00F62C4A">
                <w:rPr>
                  <w:sz w:val="21"/>
                  <w:szCs w:val="21"/>
                </w:rPr>
                <w:fldChar w:fldCharType="begin"/>
              </w:r>
              <w:r w:rsidR="00EC130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EC1309" w:rsidRPr="00F62C4A">
                <w:rPr>
                  <w:sz w:val="21"/>
                  <w:szCs w:val="21"/>
                </w:rPr>
                <w:instrText xml:space="preserve"> MACROBUTTON  SnrToggleCheckbox √不适用 </w:instrText>
              </w:r>
              <w:r w:rsidRPr="00F62C4A">
                <w:rPr>
                  <w:sz w:val="21"/>
                  <w:szCs w:val="21"/>
                </w:rPr>
                <w:fldChar w:fldCharType="end"/>
              </w:r>
            </w:sdtContent>
          </w:sdt>
        </w:p>
      </w:sdtContent>
    </w:sdt>
    <w:bookmarkEnd w:id="207" w:displacedByCustomXml="prev"/>
    <w:p w:rsidR="00E1320C" w:rsidRDefault="00E1320C"/>
    <w:sdt>
      <w:sdtPr>
        <w:rPr>
          <w:rFonts w:ascii="宋体" w:hAnsi="宋体" w:cs="宋体" w:hint="eastAsia"/>
          <w:b w:val="0"/>
          <w:bCs w:val="0"/>
          <w:kern w:val="0"/>
          <w:sz w:val="24"/>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E1320C" w:rsidRDefault="000D0927" w:rsidP="0053162F">
          <w:pPr>
            <w:pStyle w:val="3"/>
            <w:numPr>
              <w:ilvl w:val="0"/>
              <w:numId w:val="16"/>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11302270"/>
            <w:lock w:val="sdtLocked"/>
            <w:placeholder>
              <w:docPart w:val="GBC22222222222222222222222222222"/>
            </w:placeholder>
          </w:sdtPr>
          <w:sdtContent>
            <w:p w:rsidR="00EC1309" w:rsidRDefault="00EA7538" w:rsidP="00EC1309">
              <w:r w:rsidRPr="00F62C4A">
                <w:rPr>
                  <w:sz w:val="21"/>
                </w:rPr>
                <w:fldChar w:fldCharType="begin"/>
              </w:r>
              <w:r w:rsidR="00EC1309" w:rsidRPr="00F62C4A">
                <w:rPr>
                  <w:sz w:val="21"/>
                </w:rPr>
                <w:instrText xml:space="preserve"> MACROBUTTON  SnrToggleCheckbox □适用 </w:instrText>
              </w:r>
              <w:r w:rsidRPr="00F62C4A">
                <w:rPr>
                  <w:sz w:val="21"/>
                </w:rPr>
                <w:fldChar w:fldCharType="end"/>
              </w:r>
              <w:r w:rsidRPr="00F62C4A">
                <w:rPr>
                  <w:sz w:val="21"/>
                </w:rPr>
                <w:fldChar w:fldCharType="begin"/>
              </w:r>
              <w:r w:rsidR="00EC1309"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政府补助"/>
        <w:tag w:val="_SEC_8b247fe8025b433290c47017eb23d965"/>
        <w:id w:val="2040853722"/>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rsidR="00E1320C" w:rsidRDefault="000D0927" w:rsidP="0053162F">
          <w:pPr>
            <w:pStyle w:val="4"/>
            <w:numPr>
              <w:ilvl w:val="0"/>
              <w:numId w:val="77"/>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rsidR="00E1320C" w:rsidRDefault="00EA7538">
              <w:r w:rsidRPr="00F62C4A">
                <w:rPr>
                  <w:sz w:val="21"/>
                </w:rPr>
                <w:fldChar w:fldCharType="begin"/>
              </w:r>
              <w:r w:rsidR="00015770">
                <w:rPr>
                  <w:sz w:val="21"/>
                </w:rPr>
                <w:instrText>MACROBUTTON  SnrToggleCheckbox √适用</w:instrText>
              </w:r>
              <w:r w:rsidRPr="00F62C4A">
                <w:rPr>
                  <w:sz w:val="21"/>
                </w:rPr>
                <w:fldChar w:fldCharType="end"/>
              </w:r>
              <w:r w:rsidR="00EC1309" w:rsidRPr="00F62C4A">
                <w:rPr>
                  <w:rFonts w:hint="eastAsia"/>
                  <w:sz w:val="21"/>
                </w:rPr>
                <w:t xml:space="preserve"> </w:t>
              </w:r>
              <w:r w:rsidRPr="00F62C4A">
                <w:rPr>
                  <w:sz w:val="21"/>
                </w:rPr>
                <w:fldChar w:fldCharType="begin"/>
              </w:r>
              <w:r w:rsidR="00015770">
                <w:rPr>
                  <w:sz w:val="21"/>
                </w:rPr>
                <w:instrText xml:space="preserve"> MACROBUTTON  SnrToggleCheckbox □不适用 </w:instrText>
              </w:r>
              <w:r w:rsidRPr="00F62C4A">
                <w:rPr>
                  <w:sz w:val="21"/>
                </w:rPr>
                <w:fldChar w:fldCharType="end"/>
              </w:r>
            </w:p>
          </w:sdtContent>
        </w:sdt>
        <w:p w:rsidR="00E1320C" w:rsidRPr="00015770" w:rsidRDefault="000D0927">
          <w:pPr>
            <w:jc w:val="right"/>
            <w:rPr>
              <w:sz w:val="21"/>
              <w:szCs w:val="21"/>
            </w:rPr>
          </w:pPr>
          <w:r w:rsidRPr="00015770">
            <w:rPr>
              <w:rFonts w:hint="eastAsia"/>
              <w:sz w:val="21"/>
              <w:szCs w:val="21"/>
            </w:rPr>
            <w:t>单位：</w:t>
          </w:r>
          <w:sdt>
            <w:sdtPr>
              <w:rPr>
                <w:rFonts w:hint="eastAsia"/>
                <w:sz w:val="21"/>
                <w:szCs w:val="21"/>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015770">
                <w:rPr>
                  <w:rFonts w:hint="eastAsia"/>
                  <w:sz w:val="21"/>
                  <w:szCs w:val="21"/>
                </w:rPr>
                <w:t>元</w:t>
              </w:r>
            </w:sdtContent>
          </w:sdt>
          <w:r w:rsidRPr="00015770">
            <w:rPr>
              <w:rFonts w:hint="eastAsia"/>
              <w:sz w:val="21"/>
              <w:szCs w:val="21"/>
            </w:rPr>
            <w:t xml:space="preserve">  币种：</w:t>
          </w:r>
          <w:sdt>
            <w:sdtPr>
              <w:rPr>
                <w:rFonts w:hint="eastAsia"/>
                <w:sz w:val="21"/>
                <w:szCs w:val="21"/>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015770">
                <w:rPr>
                  <w:rFonts w:hint="eastAsia"/>
                  <w:sz w:val="21"/>
                  <w:szCs w:val="21"/>
                </w:rPr>
                <w:t>人民币</w:t>
              </w:r>
            </w:sdtContent>
          </w:sdt>
        </w:p>
        <w:tbl>
          <w:tblPr>
            <w:tblStyle w:val="a6"/>
            <w:tblW w:w="5000" w:type="pct"/>
            <w:tblLook w:val="04A0"/>
          </w:tblPr>
          <w:tblGrid>
            <w:gridCol w:w="3016"/>
            <w:gridCol w:w="3016"/>
            <w:gridCol w:w="3017"/>
          </w:tblGrid>
          <w:tr w:rsidR="00474556" w:rsidRPr="00474556" w:rsidTr="00474556">
            <w:trPr>
              <w:trHeight w:val="284"/>
            </w:trPr>
            <w:sdt>
              <w:sdtPr>
                <w:rPr>
                  <w:sz w:val="18"/>
                  <w:szCs w:val="18"/>
                </w:rPr>
                <w:tag w:val="_PLD_20198135e9724233ad4bece3169fd38a"/>
                <w:id w:val="3846790"/>
                <w:lock w:val="sdtLocked"/>
              </w:sdtPr>
              <w:sdtContent>
                <w:tc>
                  <w:tcPr>
                    <w:tcW w:w="1666" w:type="pct"/>
                    <w:vAlign w:val="center"/>
                  </w:tcPr>
                  <w:p w:rsidR="00474556" w:rsidRPr="00474556" w:rsidRDefault="00474556" w:rsidP="00391E3E">
                    <w:pPr>
                      <w:jc w:val="center"/>
                      <w:rPr>
                        <w:sz w:val="18"/>
                        <w:szCs w:val="18"/>
                      </w:rPr>
                    </w:pPr>
                    <w:r w:rsidRPr="00474556">
                      <w:rPr>
                        <w:rFonts w:hint="eastAsia"/>
                        <w:sz w:val="18"/>
                        <w:szCs w:val="18"/>
                      </w:rPr>
                      <w:t>种类</w:t>
                    </w:r>
                  </w:p>
                </w:tc>
              </w:sdtContent>
            </w:sdt>
            <w:sdt>
              <w:sdtPr>
                <w:rPr>
                  <w:sz w:val="18"/>
                  <w:szCs w:val="18"/>
                </w:rPr>
                <w:tag w:val="_PLD_50674c48b51140b28f91e26b50ec3ca3"/>
                <w:id w:val="3846791"/>
                <w:lock w:val="sdtLocked"/>
              </w:sdtPr>
              <w:sdtContent>
                <w:tc>
                  <w:tcPr>
                    <w:tcW w:w="1666" w:type="pct"/>
                    <w:vAlign w:val="center"/>
                  </w:tcPr>
                  <w:p w:rsidR="00474556" w:rsidRPr="00474556" w:rsidRDefault="00474556" w:rsidP="00391E3E">
                    <w:pPr>
                      <w:jc w:val="center"/>
                      <w:rPr>
                        <w:sz w:val="18"/>
                        <w:szCs w:val="18"/>
                      </w:rPr>
                    </w:pPr>
                    <w:r w:rsidRPr="00474556">
                      <w:rPr>
                        <w:rFonts w:hint="eastAsia"/>
                        <w:sz w:val="18"/>
                        <w:szCs w:val="18"/>
                      </w:rPr>
                      <w:t>金额</w:t>
                    </w:r>
                  </w:p>
                </w:tc>
              </w:sdtContent>
            </w:sdt>
            <w:sdt>
              <w:sdtPr>
                <w:rPr>
                  <w:sz w:val="18"/>
                  <w:szCs w:val="18"/>
                </w:rPr>
                <w:tag w:val="_PLD_89c889fd1e0e48039263b92a213ea66d"/>
                <w:id w:val="3846792"/>
                <w:lock w:val="sdtLocked"/>
              </w:sdtPr>
              <w:sdtContent>
                <w:tc>
                  <w:tcPr>
                    <w:tcW w:w="1666" w:type="pct"/>
                    <w:vAlign w:val="center"/>
                  </w:tcPr>
                  <w:p w:rsidR="00474556" w:rsidRPr="00474556" w:rsidRDefault="00474556" w:rsidP="00391E3E">
                    <w:pPr>
                      <w:jc w:val="center"/>
                      <w:rPr>
                        <w:sz w:val="18"/>
                        <w:szCs w:val="18"/>
                      </w:rPr>
                    </w:pPr>
                    <w:r w:rsidRPr="00474556">
                      <w:rPr>
                        <w:rFonts w:hint="eastAsia"/>
                        <w:sz w:val="18"/>
                        <w:szCs w:val="18"/>
                      </w:rPr>
                      <w:t>列报项目</w:t>
                    </w:r>
                  </w:p>
                </w:tc>
              </w:sdtContent>
            </w:sdt>
          </w:tr>
          <w:sdt>
            <w:sdtPr>
              <w:rPr>
                <w:rFonts w:asciiTheme="minorHAnsi" w:eastAsiaTheme="minorEastAsia" w:hAnsiTheme="minorHAnsi" w:cstheme="minorBidi" w:hint="eastAsia"/>
                <w:kern w:val="2"/>
                <w:sz w:val="18"/>
                <w:szCs w:val="18"/>
              </w:rPr>
              <w:alias w:val="政府补助基本情况明细"/>
              <w:tag w:val="_TUP_6721ef78150942db8758c3d102513424"/>
              <w:id w:val="3846793"/>
              <w:lock w:val="sdtLocked"/>
            </w:sdtPr>
            <w:sdtContent>
              <w:tr w:rsidR="00474556" w:rsidRPr="00474556" w:rsidTr="00474556">
                <w:trPr>
                  <w:trHeight w:val="284"/>
                </w:trPr>
                <w:tc>
                  <w:tcPr>
                    <w:tcW w:w="1666" w:type="pct"/>
                    <w:vAlign w:val="center"/>
                  </w:tcPr>
                  <w:p w:rsidR="00474556" w:rsidRPr="00474556" w:rsidRDefault="00474556" w:rsidP="00474556">
                    <w:pPr>
                      <w:rPr>
                        <w:sz w:val="18"/>
                        <w:szCs w:val="18"/>
                      </w:rPr>
                    </w:pPr>
                    <w:r w:rsidRPr="00474556">
                      <w:rPr>
                        <w:sz w:val="18"/>
                        <w:szCs w:val="18"/>
                      </w:rPr>
                      <w:t>增值税即征即退</w:t>
                    </w:r>
                  </w:p>
                </w:tc>
                <w:tc>
                  <w:tcPr>
                    <w:tcW w:w="1666" w:type="pct"/>
                    <w:vAlign w:val="center"/>
                  </w:tcPr>
                  <w:p w:rsidR="00474556" w:rsidRPr="00474556" w:rsidRDefault="00474556" w:rsidP="00474556">
                    <w:pPr>
                      <w:jc w:val="right"/>
                      <w:rPr>
                        <w:sz w:val="18"/>
                        <w:szCs w:val="18"/>
                      </w:rPr>
                    </w:pPr>
                    <w:r w:rsidRPr="00474556">
                      <w:rPr>
                        <w:sz w:val="18"/>
                        <w:szCs w:val="18"/>
                      </w:rPr>
                      <w:t>12,713,830.21</w:t>
                    </w:r>
                  </w:p>
                </w:tc>
                <w:tc>
                  <w:tcPr>
                    <w:tcW w:w="1666" w:type="pct"/>
                    <w:vAlign w:val="center"/>
                  </w:tcPr>
                  <w:p w:rsidR="00474556" w:rsidRPr="00474556" w:rsidRDefault="00474556" w:rsidP="00474556">
                    <w:pPr>
                      <w:jc w:val="center"/>
                      <w:rPr>
                        <w:sz w:val="18"/>
                        <w:szCs w:val="18"/>
                      </w:rPr>
                    </w:pPr>
                    <w:r w:rsidRPr="00474556">
                      <w:rPr>
                        <w:sz w:val="18"/>
                        <w:szCs w:val="18"/>
                      </w:rPr>
                      <w:t>其他收益</w:t>
                    </w:r>
                  </w:p>
                </w:tc>
              </w:tr>
            </w:sdtContent>
          </w:sdt>
          <w:sdt>
            <w:sdtPr>
              <w:rPr>
                <w:rFonts w:asciiTheme="minorHAnsi" w:eastAsiaTheme="minorEastAsia" w:hAnsiTheme="minorHAnsi" w:cstheme="minorBidi" w:hint="eastAsia"/>
                <w:kern w:val="2"/>
                <w:sz w:val="18"/>
                <w:szCs w:val="18"/>
              </w:rPr>
              <w:alias w:val="政府补助基本情况明细"/>
              <w:tag w:val="_TUP_6721ef78150942db8758c3d102513424"/>
              <w:id w:val="3846794"/>
              <w:lock w:val="sdtLocked"/>
            </w:sdtPr>
            <w:sdtContent>
              <w:tr w:rsidR="00474556" w:rsidRPr="00474556" w:rsidTr="00474556">
                <w:trPr>
                  <w:trHeight w:val="284"/>
                </w:trPr>
                <w:tc>
                  <w:tcPr>
                    <w:tcW w:w="1666" w:type="pct"/>
                    <w:vAlign w:val="center"/>
                  </w:tcPr>
                  <w:p w:rsidR="00474556" w:rsidRPr="00474556" w:rsidRDefault="00474556" w:rsidP="00474556">
                    <w:pPr>
                      <w:rPr>
                        <w:rFonts w:asciiTheme="minorHAnsi" w:eastAsiaTheme="minorEastAsia" w:hAnsiTheme="minorHAnsi" w:cstheme="minorBidi"/>
                        <w:kern w:val="2"/>
                        <w:sz w:val="18"/>
                        <w:szCs w:val="18"/>
                      </w:rPr>
                    </w:pPr>
                    <w:r w:rsidRPr="00474556">
                      <w:rPr>
                        <w:sz w:val="18"/>
                        <w:szCs w:val="18"/>
                      </w:rPr>
                      <w:t>个人所得税手续费返还</w:t>
                    </w:r>
                  </w:p>
                </w:tc>
                <w:tc>
                  <w:tcPr>
                    <w:tcW w:w="1666" w:type="pct"/>
                    <w:vAlign w:val="center"/>
                  </w:tcPr>
                  <w:p w:rsidR="00474556" w:rsidRPr="00474556" w:rsidRDefault="00474556" w:rsidP="00474556">
                    <w:pPr>
                      <w:jc w:val="right"/>
                      <w:rPr>
                        <w:sz w:val="18"/>
                        <w:szCs w:val="18"/>
                      </w:rPr>
                    </w:pPr>
                    <w:r w:rsidRPr="00474556">
                      <w:rPr>
                        <w:sz w:val="18"/>
                        <w:szCs w:val="18"/>
                      </w:rPr>
                      <w:t>35,874.71</w:t>
                    </w:r>
                  </w:p>
                </w:tc>
                <w:tc>
                  <w:tcPr>
                    <w:tcW w:w="1666" w:type="pct"/>
                    <w:vAlign w:val="center"/>
                  </w:tcPr>
                  <w:p w:rsidR="00474556" w:rsidRPr="00474556" w:rsidRDefault="00474556" w:rsidP="00474556">
                    <w:pPr>
                      <w:jc w:val="center"/>
                      <w:rPr>
                        <w:rFonts w:asciiTheme="minorHAnsi" w:eastAsiaTheme="minorEastAsia" w:hAnsiTheme="minorHAnsi" w:cstheme="minorBidi"/>
                        <w:kern w:val="2"/>
                        <w:sz w:val="18"/>
                        <w:szCs w:val="18"/>
                      </w:rPr>
                    </w:pPr>
                    <w:r w:rsidRPr="00474556">
                      <w:rPr>
                        <w:sz w:val="18"/>
                        <w:szCs w:val="18"/>
                      </w:rPr>
                      <w:t>其他收益</w:t>
                    </w:r>
                  </w:p>
                </w:tc>
              </w:tr>
            </w:sdtContent>
          </w:sdt>
          <w:sdt>
            <w:sdtPr>
              <w:rPr>
                <w:rFonts w:asciiTheme="minorHAnsi" w:eastAsiaTheme="minorEastAsia" w:hAnsiTheme="minorHAnsi" w:cstheme="minorBidi" w:hint="eastAsia"/>
                <w:kern w:val="2"/>
                <w:sz w:val="18"/>
                <w:szCs w:val="18"/>
              </w:rPr>
              <w:alias w:val="政府补助基本情况明细"/>
              <w:tag w:val="_TUP_6721ef78150942db8758c3d102513424"/>
              <w:id w:val="3846795"/>
              <w:lock w:val="sdtLocked"/>
            </w:sdtPr>
            <w:sdtContent>
              <w:tr w:rsidR="00474556" w:rsidRPr="00474556" w:rsidTr="00474556">
                <w:trPr>
                  <w:trHeight w:val="284"/>
                </w:trPr>
                <w:tc>
                  <w:tcPr>
                    <w:tcW w:w="1666" w:type="pct"/>
                    <w:vAlign w:val="center"/>
                  </w:tcPr>
                  <w:p w:rsidR="00474556" w:rsidRPr="00474556" w:rsidRDefault="00474556" w:rsidP="00474556">
                    <w:pPr>
                      <w:rPr>
                        <w:rFonts w:asciiTheme="minorHAnsi" w:eastAsiaTheme="minorEastAsia" w:hAnsiTheme="minorHAnsi" w:cstheme="minorBidi"/>
                        <w:kern w:val="2"/>
                        <w:sz w:val="18"/>
                        <w:szCs w:val="18"/>
                      </w:rPr>
                    </w:pPr>
                    <w:r w:rsidRPr="00474556">
                      <w:rPr>
                        <w:sz w:val="18"/>
                        <w:szCs w:val="18"/>
                      </w:rPr>
                      <w:t>稳岗补贴</w:t>
                    </w:r>
                  </w:p>
                </w:tc>
                <w:tc>
                  <w:tcPr>
                    <w:tcW w:w="1666" w:type="pct"/>
                    <w:vAlign w:val="center"/>
                  </w:tcPr>
                  <w:p w:rsidR="00474556" w:rsidRPr="00474556" w:rsidRDefault="00474556" w:rsidP="00474556">
                    <w:pPr>
                      <w:jc w:val="right"/>
                      <w:rPr>
                        <w:sz w:val="18"/>
                        <w:szCs w:val="18"/>
                      </w:rPr>
                    </w:pPr>
                    <w:r w:rsidRPr="00474556">
                      <w:rPr>
                        <w:sz w:val="18"/>
                        <w:szCs w:val="18"/>
                      </w:rPr>
                      <w:t>59,149.10</w:t>
                    </w:r>
                  </w:p>
                </w:tc>
                <w:tc>
                  <w:tcPr>
                    <w:tcW w:w="1666" w:type="pct"/>
                    <w:vAlign w:val="center"/>
                  </w:tcPr>
                  <w:p w:rsidR="00474556" w:rsidRPr="00474556" w:rsidRDefault="00474556" w:rsidP="00474556">
                    <w:pPr>
                      <w:jc w:val="center"/>
                      <w:rPr>
                        <w:rFonts w:asciiTheme="minorHAnsi" w:eastAsiaTheme="minorEastAsia" w:hAnsiTheme="minorHAnsi" w:cstheme="minorBidi"/>
                        <w:kern w:val="2"/>
                        <w:sz w:val="18"/>
                        <w:szCs w:val="18"/>
                      </w:rPr>
                    </w:pPr>
                    <w:r w:rsidRPr="00474556">
                      <w:rPr>
                        <w:sz w:val="18"/>
                        <w:szCs w:val="18"/>
                      </w:rPr>
                      <w:t>其他收益</w:t>
                    </w:r>
                  </w:p>
                </w:tc>
              </w:tr>
            </w:sdtContent>
          </w:sdt>
          <w:sdt>
            <w:sdtPr>
              <w:rPr>
                <w:rFonts w:asciiTheme="minorHAnsi" w:eastAsiaTheme="minorEastAsia" w:hAnsiTheme="minorHAnsi" w:cstheme="minorBidi" w:hint="eastAsia"/>
                <w:kern w:val="2"/>
                <w:sz w:val="18"/>
                <w:szCs w:val="18"/>
              </w:rPr>
              <w:alias w:val="政府补助基本情况明细"/>
              <w:tag w:val="_TUP_6721ef78150942db8758c3d102513424"/>
              <w:id w:val="3846796"/>
              <w:lock w:val="sdtLocked"/>
            </w:sdtPr>
            <w:sdtContent>
              <w:tr w:rsidR="00474556" w:rsidRPr="00474556" w:rsidTr="00474556">
                <w:trPr>
                  <w:trHeight w:val="284"/>
                </w:trPr>
                <w:tc>
                  <w:tcPr>
                    <w:tcW w:w="1666" w:type="pct"/>
                    <w:vAlign w:val="center"/>
                  </w:tcPr>
                  <w:p w:rsidR="00474556" w:rsidRPr="00474556" w:rsidRDefault="00474556" w:rsidP="00474556">
                    <w:pPr>
                      <w:rPr>
                        <w:rFonts w:asciiTheme="minorHAnsi" w:eastAsiaTheme="minorEastAsia" w:hAnsiTheme="minorHAnsi" w:cstheme="minorBidi"/>
                        <w:kern w:val="2"/>
                        <w:sz w:val="18"/>
                        <w:szCs w:val="18"/>
                      </w:rPr>
                    </w:pPr>
                    <w:r w:rsidRPr="00474556">
                      <w:rPr>
                        <w:sz w:val="18"/>
                        <w:szCs w:val="18"/>
                      </w:rPr>
                      <w:t>招商引资重大项目激励资金</w:t>
                    </w:r>
                  </w:p>
                </w:tc>
                <w:tc>
                  <w:tcPr>
                    <w:tcW w:w="1666" w:type="pct"/>
                    <w:vAlign w:val="center"/>
                  </w:tcPr>
                  <w:p w:rsidR="00474556" w:rsidRPr="00474556" w:rsidRDefault="00474556" w:rsidP="00474556">
                    <w:pPr>
                      <w:jc w:val="right"/>
                      <w:rPr>
                        <w:sz w:val="18"/>
                        <w:szCs w:val="18"/>
                      </w:rPr>
                    </w:pPr>
                    <w:r w:rsidRPr="00474556">
                      <w:rPr>
                        <w:sz w:val="18"/>
                        <w:szCs w:val="18"/>
                      </w:rPr>
                      <w:t>20,000.00</w:t>
                    </w:r>
                  </w:p>
                </w:tc>
                <w:tc>
                  <w:tcPr>
                    <w:tcW w:w="1666" w:type="pct"/>
                    <w:vAlign w:val="center"/>
                  </w:tcPr>
                  <w:p w:rsidR="00474556" w:rsidRPr="00474556" w:rsidRDefault="00474556" w:rsidP="00474556">
                    <w:pPr>
                      <w:jc w:val="center"/>
                      <w:rPr>
                        <w:rFonts w:asciiTheme="minorHAnsi" w:eastAsiaTheme="minorEastAsia" w:hAnsiTheme="minorHAnsi" w:cstheme="minorBidi"/>
                        <w:kern w:val="2"/>
                        <w:sz w:val="18"/>
                        <w:szCs w:val="18"/>
                      </w:rPr>
                    </w:pPr>
                    <w:r w:rsidRPr="00474556">
                      <w:rPr>
                        <w:sz w:val="18"/>
                        <w:szCs w:val="18"/>
                      </w:rPr>
                      <w:t>其他收益</w:t>
                    </w:r>
                  </w:p>
                </w:tc>
              </w:tr>
            </w:sdtContent>
          </w:sdt>
          <w:sdt>
            <w:sdtPr>
              <w:rPr>
                <w:rFonts w:asciiTheme="minorHAnsi" w:eastAsiaTheme="minorEastAsia" w:hAnsiTheme="minorHAnsi" w:cstheme="minorBidi" w:hint="eastAsia"/>
                <w:kern w:val="2"/>
                <w:sz w:val="18"/>
                <w:szCs w:val="18"/>
              </w:rPr>
              <w:alias w:val="政府补助基本情况明细"/>
              <w:tag w:val="_TUP_6721ef78150942db8758c3d102513424"/>
              <w:id w:val="3846797"/>
              <w:lock w:val="sdtLocked"/>
            </w:sdtPr>
            <w:sdtContent>
              <w:tr w:rsidR="00474556" w:rsidRPr="00474556" w:rsidTr="00474556">
                <w:trPr>
                  <w:trHeight w:val="284"/>
                </w:trPr>
                <w:tc>
                  <w:tcPr>
                    <w:tcW w:w="1666" w:type="pct"/>
                    <w:vAlign w:val="center"/>
                  </w:tcPr>
                  <w:p w:rsidR="00474556" w:rsidRPr="00474556" w:rsidRDefault="00474556" w:rsidP="00474556">
                    <w:pPr>
                      <w:jc w:val="center"/>
                      <w:rPr>
                        <w:sz w:val="18"/>
                        <w:szCs w:val="18"/>
                      </w:rPr>
                    </w:pPr>
                    <w:r w:rsidRPr="00474556">
                      <w:rPr>
                        <w:sz w:val="18"/>
                        <w:szCs w:val="18"/>
                      </w:rPr>
                      <w:t>合计</w:t>
                    </w:r>
                  </w:p>
                </w:tc>
                <w:tc>
                  <w:tcPr>
                    <w:tcW w:w="1666" w:type="pct"/>
                    <w:vAlign w:val="center"/>
                  </w:tcPr>
                  <w:p w:rsidR="00474556" w:rsidRPr="00474556" w:rsidRDefault="00474556" w:rsidP="00474556">
                    <w:pPr>
                      <w:jc w:val="right"/>
                      <w:rPr>
                        <w:sz w:val="18"/>
                        <w:szCs w:val="18"/>
                      </w:rPr>
                    </w:pPr>
                    <w:r w:rsidRPr="00474556">
                      <w:rPr>
                        <w:sz w:val="18"/>
                        <w:szCs w:val="18"/>
                      </w:rPr>
                      <w:t>12,828,854.02</w:t>
                    </w:r>
                  </w:p>
                </w:tc>
                <w:tc>
                  <w:tcPr>
                    <w:tcW w:w="1666" w:type="pct"/>
                    <w:vAlign w:val="center"/>
                  </w:tcPr>
                  <w:p w:rsidR="00474556" w:rsidRPr="00474556" w:rsidRDefault="00474556" w:rsidP="00474556">
                    <w:pPr>
                      <w:jc w:val="center"/>
                      <w:rPr>
                        <w:sz w:val="18"/>
                        <w:szCs w:val="18"/>
                      </w:rPr>
                    </w:pPr>
                    <w:r w:rsidRPr="00474556">
                      <w:rPr>
                        <w:sz w:val="18"/>
                        <w:szCs w:val="18"/>
                      </w:rPr>
                      <w:t>/</w:t>
                    </w:r>
                  </w:p>
                </w:tc>
              </w:tr>
            </w:sdtContent>
          </w:sdt>
        </w:tbl>
        <w:p w:rsidR="00474556" w:rsidRDefault="00474556"/>
        <w:p w:rsidR="00E1320C" w:rsidRDefault="000D0927" w:rsidP="0053162F">
          <w:pPr>
            <w:pStyle w:val="4"/>
            <w:numPr>
              <w:ilvl w:val="0"/>
              <w:numId w:val="77"/>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rsidR="00E1320C" w:rsidRDefault="00EA7538" w:rsidP="00320F49">
              <w:r w:rsidRPr="00F62C4A">
                <w:rPr>
                  <w:sz w:val="21"/>
                </w:rPr>
                <w:fldChar w:fldCharType="begin"/>
              </w:r>
              <w:r w:rsidR="00320F49">
                <w:rPr>
                  <w:sz w:val="21"/>
                </w:rPr>
                <w:instrText xml:space="preserve"> MACROBUTTON  SnrToggleCheckbox □适用 </w:instrText>
              </w:r>
              <w:r w:rsidRPr="00F62C4A">
                <w:rPr>
                  <w:sz w:val="21"/>
                </w:rPr>
                <w:fldChar w:fldCharType="end"/>
              </w:r>
              <w:r w:rsidRPr="00F62C4A">
                <w:rPr>
                  <w:sz w:val="21"/>
                </w:rPr>
                <w:fldChar w:fldCharType="begin"/>
              </w:r>
              <w:r w:rsidR="00320F49">
                <w:rPr>
                  <w:sz w:val="21"/>
                </w:rPr>
                <w:instrText xml:space="preserve"> MACROBUTTON  SnrToggleCheckbox √不适用 </w:instrText>
              </w:r>
              <w:r w:rsidRPr="00F62C4A">
                <w:rPr>
                  <w:sz w:val="21"/>
                </w:rPr>
                <w:fldChar w:fldCharType="end"/>
              </w:r>
            </w:p>
          </w:sdtContent>
        </w:sdt>
        <w:p w:rsidR="00320F49" w:rsidRDefault="00EA7538"/>
      </w:sdtContent>
    </w:sdt>
    <w:sdt>
      <w:sdtPr>
        <w:rPr>
          <w:rFonts w:ascii="宋体" w:hAnsi="宋体" w:cs="宋体"/>
          <w:b w:val="0"/>
          <w:bCs w:val="0"/>
          <w:kern w:val="0"/>
          <w:sz w:val="24"/>
          <w:szCs w:val="24"/>
        </w:rPr>
        <w:alias w:val="模块:合并财务报表项目注释其他需要说明的事项"/>
        <w:tag w:val="_GBC_f027b70d30154df58ffdc310123f3e1f"/>
        <w:id w:val="-1118830552"/>
        <w:lock w:val="sdtLocked"/>
        <w:placeholder>
          <w:docPart w:val="GBC22222222222222222222222222222"/>
        </w:placeholder>
      </w:sdtPr>
      <w:sdtContent>
        <w:p w:rsidR="00E1320C" w:rsidRDefault="000D0927" w:rsidP="0053162F">
          <w:pPr>
            <w:pStyle w:val="3"/>
            <w:numPr>
              <w:ilvl w:val="0"/>
              <w:numId w:val="16"/>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Content>
            <w:p w:rsidR="00E1320C" w:rsidRDefault="00EA7538" w:rsidP="00EC1309">
              <w:r w:rsidRPr="00F62C4A">
                <w:rPr>
                  <w:sz w:val="21"/>
                </w:rPr>
                <w:fldChar w:fldCharType="begin"/>
              </w:r>
              <w:r w:rsidR="00EC1309" w:rsidRPr="00F62C4A">
                <w:rPr>
                  <w:sz w:val="21"/>
                </w:rPr>
                <w:instrText xml:space="preserve"> MACROBUTTON  SnrToggleCheckbox □适用 </w:instrText>
              </w:r>
              <w:r w:rsidRPr="00F62C4A">
                <w:rPr>
                  <w:sz w:val="21"/>
                </w:rPr>
                <w:fldChar w:fldCharType="end"/>
              </w:r>
              <w:r w:rsidRPr="00F62C4A">
                <w:rPr>
                  <w:sz w:val="21"/>
                </w:rPr>
                <w:fldChar w:fldCharType="begin"/>
              </w:r>
              <w:r w:rsidR="00EC1309" w:rsidRPr="00F62C4A">
                <w:rPr>
                  <w:sz w:val="21"/>
                </w:rPr>
                <w:instrText xml:space="preserve"> MACROBUTTON  SnrToggleCheckbox √不适用 </w:instrText>
              </w:r>
              <w:r w:rsidRPr="00F62C4A">
                <w:rPr>
                  <w:sz w:val="21"/>
                </w:rPr>
                <w:fldChar w:fldCharType="end"/>
              </w:r>
            </w:p>
          </w:sdtContent>
        </w:sdt>
        <w:p w:rsidR="00E1320C" w:rsidRDefault="00EA7538"/>
      </w:sdtContent>
    </w:sdt>
    <w:p w:rsidR="00E1320C" w:rsidRDefault="000D0927" w:rsidP="0053162F">
      <w:pPr>
        <w:pStyle w:val="2"/>
        <w:numPr>
          <w:ilvl w:val="0"/>
          <w:numId w:val="26"/>
        </w:numPr>
        <w:ind w:left="422" w:hanging="422"/>
        <w:rPr>
          <w:rFonts w:ascii="宋体" w:hAnsi="宋体"/>
        </w:rPr>
      </w:pPr>
      <w:r>
        <w:rPr>
          <w:rFonts w:ascii="宋体" w:hAnsi="宋体" w:hint="eastAsia"/>
        </w:rPr>
        <w:t>合并范围的变更</w:t>
      </w:r>
    </w:p>
    <w:p w:rsidR="00E1320C" w:rsidRDefault="000D0927" w:rsidP="0053162F">
      <w:pPr>
        <w:pStyle w:val="3"/>
        <w:numPr>
          <w:ilvl w:val="0"/>
          <w:numId w:val="51"/>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rsidR="00320F49" w:rsidRDefault="00EA7538" w:rsidP="00320F49">
          <w:pPr>
            <w:rPr>
              <w:rFonts w:cstheme="minorBidi"/>
              <w:szCs w:val="21"/>
            </w:rPr>
          </w:pPr>
          <w:r w:rsidRPr="00F62C4A">
            <w:rPr>
              <w:sz w:val="21"/>
            </w:rPr>
            <w:fldChar w:fldCharType="begin"/>
          </w:r>
          <w:r w:rsidR="00320F49">
            <w:rPr>
              <w:sz w:val="21"/>
            </w:rPr>
            <w:instrText xml:space="preserve"> MACROBUTTON  SnrToggleCheckbox □适用 </w:instrText>
          </w:r>
          <w:r w:rsidRPr="00F62C4A">
            <w:rPr>
              <w:sz w:val="21"/>
            </w:rPr>
            <w:fldChar w:fldCharType="end"/>
          </w:r>
          <w:r w:rsidRPr="00F62C4A">
            <w:rPr>
              <w:sz w:val="21"/>
            </w:rPr>
            <w:fldChar w:fldCharType="begin"/>
          </w:r>
          <w:r w:rsidR="00320F49">
            <w:rPr>
              <w:sz w:val="21"/>
            </w:rPr>
            <w:instrText xml:space="preserve"> MACROBUTTON  SnrToggleCheckbox √不适用 </w:instrText>
          </w:r>
          <w:r w:rsidRPr="00F62C4A">
            <w:rPr>
              <w:sz w:val="21"/>
            </w:rPr>
            <w:fldChar w:fldCharType="end"/>
          </w:r>
        </w:p>
      </w:sdtContent>
    </w:sdt>
    <w:p w:rsidR="00E1320C" w:rsidRDefault="00E1320C">
      <w:pPr>
        <w:rPr>
          <w:rFonts w:cstheme="minorBidi"/>
          <w:szCs w:val="21"/>
        </w:rPr>
      </w:pPr>
    </w:p>
    <w:p w:rsidR="00E1320C" w:rsidRDefault="000D0927" w:rsidP="0053162F">
      <w:pPr>
        <w:pStyle w:val="3"/>
        <w:numPr>
          <w:ilvl w:val="0"/>
          <w:numId w:val="51"/>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Locked"/>
        <w:placeholder>
          <w:docPart w:val="GBC22222222222222222222222222222"/>
        </w:placeholder>
      </w:sdtPr>
      <w:sdtContent>
        <w:p w:rsidR="00320F49" w:rsidRDefault="00EA7538" w:rsidP="00320F49">
          <w:pPr>
            <w:rPr>
              <w:rFonts w:cs="Arial"/>
              <w:szCs w:val="21"/>
            </w:rPr>
          </w:pPr>
          <w:r w:rsidRPr="00F62C4A">
            <w:rPr>
              <w:sz w:val="21"/>
            </w:rPr>
            <w:fldChar w:fldCharType="begin"/>
          </w:r>
          <w:r w:rsidR="00320F49">
            <w:rPr>
              <w:sz w:val="21"/>
            </w:rPr>
            <w:instrText xml:space="preserve"> MACROBUTTON  SnrToggleCheckbox □适用 </w:instrText>
          </w:r>
          <w:r w:rsidRPr="00F62C4A">
            <w:rPr>
              <w:sz w:val="21"/>
            </w:rPr>
            <w:fldChar w:fldCharType="end"/>
          </w:r>
          <w:r w:rsidRPr="00F62C4A">
            <w:rPr>
              <w:sz w:val="21"/>
            </w:rPr>
            <w:fldChar w:fldCharType="begin"/>
          </w:r>
          <w:r w:rsidR="00320F49">
            <w:rPr>
              <w:sz w:val="21"/>
            </w:rPr>
            <w:instrText xml:space="preserve"> MACROBUTTON  SnrToggleCheckbox √不适用 </w:instrText>
          </w:r>
          <w:r w:rsidRPr="00F62C4A">
            <w:rPr>
              <w:sz w:val="21"/>
            </w:rPr>
            <w:fldChar w:fldCharType="end"/>
          </w:r>
        </w:p>
      </w:sdtContent>
    </w:sdt>
    <w:p w:rsidR="00E1320C" w:rsidRDefault="00E1320C">
      <w:pPr>
        <w:rPr>
          <w:rFonts w:cs="Arial"/>
          <w:szCs w:val="21"/>
        </w:rPr>
      </w:pPr>
    </w:p>
    <w:sdt>
      <w:sdtPr>
        <w:rPr>
          <w:rFonts w:ascii="宋体" w:hAnsi="宋体" w:cs="Arial" w:hint="eastAsia"/>
          <w:b w:val="0"/>
          <w:bCs w:val="0"/>
          <w:kern w:val="0"/>
          <w:sz w:val="24"/>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rsidR="00E1320C" w:rsidRDefault="000D0927" w:rsidP="0053162F">
          <w:pPr>
            <w:pStyle w:val="3"/>
            <w:numPr>
              <w:ilvl w:val="0"/>
              <w:numId w:val="5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rsidR="00EC1309" w:rsidRDefault="00EA7538" w:rsidP="00EC1309">
              <w:r w:rsidRPr="00F62C4A">
                <w:rPr>
                  <w:sz w:val="21"/>
                </w:rPr>
                <w:fldChar w:fldCharType="begin"/>
              </w:r>
              <w:r w:rsidR="00EC1309" w:rsidRPr="00F62C4A">
                <w:rPr>
                  <w:sz w:val="21"/>
                </w:rPr>
                <w:instrText xml:space="preserve"> MACROBUTTON  SnrToggleCheckbox □适用 </w:instrText>
              </w:r>
              <w:r w:rsidRPr="00F62C4A">
                <w:rPr>
                  <w:sz w:val="21"/>
                </w:rPr>
                <w:fldChar w:fldCharType="end"/>
              </w:r>
              <w:r w:rsidRPr="00F62C4A">
                <w:rPr>
                  <w:sz w:val="21"/>
                </w:rPr>
                <w:fldChar w:fldCharType="begin"/>
              </w:r>
              <w:r w:rsidR="00EC1309" w:rsidRPr="00F62C4A">
                <w:rPr>
                  <w:sz w:val="21"/>
                </w:rPr>
                <w:instrText xml:space="preserve"> MACROBUTTON  SnrToggleCheckbox √不适用 </w:instrText>
              </w:r>
              <w:r w:rsidRPr="00F62C4A">
                <w:rPr>
                  <w:sz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处置子公司"/>
        <w:tag w:val="_GBC_cc6d41993eca4369a3cdb3c33d4f3299"/>
        <w:id w:val="1773269639"/>
        <w:lock w:val="sdtLocked"/>
        <w:placeholder>
          <w:docPart w:val="GBC22222222222222222222222222222"/>
        </w:placeholder>
      </w:sdtPr>
      <w:sdtEndPr>
        <w:rPr>
          <w:rFonts w:cs="宋体"/>
          <w:color w:val="000000"/>
          <w:sz w:val="21"/>
        </w:rPr>
      </w:sdtEndPr>
      <w:sdtContent>
        <w:p w:rsidR="00E1320C" w:rsidRDefault="000D0927" w:rsidP="0053162F">
          <w:pPr>
            <w:pStyle w:val="3"/>
            <w:numPr>
              <w:ilvl w:val="0"/>
              <w:numId w:val="51"/>
            </w:numPr>
            <w:rPr>
              <w:rFonts w:ascii="宋体" w:hAnsi="宋体" w:cs="Arial"/>
              <w:szCs w:val="21"/>
            </w:rPr>
          </w:pPr>
          <w:r>
            <w:rPr>
              <w:rFonts w:ascii="宋体" w:hAnsi="宋体" w:cs="Arial" w:hint="eastAsia"/>
              <w:szCs w:val="21"/>
            </w:rPr>
            <w:t>处置子公司</w:t>
          </w:r>
        </w:p>
        <w:p w:rsidR="00E1320C" w:rsidRPr="00FC78C3" w:rsidRDefault="000D0927">
          <w:pPr>
            <w:rPr>
              <w:sz w:val="21"/>
              <w:szCs w:val="21"/>
            </w:rPr>
          </w:pPr>
          <w:r w:rsidRPr="00FC78C3">
            <w:rPr>
              <w:rFonts w:hint="eastAsia"/>
              <w:sz w:val="21"/>
              <w:szCs w:val="21"/>
            </w:rPr>
            <w:t>是否存在单次处置</w:t>
          </w:r>
          <w:r w:rsidRPr="00FC78C3">
            <w:rPr>
              <w:sz w:val="21"/>
              <w:szCs w:val="21"/>
            </w:rPr>
            <w:t>对子公司投资即丧失控制权的情形</w:t>
          </w:r>
        </w:p>
        <w:sdt>
          <w:sdtPr>
            <w:rPr>
              <w:rFonts w:cs="Arial" w:hint="eastAsia"/>
              <w:sz w:val="21"/>
              <w:szCs w:val="21"/>
            </w:rPr>
            <w:alias w:val="是否存在单次交易处置对子公司投资即丧失控制权的情形[双击切换]"/>
            <w:tag w:val="_GBC_a2b81d1c138141d5bea164d8b7f9ce19"/>
            <w:id w:val="452444280"/>
            <w:lock w:val="sdtLocked"/>
            <w:placeholder>
              <w:docPart w:val="GBC22222222222222222222222222222"/>
            </w:placeholder>
          </w:sdtPr>
          <w:sdtContent>
            <w:p w:rsidR="00E1320C" w:rsidRPr="00FC78C3" w:rsidRDefault="00EA7538" w:rsidP="00EC1309">
              <w:pPr>
                <w:rPr>
                  <w:rFonts w:cs="Arial"/>
                  <w:color w:val="000000"/>
                  <w:sz w:val="21"/>
                  <w:szCs w:val="21"/>
                </w:rPr>
              </w:pPr>
              <w:r w:rsidRPr="00FC78C3">
                <w:rPr>
                  <w:rFonts w:cs="Arial"/>
                  <w:sz w:val="21"/>
                  <w:szCs w:val="21"/>
                </w:rPr>
                <w:fldChar w:fldCharType="begin"/>
              </w:r>
              <w:r w:rsidR="00EC1309" w:rsidRPr="00FC78C3">
                <w:rPr>
                  <w:rFonts w:cs="Arial"/>
                  <w:sz w:val="21"/>
                  <w:szCs w:val="21"/>
                </w:rPr>
                <w:instrText>MACROBUTTON  SnrToggleCheckbox □适用</w:instrText>
              </w:r>
              <w:r w:rsidRPr="00FC78C3">
                <w:rPr>
                  <w:rFonts w:cs="Arial"/>
                  <w:sz w:val="21"/>
                  <w:szCs w:val="21"/>
                </w:rPr>
                <w:fldChar w:fldCharType="end"/>
              </w:r>
              <w:r w:rsidR="00EC1309" w:rsidRPr="00FC78C3">
                <w:rPr>
                  <w:rFonts w:cs="Arial" w:hint="eastAsia"/>
                  <w:sz w:val="21"/>
                  <w:szCs w:val="21"/>
                </w:rPr>
                <w:t xml:space="preserve"> </w:t>
              </w:r>
              <w:r w:rsidRPr="00FC78C3">
                <w:rPr>
                  <w:rFonts w:cs="Arial"/>
                  <w:sz w:val="21"/>
                  <w:szCs w:val="21"/>
                </w:rPr>
                <w:fldChar w:fldCharType="begin"/>
              </w:r>
              <w:r w:rsidR="00EC1309" w:rsidRPr="00FC78C3">
                <w:rPr>
                  <w:rFonts w:cs="Arial"/>
                  <w:sz w:val="21"/>
                  <w:szCs w:val="21"/>
                </w:rPr>
                <w:instrText xml:space="preserve"> MACROBUTTON  SnrToggleCheckbox √不适用 </w:instrText>
              </w:r>
              <w:r w:rsidRPr="00FC78C3">
                <w:rPr>
                  <w:rFonts w:cs="Arial"/>
                  <w:sz w:val="21"/>
                  <w:szCs w:val="21"/>
                </w:rPr>
                <w:fldChar w:fldCharType="end"/>
              </w:r>
            </w:p>
          </w:sdtContent>
        </w:sdt>
        <w:p w:rsidR="00EC1309" w:rsidRPr="00FC78C3" w:rsidRDefault="00EC1309">
          <w:pPr>
            <w:rPr>
              <w:rFonts w:cs="Arial"/>
              <w:color w:val="000000"/>
              <w:sz w:val="21"/>
              <w:szCs w:val="21"/>
            </w:rPr>
          </w:pPr>
        </w:p>
        <w:p w:rsidR="00E1320C" w:rsidRPr="00FC78C3" w:rsidRDefault="000D0927">
          <w:pPr>
            <w:rPr>
              <w:rFonts w:cs="Arial"/>
              <w:color w:val="000000"/>
              <w:sz w:val="21"/>
              <w:szCs w:val="21"/>
            </w:rPr>
          </w:pPr>
          <w:r w:rsidRPr="00FC78C3">
            <w:rPr>
              <w:rFonts w:cs="Arial" w:hint="eastAsia"/>
              <w:color w:val="000000"/>
              <w:sz w:val="21"/>
              <w:szCs w:val="21"/>
            </w:rPr>
            <w:t>其他说明：</w:t>
          </w:r>
        </w:p>
        <w:sdt>
          <w:sdtPr>
            <w:rPr>
              <w:rFonts w:cs="Arial"/>
              <w:color w:val="000000"/>
              <w:sz w:val="21"/>
              <w:szCs w:val="21"/>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Content>
            <w:p w:rsidR="00E1320C" w:rsidRPr="00FC78C3" w:rsidRDefault="00EA7538" w:rsidP="00EC1309">
              <w:pPr>
                <w:rPr>
                  <w:color w:val="000000"/>
                  <w:sz w:val="21"/>
                  <w:szCs w:val="21"/>
                </w:rPr>
              </w:pPr>
              <w:r w:rsidRPr="00FC78C3">
                <w:rPr>
                  <w:rFonts w:cs="Arial"/>
                  <w:color w:val="000000"/>
                  <w:sz w:val="21"/>
                  <w:szCs w:val="21"/>
                </w:rPr>
                <w:fldChar w:fldCharType="begin"/>
              </w:r>
              <w:r w:rsidR="00EC1309" w:rsidRPr="00FC78C3">
                <w:rPr>
                  <w:rFonts w:cs="Arial"/>
                  <w:color w:val="000000"/>
                  <w:sz w:val="21"/>
                  <w:szCs w:val="21"/>
                </w:rPr>
                <w:instrText xml:space="preserve"> MACROBUTTON  SnrToggleCheckbox □适用 </w:instrText>
              </w:r>
              <w:r w:rsidRPr="00FC78C3">
                <w:rPr>
                  <w:rFonts w:cs="Arial"/>
                  <w:color w:val="000000"/>
                  <w:sz w:val="21"/>
                  <w:szCs w:val="21"/>
                </w:rPr>
                <w:fldChar w:fldCharType="end"/>
              </w:r>
              <w:r w:rsidRPr="00FC78C3">
                <w:rPr>
                  <w:rFonts w:cs="Arial"/>
                  <w:color w:val="000000"/>
                  <w:sz w:val="21"/>
                  <w:szCs w:val="21"/>
                </w:rPr>
                <w:fldChar w:fldCharType="begin"/>
              </w:r>
              <w:r w:rsidR="00EC1309" w:rsidRPr="00FC78C3">
                <w:rPr>
                  <w:rFonts w:cs="Arial"/>
                  <w:color w:val="000000"/>
                  <w:sz w:val="21"/>
                  <w:szCs w:val="21"/>
                </w:rPr>
                <w:instrText xml:space="preserve"> MACROBUTTON  SnrToggleCheckbox √不适用 </w:instrText>
              </w:r>
              <w:r w:rsidRPr="00FC78C3">
                <w:rPr>
                  <w:rFonts w:cs="Arial"/>
                  <w:color w:val="000000"/>
                  <w:sz w:val="21"/>
                  <w:szCs w:val="21"/>
                </w:rPr>
                <w:fldChar w:fldCharType="end"/>
              </w:r>
            </w:p>
          </w:sdtContent>
        </w:sdt>
      </w:sdtContent>
    </w:sdt>
    <w:p w:rsidR="00E1320C" w:rsidRPr="00FC78C3" w:rsidRDefault="00E1320C">
      <w:pPr>
        <w:rPr>
          <w:rFonts w:cs="Arial"/>
          <w:color w:val="000000"/>
          <w:sz w:val="21"/>
          <w:szCs w:val="21"/>
        </w:rPr>
      </w:pPr>
    </w:p>
    <w:sdt>
      <w:sdtPr>
        <w:rPr>
          <w:rFonts w:ascii="宋体" w:hAnsi="宋体" w:cs="Arial" w:hint="eastAsia"/>
          <w:b w:val="0"/>
          <w:bCs w:val="0"/>
          <w:color w:val="000000"/>
          <w:kern w:val="0"/>
          <w:sz w:val="24"/>
          <w:szCs w:val="21"/>
        </w:rPr>
        <w:alias w:val="模块:其他原因的合并范围变动"/>
        <w:tag w:val="_GBC_c61d869cb31c439992bb2118c8eaac1e"/>
        <w:id w:val="-347182654"/>
        <w:lock w:val="sdtLocked"/>
        <w:placeholder>
          <w:docPart w:val="GBC22222222222222222222222222222"/>
        </w:placeholder>
      </w:sdtPr>
      <w:sdtEndPr>
        <w:rPr>
          <w:szCs w:val="24"/>
        </w:rPr>
      </w:sdtEndPr>
      <w:sdtContent>
        <w:p w:rsidR="00E1320C" w:rsidRPr="00FC78C3" w:rsidRDefault="000D0927" w:rsidP="0053162F">
          <w:pPr>
            <w:pStyle w:val="3"/>
            <w:numPr>
              <w:ilvl w:val="0"/>
              <w:numId w:val="51"/>
            </w:numPr>
            <w:rPr>
              <w:rFonts w:ascii="宋体" w:hAnsi="宋体" w:cs="Arial"/>
              <w:color w:val="000000"/>
              <w:szCs w:val="21"/>
            </w:rPr>
          </w:pPr>
          <w:r w:rsidRPr="00FC78C3">
            <w:rPr>
              <w:rFonts w:ascii="宋体" w:hAnsi="宋体" w:cs="Arial" w:hint="eastAsia"/>
              <w:color w:val="000000"/>
              <w:szCs w:val="21"/>
            </w:rPr>
            <w:t>其他原因的合并范围变动</w:t>
          </w:r>
        </w:p>
        <w:p w:rsidR="00E1320C" w:rsidRPr="00320F49" w:rsidRDefault="000D0927">
          <w:pPr>
            <w:rPr>
              <w:sz w:val="21"/>
              <w:szCs w:val="21"/>
            </w:rPr>
          </w:pPr>
          <w:r w:rsidRPr="00320F49">
            <w:rPr>
              <w:rFonts w:hint="eastAsia"/>
              <w:sz w:val="21"/>
              <w:szCs w:val="21"/>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Content>
            <w:p w:rsidR="00E1320C" w:rsidRDefault="00EA7538" w:rsidP="00AD12C7">
              <w:pPr>
                <w:rPr>
                  <w:rFonts w:cs="Arial"/>
                  <w:color w:val="000000"/>
                </w:rPr>
              </w:pPr>
              <w:r w:rsidRPr="00F62C4A">
                <w:rPr>
                  <w:sz w:val="21"/>
                </w:rPr>
                <w:fldChar w:fldCharType="begin"/>
              </w:r>
              <w:r w:rsidR="00AD12C7" w:rsidRPr="00F62C4A">
                <w:rPr>
                  <w:sz w:val="21"/>
                </w:rPr>
                <w:instrText xml:space="preserve"> MACROBUTTON  SnrToggleCheckbox □适用 </w:instrText>
              </w:r>
              <w:r w:rsidRPr="00F62C4A">
                <w:rPr>
                  <w:sz w:val="21"/>
                </w:rPr>
                <w:fldChar w:fldCharType="end"/>
              </w:r>
              <w:r w:rsidRPr="00F62C4A">
                <w:rPr>
                  <w:sz w:val="21"/>
                </w:rPr>
                <w:fldChar w:fldCharType="begin"/>
              </w:r>
              <w:r w:rsidR="00AD12C7"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color w:val="000000"/>
        </w:rPr>
      </w:pPr>
    </w:p>
    <w:sdt>
      <w:sdtPr>
        <w:rPr>
          <w:rFonts w:ascii="宋体" w:hAnsi="宋体" w:cs="Arial" w:hint="eastAsia"/>
          <w:b w:val="0"/>
          <w:bCs w:val="0"/>
          <w:color w:val="000000"/>
          <w:kern w:val="0"/>
          <w:sz w:val="24"/>
          <w:szCs w:val="24"/>
        </w:rPr>
        <w:alias w:val="模块:同一控制下企业合并其他"/>
        <w:tag w:val="_GBC_8ddcb59af8af49d295c61727d65b8301"/>
        <w:id w:val="1286004333"/>
        <w:lock w:val="sdtLocked"/>
        <w:placeholder>
          <w:docPart w:val="GBC22222222222222222222222222222"/>
        </w:placeholder>
      </w:sdtPr>
      <w:sdtContent>
        <w:p w:rsidR="00E1320C" w:rsidRDefault="000D0927" w:rsidP="0053162F">
          <w:pPr>
            <w:pStyle w:val="3"/>
            <w:numPr>
              <w:ilvl w:val="0"/>
              <w:numId w:val="51"/>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Content>
            <w:p w:rsidR="00AD12C7" w:rsidRDefault="00EA7538" w:rsidP="00AD12C7">
              <w:pPr>
                <w:rPr>
                  <w:rFonts w:cs="Arial"/>
                  <w:color w:val="000000"/>
                </w:rPr>
              </w:pPr>
              <w:r w:rsidRPr="00F62C4A">
                <w:rPr>
                  <w:sz w:val="21"/>
                </w:rPr>
                <w:fldChar w:fldCharType="begin"/>
              </w:r>
              <w:r w:rsidR="00AD12C7" w:rsidRPr="00F62C4A">
                <w:rPr>
                  <w:sz w:val="21"/>
                </w:rPr>
                <w:instrText xml:space="preserve"> MACROBUTTON  SnrToggleCheckbox □适用 </w:instrText>
              </w:r>
              <w:r w:rsidRPr="00F62C4A">
                <w:rPr>
                  <w:sz w:val="21"/>
                </w:rPr>
                <w:fldChar w:fldCharType="end"/>
              </w:r>
              <w:r w:rsidRPr="00F62C4A">
                <w:rPr>
                  <w:sz w:val="21"/>
                </w:rPr>
                <w:fldChar w:fldCharType="begin"/>
              </w:r>
              <w:r w:rsidR="00AD12C7"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color w:val="000000"/>
        </w:rPr>
      </w:pPr>
    </w:p>
    <w:p w:rsidR="00E1320C" w:rsidRDefault="000D0927" w:rsidP="0053162F">
      <w:pPr>
        <w:pStyle w:val="2"/>
        <w:numPr>
          <w:ilvl w:val="0"/>
          <w:numId w:val="26"/>
        </w:numPr>
        <w:ind w:left="422" w:hanging="422"/>
        <w:rPr>
          <w:rFonts w:ascii="宋体" w:hAnsi="宋体"/>
        </w:rPr>
      </w:pPr>
      <w:r>
        <w:rPr>
          <w:rFonts w:ascii="宋体" w:hAnsi="宋体" w:hint="eastAsia"/>
        </w:rPr>
        <w:t>在其他主体中的权益</w:t>
      </w:r>
    </w:p>
    <w:p w:rsidR="00E1320C" w:rsidRDefault="000D0927" w:rsidP="0053162F">
      <w:pPr>
        <w:pStyle w:val="3"/>
        <w:numPr>
          <w:ilvl w:val="2"/>
          <w:numId w:val="52"/>
        </w:numPr>
        <w:rPr>
          <w:rFonts w:ascii="宋体" w:hAnsi="宋体"/>
        </w:rPr>
      </w:pPr>
      <w:r>
        <w:rPr>
          <w:rFonts w:ascii="宋体" w:hAnsi="宋体" w:hint="eastAsia"/>
        </w:rPr>
        <w:t>在子公司中的权益</w:t>
      </w:r>
    </w:p>
    <w:sdt>
      <w:sdtPr>
        <w:rPr>
          <w:rFonts w:ascii="宋体" w:hAnsi="宋体" w:cs="宋体" w:hint="eastAsia"/>
          <w:b w:val="0"/>
          <w:bCs w:val="0"/>
          <w:kern w:val="0"/>
          <w:sz w:val="24"/>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 w:val="21"/>
          <w:szCs w:val="21"/>
        </w:rPr>
      </w:sdtEndPr>
      <w:sdtContent>
        <w:p w:rsidR="00E1320C" w:rsidRDefault="000D0927" w:rsidP="0053162F">
          <w:pPr>
            <w:pStyle w:val="4"/>
            <w:numPr>
              <w:ilvl w:val="3"/>
              <w:numId w:val="53"/>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rsidR="00E1320C" w:rsidRDefault="00EA7538">
              <w:r w:rsidRPr="00F62C4A">
                <w:rPr>
                  <w:sz w:val="21"/>
                </w:rPr>
                <w:fldChar w:fldCharType="begin"/>
              </w:r>
              <w:r w:rsidR="00AD12C7" w:rsidRPr="00F62C4A">
                <w:rPr>
                  <w:sz w:val="21"/>
                </w:rPr>
                <w:instrText xml:space="preserve"> MACROBUTTON  SnrToggleCheckbox √适用 </w:instrText>
              </w:r>
              <w:r w:rsidRPr="00F62C4A">
                <w:rPr>
                  <w:sz w:val="21"/>
                </w:rPr>
                <w:fldChar w:fldCharType="end"/>
              </w:r>
              <w:r w:rsidRPr="00F62C4A">
                <w:rPr>
                  <w:sz w:val="21"/>
                </w:rPr>
                <w:fldChar w:fldCharType="begin"/>
              </w:r>
              <w:r w:rsidR="00AD12C7" w:rsidRPr="00F62C4A">
                <w:rPr>
                  <w:sz w:val="21"/>
                </w:rPr>
                <w:instrText xml:space="preserve"> MACROBUTTON  SnrToggleCheckbox □不适用 </w:instrText>
              </w:r>
              <w:r w:rsidRPr="00F62C4A">
                <w:rPr>
                  <w:sz w:val="21"/>
                </w:rPr>
                <w:fldChar w:fldCharType="end"/>
              </w:r>
            </w:p>
          </w:sdtContent>
        </w:sdt>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602"/>
            <w:gridCol w:w="1558"/>
            <w:gridCol w:w="1519"/>
            <w:gridCol w:w="758"/>
            <w:gridCol w:w="812"/>
            <w:gridCol w:w="1123"/>
          </w:tblGrid>
          <w:tr w:rsidR="00BE2DF9" w:rsidRPr="00BE2DF9" w:rsidTr="005C2659">
            <w:trPr>
              <w:trHeight w:val="284"/>
            </w:trPr>
            <w:sdt>
              <w:sdtPr>
                <w:rPr>
                  <w:sz w:val="18"/>
                  <w:szCs w:val="18"/>
                </w:rPr>
                <w:tag w:val="_PLD_e6e24505838941c88a7f70e573a1261c"/>
                <w:id w:val="5842945"/>
                <w:lock w:val="sdtLocked"/>
              </w:sdtPr>
              <w:sdtContent>
                <w:tc>
                  <w:tcPr>
                    <w:tcW w:w="923" w:type="pct"/>
                    <w:vMerge w:val="restart"/>
                    <w:shd w:val="clear" w:color="auto" w:fill="auto"/>
                    <w:vAlign w:val="center"/>
                  </w:tcPr>
                  <w:p w:rsidR="00BE2DF9" w:rsidRPr="00BE2DF9" w:rsidRDefault="00BE2DF9" w:rsidP="003B55CC">
                    <w:pPr>
                      <w:spacing w:line="220" w:lineRule="exact"/>
                      <w:jc w:val="center"/>
                      <w:rPr>
                        <w:rFonts w:cs="Arial"/>
                        <w:sz w:val="18"/>
                        <w:szCs w:val="18"/>
                        <w:lang w:val="en-GB"/>
                      </w:rPr>
                    </w:pPr>
                    <w:r w:rsidRPr="00BE2DF9">
                      <w:rPr>
                        <w:rFonts w:cs="Arial" w:hint="eastAsia"/>
                        <w:sz w:val="18"/>
                        <w:szCs w:val="18"/>
                        <w:lang w:val="en-GB"/>
                      </w:rPr>
                      <w:t>子公司</w:t>
                    </w:r>
                  </w:p>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名称</w:t>
                    </w:r>
                  </w:p>
                </w:tc>
              </w:sdtContent>
            </w:sdt>
            <w:sdt>
              <w:sdtPr>
                <w:rPr>
                  <w:sz w:val="18"/>
                  <w:szCs w:val="18"/>
                </w:rPr>
                <w:tag w:val="_PLD_056e18f052024978add90fe8aacf887d"/>
                <w:id w:val="5842946"/>
                <w:lock w:val="sdtLocked"/>
              </w:sdtPr>
              <w:sdtContent>
                <w:tc>
                  <w:tcPr>
                    <w:tcW w:w="886" w:type="pct"/>
                    <w:vMerge w:val="restart"/>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主要经营地</w:t>
                    </w:r>
                  </w:p>
                </w:tc>
              </w:sdtContent>
            </w:sdt>
            <w:sdt>
              <w:sdtPr>
                <w:rPr>
                  <w:sz w:val="18"/>
                  <w:szCs w:val="18"/>
                </w:rPr>
                <w:tag w:val="_PLD_591af8ff23104790a7ac5dbb3278e185"/>
                <w:id w:val="5842947"/>
                <w:lock w:val="sdtLocked"/>
              </w:sdtPr>
              <w:sdtContent>
                <w:tc>
                  <w:tcPr>
                    <w:tcW w:w="862" w:type="pct"/>
                    <w:vMerge w:val="restart"/>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注册地</w:t>
                    </w:r>
                  </w:p>
                </w:tc>
              </w:sdtContent>
            </w:sdt>
            <w:sdt>
              <w:sdtPr>
                <w:rPr>
                  <w:sz w:val="18"/>
                  <w:szCs w:val="18"/>
                </w:rPr>
                <w:tag w:val="_PLD_00f166f7d07d4fab80fa91c95fb5d089"/>
                <w:id w:val="5842948"/>
                <w:lock w:val="sdtLocked"/>
              </w:sdtPr>
              <w:sdtContent>
                <w:tc>
                  <w:tcPr>
                    <w:tcW w:w="840" w:type="pct"/>
                    <w:vMerge w:val="restart"/>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业务性质</w:t>
                    </w:r>
                  </w:p>
                </w:tc>
              </w:sdtContent>
            </w:sdt>
            <w:sdt>
              <w:sdtPr>
                <w:rPr>
                  <w:sz w:val="18"/>
                  <w:szCs w:val="18"/>
                </w:rPr>
                <w:tag w:val="_PLD_312b40f444994b628fc2b8c3e4c90fdc"/>
                <w:id w:val="5842949"/>
                <w:lock w:val="sdtLocked"/>
              </w:sdtPr>
              <w:sdtContent>
                <w:tc>
                  <w:tcPr>
                    <w:tcW w:w="868" w:type="pct"/>
                    <w:gridSpan w:val="2"/>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持股比例</w:t>
                    </w:r>
                    <w:r w:rsidRPr="00BE2DF9">
                      <w:rPr>
                        <w:rFonts w:cs="Arial"/>
                        <w:sz w:val="18"/>
                        <w:szCs w:val="18"/>
                      </w:rPr>
                      <w:t>(%)</w:t>
                    </w:r>
                  </w:p>
                </w:tc>
              </w:sdtContent>
            </w:sdt>
            <w:sdt>
              <w:sdtPr>
                <w:rPr>
                  <w:sz w:val="18"/>
                  <w:szCs w:val="18"/>
                </w:rPr>
                <w:tag w:val="_PLD_7955b51c085a48948cb5518baa55ee50"/>
                <w:id w:val="5842950"/>
                <w:lock w:val="sdtLocked"/>
              </w:sdtPr>
              <w:sdtContent>
                <w:tc>
                  <w:tcPr>
                    <w:tcW w:w="621" w:type="pct"/>
                    <w:vMerge w:val="restart"/>
                    <w:shd w:val="clear" w:color="auto" w:fill="auto"/>
                    <w:vAlign w:val="center"/>
                  </w:tcPr>
                  <w:p w:rsidR="00BE2DF9" w:rsidRPr="00BE2DF9" w:rsidRDefault="00BE2DF9" w:rsidP="003B55CC">
                    <w:pPr>
                      <w:spacing w:line="220" w:lineRule="exact"/>
                      <w:jc w:val="center"/>
                      <w:rPr>
                        <w:rFonts w:cs="Arial"/>
                        <w:sz w:val="18"/>
                        <w:szCs w:val="18"/>
                        <w:lang w:val="en-GB"/>
                      </w:rPr>
                    </w:pPr>
                    <w:r w:rsidRPr="00BE2DF9">
                      <w:rPr>
                        <w:rFonts w:cs="Arial" w:hint="eastAsia"/>
                        <w:sz w:val="18"/>
                        <w:szCs w:val="18"/>
                        <w:lang w:val="en-GB"/>
                      </w:rPr>
                      <w:t>取得</w:t>
                    </w:r>
                  </w:p>
                  <w:p w:rsidR="00BE2DF9" w:rsidRPr="00BE2DF9" w:rsidRDefault="00BE2DF9" w:rsidP="003B55CC">
                    <w:pPr>
                      <w:spacing w:line="220" w:lineRule="exact"/>
                      <w:jc w:val="center"/>
                      <w:rPr>
                        <w:rFonts w:cs="Arial"/>
                        <w:sz w:val="18"/>
                        <w:szCs w:val="18"/>
                        <w:lang w:val="en-GB"/>
                      </w:rPr>
                    </w:pPr>
                    <w:r w:rsidRPr="00BE2DF9">
                      <w:rPr>
                        <w:rFonts w:cs="Arial" w:hint="eastAsia"/>
                        <w:sz w:val="18"/>
                        <w:szCs w:val="18"/>
                        <w:lang w:val="en-GB"/>
                      </w:rPr>
                      <w:t>方式</w:t>
                    </w:r>
                  </w:p>
                </w:tc>
              </w:sdtContent>
            </w:sdt>
          </w:tr>
          <w:tr w:rsidR="00BE2DF9" w:rsidRPr="00BE2DF9" w:rsidTr="005C2659">
            <w:trPr>
              <w:trHeight w:val="284"/>
            </w:trPr>
            <w:tc>
              <w:tcPr>
                <w:tcW w:w="923" w:type="pct"/>
                <w:vMerge/>
                <w:shd w:val="clear" w:color="auto" w:fill="auto"/>
                <w:vAlign w:val="center"/>
              </w:tcPr>
              <w:p w:rsidR="00BE2DF9" w:rsidRPr="00BE2DF9" w:rsidRDefault="00BE2DF9" w:rsidP="003B55CC">
                <w:pPr>
                  <w:spacing w:line="220" w:lineRule="exact"/>
                  <w:rPr>
                    <w:rFonts w:cs="Arial"/>
                    <w:sz w:val="18"/>
                    <w:szCs w:val="18"/>
                  </w:rPr>
                </w:pPr>
              </w:p>
            </w:tc>
            <w:tc>
              <w:tcPr>
                <w:tcW w:w="886" w:type="pct"/>
                <w:vMerge/>
                <w:shd w:val="clear" w:color="auto" w:fill="auto"/>
                <w:vAlign w:val="center"/>
              </w:tcPr>
              <w:p w:rsidR="00BE2DF9" w:rsidRPr="00BE2DF9" w:rsidRDefault="00BE2DF9" w:rsidP="003B55CC">
                <w:pPr>
                  <w:spacing w:line="220" w:lineRule="exact"/>
                  <w:rPr>
                    <w:rFonts w:cs="Arial"/>
                    <w:sz w:val="18"/>
                    <w:szCs w:val="18"/>
                  </w:rPr>
                </w:pPr>
              </w:p>
            </w:tc>
            <w:tc>
              <w:tcPr>
                <w:tcW w:w="862" w:type="pct"/>
                <w:vMerge/>
                <w:shd w:val="clear" w:color="auto" w:fill="auto"/>
                <w:vAlign w:val="center"/>
              </w:tcPr>
              <w:p w:rsidR="00BE2DF9" w:rsidRPr="00BE2DF9" w:rsidRDefault="00BE2DF9" w:rsidP="003B55CC">
                <w:pPr>
                  <w:spacing w:line="220" w:lineRule="exact"/>
                  <w:rPr>
                    <w:rFonts w:cs="Arial"/>
                    <w:sz w:val="18"/>
                    <w:szCs w:val="18"/>
                  </w:rPr>
                </w:pPr>
              </w:p>
            </w:tc>
            <w:tc>
              <w:tcPr>
                <w:tcW w:w="840" w:type="pct"/>
                <w:vMerge/>
                <w:shd w:val="clear" w:color="auto" w:fill="auto"/>
                <w:vAlign w:val="center"/>
              </w:tcPr>
              <w:p w:rsidR="00BE2DF9" w:rsidRPr="00BE2DF9" w:rsidRDefault="00BE2DF9" w:rsidP="003B55CC">
                <w:pPr>
                  <w:spacing w:line="220" w:lineRule="exact"/>
                  <w:rPr>
                    <w:rFonts w:cs="Arial"/>
                    <w:sz w:val="18"/>
                    <w:szCs w:val="18"/>
                  </w:rPr>
                </w:pPr>
              </w:p>
            </w:tc>
            <w:sdt>
              <w:sdtPr>
                <w:rPr>
                  <w:sz w:val="18"/>
                  <w:szCs w:val="18"/>
                </w:rPr>
                <w:tag w:val="_PLD_ab045acafe9d4890848568705ddd5475"/>
                <w:id w:val="5842951"/>
                <w:lock w:val="sdtLocked"/>
              </w:sdtPr>
              <w:sdtContent>
                <w:tc>
                  <w:tcPr>
                    <w:tcW w:w="419" w:type="pct"/>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直接</w:t>
                    </w:r>
                  </w:p>
                </w:tc>
              </w:sdtContent>
            </w:sdt>
            <w:sdt>
              <w:sdtPr>
                <w:rPr>
                  <w:sz w:val="18"/>
                  <w:szCs w:val="18"/>
                </w:rPr>
                <w:tag w:val="_PLD_78e5db032e5044cba22bc40c16ee940a"/>
                <w:id w:val="5842952"/>
                <w:lock w:val="sdtLocked"/>
              </w:sdtPr>
              <w:sdtContent>
                <w:tc>
                  <w:tcPr>
                    <w:tcW w:w="449" w:type="pct"/>
                    <w:shd w:val="clear" w:color="auto" w:fill="auto"/>
                    <w:vAlign w:val="center"/>
                  </w:tcPr>
                  <w:p w:rsidR="00BE2DF9" w:rsidRPr="00BE2DF9" w:rsidRDefault="00BE2DF9" w:rsidP="003B55CC">
                    <w:pPr>
                      <w:spacing w:line="220" w:lineRule="exact"/>
                      <w:jc w:val="center"/>
                      <w:rPr>
                        <w:rFonts w:cs="Arial"/>
                        <w:sz w:val="18"/>
                        <w:szCs w:val="18"/>
                      </w:rPr>
                    </w:pPr>
                    <w:r w:rsidRPr="00BE2DF9">
                      <w:rPr>
                        <w:rFonts w:cs="Arial" w:hint="eastAsia"/>
                        <w:sz w:val="18"/>
                        <w:szCs w:val="18"/>
                        <w:lang w:val="en-GB"/>
                      </w:rPr>
                      <w:t>间接</w:t>
                    </w:r>
                  </w:p>
                </w:tc>
              </w:sdtContent>
            </w:sdt>
            <w:tc>
              <w:tcPr>
                <w:tcW w:w="621" w:type="pct"/>
                <w:vMerge/>
              </w:tcPr>
              <w:p w:rsidR="00BE2DF9" w:rsidRPr="00BE2DF9" w:rsidRDefault="00BE2DF9" w:rsidP="003B55CC">
                <w:pPr>
                  <w:spacing w:line="220" w:lineRule="exact"/>
                  <w:rPr>
                    <w:rFonts w:cs="Arial"/>
                    <w:sz w:val="18"/>
                    <w:szCs w:val="18"/>
                  </w:rPr>
                </w:pPr>
              </w:p>
            </w:tc>
          </w:tr>
          <w:sdt>
            <w:sdtPr>
              <w:rPr>
                <w:sz w:val="18"/>
                <w:szCs w:val="18"/>
              </w:rPr>
              <w:alias w:val="企业合并及合并财务报表明细"/>
              <w:tag w:val="_GBC_986bfe326d834fea9d2920637e286f21"/>
              <w:id w:val="5842953"/>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福建中闽能源投资有限责任公司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福建省福州市</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福建省福州市</w:t>
                    </w:r>
                  </w:p>
                </w:tc>
                <w:tc>
                  <w:tcPr>
                    <w:tcW w:w="840" w:type="pct"/>
                    <w:vAlign w:val="center"/>
                  </w:tcPr>
                  <w:p w:rsidR="00BE2DF9" w:rsidRPr="00BE2DF9" w:rsidRDefault="00BE2DF9" w:rsidP="003B55CC">
                    <w:pPr>
                      <w:spacing w:line="220" w:lineRule="exact"/>
                      <w:rPr>
                        <w:sz w:val="18"/>
                        <w:szCs w:val="18"/>
                      </w:rPr>
                    </w:pPr>
                    <w:r w:rsidRPr="00BE2DF9">
                      <w:rPr>
                        <w:sz w:val="18"/>
                        <w:szCs w:val="18"/>
                      </w:rPr>
                      <w:t>能源项目的投资建设及经营管理</w:t>
                    </w:r>
                  </w:p>
                </w:tc>
                <w:tc>
                  <w:tcPr>
                    <w:tcW w:w="41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449" w:type="pct"/>
                    <w:vAlign w:val="center"/>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54"/>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黑龙江富龙风力发电有限责任公司</w:t>
                    </w:r>
                  </w:p>
                </w:tc>
                <w:tc>
                  <w:tcPr>
                    <w:tcW w:w="886"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62"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449" w:type="pct"/>
                    <w:vAlign w:val="center"/>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55"/>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黑龙江富龙风能科技开发有限责任公司</w:t>
                    </w:r>
                  </w:p>
                </w:tc>
                <w:tc>
                  <w:tcPr>
                    <w:tcW w:w="886"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62"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449" w:type="pct"/>
                    <w:vAlign w:val="center"/>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56"/>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中闽（富锦）生物质热电有限公司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62" w:type="pct"/>
                    <w:vAlign w:val="center"/>
                  </w:tcPr>
                  <w:p w:rsidR="00BE2DF9" w:rsidRPr="00BE2DF9" w:rsidRDefault="00BE2DF9" w:rsidP="003B55CC">
                    <w:pPr>
                      <w:spacing w:line="220" w:lineRule="exact"/>
                      <w:rPr>
                        <w:sz w:val="18"/>
                        <w:szCs w:val="18"/>
                      </w:rPr>
                    </w:pPr>
                    <w:r w:rsidRPr="00BE2DF9">
                      <w:rPr>
                        <w:sz w:val="18"/>
                        <w:szCs w:val="18"/>
                      </w:rPr>
                      <w:t>黑龙江省富锦市</w:t>
                    </w:r>
                  </w:p>
                </w:tc>
                <w:tc>
                  <w:tcPr>
                    <w:tcW w:w="840" w:type="pct"/>
                    <w:vAlign w:val="center"/>
                  </w:tcPr>
                  <w:p w:rsidR="00BE2DF9" w:rsidRPr="00BE2DF9" w:rsidRDefault="00BE2DF9" w:rsidP="003B55CC">
                    <w:pPr>
                      <w:spacing w:line="220" w:lineRule="exact"/>
                      <w:rPr>
                        <w:sz w:val="18"/>
                        <w:szCs w:val="18"/>
                      </w:rPr>
                    </w:pPr>
                    <w:r w:rsidRPr="00BE2DF9">
                      <w:rPr>
                        <w:sz w:val="18"/>
                        <w:szCs w:val="18"/>
                      </w:rPr>
                      <w:t>生物质能发电项目建设与运营</w:t>
                    </w:r>
                  </w:p>
                </w:tc>
                <w:tc>
                  <w:tcPr>
                    <w:tcW w:w="41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449" w:type="pct"/>
                    <w:vAlign w:val="center"/>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设立</w:t>
                    </w:r>
                  </w:p>
                </w:tc>
              </w:tr>
            </w:sdtContent>
          </w:sdt>
          <w:sdt>
            <w:sdtPr>
              <w:rPr>
                <w:sz w:val="18"/>
                <w:szCs w:val="18"/>
              </w:rPr>
              <w:alias w:val="企业合并及合并财务报表明细"/>
              <w:tag w:val="_GBC_986bfe326d834fea9d2920637e286f21"/>
              <w:id w:val="5842957"/>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福建中闽海上风电有限公司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福建省莆田市</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福建省莆田市</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449" w:type="pct"/>
                    <w:vAlign w:val="center"/>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同一控制下企业合并</w:t>
                    </w:r>
                  </w:p>
                </w:tc>
              </w:tr>
            </w:sdtContent>
          </w:sdt>
          <w:sdt>
            <w:sdtPr>
              <w:rPr>
                <w:sz w:val="18"/>
                <w:szCs w:val="18"/>
              </w:rPr>
              <w:alias w:val="企业合并及合并财务报表明细"/>
              <w:tag w:val="_GBC_986bfe326d834fea9d2920637e286f21"/>
              <w:id w:val="5842958"/>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中闽（福清）风电有限公司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福建省福清市</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福建省福清市</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p>
                </w:tc>
                <w:tc>
                  <w:tcPr>
                    <w:tcW w:w="44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59"/>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中闽（连江）风电有限公司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福建省连江县</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福建省连江县</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p>
                </w:tc>
                <w:tc>
                  <w:tcPr>
                    <w:tcW w:w="44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60"/>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中闽（平潭）风电有限公司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福建省平潭县</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福建省平潭县</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p>
                </w:tc>
                <w:tc>
                  <w:tcPr>
                    <w:tcW w:w="449" w:type="pct"/>
                    <w:vAlign w:val="center"/>
                  </w:tcPr>
                  <w:p w:rsidR="00BE2DF9" w:rsidRPr="00BE2DF9" w:rsidRDefault="00BE2DF9" w:rsidP="003B55CC">
                    <w:pPr>
                      <w:spacing w:line="220" w:lineRule="exact"/>
                      <w:jc w:val="right"/>
                      <w:rPr>
                        <w:sz w:val="18"/>
                        <w:szCs w:val="18"/>
                      </w:rPr>
                    </w:pPr>
                    <w:r w:rsidRPr="00BE2DF9">
                      <w:rPr>
                        <w:sz w:val="18"/>
                        <w:szCs w:val="18"/>
                      </w:rPr>
                      <w:t>51.00</w:t>
                    </w: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61"/>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福州市长乐区中闽风电有限公司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福建省福州市</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福建省福州市</w:t>
                    </w:r>
                  </w:p>
                </w:tc>
                <w:tc>
                  <w:tcPr>
                    <w:tcW w:w="840" w:type="pct"/>
                    <w:vAlign w:val="center"/>
                  </w:tcPr>
                  <w:p w:rsidR="00BE2DF9" w:rsidRPr="00BE2DF9" w:rsidRDefault="00BE2DF9" w:rsidP="003B55CC">
                    <w:pPr>
                      <w:spacing w:line="220" w:lineRule="exact"/>
                      <w:rPr>
                        <w:sz w:val="18"/>
                        <w:szCs w:val="18"/>
                      </w:rPr>
                    </w:pPr>
                    <w:r w:rsidRPr="00BE2DF9">
                      <w:rPr>
                        <w:sz w:val="18"/>
                        <w:szCs w:val="18"/>
                      </w:rPr>
                      <w:t>风力发电项目建设与运营</w:t>
                    </w:r>
                  </w:p>
                </w:tc>
                <w:tc>
                  <w:tcPr>
                    <w:tcW w:w="419" w:type="pct"/>
                    <w:vAlign w:val="center"/>
                  </w:tcPr>
                  <w:p w:rsidR="00BE2DF9" w:rsidRPr="00BE2DF9" w:rsidRDefault="00BE2DF9" w:rsidP="003B55CC">
                    <w:pPr>
                      <w:spacing w:line="220" w:lineRule="exact"/>
                      <w:jc w:val="right"/>
                      <w:rPr>
                        <w:sz w:val="18"/>
                        <w:szCs w:val="18"/>
                      </w:rPr>
                    </w:pPr>
                  </w:p>
                </w:tc>
                <w:tc>
                  <w:tcPr>
                    <w:tcW w:w="44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62"/>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中闽（哈密）能源有限公司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新疆哈密市</w:t>
                    </w:r>
                  </w:p>
                </w:tc>
                <w:tc>
                  <w:tcPr>
                    <w:tcW w:w="862" w:type="pct"/>
                    <w:vAlign w:val="center"/>
                  </w:tcPr>
                  <w:p w:rsidR="00BE2DF9" w:rsidRPr="00BE2DF9" w:rsidRDefault="00BE2DF9" w:rsidP="003B55CC">
                    <w:pPr>
                      <w:spacing w:line="220" w:lineRule="exact"/>
                      <w:rPr>
                        <w:sz w:val="18"/>
                        <w:szCs w:val="18"/>
                      </w:rPr>
                    </w:pPr>
                    <w:r w:rsidRPr="00BE2DF9">
                      <w:rPr>
                        <w:sz w:val="18"/>
                        <w:szCs w:val="18"/>
                      </w:rPr>
                      <w:t>新疆哈密市</w:t>
                    </w:r>
                  </w:p>
                </w:tc>
                <w:tc>
                  <w:tcPr>
                    <w:tcW w:w="840" w:type="pct"/>
                    <w:vAlign w:val="center"/>
                  </w:tcPr>
                  <w:p w:rsidR="00BE2DF9" w:rsidRPr="00BE2DF9" w:rsidRDefault="00BE2DF9" w:rsidP="003B55CC">
                    <w:pPr>
                      <w:spacing w:line="220" w:lineRule="exact"/>
                      <w:rPr>
                        <w:sz w:val="18"/>
                        <w:szCs w:val="18"/>
                      </w:rPr>
                    </w:pPr>
                    <w:r w:rsidRPr="00BE2DF9">
                      <w:rPr>
                        <w:sz w:val="18"/>
                        <w:szCs w:val="18"/>
                      </w:rPr>
                      <w:t>能源项目投资建设及经营管理</w:t>
                    </w:r>
                  </w:p>
                </w:tc>
                <w:tc>
                  <w:tcPr>
                    <w:tcW w:w="419" w:type="pct"/>
                    <w:vAlign w:val="center"/>
                  </w:tcPr>
                  <w:p w:rsidR="00BE2DF9" w:rsidRPr="00BE2DF9" w:rsidRDefault="00BE2DF9" w:rsidP="003B55CC">
                    <w:pPr>
                      <w:spacing w:line="220" w:lineRule="exact"/>
                      <w:jc w:val="right"/>
                      <w:rPr>
                        <w:sz w:val="18"/>
                        <w:szCs w:val="18"/>
                      </w:rPr>
                    </w:pPr>
                  </w:p>
                </w:tc>
                <w:tc>
                  <w:tcPr>
                    <w:tcW w:w="449" w:type="pct"/>
                    <w:vAlign w:val="center"/>
                  </w:tcPr>
                  <w:p w:rsidR="00BE2DF9" w:rsidRPr="00BE2DF9" w:rsidRDefault="00BE2DF9" w:rsidP="003B55CC">
                    <w:pPr>
                      <w:spacing w:line="220" w:lineRule="exact"/>
                      <w:jc w:val="right"/>
                      <w:rPr>
                        <w:sz w:val="18"/>
                        <w:szCs w:val="18"/>
                      </w:rPr>
                    </w:pPr>
                    <w:r w:rsidRPr="00BE2DF9">
                      <w:rPr>
                        <w:sz w:val="18"/>
                        <w:szCs w:val="18"/>
                      </w:rPr>
                      <w:t>100.00</w:t>
                    </w: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企业合并</w:t>
                    </w:r>
                  </w:p>
                </w:tc>
              </w:tr>
            </w:sdtContent>
          </w:sdt>
          <w:sdt>
            <w:sdtPr>
              <w:rPr>
                <w:sz w:val="18"/>
                <w:szCs w:val="18"/>
              </w:rPr>
              <w:alias w:val="企业合并及合并财务报表明细"/>
              <w:tag w:val="_GBC_986bfe326d834fea9d2920637e286f21"/>
              <w:id w:val="5842963"/>
              <w:lock w:val="sdtLocked"/>
            </w:sdtPr>
            <w:sdtContent>
              <w:tr w:rsidR="00BE2DF9" w:rsidRPr="00BE2DF9" w:rsidTr="005C2659">
                <w:trPr>
                  <w:trHeight w:val="284"/>
                </w:trPr>
                <w:tc>
                  <w:tcPr>
                    <w:tcW w:w="923" w:type="pct"/>
                  </w:tcPr>
                  <w:p w:rsidR="00BE2DF9" w:rsidRPr="00BE2DF9" w:rsidRDefault="00BE2DF9" w:rsidP="003B55CC">
                    <w:pPr>
                      <w:spacing w:line="220" w:lineRule="exact"/>
                      <w:rPr>
                        <w:sz w:val="18"/>
                        <w:szCs w:val="18"/>
                      </w:rPr>
                    </w:pPr>
                    <w:r w:rsidRPr="00BE2DF9">
                      <w:rPr>
                        <w:sz w:val="18"/>
                        <w:szCs w:val="18"/>
                      </w:rPr>
                      <w:t>中闽（平潭）新能源有限公司</w:t>
                    </w:r>
                  </w:p>
                </w:tc>
                <w:tc>
                  <w:tcPr>
                    <w:tcW w:w="886" w:type="pct"/>
                    <w:vAlign w:val="center"/>
                  </w:tcPr>
                  <w:p w:rsidR="00BE2DF9" w:rsidRPr="00BE2DF9" w:rsidRDefault="00BE2DF9" w:rsidP="003B55CC">
                    <w:pPr>
                      <w:spacing w:line="220" w:lineRule="exact"/>
                      <w:rPr>
                        <w:sz w:val="18"/>
                        <w:szCs w:val="18"/>
                      </w:rPr>
                    </w:pPr>
                    <w:r w:rsidRPr="00BE2DF9">
                      <w:rPr>
                        <w:sz w:val="18"/>
                        <w:szCs w:val="18"/>
                      </w:rPr>
                      <w:t>福建省平潭县</w:t>
                    </w:r>
                  </w:p>
                </w:tc>
                <w:tc>
                  <w:tcPr>
                    <w:tcW w:w="862" w:type="pct"/>
                    <w:vAlign w:val="center"/>
                  </w:tcPr>
                  <w:p w:rsidR="00BE2DF9" w:rsidRPr="00BE2DF9" w:rsidRDefault="00BE2DF9" w:rsidP="003B55CC">
                    <w:pPr>
                      <w:spacing w:line="220" w:lineRule="exact"/>
                      <w:rPr>
                        <w:sz w:val="18"/>
                        <w:szCs w:val="18"/>
                      </w:rPr>
                    </w:pPr>
                    <w:r w:rsidRPr="00BE2DF9">
                      <w:rPr>
                        <w:sz w:val="18"/>
                        <w:szCs w:val="18"/>
                      </w:rPr>
                      <w:t>福建省平潭县</w:t>
                    </w:r>
                  </w:p>
                </w:tc>
                <w:tc>
                  <w:tcPr>
                    <w:tcW w:w="840" w:type="pct"/>
                    <w:vAlign w:val="center"/>
                  </w:tcPr>
                  <w:p w:rsidR="00BE2DF9" w:rsidRPr="00BE2DF9" w:rsidRDefault="00BE2DF9" w:rsidP="003B55CC">
                    <w:pPr>
                      <w:spacing w:line="220" w:lineRule="exact"/>
                      <w:rPr>
                        <w:sz w:val="18"/>
                        <w:szCs w:val="18"/>
                      </w:rPr>
                    </w:pPr>
                    <w:r w:rsidRPr="00BE2DF9">
                      <w:rPr>
                        <w:sz w:val="18"/>
                        <w:szCs w:val="18"/>
                      </w:rPr>
                      <w:t>新能源项目开发与建设</w:t>
                    </w:r>
                  </w:p>
                </w:tc>
                <w:tc>
                  <w:tcPr>
                    <w:tcW w:w="419" w:type="pct"/>
                  </w:tcPr>
                  <w:p w:rsidR="00BE2DF9" w:rsidRPr="00BE2DF9" w:rsidRDefault="00BE2DF9" w:rsidP="003B55CC">
                    <w:pPr>
                      <w:spacing w:line="220" w:lineRule="exact"/>
                      <w:jc w:val="right"/>
                      <w:rPr>
                        <w:sz w:val="18"/>
                        <w:szCs w:val="18"/>
                      </w:rPr>
                    </w:pPr>
                  </w:p>
                </w:tc>
                <w:tc>
                  <w:tcPr>
                    <w:tcW w:w="449" w:type="pct"/>
                  </w:tcPr>
                  <w:p w:rsidR="00BE2DF9" w:rsidRPr="00BE2DF9" w:rsidRDefault="00BE2DF9" w:rsidP="003B55CC">
                    <w:pPr>
                      <w:spacing w:line="220" w:lineRule="exact"/>
                      <w:jc w:val="right"/>
                      <w:rPr>
                        <w:sz w:val="18"/>
                        <w:szCs w:val="18"/>
                      </w:rPr>
                    </w:pPr>
                  </w:p>
                </w:tc>
                <w:tc>
                  <w:tcPr>
                    <w:tcW w:w="621" w:type="pct"/>
                    <w:vAlign w:val="center"/>
                  </w:tcPr>
                  <w:p w:rsidR="00BE2DF9" w:rsidRPr="00BE2DF9" w:rsidRDefault="00BE2DF9" w:rsidP="003B55CC">
                    <w:pPr>
                      <w:spacing w:line="220" w:lineRule="exact"/>
                      <w:jc w:val="center"/>
                      <w:rPr>
                        <w:sz w:val="18"/>
                        <w:szCs w:val="18"/>
                      </w:rPr>
                    </w:pPr>
                    <w:r w:rsidRPr="00BE2DF9">
                      <w:rPr>
                        <w:sz w:val="18"/>
                        <w:szCs w:val="18"/>
                      </w:rPr>
                      <w:t>设立</w:t>
                    </w:r>
                  </w:p>
                </w:tc>
              </w:tr>
            </w:sdtContent>
          </w:sdt>
        </w:tbl>
        <w:p w:rsidR="00320F49" w:rsidRDefault="00320F49" w:rsidP="00320F49">
          <w:pPr>
            <w:tabs>
              <w:tab w:val="left" w:pos="1665"/>
            </w:tabs>
            <w:rPr>
              <w:rFonts w:cs="Arial"/>
              <w:sz w:val="21"/>
              <w:szCs w:val="21"/>
            </w:rPr>
          </w:pPr>
        </w:p>
        <w:p w:rsidR="00E1320C" w:rsidRPr="00320F49" w:rsidRDefault="000D0927" w:rsidP="00320F49">
          <w:pPr>
            <w:tabs>
              <w:tab w:val="left" w:pos="1665"/>
            </w:tabs>
            <w:rPr>
              <w:rFonts w:cs="Arial"/>
              <w:sz w:val="21"/>
              <w:szCs w:val="21"/>
            </w:rPr>
          </w:pPr>
          <w:r w:rsidRPr="00320F49">
            <w:rPr>
              <w:rFonts w:cs="Arial" w:hint="eastAsia"/>
              <w:sz w:val="21"/>
              <w:szCs w:val="21"/>
            </w:rPr>
            <w:t>其他说明：</w:t>
          </w:r>
          <w:r w:rsidR="00320F49" w:rsidRPr="00320F49">
            <w:rPr>
              <w:rFonts w:cs="Arial"/>
              <w:sz w:val="21"/>
              <w:szCs w:val="21"/>
            </w:rPr>
            <w:tab/>
          </w:r>
        </w:p>
        <w:sdt>
          <w:sdtPr>
            <w:rPr>
              <w:rFonts w:cs="Arial"/>
              <w:sz w:val="21"/>
              <w:szCs w:val="21"/>
            </w:rPr>
            <w:alias w:val="企业集团的构成的其他需要说明的事项"/>
            <w:tag w:val="_GBC_7dc3099f920f4546b2a983c0eb4c2ce0"/>
            <w:id w:val="1846123991"/>
            <w:lock w:val="sdtLocked"/>
            <w:placeholder>
              <w:docPart w:val="GBC22222222222222222222222222222"/>
            </w:placeholder>
          </w:sdtPr>
          <w:sdtContent>
            <w:p w:rsidR="00E1320C" w:rsidRPr="00320F49" w:rsidRDefault="00320F49" w:rsidP="00320F49">
              <w:pPr>
                <w:ind w:firstLineChars="200" w:firstLine="420"/>
                <w:rPr>
                  <w:rFonts w:cstheme="minorBidi"/>
                  <w:sz w:val="21"/>
                  <w:szCs w:val="21"/>
                </w:rPr>
              </w:pPr>
              <w:r w:rsidRPr="00320F49">
                <w:rPr>
                  <w:rFonts w:asciiTheme="minorEastAsia" w:eastAsiaTheme="minorEastAsia" w:hAnsiTheme="minorEastAsia" w:hint="eastAsia"/>
                  <w:sz w:val="21"/>
                  <w:szCs w:val="21"/>
                </w:rPr>
                <w:t>中闽（平潭）风电有限公司直接持有中闽（平潭）新能源有限公司</w:t>
              </w:r>
              <w:r w:rsidRPr="00320F49">
                <w:rPr>
                  <w:rFonts w:asciiTheme="minorEastAsia" w:eastAsiaTheme="minorEastAsia" w:hAnsiTheme="minorEastAsia"/>
                  <w:sz w:val="21"/>
                  <w:szCs w:val="21"/>
                </w:rPr>
                <w:t>90%股权。</w:t>
              </w:r>
            </w:p>
          </w:sdtContent>
        </w:sdt>
      </w:sdtContent>
    </w:sdt>
    <w:p w:rsidR="00E1320C" w:rsidRDefault="00E1320C">
      <w:pPr>
        <w:rPr>
          <w:rFonts w:cs="Arial"/>
          <w:szCs w:val="21"/>
        </w:rPr>
      </w:pPr>
    </w:p>
    <w:sdt>
      <w:sdtPr>
        <w:rPr>
          <w:rFonts w:ascii="宋体" w:hAnsi="宋体" w:cs="Arial" w:hint="eastAsia"/>
          <w:b w:val="0"/>
          <w:bCs w:val="0"/>
          <w:kern w:val="0"/>
          <w:sz w:val="24"/>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E1320C" w:rsidRDefault="000D0927" w:rsidP="0053162F">
          <w:pPr>
            <w:pStyle w:val="4"/>
            <w:numPr>
              <w:ilvl w:val="3"/>
              <w:numId w:val="53"/>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rsidR="00E1320C" w:rsidRDefault="00EA7538">
              <w:r w:rsidRPr="00F62C4A">
                <w:rPr>
                  <w:sz w:val="21"/>
                </w:rPr>
                <w:fldChar w:fldCharType="begin"/>
              </w:r>
              <w:r w:rsidR="003F356E" w:rsidRPr="00F62C4A">
                <w:rPr>
                  <w:sz w:val="21"/>
                </w:rPr>
                <w:instrText xml:space="preserve"> MACROBUTTON  SnrToggleCheckbox √适用 </w:instrText>
              </w:r>
              <w:r w:rsidRPr="00F62C4A">
                <w:rPr>
                  <w:sz w:val="21"/>
                </w:rPr>
                <w:fldChar w:fldCharType="end"/>
              </w:r>
              <w:r w:rsidRPr="00F62C4A">
                <w:rPr>
                  <w:sz w:val="21"/>
                </w:rPr>
                <w:fldChar w:fldCharType="begin"/>
              </w:r>
              <w:r w:rsidR="003F356E" w:rsidRPr="00F62C4A">
                <w:rPr>
                  <w:sz w:val="21"/>
                </w:rPr>
                <w:instrText xml:space="preserve"> MACROBUTTON  SnrToggleCheckbox □不适用 </w:instrText>
              </w:r>
              <w:r w:rsidRPr="00F62C4A">
                <w:rPr>
                  <w:sz w:val="21"/>
                </w:rPr>
                <w:fldChar w:fldCharType="end"/>
              </w:r>
            </w:p>
          </w:sdtContent>
        </w:sdt>
        <w:p w:rsidR="00E1320C" w:rsidRPr="00320F49" w:rsidRDefault="000D0927">
          <w:pPr>
            <w:jc w:val="right"/>
            <w:rPr>
              <w:sz w:val="21"/>
              <w:szCs w:val="21"/>
            </w:rPr>
          </w:pPr>
          <w:r w:rsidRPr="00320F49">
            <w:rPr>
              <w:rFonts w:hint="eastAsia"/>
              <w:sz w:val="21"/>
              <w:szCs w:val="21"/>
            </w:rPr>
            <w:t>单位：</w:t>
          </w:r>
          <w:sdt>
            <w:sdtPr>
              <w:rPr>
                <w:rFonts w:hint="eastAsia"/>
                <w:sz w:val="21"/>
                <w:szCs w:val="21"/>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20F49">
                <w:rPr>
                  <w:rFonts w:hint="eastAsia"/>
                  <w:sz w:val="21"/>
                  <w:szCs w:val="21"/>
                </w:rPr>
                <w:t>元</w:t>
              </w:r>
            </w:sdtContent>
          </w:sdt>
          <w:r w:rsidRPr="00320F49">
            <w:rPr>
              <w:rFonts w:hint="eastAsia"/>
              <w:sz w:val="21"/>
              <w:szCs w:val="21"/>
            </w:rPr>
            <w:t xml:space="preserve">  币种：</w:t>
          </w:r>
          <w:sdt>
            <w:sdtPr>
              <w:rPr>
                <w:rFonts w:hint="eastAsia"/>
                <w:sz w:val="21"/>
                <w:szCs w:val="21"/>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20F49">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12"/>
            <w:gridCol w:w="1814"/>
            <w:gridCol w:w="1937"/>
            <w:gridCol w:w="1943"/>
            <w:gridCol w:w="1743"/>
          </w:tblGrid>
          <w:tr w:rsidR="00320F49" w:rsidRPr="00320F49" w:rsidTr="005C2659">
            <w:trPr>
              <w:trHeight w:val="284"/>
            </w:trPr>
            <w:sdt>
              <w:sdtPr>
                <w:rPr>
                  <w:sz w:val="18"/>
                  <w:szCs w:val="18"/>
                </w:rPr>
                <w:tag w:val="_PLD_214f5d23d0ff4cd08577f444026e3bf2"/>
                <w:id w:val="3847336"/>
                <w:lock w:val="sdtLocked"/>
              </w:sdtPr>
              <w:sdtContent>
                <w:tc>
                  <w:tcPr>
                    <w:tcW w:w="890" w:type="pct"/>
                    <w:tcBorders>
                      <w:top w:val="single" w:sz="4" w:space="0" w:color="auto"/>
                      <w:left w:val="single" w:sz="4" w:space="0" w:color="auto"/>
                      <w:bottom w:val="single" w:sz="6" w:space="0" w:color="auto"/>
                      <w:right w:val="single" w:sz="6" w:space="0" w:color="auto"/>
                    </w:tcBorders>
                    <w:shd w:val="clear" w:color="auto" w:fill="auto"/>
                    <w:vAlign w:val="center"/>
                  </w:tcPr>
                  <w:p w:rsidR="00320F49" w:rsidRPr="00320F49" w:rsidRDefault="00320F49" w:rsidP="005C2659">
                    <w:pPr>
                      <w:spacing w:line="240" w:lineRule="exact"/>
                      <w:jc w:val="center"/>
                      <w:rPr>
                        <w:rFonts w:cs="Arial"/>
                        <w:sz w:val="18"/>
                        <w:szCs w:val="18"/>
                      </w:rPr>
                    </w:pPr>
                    <w:r w:rsidRPr="00320F49">
                      <w:rPr>
                        <w:rFonts w:cs="Arial" w:hint="eastAsia"/>
                        <w:sz w:val="18"/>
                        <w:szCs w:val="18"/>
                        <w:lang w:val="en-GB"/>
                      </w:rPr>
                      <w:t>子公司名称</w:t>
                    </w:r>
                  </w:p>
                </w:tc>
              </w:sdtContent>
            </w:sdt>
            <w:sdt>
              <w:sdtPr>
                <w:rPr>
                  <w:sz w:val="18"/>
                  <w:szCs w:val="18"/>
                </w:rPr>
                <w:tag w:val="_PLD_8f337a5f047e4f5eb2e03caf3b5ce2bb"/>
                <w:id w:val="3847337"/>
                <w:lock w:val="sdtLocked"/>
              </w:sdtPr>
              <w:sdtContent>
                <w:tc>
                  <w:tcPr>
                    <w:tcW w:w="1002" w:type="pct"/>
                    <w:tcBorders>
                      <w:top w:val="single" w:sz="4"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5C2659">
                    <w:pPr>
                      <w:spacing w:line="240" w:lineRule="exact"/>
                      <w:jc w:val="center"/>
                      <w:rPr>
                        <w:rFonts w:cs="Arial"/>
                        <w:bCs/>
                        <w:sz w:val="18"/>
                        <w:szCs w:val="18"/>
                        <w:lang w:val="en-GB"/>
                      </w:rPr>
                    </w:pPr>
                    <w:r w:rsidRPr="00320F49">
                      <w:rPr>
                        <w:rFonts w:cs="Arial" w:hint="eastAsia"/>
                        <w:bCs/>
                        <w:sz w:val="18"/>
                        <w:szCs w:val="18"/>
                        <w:lang w:val="en-GB"/>
                      </w:rPr>
                      <w:t>少数股东持股</w:t>
                    </w:r>
                  </w:p>
                  <w:p w:rsidR="00320F49" w:rsidRPr="00320F49" w:rsidRDefault="00320F49" w:rsidP="005C2659">
                    <w:pPr>
                      <w:spacing w:line="240" w:lineRule="exact"/>
                      <w:jc w:val="center"/>
                      <w:rPr>
                        <w:rFonts w:cs="Arial"/>
                        <w:sz w:val="18"/>
                        <w:szCs w:val="18"/>
                      </w:rPr>
                    </w:pPr>
                    <w:r w:rsidRPr="00320F49">
                      <w:rPr>
                        <w:rFonts w:cs="Arial" w:hint="eastAsia"/>
                        <w:bCs/>
                        <w:sz w:val="18"/>
                        <w:szCs w:val="18"/>
                        <w:lang w:val="en-GB"/>
                      </w:rPr>
                      <w:t>比例</w:t>
                    </w:r>
                    <w:r w:rsidRPr="00320F49">
                      <w:rPr>
                        <w:rFonts w:hint="eastAsia"/>
                        <w:sz w:val="18"/>
                        <w:szCs w:val="18"/>
                      </w:rPr>
                      <w:t>（%）</w:t>
                    </w:r>
                  </w:p>
                </w:tc>
              </w:sdtContent>
            </w:sdt>
            <w:sdt>
              <w:sdtPr>
                <w:rPr>
                  <w:sz w:val="18"/>
                  <w:szCs w:val="18"/>
                </w:rPr>
                <w:tag w:val="_PLD_70aca7c8f09a4a579e632e06c25a6ab5"/>
                <w:id w:val="3847338"/>
                <w:lock w:val="sdtLocked"/>
              </w:sdtPr>
              <w:sdtContent>
                <w:tc>
                  <w:tcPr>
                    <w:tcW w:w="1070" w:type="pct"/>
                    <w:tcBorders>
                      <w:top w:val="single" w:sz="4"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5C2659">
                    <w:pPr>
                      <w:spacing w:line="240" w:lineRule="exact"/>
                      <w:jc w:val="center"/>
                      <w:rPr>
                        <w:rFonts w:cs="Arial"/>
                        <w:sz w:val="18"/>
                        <w:szCs w:val="18"/>
                      </w:rPr>
                    </w:pPr>
                    <w:r w:rsidRPr="00320F49">
                      <w:rPr>
                        <w:rFonts w:cs="Arial" w:hint="eastAsia"/>
                        <w:bCs/>
                        <w:sz w:val="18"/>
                        <w:szCs w:val="18"/>
                        <w:lang w:val="en-GB"/>
                      </w:rPr>
                      <w:t>本期归属于少数股东的损益</w:t>
                    </w:r>
                  </w:p>
                </w:tc>
              </w:sdtContent>
            </w:sdt>
            <w:sdt>
              <w:sdtPr>
                <w:rPr>
                  <w:sz w:val="18"/>
                  <w:szCs w:val="18"/>
                </w:rPr>
                <w:tag w:val="_PLD_4154a89239e54416bb4c7ab182b0ae5a"/>
                <w:id w:val="3847339"/>
                <w:lock w:val="sdtLocked"/>
              </w:sdtPr>
              <w:sdtContent>
                <w:tc>
                  <w:tcPr>
                    <w:tcW w:w="1073" w:type="pct"/>
                    <w:tcBorders>
                      <w:top w:val="single" w:sz="4"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5C2659">
                    <w:pPr>
                      <w:spacing w:line="240" w:lineRule="exact"/>
                      <w:jc w:val="center"/>
                      <w:rPr>
                        <w:rFonts w:cs="Arial"/>
                        <w:sz w:val="18"/>
                        <w:szCs w:val="18"/>
                      </w:rPr>
                    </w:pPr>
                    <w:r w:rsidRPr="00320F49">
                      <w:rPr>
                        <w:rFonts w:cs="Arial" w:hint="eastAsia"/>
                        <w:bCs/>
                        <w:sz w:val="18"/>
                        <w:szCs w:val="18"/>
                        <w:lang w:val="en-GB"/>
                      </w:rPr>
                      <w:t>本期向少数股东宣告分派的股利</w:t>
                    </w:r>
                  </w:p>
                </w:tc>
              </w:sdtContent>
            </w:sdt>
            <w:sdt>
              <w:sdtPr>
                <w:rPr>
                  <w:sz w:val="18"/>
                  <w:szCs w:val="18"/>
                </w:rPr>
                <w:tag w:val="_PLD_cea34ef7af164cc8816d90890b528f36"/>
                <w:id w:val="3847340"/>
                <w:lock w:val="sdtLocked"/>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rsidR="00320F49" w:rsidRPr="00320F49" w:rsidRDefault="00320F49" w:rsidP="005C2659">
                    <w:pPr>
                      <w:spacing w:line="240" w:lineRule="exact"/>
                      <w:ind w:right="-16"/>
                      <w:jc w:val="center"/>
                      <w:rPr>
                        <w:rFonts w:cs="Arial"/>
                        <w:bCs/>
                        <w:sz w:val="18"/>
                        <w:szCs w:val="18"/>
                      </w:rPr>
                    </w:pPr>
                    <w:r w:rsidRPr="00320F49">
                      <w:rPr>
                        <w:rFonts w:cs="Arial" w:hint="eastAsia"/>
                        <w:bCs/>
                        <w:sz w:val="18"/>
                        <w:szCs w:val="18"/>
                        <w:lang w:val="en-GB"/>
                      </w:rPr>
                      <w:t>期末少数股东权益余额</w:t>
                    </w:r>
                  </w:p>
                </w:tc>
              </w:sdtContent>
            </w:sdt>
          </w:tr>
          <w:sdt>
            <w:sdtPr>
              <w:rPr>
                <w:sz w:val="18"/>
                <w:szCs w:val="18"/>
              </w:rPr>
              <w:alias w:val="重要的非全资子公司明细"/>
              <w:tag w:val="_GBC_786318b12f804986888adc0492796ebd"/>
              <w:id w:val="3847341"/>
              <w:lock w:val="sdtLocked"/>
            </w:sdtPr>
            <w:sdtContent>
              <w:tr w:rsidR="00320F49" w:rsidRPr="00320F49" w:rsidTr="005C2659">
                <w:trPr>
                  <w:trHeight w:val="284"/>
                </w:trPr>
                <w:tc>
                  <w:tcPr>
                    <w:tcW w:w="890" w:type="pct"/>
                    <w:tcBorders>
                      <w:top w:val="single" w:sz="6" w:space="0" w:color="auto"/>
                      <w:left w:val="single" w:sz="4" w:space="0" w:color="auto"/>
                      <w:bottom w:val="single" w:sz="4" w:space="0" w:color="auto"/>
                      <w:right w:val="single" w:sz="6" w:space="0" w:color="auto"/>
                    </w:tcBorders>
                  </w:tcPr>
                  <w:p w:rsidR="00320F49" w:rsidRPr="00320F49" w:rsidRDefault="00320F49" w:rsidP="005C2659">
                    <w:pPr>
                      <w:spacing w:line="240" w:lineRule="exact"/>
                      <w:rPr>
                        <w:sz w:val="18"/>
                        <w:szCs w:val="18"/>
                      </w:rPr>
                    </w:pPr>
                    <w:r w:rsidRPr="00320F49">
                      <w:rPr>
                        <w:rFonts w:hint="eastAsia"/>
                        <w:sz w:val="18"/>
                        <w:szCs w:val="18"/>
                      </w:rPr>
                      <w:t>中闽（平潭）风电有限公司</w:t>
                    </w:r>
                  </w:p>
                </w:tc>
                <w:tc>
                  <w:tcPr>
                    <w:tcW w:w="1002"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5C2659">
                    <w:pPr>
                      <w:spacing w:line="240" w:lineRule="exact"/>
                      <w:jc w:val="right"/>
                      <w:rPr>
                        <w:sz w:val="18"/>
                        <w:szCs w:val="18"/>
                      </w:rPr>
                    </w:pPr>
                    <w:r w:rsidRPr="00320F49">
                      <w:rPr>
                        <w:sz w:val="18"/>
                        <w:szCs w:val="18"/>
                      </w:rPr>
                      <w:t>49.00</w:t>
                    </w:r>
                  </w:p>
                </w:tc>
                <w:tc>
                  <w:tcPr>
                    <w:tcW w:w="1070"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5C2659">
                    <w:pPr>
                      <w:spacing w:line="240" w:lineRule="exact"/>
                      <w:jc w:val="right"/>
                      <w:rPr>
                        <w:sz w:val="18"/>
                        <w:szCs w:val="18"/>
                      </w:rPr>
                    </w:pPr>
                    <w:r w:rsidRPr="00320F49">
                      <w:rPr>
                        <w:sz w:val="18"/>
                        <w:szCs w:val="18"/>
                      </w:rPr>
                      <w:t>29,289,252.10</w:t>
                    </w:r>
                  </w:p>
                </w:tc>
                <w:tc>
                  <w:tcPr>
                    <w:tcW w:w="107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5C2659">
                    <w:pPr>
                      <w:spacing w:line="240" w:lineRule="exact"/>
                      <w:jc w:val="right"/>
                      <w:rPr>
                        <w:sz w:val="18"/>
                        <w:szCs w:val="18"/>
                      </w:rPr>
                    </w:pPr>
                    <w:r w:rsidRPr="00320F49">
                      <w:rPr>
                        <w:sz w:val="18"/>
                        <w:szCs w:val="18"/>
                      </w:rPr>
                      <w:t>16,230,000.00</w:t>
                    </w:r>
                  </w:p>
                </w:tc>
                <w:tc>
                  <w:tcPr>
                    <w:tcW w:w="963" w:type="pct"/>
                    <w:tcBorders>
                      <w:top w:val="single" w:sz="6" w:space="0" w:color="auto"/>
                      <w:left w:val="single" w:sz="6" w:space="0" w:color="auto"/>
                      <w:bottom w:val="single" w:sz="4" w:space="0" w:color="auto"/>
                      <w:right w:val="single" w:sz="4" w:space="0" w:color="auto"/>
                    </w:tcBorders>
                    <w:vAlign w:val="center"/>
                  </w:tcPr>
                  <w:p w:rsidR="00320F49" w:rsidRPr="00320F49" w:rsidRDefault="00320F49" w:rsidP="005C2659">
                    <w:pPr>
                      <w:spacing w:line="240" w:lineRule="exact"/>
                      <w:jc w:val="right"/>
                      <w:rPr>
                        <w:sz w:val="18"/>
                        <w:szCs w:val="18"/>
                      </w:rPr>
                    </w:pPr>
                    <w:r w:rsidRPr="00320F49">
                      <w:rPr>
                        <w:sz w:val="18"/>
                        <w:szCs w:val="18"/>
                      </w:rPr>
                      <w:t>159,030,965.53</w:t>
                    </w:r>
                  </w:p>
                </w:tc>
              </w:tr>
            </w:sdtContent>
          </w:sdt>
        </w:tbl>
        <w:p w:rsidR="00320F49" w:rsidRDefault="00320F49"/>
        <w:p w:rsidR="00E1320C" w:rsidRPr="00320F49" w:rsidRDefault="000D0927">
          <w:pPr>
            <w:rPr>
              <w:rFonts w:cs="Arial"/>
              <w:sz w:val="21"/>
              <w:szCs w:val="21"/>
            </w:rPr>
          </w:pPr>
          <w:r w:rsidRPr="00320F49">
            <w:rPr>
              <w:rFonts w:cs="Arial" w:hint="eastAsia"/>
              <w:sz w:val="21"/>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rsidR="00E1320C" w:rsidRDefault="00EA7538" w:rsidP="003F356E">
              <w:pPr>
                <w:rPr>
                  <w:rFonts w:cs="Arial"/>
                  <w:szCs w:val="21"/>
                </w:rPr>
              </w:pPr>
              <w:r w:rsidRPr="00F62C4A">
                <w:rPr>
                  <w:rFonts w:cs="Arial"/>
                  <w:sz w:val="21"/>
                  <w:szCs w:val="21"/>
                </w:rPr>
                <w:fldChar w:fldCharType="begin"/>
              </w:r>
              <w:r w:rsidR="003F356E" w:rsidRPr="00F62C4A">
                <w:rPr>
                  <w:rFonts w:cs="Arial"/>
                  <w:sz w:val="21"/>
                  <w:szCs w:val="21"/>
                </w:rPr>
                <w:instrText xml:space="preserve"> MACROBUTTON  SnrToggleCheckbox □适用 </w:instrText>
              </w:r>
              <w:r w:rsidRPr="00F62C4A">
                <w:rPr>
                  <w:rFonts w:cs="Arial"/>
                  <w:sz w:val="21"/>
                  <w:szCs w:val="21"/>
                </w:rPr>
                <w:fldChar w:fldCharType="end"/>
              </w:r>
              <w:r w:rsidRPr="00F62C4A">
                <w:rPr>
                  <w:rFonts w:cs="Arial"/>
                  <w:sz w:val="21"/>
                  <w:szCs w:val="21"/>
                </w:rPr>
                <w:fldChar w:fldCharType="begin"/>
              </w:r>
              <w:r w:rsidR="003F356E" w:rsidRPr="00F62C4A">
                <w:rPr>
                  <w:rFonts w:cs="Arial"/>
                  <w:sz w:val="21"/>
                  <w:szCs w:val="21"/>
                </w:rPr>
                <w:instrText xml:space="preserve"> MACROBUTTON  SnrToggleCheckbox √不适用 </w:instrText>
              </w:r>
              <w:r w:rsidRPr="00F62C4A">
                <w:rPr>
                  <w:rFonts w:cs="Arial"/>
                  <w:sz w:val="21"/>
                  <w:szCs w:val="21"/>
                </w:rPr>
                <w:fldChar w:fldCharType="end"/>
              </w:r>
            </w:p>
          </w:sdtContent>
        </w:sdt>
        <w:p w:rsidR="00E1320C" w:rsidRDefault="00E1320C">
          <w:pPr>
            <w:rPr>
              <w:rFonts w:cs="Arial"/>
              <w:szCs w:val="21"/>
            </w:rPr>
          </w:pPr>
        </w:p>
        <w:p w:rsidR="00E1320C" w:rsidRPr="00320F49" w:rsidRDefault="000D0927">
          <w:pPr>
            <w:rPr>
              <w:rFonts w:cs="Arial"/>
              <w:sz w:val="21"/>
              <w:szCs w:val="21"/>
            </w:rPr>
          </w:pPr>
          <w:r w:rsidRPr="00320F49">
            <w:rPr>
              <w:rFonts w:cs="Arial" w:hint="eastAsia"/>
              <w:sz w:val="21"/>
              <w:szCs w:val="21"/>
            </w:rPr>
            <w:t>其他说明：</w:t>
          </w:r>
        </w:p>
        <w:sdt>
          <w:sdtPr>
            <w:rPr>
              <w:rFonts w:cs="Arial"/>
              <w:szCs w:val="21"/>
            </w:rPr>
            <w:alias w:val="是否适用：重要的非全资子公司其他说明[双击切换]"/>
            <w:tag w:val="_GBC_c511ac7f8f1f42bfa9130e28b68d1f19"/>
            <w:id w:val="-57321386"/>
            <w:lock w:val="sdtLocked"/>
            <w:placeholder>
              <w:docPart w:val="GBC22222222222222222222222222222"/>
            </w:placeholder>
          </w:sdtPr>
          <w:sdtContent>
            <w:p w:rsidR="003F356E" w:rsidRDefault="00EA7538" w:rsidP="003F356E">
              <w:pPr>
                <w:rPr>
                  <w:rFonts w:cs="Arial"/>
                  <w:szCs w:val="21"/>
                </w:rPr>
              </w:pPr>
              <w:r w:rsidRPr="00F62C4A">
                <w:rPr>
                  <w:rFonts w:cs="Arial"/>
                  <w:sz w:val="21"/>
                  <w:szCs w:val="21"/>
                </w:rPr>
                <w:fldChar w:fldCharType="begin"/>
              </w:r>
              <w:r w:rsidR="003F356E" w:rsidRPr="00F62C4A">
                <w:rPr>
                  <w:rFonts w:cs="Arial"/>
                  <w:sz w:val="21"/>
                  <w:szCs w:val="21"/>
                </w:rPr>
                <w:instrText xml:space="preserve"> MACROBUTTON  SnrToggleCheckbox □适用 </w:instrText>
              </w:r>
              <w:r w:rsidRPr="00F62C4A">
                <w:rPr>
                  <w:rFonts w:cs="Arial"/>
                  <w:sz w:val="21"/>
                  <w:szCs w:val="21"/>
                </w:rPr>
                <w:fldChar w:fldCharType="end"/>
              </w:r>
              <w:r w:rsidRPr="00F62C4A">
                <w:rPr>
                  <w:rFonts w:cs="Arial"/>
                  <w:sz w:val="21"/>
                  <w:szCs w:val="21"/>
                </w:rPr>
                <w:fldChar w:fldCharType="begin"/>
              </w:r>
              <w:r w:rsidR="003F356E" w:rsidRPr="00F62C4A">
                <w:rPr>
                  <w:rFonts w:cs="Arial"/>
                  <w:sz w:val="21"/>
                  <w:szCs w:val="21"/>
                </w:rPr>
                <w:instrText xml:space="preserve"> MACROBUTTON  SnrToggleCheckbox √不适用 </w:instrText>
              </w:r>
              <w:r w:rsidRPr="00F62C4A">
                <w:rPr>
                  <w:rFonts w:cs="Arial"/>
                  <w:sz w:val="21"/>
                  <w:szCs w:val="21"/>
                </w:rPr>
                <w:fldChar w:fldCharType="end"/>
              </w:r>
            </w:p>
          </w:sdtContent>
        </w:sdt>
      </w:sdtContent>
    </w:sdt>
    <w:p w:rsidR="00E1320C" w:rsidRDefault="00E1320C" w:rsidP="003F356E">
      <w:pPr>
        <w:rPr>
          <w:rFonts w:cs="Arial"/>
          <w:szCs w:val="21"/>
        </w:rPr>
      </w:pPr>
    </w:p>
    <w:p w:rsidR="003F356E" w:rsidRDefault="003F356E">
      <w:pPr>
        <w:rPr>
          <w:rFonts w:cs="Arial"/>
          <w:szCs w:val="21"/>
        </w:rPr>
        <w:sectPr w:rsidR="003F356E" w:rsidSect="008E732D">
          <w:pgSz w:w="11906" w:h="16838"/>
          <w:pgMar w:top="1525" w:right="1276" w:bottom="1440" w:left="1797" w:header="856" w:footer="992" w:gutter="0"/>
          <w:cols w:space="425"/>
          <w:docGrid w:linePitch="312"/>
        </w:sectPr>
      </w:pPr>
    </w:p>
    <w:p w:rsidR="00E1320C" w:rsidRDefault="00E1320C">
      <w:pPr>
        <w:rPr>
          <w:rFonts w:cs="Arial"/>
          <w:szCs w:val="21"/>
        </w:rPr>
      </w:pPr>
    </w:p>
    <w:sdt>
      <w:sdtPr>
        <w:rPr>
          <w:rFonts w:ascii="宋体" w:hAnsi="宋体" w:cs="Arial" w:hint="eastAsia"/>
          <w:b w:val="0"/>
          <w:bCs w:val="0"/>
          <w:kern w:val="0"/>
          <w:sz w:val="24"/>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E1320C" w:rsidRDefault="000D0927" w:rsidP="0053162F">
          <w:pPr>
            <w:pStyle w:val="4"/>
            <w:numPr>
              <w:ilvl w:val="3"/>
              <w:numId w:val="53"/>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rsidR="00E1320C" w:rsidRDefault="00EA7538">
              <w:r w:rsidRPr="00F62C4A">
                <w:rPr>
                  <w:sz w:val="21"/>
                </w:rPr>
                <w:fldChar w:fldCharType="begin"/>
              </w:r>
              <w:r w:rsidR="003F356E" w:rsidRPr="00F62C4A">
                <w:rPr>
                  <w:sz w:val="21"/>
                </w:rPr>
                <w:instrText xml:space="preserve"> MACROBUTTON  SnrToggleCheckbox √适用 </w:instrText>
              </w:r>
              <w:r w:rsidRPr="00F62C4A">
                <w:rPr>
                  <w:sz w:val="21"/>
                </w:rPr>
                <w:fldChar w:fldCharType="end"/>
              </w:r>
              <w:r w:rsidRPr="00F62C4A">
                <w:rPr>
                  <w:sz w:val="21"/>
                </w:rPr>
                <w:fldChar w:fldCharType="begin"/>
              </w:r>
              <w:r w:rsidR="003F356E" w:rsidRPr="00F62C4A">
                <w:rPr>
                  <w:sz w:val="21"/>
                </w:rPr>
                <w:instrText xml:space="preserve"> MACROBUTTON  SnrToggleCheckbox □不适用 </w:instrText>
              </w:r>
              <w:r w:rsidRPr="00F62C4A">
                <w:rPr>
                  <w:sz w:val="21"/>
                </w:rPr>
                <w:fldChar w:fldCharType="end"/>
              </w:r>
            </w:p>
          </w:sdtContent>
        </w:sdt>
        <w:p w:rsidR="00E1320C" w:rsidRPr="00320F49" w:rsidRDefault="000D0927">
          <w:pPr>
            <w:jc w:val="right"/>
            <w:rPr>
              <w:sz w:val="21"/>
              <w:szCs w:val="21"/>
            </w:rPr>
          </w:pPr>
          <w:r w:rsidRPr="00320F49">
            <w:rPr>
              <w:rFonts w:hint="eastAsia"/>
              <w:sz w:val="21"/>
              <w:szCs w:val="21"/>
            </w:rPr>
            <w:t>单位：</w:t>
          </w:r>
          <w:sdt>
            <w:sdtPr>
              <w:rPr>
                <w:rFonts w:hint="eastAsia"/>
                <w:sz w:val="21"/>
                <w:szCs w:val="21"/>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20F49">
                <w:rPr>
                  <w:rFonts w:hint="eastAsia"/>
                  <w:sz w:val="21"/>
                  <w:szCs w:val="21"/>
                </w:rPr>
                <w:t>元</w:t>
              </w:r>
            </w:sdtContent>
          </w:sdt>
          <w:r w:rsidRPr="00320F49">
            <w:rPr>
              <w:rFonts w:hint="eastAsia"/>
              <w:sz w:val="21"/>
              <w:szCs w:val="21"/>
            </w:rPr>
            <w:t xml:space="preserve">  币种：</w:t>
          </w:r>
          <w:sdt>
            <w:sdtPr>
              <w:rPr>
                <w:rFonts w:hint="eastAsia"/>
                <w:sz w:val="21"/>
                <w:szCs w:val="21"/>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20F49">
                <w:rPr>
                  <w:rFonts w:hint="eastAsia"/>
                  <w:sz w:val="21"/>
                  <w:szCs w:val="21"/>
                </w:rPr>
                <w:t>人民币</w:t>
              </w:r>
            </w:sdtContent>
          </w:sdt>
        </w:p>
        <w:tbl>
          <w:tblPr>
            <w:tblW w:w="531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517"/>
            <w:gridCol w:w="1266"/>
            <w:gridCol w:w="1266"/>
            <w:gridCol w:w="1266"/>
            <w:gridCol w:w="1266"/>
            <w:gridCol w:w="1266"/>
            <w:gridCol w:w="1266"/>
            <w:gridCol w:w="1266"/>
            <w:gridCol w:w="1266"/>
            <w:gridCol w:w="1266"/>
            <w:gridCol w:w="1266"/>
            <w:gridCol w:w="1266"/>
            <w:gridCol w:w="1266"/>
          </w:tblGrid>
          <w:tr w:rsidR="00320F49" w:rsidRPr="00320F49" w:rsidTr="00111C74">
            <w:trPr>
              <w:trHeight w:val="241"/>
              <w:jc w:val="center"/>
            </w:trPr>
            <w:sdt>
              <w:sdtPr>
                <w:rPr>
                  <w:sz w:val="15"/>
                  <w:szCs w:val="15"/>
                </w:rPr>
                <w:tag w:val="_PLD_e65ae60c1beb4e5aa4e9c5250ffb188a"/>
                <w:id w:val="3847550"/>
                <w:lock w:val="sdtLocked"/>
              </w:sdtPr>
              <w:sdtContent>
                <w:tc>
                  <w:tcPr>
                    <w:tcW w:w="16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320F49" w:rsidRPr="00320F49" w:rsidRDefault="00320F49" w:rsidP="00111C74">
                    <w:pPr>
                      <w:ind w:right="-16"/>
                      <w:jc w:val="center"/>
                      <w:rPr>
                        <w:rFonts w:cs="Arial"/>
                        <w:bCs/>
                        <w:sz w:val="15"/>
                        <w:szCs w:val="15"/>
                      </w:rPr>
                    </w:pPr>
                    <w:r w:rsidRPr="00320F49">
                      <w:rPr>
                        <w:rFonts w:cs="Arial" w:hint="eastAsia"/>
                        <w:bCs/>
                        <w:sz w:val="15"/>
                        <w:szCs w:val="15"/>
                        <w:lang w:val="en-GB"/>
                      </w:rPr>
                      <w:t>子公司名称</w:t>
                    </w:r>
                  </w:p>
                </w:tc>
              </w:sdtContent>
            </w:sdt>
            <w:sdt>
              <w:sdtPr>
                <w:rPr>
                  <w:sz w:val="15"/>
                  <w:szCs w:val="15"/>
                </w:rPr>
                <w:tag w:val="_PLD_878e21e6ce5e466eb427e7200cc9e5bb"/>
                <w:id w:val="3847551"/>
                <w:lock w:val="sdtLocked"/>
              </w:sdtPr>
              <w:sdtContent>
                <w:tc>
                  <w:tcPr>
                    <w:tcW w:w="2418"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ind w:right="-16"/>
                      <w:jc w:val="center"/>
                      <w:rPr>
                        <w:rFonts w:cs="Arial"/>
                        <w:bCs/>
                        <w:sz w:val="15"/>
                        <w:szCs w:val="15"/>
                      </w:rPr>
                    </w:pPr>
                    <w:r w:rsidRPr="00320F49">
                      <w:rPr>
                        <w:rFonts w:cs="Arial" w:hint="eastAsia"/>
                        <w:bCs/>
                        <w:sz w:val="15"/>
                        <w:szCs w:val="15"/>
                        <w:lang w:val="en-GB"/>
                      </w:rPr>
                      <w:t>期末余额</w:t>
                    </w:r>
                  </w:p>
                </w:tc>
              </w:sdtContent>
            </w:sdt>
            <w:sdt>
              <w:sdtPr>
                <w:rPr>
                  <w:sz w:val="15"/>
                  <w:szCs w:val="15"/>
                </w:rPr>
                <w:tag w:val="_PLD_86b93e4e78424106874bd84d54fb24df"/>
                <w:id w:val="3847552"/>
                <w:lock w:val="sdtLocked"/>
              </w:sdtPr>
              <w:sdtContent>
                <w:tc>
                  <w:tcPr>
                    <w:tcW w:w="2418"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320F49" w:rsidRPr="00320F49" w:rsidRDefault="00320F49" w:rsidP="00111C74">
                    <w:pPr>
                      <w:ind w:right="-16"/>
                      <w:jc w:val="center"/>
                      <w:rPr>
                        <w:rFonts w:cs="Arial"/>
                        <w:bCs/>
                        <w:sz w:val="15"/>
                        <w:szCs w:val="15"/>
                      </w:rPr>
                    </w:pPr>
                    <w:r w:rsidRPr="00320F49">
                      <w:rPr>
                        <w:rFonts w:cs="Arial" w:hint="eastAsia"/>
                        <w:bCs/>
                        <w:sz w:val="15"/>
                        <w:szCs w:val="15"/>
                        <w:lang w:val="en-GB"/>
                      </w:rPr>
                      <w:t>期初余额</w:t>
                    </w:r>
                  </w:p>
                </w:tc>
              </w:sdtContent>
            </w:sdt>
          </w:tr>
          <w:tr w:rsidR="00320F49" w:rsidRPr="00320F49" w:rsidTr="00111C74">
            <w:trPr>
              <w:trHeight w:val="241"/>
              <w:jc w:val="center"/>
            </w:trPr>
            <w:tc>
              <w:tcPr>
                <w:tcW w:w="164" w:type="pct"/>
                <w:vMerge/>
                <w:tcBorders>
                  <w:top w:val="single" w:sz="4" w:space="0" w:color="auto"/>
                  <w:left w:val="single" w:sz="4"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bCs/>
                    <w:sz w:val="15"/>
                    <w:szCs w:val="15"/>
                  </w:rPr>
                </w:pPr>
              </w:p>
            </w:tc>
            <w:sdt>
              <w:sdtPr>
                <w:rPr>
                  <w:sz w:val="15"/>
                  <w:szCs w:val="15"/>
                </w:rPr>
                <w:tag w:val="_PLD_0154d63f3f2c482ebe0cf00460d87fbd"/>
                <w:id w:val="3847553"/>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流动资产</w:t>
                    </w:r>
                  </w:p>
                </w:tc>
              </w:sdtContent>
            </w:sdt>
            <w:sdt>
              <w:sdtPr>
                <w:rPr>
                  <w:sz w:val="15"/>
                  <w:szCs w:val="15"/>
                </w:rPr>
                <w:tag w:val="_PLD_0f817c02730447aca042c6a931d447e8"/>
                <w:id w:val="3847554"/>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ind w:left="-40" w:right="-97"/>
                      <w:jc w:val="center"/>
                      <w:rPr>
                        <w:rFonts w:cs="Arial"/>
                        <w:sz w:val="15"/>
                        <w:szCs w:val="15"/>
                      </w:rPr>
                    </w:pPr>
                    <w:r w:rsidRPr="00320F49">
                      <w:rPr>
                        <w:rFonts w:cs="Arial" w:hint="eastAsia"/>
                        <w:sz w:val="15"/>
                        <w:szCs w:val="15"/>
                        <w:lang w:val="en-GB"/>
                      </w:rPr>
                      <w:t>非流动资产</w:t>
                    </w:r>
                  </w:p>
                </w:tc>
              </w:sdtContent>
            </w:sdt>
            <w:sdt>
              <w:sdtPr>
                <w:rPr>
                  <w:sz w:val="15"/>
                  <w:szCs w:val="15"/>
                </w:rPr>
                <w:tag w:val="_PLD_553e0814e94f491784b88cc5aa7d6adb"/>
                <w:id w:val="3847555"/>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资产合计</w:t>
                    </w:r>
                  </w:p>
                </w:tc>
              </w:sdtContent>
            </w:sdt>
            <w:sdt>
              <w:sdtPr>
                <w:rPr>
                  <w:sz w:val="15"/>
                  <w:szCs w:val="15"/>
                </w:rPr>
                <w:tag w:val="_PLD_3db84901ffa544afb174531f0384a82f"/>
                <w:id w:val="3847556"/>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流动负债</w:t>
                    </w:r>
                  </w:p>
                </w:tc>
              </w:sdtContent>
            </w:sdt>
            <w:sdt>
              <w:sdtPr>
                <w:rPr>
                  <w:sz w:val="15"/>
                  <w:szCs w:val="15"/>
                </w:rPr>
                <w:tag w:val="_PLD_50c217cc437b4c3496e1aab622fba053"/>
                <w:id w:val="3847557"/>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ind w:left="-40" w:right="-97"/>
                      <w:jc w:val="center"/>
                      <w:rPr>
                        <w:rFonts w:cs="Arial"/>
                        <w:sz w:val="15"/>
                        <w:szCs w:val="15"/>
                      </w:rPr>
                    </w:pPr>
                    <w:r w:rsidRPr="00320F49">
                      <w:rPr>
                        <w:rFonts w:cs="Arial" w:hint="eastAsia"/>
                        <w:sz w:val="15"/>
                        <w:szCs w:val="15"/>
                        <w:lang w:val="en-GB"/>
                      </w:rPr>
                      <w:t>非流动负债</w:t>
                    </w:r>
                  </w:p>
                </w:tc>
              </w:sdtContent>
            </w:sdt>
            <w:sdt>
              <w:sdtPr>
                <w:rPr>
                  <w:sz w:val="15"/>
                  <w:szCs w:val="15"/>
                </w:rPr>
                <w:tag w:val="_PLD_ccd9a8d3652e4485a763cfb37eb6fa37"/>
                <w:id w:val="3847558"/>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负债合计</w:t>
                    </w:r>
                  </w:p>
                </w:tc>
              </w:sdtContent>
            </w:sdt>
            <w:sdt>
              <w:sdtPr>
                <w:rPr>
                  <w:sz w:val="15"/>
                  <w:szCs w:val="15"/>
                </w:rPr>
                <w:tag w:val="_PLD_ec07cd6513b74d49b586125d4b66dd0a"/>
                <w:id w:val="3847559"/>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流动资产</w:t>
                    </w:r>
                  </w:p>
                </w:tc>
              </w:sdtContent>
            </w:sdt>
            <w:sdt>
              <w:sdtPr>
                <w:rPr>
                  <w:sz w:val="15"/>
                  <w:szCs w:val="15"/>
                </w:rPr>
                <w:tag w:val="_PLD_fb97ce65ab144768b4fb9978546fce37"/>
                <w:id w:val="3847560"/>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ind w:left="-40" w:right="-97"/>
                      <w:jc w:val="center"/>
                      <w:rPr>
                        <w:rFonts w:cs="Arial"/>
                        <w:sz w:val="15"/>
                        <w:szCs w:val="15"/>
                      </w:rPr>
                    </w:pPr>
                    <w:r w:rsidRPr="00320F49">
                      <w:rPr>
                        <w:rFonts w:cs="Arial" w:hint="eastAsia"/>
                        <w:sz w:val="15"/>
                        <w:szCs w:val="15"/>
                        <w:lang w:val="en-GB"/>
                      </w:rPr>
                      <w:t>非流动资产</w:t>
                    </w:r>
                  </w:p>
                </w:tc>
              </w:sdtContent>
            </w:sdt>
            <w:sdt>
              <w:sdtPr>
                <w:rPr>
                  <w:sz w:val="15"/>
                  <w:szCs w:val="15"/>
                </w:rPr>
                <w:tag w:val="_PLD_412845ecfd2e45e8ae03b43cf8ca32f4"/>
                <w:id w:val="3847561"/>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资产合计</w:t>
                    </w:r>
                  </w:p>
                </w:tc>
              </w:sdtContent>
            </w:sdt>
            <w:sdt>
              <w:sdtPr>
                <w:rPr>
                  <w:sz w:val="15"/>
                  <w:szCs w:val="15"/>
                </w:rPr>
                <w:tag w:val="_PLD_2a24724c66b442e994f401266a55d5df"/>
                <w:id w:val="3847562"/>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流动负债</w:t>
                    </w:r>
                  </w:p>
                </w:tc>
              </w:sdtContent>
            </w:sdt>
            <w:sdt>
              <w:sdtPr>
                <w:rPr>
                  <w:sz w:val="15"/>
                  <w:szCs w:val="15"/>
                </w:rPr>
                <w:tag w:val="_PLD_937f557a5cdb4ea99a0a914e755f781f"/>
                <w:id w:val="3847563"/>
                <w:lock w:val="sdtLocked"/>
              </w:sdtPr>
              <w:sdtContent>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rsidR="00320F49" w:rsidRPr="00320F49" w:rsidRDefault="00320F49" w:rsidP="00111C74">
                    <w:pPr>
                      <w:ind w:left="-40" w:right="-97"/>
                      <w:jc w:val="center"/>
                      <w:rPr>
                        <w:rFonts w:cs="Arial"/>
                        <w:sz w:val="15"/>
                        <w:szCs w:val="15"/>
                      </w:rPr>
                    </w:pPr>
                    <w:r w:rsidRPr="00320F49">
                      <w:rPr>
                        <w:rFonts w:cs="Arial" w:hint="eastAsia"/>
                        <w:sz w:val="15"/>
                        <w:szCs w:val="15"/>
                        <w:lang w:val="en-GB"/>
                      </w:rPr>
                      <w:t>非流动负债</w:t>
                    </w:r>
                  </w:p>
                </w:tc>
              </w:sdtContent>
            </w:sdt>
            <w:sdt>
              <w:sdtPr>
                <w:rPr>
                  <w:sz w:val="15"/>
                  <w:szCs w:val="15"/>
                </w:rPr>
                <w:tag w:val="_PLD_c4b998a44f394e1eb0924a4f19409ff8"/>
                <w:id w:val="3847564"/>
                <w:lock w:val="sdtLocked"/>
              </w:sdtPr>
              <w:sdtContent>
                <w:tc>
                  <w:tcPr>
                    <w:tcW w:w="403" w:type="pct"/>
                    <w:tcBorders>
                      <w:top w:val="single" w:sz="6" w:space="0" w:color="auto"/>
                      <w:left w:val="single" w:sz="6" w:space="0" w:color="auto"/>
                      <w:bottom w:val="single" w:sz="6" w:space="0" w:color="auto"/>
                      <w:right w:val="single" w:sz="4" w:space="0" w:color="auto"/>
                    </w:tcBorders>
                    <w:shd w:val="clear" w:color="auto" w:fill="auto"/>
                    <w:vAlign w:val="center"/>
                  </w:tcPr>
                  <w:p w:rsidR="00320F49" w:rsidRPr="00320F49" w:rsidRDefault="00320F49" w:rsidP="00111C74">
                    <w:pPr>
                      <w:jc w:val="center"/>
                      <w:rPr>
                        <w:rFonts w:cs="Arial"/>
                        <w:sz w:val="15"/>
                        <w:szCs w:val="15"/>
                      </w:rPr>
                    </w:pPr>
                    <w:r w:rsidRPr="00320F49">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3847565"/>
              <w:lock w:val="sdtLocked"/>
            </w:sdtPr>
            <w:sdtContent>
              <w:tr w:rsidR="00320F49" w:rsidRPr="00320F49" w:rsidTr="00111C74">
                <w:trPr>
                  <w:jc w:val="center"/>
                </w:trPr>
                <w:tc>
                  <w:tcPr>
                    <w:tcW w:w="164" w:type="pct"/>
                    <w:tcBorders>
                      <w:top w:val="single" w:sz="6" w:space="0" w:color="auto"/>
                      <w:left w:val="single" w:sz="4" w:space="0" w:color="auto"/>
                      <w:bottom w:val="single" w:sz="4" w:space="0" w:color="auto"/>
                      <w:right w:val="single" w:sz="6" w:space="0" w:color="auto"/>
                    </w:tcBorders>
                  </w:tcPr>
                  <w:p w:rsidR="00320F49" w:rsidRPr="00320F49" w:rsidRDefault="00320F49" w:rsidP="00111C74">
                    <w:pPr>
                      <w:jc w:val="center"/>
                      <w:rPr>
                        <w:sz w:val="15"/>
                        <w:szCs w:val="15"/>
                      </w:rPr>
                    </w:pPr>
                    <w:r w:rsidRPr="00320F49">
                      <w:rPr>
                        <w:rFonts w:hint="eastAsia"/>
                        <w:sz w:val="15"/>
                        <w:szCs w:val="15"/>
                      </w:rPr>
                      <w:t>中闽（平潭）风电有限公司</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237,750,096.98</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732,481,169.21</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970,231,266.19</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187,881,523.69</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475,126,303.66</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663,007,827.35</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232,949,255.59</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749,146,391.00</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982,095,646.59</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210,884,094.22</w:t>
                    </w:r>
                  </w:p>
                </w:tc>
                <w:tc>
                  <w:tcPr>
                    <w:tcW w:w="403" w:type="pct"/>
                    <w:tcBorders>
                      <w:top w:val="single" w:sz="6" w:space="0" w:color="auto"/>
                      <w:left w:val="single" w:sz="6" w:space="0" w:color="auto"/>
                      <w:bottom w:val="single" w:sz="4" w:space="0" w:color="auto"/>
                      <w:right w:val="single" w:sz="6" w:space="0" w:color="auto"/>
                    </w:tcBorders>
                    <w:vAlign w:val="center"/>
                  </w:tcPr>
                  <w:p w:rsidR="00320F49" w:rsidRPr="00320F49" w:rsidRDefault="00320F49" w:rsidP="00111C74">
                    <w:pPr>
                      <w:jc w:val="right"/>
                      <w:rPr>
                        <w:sz w:val="15"/>
                        <w:szCs w:val="15"/>
                      </w:rPr>
                    </w:pPr>
                    <w:r w:rsidRPr="00320F49">
                      <w:rPr>
                        <w:sz w:val="15"/>
                        <w:szCs w:val="15"/>
                      </w:rPr>
                      <w:t>489,216,619.34</w:t>
                    </w:r>
                  </w:p>
                </w:tc>
                <w:tc>
                  <w:tcPr>
                    <w:tcW w:w="403" w:type="pct"/>
                    <w:tcBorders>
                      <w:top w:val="single" w:sz="6" w:space="0" w:color="auto"/>
                      <w:left w:val="single" w:sz="6" w:space="0" w:color="auto"/>
                      <w:bottom w:val="single" w:sz="4" w:space="0" w:color="auto"/>
                      <w:right w:val="single" w:sz="4" w:space="0" w:color="auto"/>
                    </w:tcBorders>
                    <w:vAlign w:val="center"/>
                  </w:tcPr>
                  <w:p w:rsidR="00320F49" w:rsidRPr="00320F49" w:rsidRDefault="00320F49" w:rsidP="00111C74">
                    <w:pPr>
                      <w:jc w:val="right"/>
                      <w:rPr>
                        <w:sz w:val="15"/>
                        <w:szCs w:val="15"/>
                      </w:rPr>
                    </w:pPr>
                    <w:r w:rsidRPr="00320F49">
                      <w:rPr>
                        <w:sz w:val="15"/>
                        <w:szCs w:val="15"/>
                      </w:rPr>
                      <w:t>700,100,713.56</w:t>
                    </w:r>
                  </w:p>
                </w:tc>
              </w:tr>
            </w:sdtContent>
          </w:sdt>
        </w:tbl>
        <w:p w:rsidR="00E1320C" w:rsidRDefault="00E1320C">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463"/>
            <w:gridCol w:w="1476"/>
            <w:gridCol w:w="1408"/>
            <w:gridCol w:w="1558"/>
            <w:gridCol w:w="1724"/>
            <w:gridCol w:w="1473"/>
            <w:gridCol w:w="1408"/>
            <w:gridCol w:w="1558"/>
            <w:gridCol w:w="1718"/>
          </w:tblGrid>
          <w:tr w:rsidR="00111C74" w:rsidRPr="00111C74" w:rsidTr="00111C74">
            <w:trPr>
              <w:trHeight w:val="284"/>
            </w:trPr>
            <w:sdt>
              <w:sdtPr>
                <w:rPr>
                  <w:sz w:val="18"/>
                  <w:szCs w:val="18"/>
                </w:rPr>
                <w:tag w:val="_PLD_87ab97227e5642b988e110c5a28abb39"/>
                <w:id w:val="3848090"/>
                <w:lock w:val="sdtLocked"/>
              </w:sdtPr>
              <w:sdtContent>
                <w:tc>
                  <w:tcPr>
                    <w:tcW w:w="83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ind w:right="-16"/>
                      <w:jc w:val="center"/>
                      <w:rPr>
                        <w:rFonts w:cs="Arial"/>
                        <w:bCs/>
                        <w:sz w:val="18"/>
                        <w:szCs w:val="18"/>
                      </w:rPr>
                    </w:pPr>
                    <w:r w:rsidRPr="00111C74">
                      <w:rPr>
                        <w:rFonts w:cs="Arial" w:hint="eastAsia"/>
                        <w:bCs/>
                        <w:sz w:val="18"/>
                        <w:szCs w:val="18"/>
                        <w:lang w:val="en-GB"/>
                      </w:rPr>
                      <w:t>子公司名称</w:t>
                    </w:r>
                  </w:p>
                </w:tc>
              </w:sdtContent>
            </w:sdt>
            <w:sdt>
              <w:sdtPr>
                <w:rPr>
                  <w:sz w:val="18"/>
                  <w:szCs w:val="18"/>
                </w:rPr>
                <w:tag w:val="_PLD_85f8737cebf641b2aa266052f4118ba8"/>
                <w:id w:val="3848091"/>
                <w:lock w:val="sdtLocked"/>
              </w:sdtPr>
              <w:sdtContent>
                <w:tc>
                  <w:tcPr>
                    <w:tcW w:w="208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ind w:right="-16"/>
                      <w:jc w:val="center"/>
                      <w:rPr>
                        <w:rFonts w:cs="Arial"/>
                        <w:bCs/>
                        <w:sz w:val="18"/>
                        <w:szCs w:val="18"/>
                      </w:rPr>
                    </w:pPr>
                    <w:r w:rsidRPr="00111C74">
                      <w:rPr>
                        <w:rFonts w:cs="Arial" w:hint="eastAsia"/>
                        <w:bCs/>
                        <w:sz w:val="18"/>
                        <w:szCs w:val="18"/>
                        <w:lang w:val="en-GB"/>
                      </w:rPr>
                      <w:t>本期发生额</w:t>
                    </w:r>
                  </w:p>
                </w:tc>
              </w:sdtContent>
            </w:sdt>
            <w:sdt>
              <w:sdtPr>
                <w:rPr>
                  <w:sz w:val="18"/>
                  <w:szCs w:val="18"/>
                </w:rPr>
                <w:tag w:val="_PLD_32dac50c80854f268b3afdebef20332e"/>
                <w:id w:val="3848092"/>
                <w:lock w:val="sdtLocked"/>
              </w:sdtPr>
              <w:sdtContent>
                <w:tc>
                  <w:tcPr>
                    <w:tcW w:w="2083"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111C74" w:rsidRPr="00111C74" w:rsidRDefault="00111C74" w:rsidP="00391E3E">
                    <w:pPr>
                      <w:spacing w:line="276" w:lineRule="auto"/>
                      <w:ind w:right="-16"/>
                      <w:jc w:val="center"/>
                      <w:rPr>
                        <w:rFonts w:cs="Arial"/>
                        <w:bCs/>
                        <w:sz w:val="18"/>
                        <w:szCs w:val="18"/>
                      </w:rPr>
                    </w:pPr>
                    <w:r w:rsidRPr="00111C74">
                      <w:rPr>
                        <w:rFonts w:cs="Arial" w:hint="eastAsia"/>
                        <w:bCs/>
                        <w:sz w:val="18"/>
                        <w:szCs w:val="18"/>
                        <w:lang w:val="en-GB"/>
                      </w:rPr>
                      <w:t>上期发生额</w:t>
                    </w:r>
                  </w:p>
                </w:tc>
              </w:sdtContent>
            </w:sdt>
          </w:tr>
          <w:tr w:rsidR="00111C74" w:rsidRPr="00111C74" w:rsidTr="00111C74">
            <w:trPr>
              <w:trHeight w:val="284"/>
            </w:trPr>
            <w:tc>
              <w:tcPr>
                <w:tcW w:w="833"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1C74" w:rsidRPr="00111C74" w:rsidRDefault="00111C74" w:rsidP="00391E3E">
                <w:pPr>
                  <w:jc w:val="center"/>
                  <w:rPr>
                    <w:rFonts w:cs="Arial"/>
                    <w:bCs/>
                    <w:sz w:val="18"/>
                    <w:szCs w:val="18"/>
                  </w:rPr>
                </w:pPr>
              </w:p>
            </w:tc>
            <w:sdt>
              <w:sdtPr>
                <w:rPr>
                  <w:sz w:val="18"/>
                  <w:szCs w:val="18"/>
                </w:rPr>
                <w:tag w:val="_PLD_29407a86c6924579a6442f5b24e6decd"/>
                <w:id w:val="3848093"/>
                <w:lock w:val="sdtLocked"/>
              </w:sdtPr>
              <w:sdtContent>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营业收入</w:t>
                    </w:r>
                  </w:p>
                </w:tc>
              </w:sdtContent>
            </w:sdt>
            <w:sdt>
              <w:sdtPr>
                <w:rPr>
                  <w:sz w:val="18"/>
                  <w:szCs w:val="18"/>
                </w:rPr>
                <w:tag w:val="_PLD_bc59f1076f2243f8984efa8df921ad2c"/>
                <w:id w:val="3848094"/>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净利润</w:t>
                    </w:r>
                  </w:p>
                </w:tc>
              </w:sdtContent>
            </w:sdt>
            <w:sdt>
              <w:sdtPr>
                <w:rPr>
                  <w:sz w:val="18"/>
                  <w:szCs w:val="18"/>
                </w:rPr>
                <w:tag w:val="_PLD_90f87c27e3fb4843892cceb85599a3b1"/>
                <w:id w:val="3848095"/>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综合收益总额</w:t>
                    </w:r>
                  </w:p>
                </w:tc>
              </w:sdtContent>
            </w:sdt>
            <w:sdt>
              <w:sdtPr>
                <w:rPr>
                  <w:sz w:val="18"/>
                  <w:szCs w:val="18"/>
                </w:rPr>
                <w:tag w:val="_PLD_3126fb1798f346de95a39458603c4301"/>
                <w:id w:val="3848096"/>
                <w:lock w:val="sdtLocked"/>
              </w:sdtPr>
              <w:sdtContent>
                <w:tc>
                  <w:tcPr>
                    <w:tcW w:w="583"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经营活动现金流量</w:t>
                    </w:r>
                  </w:p>
                </w:tc>
              </w:sdtContent>
            </w:sdt>
            <w:sdt>
              <w:sdtPr>
                <w:rPr>
                  <w:sz w:val="18"/>
                  <w:szCs w:val="18"/>
                </w:rPr>
                <w:tag w:val="_PLD_44ccfb27fc6943ac84654ba7c7bef20e"/>
                <w:id w:val="3848097"/>
                <w:lock w:val="sdtLocked"/>
              </w:sdtPr>
              <w:sdtContent>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营业收入</w:t>
                    </w:r>
                  </w:p>
                </w:tc>
              </w:sdtContent>
            </w:sdt>
            <w:sdt>
              <w:sdtPr>
                <w:rPr>
                  <w:sz w:val="18"/>
                  <w:szCs w:val="18"/>
                </w:rPr>
                <w:tag w:val="_PLD_c08aebbf24fa4b1aa2c4f79232c7c630"/>
                <w:id w:val="3848098"/>
                <w:lock w:val="sdtLocked"/>
              </w:sdtPr>
              <w:sdtContent>
                <w:tc>
                  <w:tcPr>
                    <w:tcW w:w="476"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净利润</w:t>
                    </w:r>
                  </w:p>
                </w:tc>
              </w:sdtContent>
            </w:sdt>
            <w:sdt>
              <w:sdtPr>
                <w:rPr>
                  <w:sz w:val="18"/>
                  <w:szCs w:val="18"/>
                </w:rPr>
                <w:tag w:val="_PLD_0a377a03553f4d909179190a153a31b7"/>
                <w:id w:val="3848099"/>
                <w:lock w:val="sdtLocked"/>
              </w:sdtPr>
              <w:sdtContent>
                <w:tc>
                  <w:tcPr>
                    <w:tcW w:w="527" w:type="pct"/>
                    <w:tcBorders>
                      <w:top w:val="single" w:sz="6" w:space="0" w:color="auto"/>
                      <w:left w:val="single" w:sz="6" w:space="0" w:color="auto"/>
                      <w:bottom w:val="single" w:sz="6" w:space="0" w:color="auto"/>
                      <w:right w:val="single" w:sz="6"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综合收益总额</w:t>
                    </w:r>
                  </w:p>
                </w:tc>
              </w:sdtContent>
            </w:sdt>
            <w:sdt>
              <w:sdtPr>
                <w:rPr>
                  <w:sz w:val="18"/>
                  <w:szCs w:val="18"/>
                </w:rPr>
                <w:tag w:val="_PLD_400ec1e5e2cf42e5a9eea23ddbdbd572"/>
                <w:id w:val="3848100"/>
                <w:lock w:val="sdtLocked"/>
              </w:sdtPr>
              <w:sdtContent>
                <w:tc>
                  <w:tcPr>
                    <w:tcW w:w="582" w:type="pct"/>
                    <w:tcBorders>
                      <w:top w:val="single" w:sz="6" w:space="0" w:color="auto"/>
                      <w:left w:val="single" w:sz="6" w:space="0" w:color="auto"/>
                      <w:bottom w:val="single" w:sz="6" w:space="0" w:color="auto"/>
                      <w:right w:val="single" w:sz="4" w:space="0" w:color="auto"/>
                    </w:tcBorders>
                    <w:shd w:val="clear" w:color="auto" w:fill="auto"/>
                    <w:vAlign w:val="center"/>
                  </w:tcPr>
                  <w:p w:rsidR="00111C74" w:rsidRPr="00111C74" w:rsidRDefault="00111C74" w:rsidP="00391E3E">
                    <w:pPr>
                      <w:spacing w:line="276" w:lineRule="auto"/>
                      <w:jc w:val="center"/>
                      <w:rPr>
                        <w:rFonts w:cs="Arial"/>
                        <w:sz w:val="18"/>
                        <w:szCs w:val="18"/>
                      </w:rPr>
                    </w:pPr>
                    <w:r w:rsidRPr="00111C74">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3848101"/>
              <w:lock w:val="sdtLocked"/>
            </w:sdtPr>
            <w:sdtContent>
              <w:tr w:rsidR="00111C74" w:rsidRPr="00111C74" w:rsidTr="00E73DFA">
                <w:trPr>
                  <w:trHeight w:val="284"/>
                </w:trPr>
                <w:tc>
                  <w:tcPr>
                    <w:tcW w:w="833" w:type="pct"/>
                    <w:tcBorders>
                      <w:top w:val="single" w:sz="6" w:space="0" w:color="auto"/>
                      <w:left w:val="single" w:sz="4" w:space="0" w:color="auto"/>
                      <w:bottom w:val="single" w:sz="4" w:space="0" w:color="auto"/>
                      <w:right w:val="single" w:sz="6" w:space="0" w:color="auto"/>
                    </w:tcBorders>
                    <w:vAlign w:val="center"/>
                  </w:tcPr>
                  <w:p w:rsidR="00111C74" w:rsidRPr="00111C74" w:rsidRDefault="00111C74" w:rsidP="00E73DFA">
                    <w:pPr>
                      <w:spacing w:line="276" w:lineRule="auto"/>
                      <w:jc w:val="both"/>
                      <w:rPr>
                        <w:sz w:val="18"/>
                        <w:szCs w:val="18"/>
                      </w:rPr>
                    </w:pPr>
                    <w:r w:rsidRPr="00111C74">
                      <w:rPr>
                        <w:rFonts w:hint="eastAsia"/>
                        <w:sz w:val="18"/>
                        <w:szCs w:val="18"/>
                      </w:rPr>
                      <w:t>中闽（平潭）风电有限公司</w:t>
                    </w:r>
                  </w:p>
                </w:tc>
                <w:tc>
                  <w:tcPr>
                    <w:tcW w:w="499"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100,210,354.34</w:t>
                    </w:r>
                  </w:p>
                </w:tc>
                <w:tc>
                  <w:tcPr>
                    <w:tcW w:w="476"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55,228,505.81</w:t>
                    </w:r>
                  </w:p>
                </w:tc>
                <w:tc>
                  <w:tcPr>
                    <w:tcW w:w="527"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55,228,505.81</w:t>
                    </w:r>
                  </w:p>
                </w:tc>
                <w:tc>
                  <w:tcPr>
                    <w:tcW w:w="583"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59,822,926.74</w:t>
                    </w:r>
                  </w:p>
                </w:tc>
                <w:tc>
                  <w:tcPr>
                    <w:tcW w:w="498"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81,434,137.51</w:t>
                    </w:r>
                  </w:p>
                </w:tc>
                <w:tc>
                  <w:tcPr>
                    <w:tcW w:w="476"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39,749,711.36</w:t>
                    </w:r>
                  </w:p>
                </w:tc>
                <w:tc>
                  <w:tcPr>
                    <w:tcW w:w="527" w:type="pct"/>
                    <w:tcBorders>
                      <w:top w:val="single" w:sz="6" w:space="0" w:color="auto"/>
                      <w:left w:val="single" w:sz="6" w:space="0" w:color="auto"/>
                      <w:bottom w:val="single" w:sz="4" w:space="0" w:color="auto"/>
                      <w:right w:val="single" w:sz="6" w:space="0" w:color="auto"/>
                    </w:tcBorders>
                    <w:vAlign w:val="center"/>
                  </w:tcPr>
                  <w:p w:rsidR="00111C74" w:rsidRPr="00111C74" w:rsidRDefault="00111C74" w:rsidP="00E73DFA">
                    <w:pPr>
                      <w:spacing w:line="276" w:lineRule="auto"/>
                      <w:jc w:val="right"/>
                      <w:rPr>
                        <w:sz w:val="18"/>
                        <w:szCs w:val="18"/>
                      </w:rPr>
                    </w:pPr>
                    <w:r w:rsidRPr="00111C74">
                      <w:rPr>
                        <w:sz w:val="18"/>
                        <w:szCs w:val="18"/>
                      </w:rPr>
                      <w:t>39,749,711.36</w:t>
                    </w:r>
                  </w:p>
                </w:tc>
                <w:tc>
                  <w:tcPr>
                    <w:tcW w:w="582" w:type="pct"/>
                    <w:tcBorders>
                      <w:top w:val="single" w:sz="6" w:space="0" w:color="auto"/>
                      <w:left w:val="single" w:sz="6" w:space="0" w:color="auto"/>
                      <w:bottom w:val="single" w:sz="4" w:space="0" w:color="auto"/>
                      <w:right w:val="single" w:sz="4" w:space="0" w:color="auto"/>
                    </w:tcBorders>
                    <w:vAlign w:val="center"/>
                  </w:tcPr>
                  <w:p w:rsidR="00111C74" w:rsidRPr="00111C74" w:rsidRDefault="00111C74" w:rsidP="00E73DFA">
                    <w:pPr>
                      <w:spacing w:line="276" w:lineRule="auto"/>
                      <w:jc w:val="right"/>
                      <w:rPr>
                        <w:sz w:val="18"/>
                        <w:szCs w:val="18"/>
                      </w:rPr>
                    </w:pPr>
                    <w:r w:rsidRPr="00111C74">
                      <w:rPr>
                        <w:sz w:val="18"/>
                        <w:szCs w:val="18"/>
                      </w:rPr>
                      <w:t>67,335,037.76</w:t>
                    </w:r>
                  </w:p>
                </w:tc>
              </w:tr>
            </w:sdtContent>
          </w:sdt>
        </w:tbl>
        <w:p w:rsidR="00111C74" w:rsidRDefault="00EA7538"/>
      </w:sdtContent>
    </w:sdt>
    <w:p w:rsidR="00E1320C" w:rsidRDefault="00E1320C">
      <w:pPr>
        <w:rPr>
          <w:rFonts w:cs="Arial"/>
          <w:szCs w:val="21"/>
        </w:rPr>
      </w:pPr>
    </w:p>
    <w:p w:rsidR="003F356E" w:rsidRDefault="003F356E">
      <w:pPr>
        <w:rPr>
          <w:rFonts w:cs="Arial"/>
          <w:szCs w:val="21"/>
        </w:rPr>
        <w:sectPr w:rsidR="003F356E" w:rsidSect="00111C74">
          <w:pgSz w:w="16838" w:h="11906" w:orient="landscape"/>
          <w:pgMar w:top="1797" w:right="1134" w:bottom="1276" w:left="1134" w:header="856" w:footer="992" w:gutter="0"/>
          <w:cols w:space="425"/>
          <w:docGrid w:linePitch="312"/>
        </w:sectPr>
      </w:pPr>
    </w:p>
    <w:sdt>
      <w:sdtPr>
        <w:rPr>
          <w:rFonts w:ascii="宋体" w:hAnsi="宋体" w:cs="Arial" w:hint="eastAsia"/>
          <w:b w:val="0"/>
          <w:bCs w:val="0"/>
          <w:kern w:val="0"/>
          <w:sz w:val="24"/>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E1320C" w:rsidRDefault="000D0927" w:rsidP="0053162F">
          <w:pPr>
            <w:pStyle w:val="4"/>
            <w:numPr>
              <w:ilvl w:val="3"/>
              <w:numId w:val="53"/>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Content>
            <w:p w:rsidR="00E1320C" w:rsidRDefault="00EA7538" w:rsidP="007E0102">
              <w:pPr>
                <w:rPr>
                  <w:rFonts w:cs="Arial"/>
                  <w:b/>
                  <w:szCs w:val="21"/>
                </w:rPr>
              </w:pPr>
              <w:r w:rsidRPr="00F62C4A">
                <w:rPr>
                  <w:sz w:val="21"/>
                </w:rPr>
                <w:fldChar w:fldCharType="begin"/>
              </w:r>
              <w:r w:rsidR="007E0102" w:rsidRPr="00F62C4A">
                <w:rPr>
                  <w:sz w:val="21"/>
                </w:rPr>
                <w:instrText xml:space="preserve"> MACROBUTTON  SnrToggleCheckbox □适用 </w:instrText>
              </w:r>
              <w:r w:rsidRPr="00F62C4A">
                <w:rPr>
                  <w:sz w:val="21"/>
                </w:rPr>
                <w:fldChar w:fldCharType="end"/>
              </w:r>
              <w:r w:rsidRPr="00F62C4A">
                <w:rPr>
                  <w:sz w:val="21"/>
                </w:rPr>
                <w:fldChar w:fldCharType="begin"/>
              </w:r>
              <w:r w:rsidR="007E0102"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szCs w:val="21"/>
        </w:rPr>
      </w:pPr>
    </w:p>
    <w:sdt>
      <w:sdtPr>
        <w:rPr>
          <w:rFonts w:ascii="宋体" w:hAnsi="宋体" w:cs="Arial" w:hint="eastAsia"/>
          <w:b w:val="0"/>
          <w:bCs w:val="0"/>
          <w:kern w:val="0"/>
          <w:sz w:val="24"/>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Content>
        <w:p w:rsidR="00E1320C" w:rsidRDefault="000D0927" w:rsidP="0053162F">
          <w:pPr>
            <w:pStyle w:val="4"/>
            <w:numPr>
              <w:ilvl w:val="3"/>
              <w:numId w:val="53"/>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Content>
            <w:p w:rsidR="00E1320C" w:rsidRDefault="00EA7538" w:rsidP="007E0102">
              <w:pPr>
                <w:rPr>
                  <w:rFonts w:cs="Arial"/>
                  <w:szCs w:val="21"/>
                </w:rPr>
              </w:pPr>
              <w:r w:rsidRPr="00F62C4A">
                <w:rPr>
                  <w:sz w:val="21"/>
                </w:rPr>
                <w:fldChar w:fldCharType="begin"/>
              </w:r>
              <w:r w:rsidR="007E0102" w:rsidRPr="00F62C4A">
                <w:rPr>
                  <w:sz w:val="21"/>
                </w:rPr>
                <w:instrText xml:space="preserve"> MACROBUTTON  SnrToggleCheckbox □适用 </w:instrText>
              </w:r>
              <w:r w:rsidRPr="00F62C4A">
                <w:rPr>
                  <w:sz w:val="21"/>
                </w:rPr>
                <w:fldChar w:fldCharType="end"/>
              </w:r>
              <w:r w:rsidRPr="00F62C4A">
                <w:rPr>
                  <w:sz w:val="21"/>
                </w:rPr>
                <w:fldChar w:fldCharType="begin"/>
              </w:r>
              <w:r w:rsidR="007E0102"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b/>
          <w:szCs w:val="21"/>
        </w:rPr>
      </w:pPr>
    </w:p>
    <w:sdt>
      <w:sdtPr>
        <w:rPr>
          <w:sz w:val="21"/>
          <w:szCs w:val="21"/>
        </w:rPr>
        <w:alias w:val="模块:在子公司中的权益其他说明"/>
        <w:tag w:val="_GBC_a0f68dc0a3a24efaa431a8c8d768eb0f"/>
        <w:id w:val="1863860147"/>
        <w:lock w:val="sdtLocked"/>
        <w:placeholder>
          <w:docPart w:val="GBC22222222222222222222222222222"/>
        </w:placeholder>
      </w:sdtPr>
      <w:sdtEndPr>
        <w:rPr>
          <w:sz w:val="24"/>
        </w:rPr>
      </w:sdtEndPr>
      <w:sdtContent>
        <w:p w:rsidR="00E1320C" w:rsidRPr="00561218" w:rsidRDefault="000D0927">
          <w:pPr>
            <w:rPr>
              <w:sz w:val="21"/>
              <w:szCs w:val="21"/>
            </w:rPr>
          </w:pPr>
          <w:r w:rsidRPr="00561218">
            <w:rPr>
              <w:rFonts w:hint="eastAsia"/>
              <w:sz w:val="21"/>
              <w:szCs w:val="21"/>
            </w:rPr>
            <w:t>其他说明：</w:t>
          </w:r>
        </w:p>
        <w:sdt>
          <w:sdtPr>
            <w:rPr>
              <w:szCs w:val="21"/>
            </w:rPr>
            <w:alias w:val="是否适用：在子公司中的权益其他说明[双击切换]"/>
            <w:tag w:val="_GBC_e4c33fb40d7a42bc88681a9facbf5ba5"/>
            <w:id w:val="1638536168"/>
            <w:lock w:val="sdtLocked"/>
            <w:placeholder>
              <w:docPart w:val="GBC22222222222222222222222222222"/>
            </w:placeholder>
          </w:sdtPr>
          <w:sdtContent>
            <w:p w:rsidR="00E1320C" w:rsidRDefault="00EA7538" w:rsidP="007E0102">
              <w:pPr>
                <w:rPr>
                  <w:szCs w:val="21"/>
                </w:rPr>
              </w:pPr>
              <w:r w:rsidRPr="00F62C4A">
                <w:rPr>
                  <w:sz w:val="21"/>
                  <w:szCs w:val="21"/>
                </w:rPr>
                <w:fldChar w:fldCharType="begin"/>
              </w:r>
              <w:r w:rsidR="007E0102"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7E0102"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p w:rsidR="00E1320C" w:rsidRDefault="000D0927" w:rsidP="0053162F">
      <w:pPr>
        <w:pStyle w:val="3"/>
        <w:numPr>
          <w:ilvl w:val="2"/>
          <w:numId w:val="52"/>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rsidR="007E0102" w:rsidRDefault="00EA7538" w:rsidP="007E0102">
          <w:pPr>
            <w:rPr>
              <w:szCs w:val="21"/>
            </w:rPr>
          </w:pPr>
          <w:r w:rsidRPr="00F62C4A">
            <w:rPr>
              <w:sz w:val="21"/>
            </w:rPr>
            <w:fldChar w:fldCharType="begin"/>
          </w:r>
          <w:r w:rsidR="007E0102" w:rsidRPr="00F62C4A">
            <w:rPr>
              <w:sz w:val="21"/>
            </w:rPr>
            <w:instrText xml:space="preserve"> MACROBUTTON  SnrToggleCheckbox □适用 </w:instrText>
          </w:r>
          <w:r w:rsidRPr="00F62C4A">
            <w:rPr>
              <w:sz w:val="21"/>
            </w:rPr>
            <w:fldChar w:fldCharType="end"/>
          </w:r>
          <w:r w:rsidRPr="00F62C4A">
            <w:rPr>
              <w:sz w:val="21"/>
            </w:rPr>
            <w:fldChar w:fldCharType="begin"/>
          </w:r>
          <w:r w:rsidR="007E0102" w:rsidRPr="00F62C4A">
            <w:rPr>
              <w:sz w:val="21"/>
            </w:rPr>
            <w:instrText xml:space="preserve"> MACROBUTTON  SnrToggleCheckbox √不适用 </w:instrText>
          </w:r>
          <w:r w:rsidRPr="00F62C4A">
            <w:rPr>
              <w:sz w:val="21"/>
            </w:rPr>
            <w:fldChar w:fldCharType="end"/>
          </w:r>
        </w:p>
      </w:sdtContent>
    </w:sdt>
    <w:p w:rsidR="00E1320C" w:rsidRDefault="00E1320C">
      <w:pPr>
        <w:rPr>
          <w:szCs w:val="21"/>
        </w:rPr>
      </w:pPr>
    </w:p>
    <w:p w:rsidR="00E1320C" w:rsidRDefault="000D0927" w:rsidP="0053162F">
      <w:pPr>
        <w:pStyle w:val="3"/>
        <w:numPr>
          <w:ilvl w:val="2"/>
          <w:numId w:val="52"/>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rsidR="00E1320C" w:rsidRDefault="00EA7538">
          <w:r w:rsidRPr="00F62C4A">
            <w:rPr>
              <w:sz w:val="21"/>
            </w:rPr>
            <w:fldChar w:fldCharType="begin"/>
          </w:r>
          <w:r w:rsidR="007E0102" w:rsidRPr="00F62C4A">
            <w:rPr>
              <w:sz w:val="21"/>
            </w:rPr>
            <w:instrText xml:space="preserve"> MACROBUTTON  SnrToggleCheckbox √适用 </w:instrText>
          </w:r>
          <w:r w:rsidRPr="00F62C4A">
            <w:rPr>
              <w:sz w:val="21"/>
            </w:rPr>
            <w:fldChar w:fldCharType="end"/>
          </w:r>
          <w:r w:rsidRPr="00F62C4A">
            <w:rPr>
              <w:sz w:val="21"/>
            </w:rPr>
            <w:fldChar w:fldCharType="begin"/>
          </w:r>
          <w:r w:rsidR="007E0102" w:rsidRPr="00F62C4A">
            <w:rPr>
              <w:sz w:val="21"/>
            </w:rPr>
            <w:instrText xml:space="preserve"> MACROBUTTON  SnrToggleCheckbox □不适用 </w:instrText>
          </w:r>
          <w:r w:rsidRPr="00F62C4A">
            <w:rPr>
              <w:sz w:val="21"/>
            </w:rPr>
            <w:fldChar w:fldCharType="end"/>
          </w:r>
        </w:p>
      </w:sdtContent>
    </w:sdt>
    <w:sdt>
      <w:sdtPr>
        <w:rPr>
          <w:rFonts w:ascii="宋体" w:hAnsi="宋体" w:cs="宋体" w:hint="eastAsia"/>
          <w:b w:val="0"/>
          <w:bCs w:val="0"/>
          <w:kern w:val="0"/>
          <w:sz w:val="24"/>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E1320C" w:rsidRDefault="000D0927" w:rsidP="0053162F">
          <w:pPr>
            <w:pStyle w:val="4"/>
            <w:numPr>
              <w:ilvl w:val="3"/>
              <w:numId w:val="54"/>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Content>
            <w:p w:rsidR="00E1320C" w:rsidRDefault="00EA7538">
              <w:r w:rsidRPr="00F62C4A">
                <w:rPr>
                  <w:sz w:val="21"/>
                </w:rPr>
                <w:fldChar w:fldCharType="begin"/>
              </w:r>
              <w:r w:rsidR="007E0102" w:rsidRPr="00F62C4A">
                <w:rPr>
                  <w:sz w:val="21"/>
                </w:rPr>
                <w:instrText xml:space="preserve"> MACROBUTTON  SnrToggleCheckbox √适用 </w:instrText>
              </w:r>
              <w:r w:rsidRPr="00F62C4A">
                <w:rPr>
                  <w:sz w:val="21"/>
                </w:rPr>
                <w:fldChar w:fldCharType="end"/>
              </w:r>
              <w:r w:rsidRPr="00F62C4A">
                <w:rPr>
                  <w:sz w:val="21"/>
                </w:rPr>
                <w:fldChar w:fldCharType="begin"/>
              </w:r>
              <w:r w:rsidR="007E0102" w:rsidRPr="00F62C4A">
                <w:rPr>
                  <w:sz w:val="21"/>
                </w:rPr>
                <w:instrText xml:space="preserve"> MACROBUTTON  SnrToggleCheckbox □不适用 </w:instrText>
              </w:r>
              <w:r w:rsidRPr="00F62C4A">
                <w:rPr>
                  <w:sz w:val="21"/>
                </w:rPr>
                <w:fldChar w:fldCharType="end"/>
              </w:r>
            </w:p>
          </w:sdtContent>
        </w:sdt>
        <w:p w:rsidR="00E1320C" w:rsidRPr="00561218" w:rsidRDefault="000D0927">
          <w:pPr>
            <w:jc w:val="right"/>
            <w:rPr>
              <w:sz w:val="21"/>
              <w:szCs w:val="21"/>
            </w:rPr>
          </w:pPr>
          <w:r w:rsidRPr="00561218">
            <w:rPr>
              <w:rFonts w:hint="eastAsia"/>
              <w:sz w:val="21"/>
              <w:szCs w:val="21"/>
            </w:rPr>
            <w:t>单位：</w:t>
          </w:r>
          <w:sdt>
            <w:sdtPr>
              <w:rPr>
                <w:rFonts w:hint="eastAsia"/>
                <w:sz w:val="21"/>
                <w:szCs w:val="21"/>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561218">
                <w:rPr>
                  <w:rFonts w:hint="eastAsia"/>
                  <w:sz w:val="21"/>
                  <w:szCs w:val="21"/>
                </w:rPr>
                <w:t>元</w:t>
              </w:r>
            </w:sdtContent>
          </w:sdt>
          <w:r w:rsidRPr="00561218">
            <w:rPr>
              <w:rFonts w:hint="eastAsia"/>
              <w:sz w:val="21"/>
              <w:szCs w:val="21"/>
            </w:rPr>
            <w:t xml:space="preserve">  币种：</w:t>
          </w:r>
          <w:sdt>
            <w:sdtPr>
              <w:rPr>
                <w:rFonts w:hint="eastAsia"/>
                <w:sz w:val="21"/>
                <w:szCs w:val="21"/>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61218">
                <w:rPr>
                  <w:rFonts w:hint="eastAsia"/>
                  <w:sz w:val="21"/>
                  <w:szCs w:val="21"/>
                </w:rPr>
                <w:t>人民币</w:t>
              </w:r>
            </w:sdtContent>
          </w:sdt>
        </w:p>
        <w:tbl>
          <w:tblPr>
            <w:tblW w:w="492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922"/>
            <w:gridCol w:w="1323"/>
            <w:gridCol w:w="1249"/>
            <w:gridCol w:w="1217"/>
            <w:gridCol w:w="768"/>
            <w:gridCol w:w="786"/>
            <w:gridCol w:w="1505"/>
          </w:tblGrid>
          <w:tr w:rsidR="007E0102" w:rsidRPr="007E0102" w:rsidTr="00561218">
            <w:trPr>
              <w:trHeight w:val="451"/>
            </w:trPr>
            <w:sdt>
              <w:sdtPr>
                <w:rPr>
                  <w:sz w:val="18"/>
                  <w:szCs w:val="18"/>
                </w:rPr>
                <w:tag w:val="_PLD_bb6c91c88e754a5da79068d0b040e152"/>
                <w:id w:val="5845883"/>
                <w:lock w:val="sdtLocked"/>
              </w:sdtPr>
              <w:sdtContent>
                <w:tc>
                  <w:tcPr>
                    <w:tcW w:w="109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合营企业或联营企业名称</w:t>
                    </w:r>
                  </w:p>
                </w:tc>
              </w:sdtContent>
            </w:sdt>
            <w:sdt>
              <w:sdtPr>
                <w:rPr>
                  <w:sz w:val="18"/>
                  <w:szCs w:val="18"/>
                </w:rPr>
                <w:tag w:val="_PLD_4c91d89257574ee1a96260d900b3fdde"/>
                <w:id w:val="5845884"/>
                <w:lock w:val="sdtLocked"/>
              </w:sdtPr>
              <w:sdtContent>
                <w:tc>
                  <w:tcPr>
                    <w:tcW w:w="75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主要经营地</w:t>
                    </w:r>
                  </w:p>
                </w:tc>
              </w:sdtContent>
            </w:sdt>
            <w:sdt>
              <w:sdtPr>
                <w:rPr>
                  <w:sz w:val="18"/>
                  <w:szCs w:val="18"/>
                </w:rPr>
                <w:tag w:val="_PLD_4a3c73442b1947fdae2c0b554e7271a4"/>
                <w:id w:val="5845885"/>
                <w:lock w:val="sdtLocked"/>
              </w:sdtPr>
              <w:sdtContent>
                <w:tc>
                  <w:tcPr>
                    <w:tcW w:w="71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注册地</w:t>
                    </w:r>
                  </w:p>
                </w:tc>
              </w:sdtContent>
            </w:sdt>
            <w:sdt>
              <w:sdtPr>
                <w:rPr>
                  <w:sz w:val="18"/>
                  <w:szCs w:val="18"/>
                </w:rPr>
                <w:tag w:val="_PLD_07a3d19678c44b0db85c15fb74bf76d2"/>
                <w:id w:val="5845886"/>
                <w:lock w:val="sdtLocked"/>
              </w:sdtPr>
              <w:sdtContent>
                <w:tc>
                  <w:tcPr>
                    <w:tcW w:w="69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业务性质</w:t>
                    </w:r>
                  </w:p>
                </w:tc>
              </w:sdtContent>
            </w:sdt>
            <w:sdt>
              <w:sdtPr>
                <w:rPr>
                  <w:sz w:val="18"/>
                  <w:szCs w:val="18"/>
                </w:rPr>
                <w:tag w:val="_PLD_cb67afe7283245a29754ca96c69b89fc"/>
                <w:id w:val="5845887"/>
                <w:lock w:val="sdtLocked"/>
              </w:sdtPr>
              <w:sdtContent>
                <w:tc>
                  <w:tcPr>
                    <w:tcW w:w="88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持股比例</w:t>
                    </w:r>
                    <w:r w:rsidRPr="007E0102">
                      <w:rPr>
                        <w:rFonts w:cs="Arial"/>
                        <w:sz w:val="18"/>
                        <w:szCs w:val="18"/>
                      </w:rPr>
                      <w:t>(%)</w:t>
                    </w:r>
                  </w:p>
                </w:tc>
              </w:sdtContent>
            </w:sdt>
            <w:sdt>
              <w:sdtPr>
                <w:rPr>
                  <w:sz w:val="18"/>
                  <w:szCs w:val="18"/>
                </w:rPr>
                <w:tag w:val="_PLD_0fddec4e9b2a4b3aa0f9a08859cf498e"/>
                <w:id w:val="5845888"/>
                <w:lock w:val="sdtLocked"/>
              </w:sdtPr>
              <w:sdtContent>
                <w:tc>
                  <w:tcPr>
                    <w:tcW w:w="859"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对合营企业或联营企业投资的会计处理方法</w:t>
                    </w:r>
                  </w:p>
                </w:tc>
              </w:sdtContent>
            </w:sdt>
          </w:tr>
          <w:tr w:rsidR="007E0102" w:rsidRPr="007E0102" w:rsidTr="00561218">
            <w:trPr>
              <w:trHeight w:val="278"/>
            </w:trPr>
            <w:tc>
              <w:tcPr>
                <w:tcW w:w="1096" w:type="pct"/>
                <w:vMerge/>
                <w:tcBorders>
                  <w:top w:val="single" w:sz="4" w:space="0" w:color="auto"/>
                  <w:left w:val="single" w:sz="4" w:space="0" w:color="auto"/>
                  <w:bottom w:val="single" w:sz="6" w:space="0" w:color="auto"/>
                  <w:right w:val="single" w:sz="6" w:space="0" w:color="auto"/>
                </w:tcBorders>
                <w:shd w:val="clear" w:color="auto" w:fill="auto"/>
                <w:vAlign w:val="center"/>
              </w:tcPr>
              <w:p w:rsidR="007E0102" w:rsidRPr="007E0102" w:rsidRDefault="007E0102" w:rsidP="003C6726">
                <w:pPr>
                  <w:rPr>
                    <w:rFonts w:cs="Arial"/>
                    <w:sz w:val="18"/>
                    <w:szCs w:val="18"/>
                  </w:rPr>
                </w:pPr>
              </w:p>
            </w:tc>
            <w:tc>
              <w:tcPr>
                <w:tcW w:w="754"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rPr>
                    <w:rFonts w:cs="Arial"/>
                    <w:sz w:val="18"/>
                    <w:szCs w:val="18"/>
                  </w:rPr>
                </w:pPr>
              </w:p>
            </w:tc>
            <w:tc>
              <w:tcPr>
                <w:tcW w:w="712"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rPr>
                    <w:rFonts w:cs="Arial"/>
                    <w:sz w:val="18"/>
                    <w:szCs w:val="18"/>
                  </w:rPr>
                </w:pPr>
              </w:p>
            </w:tc>
            <w:tc>
              <w:tcPr>
                <w:tcW w:w="694" w:type="pct"/>
                <w:vMerge/>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rPr>
                    <w:rFonts w:cs="Arial"/>
                    <w:sz w:val="18"/>
                    <w:szCs w:val="18"/>
                  </w:rPr>
                </w:pPr>
              </w:p>
            </w:tc>
            <w:sdt>
              <w:sdtPr>
                <w:rPr>
                  <w:sz w:val="18"/>
                  <w:szCs w:val="18"/>
                </w:rPr>
                <w:tag w:val="_PLD_42f14f52720a4c87819c9bd5211ded18"/>
                <w:id w:val="5845889"/>
                <w:lock w:val="sdtLocked"/>
              </w:sdtPr>
              <w:sdtContent>
                <w:tc>
                  <w:tcPr>
                    <w:tcW w:w="438" w:type="pct"/>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直接</w:t>
                    </w:r>
                  </w:p>
                </w:tc>
              </w:sdtContent>
            </w:sdt>
            <w:sdt>
              <w:sdtPr>
                <w:rPr>
                  <w:sz w:val="18"/>
                  <w:szCs w:val="18"/>
                </w:rPr>
                <w:tag w:val="_PLD_e87318e11f6c4411aa17083e3a10cd90"/>
                <w:id w:val="5845890"/>
                <w:lock w:val="sdtLocked"/>
              </w:sdtPr>
              <w:sdtContent>
                <w:tc>
                  <w:tcPr>
                    <w:tcW w:w="448" w:type="pct"/>
                    <w:tcBorders>
                      <w:top w:val="single" w:sz="4" w:space="0" w:color="auto"/>
                      <w:left w:val="single" w:sz="6" w:space="0" w:color="auto"/>
                      <w:bottom w:val="single" w:sz="6" w:space="0" w:color="auto"/>
                      <w:right w:val="single" w:sz="6" w:space="0" w:color="auto"/>
                    </w:tcBorders>
                    <w:shd w:val="clear" w:color="auto" w:fill="auto"/>
                    <w:vAlign w:val="center"/>
                  </w:tcPr>
                  <w:p w:rsidR="007E0102" w:rsidRPr="007E0102" w:rsidRDefault="007E0102" w:rsidP="003C6726">
                    <w:pPr>
                      <w:jc w:val="center"/>
                      <w:rPr>
                        <w:rFonts w:cs="Arial"/>
                        <w:sz w:val="18"/>
                        <w:szCs w:val="18"/>
                      </w:rPr>
                    </w:pPr>
                    <w:r w:rsidRPr="007E0102">
                      <w:rPr>
                        <w:rFonts w:cs="Arial" w:hint="eastAsia"/>
                        <w:sz w:val="18"/>
                        <w:szCs w:val="18"/>
                        <w:lang w:val="en-GB"/>
                      </w:rPr>
                      <w:t>间接</w:t>
                    </w:r>
                  </w:p>
                </w:tc>
              </w:sdtContent>
            </w:sdt>
            <w:tc>
              <w:tcPr>
                <w:tcW w:w="859" w:type="pct"/>
                <w:vMerge/>
                <w:tcBorders>
                  <w:top w:val="single" w:sz="4" w:space="0" w:color="auto"/>
                  <w:left w:val="single" w:sz="6" w:space="0" w:color="auto"/>
                  <w:bottom w:val="single" w:sz="6" w:space="0" w:color="auto"/>
                  <w:right w:val="single" w:sz="4" w:space="0" w:color="auto"/>
                </w:tcBorders>
                <w:vAlign w:val="center"/>
              </w:tcPr>
              <w:p w:rsidR="007E0102" w:rsidRPr="007E0102" w:rsidRDefault="007E0102" w:rsidP="003C6726">
                <w:pPr>
                  <w:rPr>
                    <w:rFonts w:cs="Arial"/>
                    <w:sz w:val="18"/>
                    <w:szCs w:val="18"/>
                  </w:rPr>
                </w:pPr>
              </w:p>
            </w:tc>
          </w:tr>
          <w:sdt>
            <w:sdtPr>
              <w:rPr>
                <w:sz w:val="18"/>
                <w:szCs w:val="18"/>
              </w:rPr>
              <w:alias w:val="重要的合营企业或联营企业明细"/>
              <w:tag w:val="_GBC_a1baed559822472c8c78b05cadceb35a"/>
              <w:id w:val="5845891"/>
              <w:lock w:val="sdtLocked"/>
            </w:sdtPr>
            <w:sdtContent>
              <w:tr w:rsidR="007E0102" w:rsidRPr="007E0102" w:rsidTr="00561218">
                <w:tc>
                  <w:tcPr>
                    <w:tcW w:w="1096" w:type="pct"/>
                    <w:tcBorders>
                      <w:top w:val="single" w:sz="6" w:space="0" w:color="auto"/>
                      <w:left w:val="single" w:sz="4" w:space="0" w:color="auto"/>
                      <w:bottom w:val="single" w:sz="4" w:space="0" w:color="auto"/>
                      <w:right w:val="single" w:sz="6" w:space="0" w:color="auto"/>
                    </w:tcBorders>
                    <w:vAlign w:val="center"/>
                  </w:tcPr>
                  <w:p w:rsidR="007E0102" w:rsidRPr="007E0102" w:rsidRDefault="007E0102" w:rsidP="007E0102">
                    <w:pPr>
                      <w:jc w:val="both"/>
                      <w:rPr>
                        <w:sz w:val="18"/>
                        <w:szCs w:val="18"/>
                      </w:rPr>
                    </w:pPr>
                    <w:r w:rsidRPr="007E0102">
                      <w:rPr>
                        <w:sz w:val="18"/>
                        <w:szCs w:val="18"/>
                      </w:rPr>
                      <w:t>福建省充电设施投资发展有限责任公司</w:t>
                    </w:r>
                  </w:p>
                </w:tc>
                <w:tc>
                  <w:tcPr>
                    <w:tcW w:w="754" w:type="pct"/>
                    <w:tcBorders>
                      <w:top w:val="single" w:sz="6" w:space="0" w:color="auto"/>
                      <w:left w:val="single" w:sz="6" w:space="0" w:color="auto"/>
                      <w:bottom w:val="single" w:sz="4" w:space="0" w:color="auto"/>
                      <w:right w:val="single" w:sz="6" w:space="0" w:color="auto"/>
                    </w:tcBorders>
                    <w:vAlign w:val="center"/>
                  </w:tcPr>
                  <w:p w:rsidR="007E0102" w:rsidRPr="007E0102" w:rsidRDefault="007E0102" w:rsidP="007E0102">
                    <w:pPr>
                      <w:jc w:val="both"/>
                      <w:rPr>
                        <w:sz w:val="18"/>
                        <w:szCs w:val="18"/>
                      </w:rPr>
                    </w:pPr>
                    <w:r w:rsidRPr="007E0102">
                      <w:rPr>
                        <w:sz w:val="18"/>
                        <w:szCs w:val="18"/>
                      </w:rPr>
                      <w:t>福建省福州市</w:t>
                    </w:r>
                  </w:p>
                </w:tc>
                <w:tc>
                  <w:tcPr>
                    <w:tcW w:w="712" w:type="pct"/>
                    <w:tcBorders>
                      <w:top w:val="single" w:sz="6" w:space="0" w:color="auto"/>
                      <w:left w:val="single" w:sz="6" w:space="0" w:color="auto"/>
                      <w:bottom w:val="single" w:sz="4" w:space="0" w:color="auto"/>
                      <w:right w:val="single" w:sz="6" w:space="0" w:color="auto"/>
                    </w:tcBorders>
                    <w:vAlign w:val="center"/>
                  </w:tcPr>
                  <w:p w:rsidR="007E0102" w:rsidRPr="007E0102" w:rsidRDefault="007E0102" w:rsidP="007E0102">
                    <w:pPr>
                      <w:jc w:val="both"/>
                      <w:rPr>
                        <w:sz w:val="18"/>
                        <w:szCs w:val="18"/>
                      </w:rPr>
                    </w:pPr>
                    <w:r w:rsidRPr="007E0102">
                      <w:rPr>
                        <w:sz w:val="18"/>
                        <w:szCs w:val="18"/>
                      </w:rPr>
                      <w:t>福州市平潭综合实验区</w:t>
                    </w:r>
                  </w:p>
                </w:tc>
                <w:tc>
                  <w:tcPr>
                    <w:tcW w:w="694" w:type="pct"/>
                    <w:tcBorders>
                      <w:top w:val="single" w:sz="6" w:space="0" w:color="auto"/>
                      <w:left w:val="single" w:sz="6" w:space="0" w:color="auto"/>
                      <w:bottom w:val="single" w:sz="4" w:space="0" w:color="auto"/>
                      <w:right w:val="single" w:sz="6" w:space="0" w:color="auto"/>
                    </w:tcBorders>
                    <w:vAlign w:val="center"/>
                  </w:tcPr>
                  <w:p w:rsidR="007E0102" w:rsidRPr="007E0102" w:rsidRDefault="007E0102" w:rsidP="007E0102">
                    <w:pPr>
                      <w:jc w:val="both"/>
                      <w:rPr>
                        <w:sz w:val="18"/>
                        <w:szCs w:val="18"/>
                      </w:rPr>
                    </w:pPr>
                    <w:r w:rsidRPr="007E0102">
                      <w:rPr>
                        <w:sz w:val="18"/>
                        <w:szCs w:val="18"/>
                      </w:rPr>
                      <w:t>投资建设充电基础设施</w:t>
                    </w:r>
                  </w:p>
                </w:tc>
                <w:tc>
                  <w:tcPr>
                    <w:tcW w:w="438" w:type="pct"/>
                    <w:tcBorders>
                      <w:top w:val="single" w:sz="6" w:space="0" w:color="auto"/>
                      <w:left w:val="single" w:sz="6" w:space="0" w:color="auto"/>
                      <w:bottom w:val="single" w:sz="4" w:space="0" w:color="auto"/>
                      <w:right w:val="single" w:sz="6" w:space="0" w:color="auto"/>
                    </w:tcBorders>
                    <w:vAlign w:val="center"/>
                  </w:tcPr>
                  <w:p w:rsidR="007E0102" w:rsidRPr="007E0102" w:rsidRDefault="007E0102" w:rsidP="007E0102">
                    <w:pPr>
                      <w:jc w:val="right"/>
                      <w:rPr>
                        <w:sz w:val="18"/>
                        <w:szCs w:val="18"/>
                      </w:rPr>
                    </w:pPr>
                    <w:r w:rsidRPr="007E0102">
                      <w:rPr>
                        <w:sz w:val="18"/>
                        <w:szCs w:val="18"/>
                      </w:rPr>
                      <w:t>30.00</w:t>
                    </w:r>
                  </w:p>
                </w:tc>
                <w:tc>
                  <w:tcPr>
                    <w:tcW w:w="448" w:type="pct"/>
                    <w:tcBorders>
                      <w:top w:val="single" w:sz="6" w:space="0" w:color="auto"/>
                      <w:left w:val="single" w:sz="6" w:space="0" w:color="auto"/>
                      <w:bottom w:val="single" w:sz="4" w:space="0" w:color="auto"/>
                      <w:right w:val="single" w:sz="6" w:space="0" w:color="auto"/>
                    </w:tcBorders>
                    <w:vAlign w:val="center"/>
                  </w:tcPr>
                  <w:p w:rsidR="007E0102" w:rsidRPr="007E0102" w:rsidRDefault="007E0102" w:rsidP="007E0102">
                    <w:pPr>
                      <w:jc w:val="right"/>
                      <w:rPr>
                        <w:sz w:val="18"/>
                        <w:szCs w:val="18"/>
                      </w:rPr>
                    </w:pPr>
                  </w:p>
                </w:tc>
                <w:tc>
                  <w:tcPr>
                    <w:tcW w:w="859" w:type="pct"/>
                    <w:tcBorders>
                      <w:top w:val="single" w:sz="6" w:space="0" w:color="auto"/>
                      <w:left w:val="single" w:sz="6" w:space="0" w:color="auto"/>
                      <w:bottom w:val="single" w:sz="4" w:space="0" w:color="auto"/>
                      <w:right w:val="single" w:sz="4" w:space="0" w:color="auto"/>
                    </w:tcBorders>
                    <w:vAlign w:val="center"/>
                  </w:tcPr>
                  <w:p w:rsidR="007E0102" w:rsidRPr="007E0102" w:rsidRDefault="007E0102" w:rsidP="007E0102">
                    <w:pPr>
                      <w:jc w:val="center"/>
                      <w:rPr>
                        <w:sz w:val="18"/>
                        <w:szCs w:val="18"/>
                      </w:rPr>
                    </w:pPr>
                    <w:r w:rsidRPr="007E0102">
                      <w:rPr>
                        <w:sz w:val="18"/>
                        <w:szCs w:val="18"/>
                      </w:rPr>
                      <w:t>权益法</w:t>
                    </w:r>
                  </w:p>
                </w:tc>
              </w:tr>
            </w:sdtContent>
          </w:sdt>
        </w:tbl>
        <w:p w:rsidR="007E0102" w:rsidRDefault="00EA7538"/>
      </w:sdtContent>
    </w:sd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重要合营企业的主要财务信息</w:t>
      </w:r>
    </w:p>
    <w:p w:rsidR="00C57D83" w:rsidRDefault="00EA7538" w:rsidP="00C57D83">
      <w:pPr>
        <w:rPr>
          <w:rFonts w:cstheme="minorBidi"/>
          <w:szCs w:val="21"/>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rsidRPr="00F62C4A">
            <w:rPr>
              <w:sz w:val="21"/>
            </w:rPr>
            <w:fldChar w:fldCharType="begin"/>
          </w:r>
          <w:r w:rsidR="00C57D83" w:rsidRPr="00F62C4A">
            <w:rPr>
              <w:sz w:val="21"/>
            </w:rPr>
            <w:instrText>MACROBUTTON  SnrToggleCheckbox □适用</w:instrText>
          </w:r>
          <w:r w:rsidRPr="00F62C4A">
            <w:rPr>
              <w:sz w:val="21"/>
            </w:rPr>
            <w:fldChar w:fldCharType="end"/>
          </w:r>
          <w:r w:rsidR="003C6726" w:rsidRPr="00F62C4A">
            <w:rPr>
              <w:rFonts w:hint="eastAsia"/>
              <w:sz w:val="21"/>
            </w:rPr>
            <w:t xml:space="preserve"> </w:t>
          </w:r>
          <w:r w:rsidRPr="00F62C4A">
            <w:rPr>
              <w:sz w:val="21"/>
            </w:rPr>
            <w:fldChar w:fldCharType="begin"/>
          </w:r>
          <w:r w:rsidR="00C57D83" w:rsidRPr="00F62C4A">
            <w:rPr>
              <w:sz w:val="21"/>
            </w:rPr>
            <w:instrText xml:space="preserve"> MACROBUTTON  SnrToggleCheckbox √不适用 </w:instrText>
          </w:r>
          <w:r w:rsidRPr="00F62C4A">
            <w:rPr>
              <w:sz w:val="21"/>
            </w:rPr>
            <w:fldChar w:fldCharType="end"/>
          </w:r>
        </w:sdtContent>
      </w:sdt>
    </w:p>
    <w:p w:rsidR="00E1320C" w:rsidRDefault="00E1320C">
      <w:pPr>
        <w:rPr>
          <w:rFonts w:cstheme="minorBidi"/>
          <w:szCs w:val="21"/>
        </w:rPr>
      </w:pPr>
    </w:p>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重要联营企业的主要财务信息</w:t>
      </w:r>
    </w:p>
    <w:p w:rsidR="00E1320C" w:rsidRDefault="00EA7538">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Pr="00F62C4A">
            <w:rPr>
              <w:sz w:val="21"/>
            </w:rPr>
            <w:fldChar w:fldCharType="begin"/>
          </w:r>
          <w:r w:rsidR="00C57D83" w:rsidRPr="00F62C4A">
            <w:rPr>
              <w:sz w:val="21"/>
            </w:rPr>
            <w:instrText>MACROBUTTON  SnrToggleCheckbox √适用</w:instrText>
          </w:r>
          <w:r w:rsidRPr="00F62C4A">
            <w:rPr>
              <w:sz w:val="21"/>
            </w:rPr>
            <w:fldChar w:fldCharType="end"/>
          </w:r>
          <w:r w:rsidRPr="00F62C4A">
            <w:rPr>
              <w:sz w:val="21"/>
            </w:rPr>
            <w:fldChar w:fldCharType="begin"/>
          </w:r>
          <w:r w:rsidR="00C57D83" w:rsidRPr="00F62C4A">
            <w:rPr>
              <w:sz w:val="21"/>
            </w:rPr>
            <w:instrText xml:space="preserve"> MACROBUTTON  SnrToggleCheckbox □不适用 </w:instrText>
          </w:r>
          <w:r w:rsidRPr="00F62C4A">
            <w:rPr>
              <w:sz w:val="21"/>
            </w:rPr>
            <w:fldChar w:fldCharType="end"/>
          </w:r>
        </w:sdtContent>
      </w:sdt>
    </w:p>
    <w:p w:rsidR="00E1320C" w:rsidRPr="00153472" w:rsidRDefault="000D0927">
      <w:pPr>
        <w:jc w:val="right"/>
        <w:rPr>
          <w:sz w:val="21"/>
          <w:szCs w:val="21"/>
        </w:rPr>
      </w:pPr>
      <w:r w:rsidRPr="00153472">
        <w:rPr>
          <w:rFonts w:hint="eastAsia"/>
          <w:sz w:val="21"/>
          <w:szCs w:val="21"/>
        </w:rPr>
        <w:t>单位：</w:t>
      </w:r>
      <w:sdt>
        <w:sdtPr>
          <w:rPr>
            <w:rFonts w:hint="eastAsia"/>
            <w:sz w:val="21"/>
            <w:szCs w:val="21"/>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53472">
            <w:rPr>
              <w:rFonts w:hint="eastAsia"/>
              <w:sz w:val="21"/>
              <w:szCs w:val="21"/>
            </w:rPr>
            <w:t>元</w:t>
          </w:r>
        </w:sdtContent>
      </w:sdt>
      <w:r w:rsidRPr="00153472">
        <w:rPr>
          <w:rFonts w:hint="eastAsia"/>
          <w:sz w:val="21"/>
          <w:szCs w:val="21"/>
        </w:rPr>
        <w:t xml:space="preserve">  币种：</w:t>
      </w:r>
      <w:sdt>
        <w:sdtPr>
          <w:rPr>
            <w:rFonts w:hint="eastAsia"/>
            <w:sz w:val="21"/>
            <w:szCs w:val="21"/>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53472">
            <w:rPr>
              <w:rFonts w:hint="eastAsia"/>
              <w:sz w:val="21"/>
              <w:szCs w:val="21"/>
            </w:rPr>
            <w:t>人民币</w:t>
          </w:r>
        </w:sdtContent>
      </w:sdt>
    </w:p>
    <w:sdt>
      <w:sdtPr>
        <w:rPr>
          <w:sz w:val="18"/>
          <w:szCs w:val="18"/>
        </w:rPr>
        <w:alias w:val="模块:重要联营企业的主要财务信息"/>
        <w:tag w:val="_GBC_ac3eed998bbd4658ab651a88daefefb1"/>
        <w:id w:val="-383869511"/>
        <w:placeholder>
          <w:docPart w:val="GBC22222222222222222222222222222"/>
        </w:placeholder>
      </w:sdtPr>
      <w:sdtEndPr>
        <w:rPr>
          <w:sz w:val="24"/>
          <w:szCs w:val="24"/>
        </w:rPr>
      </w:sdtEndPr>
      <w:sdtConten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886"/>
            <w:gridCol w:w="2512"/>
            <w:gridCol w:w="2511"/>
          </w:tblGrid>
          <w:tr w:rsidR="00153472" w:rsidRPr="00153472" w:rsidTr="00D62CAC">
            <w:trPr>
              <w:trHeight w:val="284"/>
            </w:trPr>
            <w:tc>
              <w:tcPr>
                <w:tcW w:w="2181" w:type="pct"/>
                <w:vMerge w:val="restart"/>
                <w:tcBorders>
                  <w:top w:val="single" w:sz="4" w:space="0" w:color="auto"/>
                  <w:left w:val="single" w:sz="4" w:space="0" w:color="auto"/>
                  <w:bottom w:val="single" w:sz="6" w:space="0" w:color="auto"/>
                  <w:right w:val="single" w:sz="6" w:space="0" w:color="auto"/>
                </w:tcBorders>
                <w:shd w:val="clear" w:color="auto" w:fill="auto"/>
              </w:tcPr>
              <w:p w:rsidR="00153472" w:rsidRPr="00153472" w:rsidRDefault="00153472" w:rsidP="00391E3E">
                <w:pPr>
                  <w:jc w:val="center"/>
                  <w:rPr>
                    <w:rFonts w:cs="Arial"/>
                    <w:sz w:val="18"/>
                    <w:szCs w:val="18"/>
                  </w:rPr>
                </w:pPr>
              </w:p>
            </w:tc>
            <w:sdt>
              <w:sdtPr>
                <w:rPr>
                  <w:rFonts w:cs="Arial" w:hint="eastAsia"/>
                  <w:sz w:val="18"/>
                  <w:szCs w:val="18"/>
                  <w:lang w:val="en-GB"/>
                </w:rPr>
                <w:alias w:val="重要联营企业的主要财务信息-发生期间"/>
                <w:tag w:val="_GBC_3985273c74d84e5d9e0004348ff54fc3"/>
                <w:id w:val="173937018"/>
                <w:lock w:val="sdtLocked"/>
              </w:sdtPr>
              <w:sdtContent>
                <w:tc>
                  <w:tcPr>
                    <w:tcW w:w="1410" w:type="pct"/>
                    <w:tcBorders>
                      <w:top w:val="single" w:sz="4" w:space="0" w:color="auto"/>
                      <w:left w:val="single" w:sz="6" w:space="0" w:color="auto"/>
                      <w:bottom w:val="single" w:sz="6" w:space="0" w:color="auto"/>
                      <w:right w:val="single" w:sz="6" w:space="0" w:color="auto"/>
                    </w:tcBorders>
                    <w:shd w:val="clear" w:color="auto" w:fill="auto"/>
                    <w:vAlign w:val="center"/>
                  </w:tcPr>
                  <w:p w:rsidR="00153472" w:rsidRPr="00153472" w:rsidRDefault="00153472" w:rsidP="00391E3E">
                    <w:pPr>
                      <w:jc w:val="center"/>
                      <w:rPr>
                        <w:rFonts w:cs="Arial"/>
                        <w:sz w:val="18"/>
                        <w:szCs w:val="18"/>
                      </w:rPr>
                    </w:pPr>
                    <w:r w:rsidRPr="00153472">
                      <w:rPr>
                        <w:rFonts w:cs="Arial" w:hint="eastAsia"/>
                        <w:sz w:val="18"/>
                        <w:szCs w:val="18"/>
                        <w:lang w:val="en-GB"/>
                      </w:rPr>
                      <w:t>期末余额</w:t>
                    </w:r>
                    <w:r w:rsidRPr="00153472">
                      <w:rPr>
                        <w:rFonts w:cs="Arial"/>
                        <w:sz w:val="18"/>
                        <w:szCs w:val="18"/>
                      </w:rPr>
                      <w:t xml:space="preserve">/ </w:t>
                    </w:r>
                    <w:r w:rsidRPr="00153472">
                      <w:rPr>
                        <w:rFonts w:cs="Arial" w:hint="eastAsia"/>
                        <w:sz w:val="18"/>
                        <w:szCs w:val="18"/>
                        <w:lang w:val="en-GB"/>
                      </w:rPr>
                      <w:t>本期发生额</w:t>
                    </w:r>
                  </w:p>
                </w:tc>
              </w:sdtContent>
            </w:sdt>
            <w:sdt>
              <w:sdtPr>
                <w:rPr>
                  <w:rFonts w:cs="Arial" w:hint="eastAsia"/>
                  <w:sz w:val="18"/>
                  <w:szCs w:val="18"/>
                  <w:lang w:val="en-GB"/>
                </w:rPr>
                <w:alias w:val="重要联营企业的主要财务信息-发生期间"/>
                <w:tag w:val="_GBC_c59f213bf9cc43468db35ae8e45286d0"/>
                <w:id w:val="-54939532"/>
                <w:lock w:val="sdtLocked"/>
              </w:sdtPr>
              <w:sdtContent>
                <w:tc>
                  <w:tcPr>
                    <w:tcW w:w="1409" w:type="pct"/>
                    <w:tcBorders>
                      <w:top w:val="single" w:sz="4" w:space="0" w:color="auto"/>
                      <w:left w:val="single" w:sz="6" w:space="0" w:color="auto"/>
                      <w:bottom w:val="single" w:sz="6" w:space="0" w:color="auto"/>
                      <w:right w:val="single" w:sz="6" w:space="0" w:color="auto"/>
                    </w:tcBorders>
                    <w:shd w:val="clear" w:color="auto" w:fill="auto"/>
                    <w:vAlign w:val="center"/>
                  </w:tcPr>
                  <w:p w:rsidR="00153472" w:rsidRPr="00153472" w:rsidRDefault="00153472" w:rsidP="00391E3E">
                    <w:pPr>
                      <w:jc w:val="center"/>
                      <w:rPr>
                        <w:rFonts w:cs="Arial"/>
                        <w:sz w:val="18"/>
                        <w:szCs w:val="18"/>
                        <w:lang w:val="en-GB"/>
                      </w:rPr>
                    </w:pPr>
                    <w:r w:rsidRPr="00153472">
                      <w:rPr>
                        <w:rFonts w:cs="Arial" w:hint="eastAsia"/>
                        <w:sz w:val="18"/>
                        <w:szCs w:val="18"/>
                        <w:lang w:val="en-GB"/>
                      </w:rPr>
                      <w:t>期初余额</w:t>
                    </w:r>
                    <w:r w:rsidRPr="00153472">
                      <w:rPr>
                        <w:rFonts w:cs="Arial"/>
                        <w:sz w:val="18"/>
                        <w:szCs w:val="18"/>
                      </w:rPr>
                      <w:t xml:space="preserve">/ </w:t>
                    </w:r>
                    <w:r w:rsidRPr="00153472">
                      <w:rPr>
                        <w:rFonts w:cs="Arial" w:hint="eastAsia"/>
                        <w:sz w:val="18"/>
                        <w:szCs w:val="18"/>
                        <w:lang w:val="en-GB"/>
                      </w:rPr>
                      <w:t>上期发生额</w:t>
                    </w:r>
                  </w:p>
                </w:tc>
              </w:sdtContent>
            </w:sdt>
          </w:tr>
          <w:tr w:rsidR="00153472" w:rsidRPr="00153472" w:rsidTr="00D62CAC">
            <w:trPr>
              <w:trHeight w:val="284"/>
            </w:trPr>
            <w:tc>
              <w:tcPr>
                <w:tcW w:w="21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391E3E">
                <w:pPr>
                  <w:rPr>
                    <w:rFonts w:cs="Arial"/>
                    <w:sz w:val="18"/>
                    <w:szCs w:val="18"/>
                  </w:rPr>
                </w:pPr>
              </w:p>
            </w:tc>
            <w:sdt>
              <w:sdtPr>
                <w:rPr>
                  <w:rFonts w:hint="eastAsia"/>
                  <w:sz w:val="18"/>
                  <w:szCs w:val="18"/>
                </w:rPr>
                <w:alias w:val="重要联营企业的主要财务信息明细-企业名称"/>
                <w:tag w:val="_GBC_0cae03adb6fc417da51f1e06cc077a6b"/>
                <w:id w:val="667377351"/>
                <w:lock w:val="sdtLocked"/>
              </w:sdtPr>
              <w:sdtContent>
                <w:tc>
                  <w:tcPr>
                    <w:tcW w:w="1410" w:type="pct"/>
                    <w:tcBorders>
                      <w:top w:val="single" w:sz="6" w:space="0" w:color="auto"/>
                      <w:left w:val="single" w:sz="6" w:space="0" w:color="auto"/>
                      <w:right w:val="single" w:sz="6" w:space="0" w:color="auto"/>
                    </w:tcBorders>
                    <w:shd w:val="clear" w:color="auto" w:fill="auto"/>
                  </w:tcPr>
                  <w:p w:rsidR="00153472" w:rsidRPr="00153472" w:rsidRDefault="00153472" w:rsidP="00391E3E">
                    <w:pPr>
                      <w:jc w:val="center"/>
                      <w:rPr>
                        <w:sz w:val="18"/>
                        <w:szCs w:val="18"/>
                      </w:rPr>
                    </w:pPr>
                    <w:r w:rsidRPr="00153472">
                      <w:rPr>
                        <w:rFonts w:hint="eastAsia"/>
                        <w:sz w:val="18"/>
                        <w:szCs w:val="18"/>
                      </w:rPr>
                      <w:t>福建省充电设施投资发展有限责任公司</w:t>
                    </w:r>
                  </w:p>
                </w:tc>
              </w:sdtContent>
            </w:sdt>
            <w:sdt>
              <w:sdtPr>
                <w:rPr>
                  <w:rFonts w:hint="eastAsia"/>
                  <w:sz w:val="18"/>
                  <w:szCs w:val="18"/>
                </w:rPr>
                <w:alias w:val="重要联营企业的主要财务信息明细-企业名称"/>
                <w:tag w:val="_GBC_dabfa87f0eff42149952cca99a0db3a2"/>
                <w:id w:val="-1594007660"/>
                <w:lock w:val="sdtLocked"/>
              </w:sdtPr>
              <w:sdtContent>
                <w:tc>
                  <w:tcPr>
                    <w:tcW w:w="1409" w:type="pct"/>
                    <w:tcBorders>
                      <w:top w:val="single" w:sz="6" w:space="0" w:color="auto"/>
                      <w:left w:val="single" w:sz="6" w:space="0" w:color="auto"/>
                      <w:bottom w:val="single" w:sz="6" w:space="0" w:color="auto"/>
                      <w:right w:val="single" w:sz="6" w:space="0" w:color="auto"/>
                    </w:tcBorders>
                    <w:shd w:val="clear" w:color="auto" w:fill="auto"/>
                  </w:tcPr>
                  <w:p w:rsidR="00153472" w:rsidRPr="00153472" w:rsidRDefault="00153472" w:rsidP="00391E3E">
                    <w:pPr>
                      <w:jc w:val="center"/>
                      <w:rPr>
                        <w:sz w:val="18"/>
                        <w:szCs w:val="18"/>
                      </w:rPr>
                    </w:pPr>
                    <w:r w:rsidRPr="00153472">
                      <w:rPr>
                        <w:rFonts w:hint="eastAsia"/>
                        <w:sz w:val="18"/>
                        <w:szCs w:val="18"/>
                      </w:rPr>
                      <w:t>福建省充电设施投资发展有限责任公司</w:t>
                    </w:r>
                  </w:p>
                </w:tc>
              </w:sdtContent>
            </w:sdt>
          </w:tr>
          <w:tr w:rsidR="00153472" w:rsidRPr="00153472" w:rsidTr="00D62CAC">
            <w:trPr>
              <w:trHeight w:val="284"/>
            </w:trPr>
            <w:sdt>
              <w:sdtPr>
                <w:rPr>
                  <w:sz w:val="18"/>
                  <w:szCs w:val="18"/>
                </w:rPr>
                <w:tag w:val="_PLD_fef15ffbfdea4cb5a3d708c5ea8068c9"/>
                <w:id w:val="-131579460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流动资产</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229,097,091.27</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134,336,674.43</w:t>
                </w:r>
              </w:p>
            </w:tc>
          </w:tr>
          <w:tr w:rsidR="00153472" w:rsidRPr="00153472" w:rsidTr="00D62CAC">
            <w:trPr>
              <w:trHeight w:val="284"/>
            </w:trPr>
            <w:sdt>
              <w:sdtPr>
                <w:rPr>
                  <w:sz w:val="18"/>
                  <w:szCs w:val="18"/>
                </w:rPr>
                <w:tag w:val="_PLD_f31bdbdda3c24ef0ad64c4480cfaf1eb"/>
                <w:id w:val="130065343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非流动资产</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81,604,551.64</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72,923,905.74</w:t>
                </w:r>
              </w:p>
            </w:tc>
          </w:tr>
          <w:tr w:rsidR="00153472" w:rsidRPr="00153472" w:rsidTr="00D62CAC">
            <w:trPr>
              <w:trHeight w:val="284"/>
            </w:trPr>
            <w:sdt>
              <w:sdtPr>
                <w:rPr>
                  <w:sz w:val="18"/>
                  <w:szCs w:val="18"/>
                </w:rPr>
                <w:tag w:val="_PLD_d1755220e8944b638b853a5090d054ac"/>
                <w:id w:val="1610856384"/>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资产合计</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310,701,642.91</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207,260,580.17</w:t>
                </w:r>
              </w:p>
            </w:tc>
          </w:tr>
          <w:tr w:rsidR="00153472" w:rsidRPr="00153472" w:rsidTr="00D62CAC">
            <w:trPr>
              <w:trHeight w:val="284"/>
            </w:trPr>
            <w:sdt>
              <w:sdtPr>
                <w:rPr>
                  <w:sz w:val="18"/>
                  <w:szCs w:val="18"/>
                </w:rPr>
                <w:tag w:val="_PLD_da177c33d2a4452285f3e4329499be2b"/>
                <w:id w:val="-1766063350"/>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流动负债</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23,602,921.15</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20,347,466.78</w:t>
                </w:r>
              </w:p>
            </w:tc>
          </w:tr>
          <w:tr w:rsidR="00153472" w:rsidRPr="00153472" w:rsidTr="00D62CAC">
            <w:trPr>
              <w:trHeight w:val="284"/>
            </w:trPr>
            <w:sdt>
              <w:sdtPr>
                <w:rPr>
                  <w:sz w:val="18"/>
                  <w:szCs w:val="18"/>
                </w:rPr>
                <w:tag w:val="_PLD_93196651961549cc968f034a6735b70d"/>
                <w:id w:val="1968083254"/>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负债合计</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23,602,921.15</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20,347,466.78</w:t>
                </w:r>
              </w:p>
            </w:tc>
          </w:tr>
          <w:tr w:rsidR="00153472" w:rsidRPr="00153472" w:rsidTr="00D62CAC">
            <w:trPr>
              <w:trHeight w:val="284"/>
            </w:trPr>
            <w:sdt>
              <w:sdtPr>
                <w:rPr>
                  <w:sz w:val="18"/>
                  <w:szCs w:val="18"/>
                </w:rPr>
                <w:tag w:val="_PLD_5a7b4c15f9cc46f796db15ddf6bdcb12"/>
                <w:id w:val="949132488"/>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归属于母公司股东权益</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287,098,721.76</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186,913,113.39</w:t>
                </w:r>
              </w:p>
            </w:tc>
          </w:tr>
          <w:tr w:rsidR="00153472" w:rsidRPr="00153472" w:rsidTr="00D62CAC">
            <w:trPr>
              <w:trHeight w:val="284"/>
            </w:trPr>
            <w:sdt>
              <w:sdtPr>
                <w:rPr>
                  <w:sz w:val="18"/>
                  <w:szCs w:val="18"/>
                </w:rPr>
                <w:tag w:val="_PLD_8582e33fffa94878a3ba47a9591f38b8"/>
                <w:id w:val="15119998"/>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按持股比例计算的净资产份额</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86,129,616.53</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56,073,934.01</w:t>
                </w:r>
              </w:p>
            </w:tc>
          </w:tr>
          <w:tr w:rsidR="00153472" w:rsidRPr="00153472" w:rsidTr="00D62CAC">
            <w:trPr>
              <w:trHeight w:val="284"/>
            </w:trPr>
            <w:sdt>
              <w:sdtPr>
                <w:rPr>
                  <w:sz w:val="18"/>
                  <w:szCs w:val="18"/>
                </w:rPr>
                <w:tag w:val="_PLD_3dda32d2f0f749c2b0d95dc4c3753c29"/>
                <w:id w:val="-196702692"/>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营业收入</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12,935,226.52</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4,494,467.19</w:t>
                </w:r>
              </w:p>
            </w:tc>
          </w:tr>
          <w:tr w:rsidR="00153472" w:rsidRPr="00153472" w:rsidTr="00D62CAC">
            <w:trPr>
              <w:trHeight w:val="284"/>
            </w:trPr>
            <w:sdt>
              <w:sdtPr>
                <w:rPr>
                  <w:sz w:val="18"/>
                  <w:szCs w:val="18"/>
                </w:rPr>
                <w:tag w:val="_PLD_2700e40e30734ccda4fc19f6731bfd23"/>
                <w:id w:val="481363256"/>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净利润</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185,608.37</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-4,132,744.74</w:t>
                </w:r>
              </w:p>
            </w:tc>
          </w:tr>
          <w:tr w:rsidR="00153472" w:rsidRPr="00153472" w:rsidTr="00D62CAC">
            <w:trPr>
              <w:trHeight w:val="284"/>
            </w:trPr>
            <w:sdt>
              <w:sdtPr>
                <w:rPr>
                  <w:sz w:val="18"/>
                  <w:szCs w:val="18"/>
                </w:rPr>
                <w:tag w:val="_PLD_46271de88b51495b853f579968062473"/>
                <w:id w:val="594129487"/>
                <w:lock w:val="sdtLocked"/>
              </w:sdtPr>
              <w:sdtContent>
                <w:tc>
                  <w:tcPr>
                    <w:tcW w:w="2181" w:type="pct"/>
                    <w:tcBorders>
                      <w:top w:val="single" w:sz="6" w:space="0" w:color="auto"/>
                      <w:left w:val="single" w:sz="4" w:space="0" w:color="auto"/>
                      <w:bottom w:val="single" w:sz="6" w:space="0" w:color="auto"/>
                      <w:right w:val="single" w:sz="6" w:space="0" w:color="auto"/>
                    </w:tcBorders>
                    <w:shd w:val="clear" w:color="auto" w:fill="auto"/>
                    <w:vAlign w:val="center"/>
                  </w:tcPr>
                  <w:p w:rsidR="00153472" w:rsidRPr="00153472" w:rsidRDefault="00153472" w:rsidP="00D62CAC">
                    <w:pPr>
                      <w:jc w:val="center"/>
                      <w:rPr>
                        <w:rFonts w:cs="Arial"/>
                        <w:color w:val="000000"/>
                        <w:sz w:val="18"/>
                        <w:szCs w:val="18"/>
                      </w:rPr>
                    </w:pPr>
                    <w:r w:rsidRPr="00153472">
                      <w:rPr>
                        <w:rFonts w:cs="Arial" w:hint="eastAsia"/>
                        <w:color w:val="000000"/>
                        <w:sz w:val="18"/>
                        <w:szCs w:val="18"/>
                        <w:lang w:val="en-GB"/>
                      </w:rPr>
                      <w:t>综合收益总额</w:t>
                    </w:r>
                  </w:p>
                </w:tc>
              </w:sdtContent>
            </w:sdt>
            <w:tc>
              <w:tcPr>
                <w:tcW w:w="1410" w:type="pct"/>
                <w:tcBorders>
                  <w:left w:val="single" w:sz="6" w:space="0" w:color="auto"/>
                  <w:right w:val="single" w:sz="6" w:space="0" w:color="auto"/>
                </w:tcBorders>
                <w:shd w:val="clear" w:color="auto" w:fill="auto"/>
                <w:vAlign w:val="center"/>
              </w:tcPr>
              <w:p w:rsidR="00153472" w:rsidRPr="00153472" w:rsidRDefault="00153472" w:rsidP="00D62CAC">
                <w:pPr>
                  <w:jc w:val="right"/>
                  <w:rPr>
                    <w:sz w:val="18"/>
                    <w:szCs w:val="18"/>
                  </w:rPr>
                </w:pPr>
                <w:r w:rsidRPr="00153472">
                  <w:rPr>
                    <w:sz w:val="18"/>
                    <w:szCs w:val="18"/>
                  </w:rPr>
                  <w:t>185,608.37</w:t>
                </w:r>
              </w:p>
            </w:tc>
            <w:tc>
              <w:tcPr>
                <w:tcW w:w="1409" w:type="pct"/>
                <w:tcBorders>
                  <w:top w:val="single" w:sz="6" w:space="0" w:color="auto"/>
                  <w:left w:val="single" w:sz="6" w:space="0" w:color="auto"/>
                  <w:bottom w:val="single" w:sz="6" w:space="0" w:color="auto"/>
                  <w:right w:val="single" w:sz="6" w:space="0" w:color="auto"/>
                </w:tcBorders>
                <w:vAlign w:val="center"/>
              </w:tcPr>
              <w:p w:rsidR="00153472" w:rsidRPr="00153472" w:rsidRDefault="00153472" w:rsidP="00D62CAC">
                <w:pPr>
                  <w:jc w:val="right"/>
                  <w:rPr>
                    <w:sz w:val="18"/>
                    <w:szCs w:val="18"/>
                  </w:rPr>
                </w:pPr>
                <w:r w:rsidRPr="00153472">
                  <w:rPr>
                    <w:sz w:val="18"/>
                    <w:szCs w:val="18"/>
                  </w:rPr>
                  <w:t>-4,132,744.74</w:t>
                </w:r>
              </w:p>
            </w:tc>
          </w:tr>
        </w:tbl>
        <w:p w:rsidR="00E1320C" w:rsidRPr="00153472" w:rsidRDefault="00EA7538" w:rsidP="00153472"/>
      </w:sdtContent>
    </w:sdt>
    <w:sdt>
      <w:sdtPr>
        <w:rPr>
          <w:rFonts w:ascii="宋体" w:hAnsi="宋体" w:cs="Arial" w:hint="eastAsia"/>
          <w:b w:val="0"/>
          <w:bCs w:val="0"/>
          <w:kern w:val="0"/>
          <w:sz w:val="24"/>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rPr>
      </w:sdtEndPr>
      <w:sdtConten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Content>
            <w:p w:rsidR="007B03E1" w:rsidRDefault="00EA7538" w:rsidP="007B03E1">
              <w:r w:rsidRPr="00F62C4A">
                <w:rPr>
                  <w:sz w:val="21"/>
                </w:rPr>
                <w:fldChar w:fldCharType="begin"/>
              </w:r>
              <w:r w:rsidR="007B03E1" w:rsidRPr="00F62C4A">
                <w:rPr>
                  <w:sz w:val="21"/>
                </w:rPr>
                <w:instrText xml:space="preserve"> MACROBUTTON  SnrToggleCheckbox □适用 </w:instrText>
              </w:r>
              <w:r w:rsidRPr="00F62C4A">
                <w:rPr>
                  <w:sz w:val="21"/>
                </w:rPr>
                <w:fldChar w:fldCharType="end"/>
              </w:r>
              <w:r w:rsidRPr="00F62C4A">
                <w:rPr>
                  <w:sz w:val="21"/>
                </w:rPr>
                <w:fldChar w:fldCharType="begin"/>
              </w:r>
              <w:r w:rsidR="007B03E1" w:rsidRPr="00F62C4A">
                <w:rPr>
                  <w:sz w:val="21"/>
                </w:rPr>
                <w:instrText xml:space="preserve"> MACROBUTTON  SnrToggleCheckbox √不适用 </w:instrText>
              </w:r>
              <w:r w:rsidRPr="00F62C4A">
                <w:rPr>
                  <w:sz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Conten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Content>
            <w:p w:rsidR="00E1320C" w:rsidRDefault="00EA7538" w:rsidP="007B03E1">
              <w:r w:rsidRPr="00F62C4A">
                <w:rPr>
                  <w:sz w:val="21"/>
                </w:rPr>
                <w:fldChar w:fldCharType="begin"/>
              </w:r>
              <w:r w:rsidR="007B03E1" w:rsidRPr="00F62C4A">
                <w:rPr>
                  <w:sz w:val="21"/>
                </w:rPr>
                <w:instrText xml:space="preserve"> MACROBUTTON  SnrToggleCheckbox □适用 </w:instrText>
              </w:r>
              <w:r w:rsidRPr="00F62C4A">
                <w:rPr>
                  <w:sz w:val="21"/>
                </w:rPr>
                <w:fldChar w:fldCharType="end"/>
              </w:r>
              <w:r w:rsidRPr="00F62C4A">
                <w:rPr>
                  <w:sz w:val="21"/>
                </w:rPr>
                <w:fldChar w:fldCharType="begin"/>
              </w:r>
              <w:r w:rsidR="007B03E1" w:rsidRPr="00F62C4A">
                <w:rPr>
                  <w:sz w:val="21"/>
                </w:rPr>
                <w:instrText xml:space="preserve"> MACROBUTTON  SnrToggleCheckbox √不适用 </w:instrText>
              </w:r>
              <w:r w:rsidRPr="00F62C4A">
                <w:rPr>
                  <w:sz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rPr>
      </w:sdtEndPr>
      <w:sdtConten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Content>
            <w:p w:rsidR="007B03E1" w:rsidRDefault="00EA7538" w:rsidP="007B03E1">
              <w:r w:rsidRPr="00F62C4A">
                <w:rPr>
                  <w:sz w:val="21"/>
                </w:rPr>
                <w:fldChar w:fldCharType="begin"/>
              </w:r>
              <w:r w:rsidR="007B03E1" w:rsidRPr="00F62C4A">
                <w:rPr>
                  <w:sz w:val="21"/>
                </w:rPr>
                <w:instrText xml:space="preserve"> MACROBUTTON  SnrToggleCheckbox □适用 </w:instrText>
              </w:r>
              <w:r w:rsidRPr="00F62C4A">
                <w:rPr>
                  <w:sz w:val="21"/>
                </w:rPr>
                <w:fldChar w:fldCharType="end"/>
              </w:r>
              <w:r w:rsidRPr="00F62C4A">
                <w:rPr>
                  <w:sz w:val="21"/>
                </w:rPr>
                <w:fldChar w:fldCharType="begin"/>
              </w:r>
              <w:r w:rsidR="007B03E1" w:rsidRPr="00F62C4A">
                <w:rPr>
                  <w:sz w:val="21"/>
                </w:rPr>
                <w:instrText xml:space="preserve"> MACROBUTTON  SnrToggleCheckbox √不适用 </w:instrText>
              </w:r>
              <w:r w:rsidRPr="00F62C4A">
                <w:rPr>
                  <w:sz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与合营企业投资相关的未确认承诺"/>
        <w:tag w:val="_GBC_da055842bf8c4e9598b87bd760d969ec"/>
        <w:id w:val="1492756890"/>
        <w:lock w:val="sdtLocked"/>
        <w:placeholder>
          <w:docPart w:val="GBC22222222222222222222222222222"/>
        </w:placeholder>
      </w:sdtPr>
      <w:sdtConten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Content>
            <w:p w:rsidR="00E1320C" w:rsidRDefault="00EA7538" w:rsidP="007B03E1">
              <w:pPr>
                <w:rPr>
                  <w:rFonts w:cs="Arial"/>
                  <w:szCs w:val="21"/>
                </w:rPr>
              </w:pPr>
              <w:r w:rsidRPr="00F62C4A">
                <w:rPr>
                  <w:sz w:val="21"/>
                </w:rPr>
                <w:fldChar w:fldCharType="begin"/>
              </w:r>
              <w:r w:rsidR="007B03E1" w:rsidRPr="00F62C4A">
                <w:rPr>
                  <w:sz w:val="21"/>
                </w:rPr>
                <w:instrText xml:space="preserve"> MACROBUTTON  SnrToggleCheckbox □适用 </w:instrText>
              </w:r>
              <w:r w:rsidRPr="00F62C4A">
                <w:rPr>
                  <w:sz w:val="21"/>
                </w:rPr>
                <w:fldChar w:fldCharType="end"/>
              </w:r>
              <w:r w:rsidRPr="00F62C4A">
                <w:rPr>
                  <w:sz w:val="21"/>
                </w:rPr>
                <w:fldChar w:fldCharType="begin"/>
              </w:r>
              <w:r w:rsidR="007B03E1"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szCs w:val="21"/>
        </w:rPr>
      </w:pPr>
    </w:p>
    <w:sdt>
      <w:sdtPr>
        <w:rPr>
          <w:rFonts w:ascii="宋体" w:hAnsi="宋体" w:cs="Arial" w:hint="eastAsia"/>
          <w:b w:val="0"/>
          <w:bCs w:val="0"/>
          <w:kern w:val="0"/>
          <w:sz w:val="24"/>
          <w:szCs w:val="21"/>
        </w:rPr>
        <w:alias w:val="模块:与合营企业或联营企业投资相关的或有负债"/>
        <w:tag w:val="_GBC_1f803def681a42ba91cdde709a067b3f"/>
        <w:id w:val="1590734539"/>
        <w:lock w:val="sdtLocked"/>
        <w:placeholder>
          <w:docPart w:val="GBC22222222222222222222222222222"/>
        </w:placeholder>
      </w:sdtPr>
      <w:sdtContent>
        <w:p w:rsidR="00E1320C" w:rsidRDefault="000D0927" w:rsidP="0053162F">
          <w:pPr>
            <w:pStyle w:val="4"/>
            <w:numPr>
              <w:ilvl w:val="3"/>
              <w:numId w:val="54"/>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Content>
            <w:p w:rsidR="00E1320C" w:rsidRDefault="00EA7538" w:rsidP="007B03E1">
              <w:pPr>
                <w:rPr>
                  <w:rFonts w:cs="Arial"/>
                  <w:szCs w:val="21"/>
                </w:rPr>
              </w:pPr>
              <w:r w:rsidRPr="00F62C4A">
                <w:rPr>
                  <w:sz w:val="21"/>
                </w:rPr>
                <w:fldChar w:fldCharType="begin"/>
              </w:r>
              <w:r w:rsidR="007B03E1" w:rsidRPr="00F62C4A">
                <w:rPr>
                  <w:sz w:val="21"/>
                </w:rPr>
                <w:instrText xml:space="preserve"> MACROBUTTON  SnrToggleCheckbox □适用 </w:instrText>
              </w:r>
              <w:r w:rsidRPr="00F62C4A">
                <w:rPr>
                  <w:sz w:val="21"/>
                </w:rPr>
                <w:fldChar w:fldCharType="end"/>
              </w:r>
              <w:r w:rsidRPr="00F62C4A">
                <w:rPr>
                  <w:sz w:val="21"/>
                </w:rPr>
                <w:fldChar w:fldCharType="begin"/>
              </w:r>
              <w:r w:rsidR="007B03E1" w:rsidRPr="00F62C4A">
                <w:rPr>
                  <w:sz w:val="21"/>
                </w:rPr>
                <w:instrText xml:space="preserve"> MACROBUTTON  SnrToggleCheckbox √不适用 </w:instrText>
              </w:r>
              <w:r w:rsidRPr="00F62C4A">
                <w:rPr>
                  <w:sz w:val="21"/>
                </w:rPr>
                <w:fldChar w:fldCharType="end"/>
              </w:r>
            </w:p>
          </w:sdtContent>
        </w:sdt>
      </w:sdtContent>
    </w:sdt>
    <w:p w:rsidR="00E1320C" w:rsidRDefault="00E1320C">
      <w:pPr>
        <w:rPr>
          <w:rFonts w:cs="Arial"/>
          <w:szCs w:val="21"/>
        </w:rPr>
      </w:pPr>
    </w:p>
    <w:sdt>
      <w:sdtPr>
        <w:rPr>
          <w:rFonts w:ascii="宋体" w:hAnsi="宋体" w:cs="Arial" w:hint="eastAsia"/>
          <w:b w:val="0"/>
          <w:bCs w:val="0"/>
          <w:kern w:val="0"/>
          <w:sz w:val="24"/>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E1320C" w:rsidRDefault="000D0927" w:rsidP="0053162F">
          <w:pPr>
            <w:pStyle w:val="3"/>
            <w:numPr>
              <w:ilvl w:val="2"/>
              <w:numId w:val="52"/>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Content>
            <w:p w:rsidR="005151BD" w:rsidRDefault="00EA7538" w:rsidP="005151BD">
              <w:r w:rsidRPr="00F62C4A">
                <w:rPr>
                  <w:sz w:val="21"/>
                </w:rPr>
                <w:fldChar w:fldCharType="begin"/>
              </w:r>
              <w:r w:rsidR="005151BD" w:rsidRPr="00F62C4A">
                <w:rPr>
                  <w:sz w:val="21"/>
                </w:rPr>
                <w:instrText xml:space="preserve"> MACROBUTTON  SnrToggleCheckbox □适用 </w:instrText>
              </w:r>
              <w:r w:rsidRPr="00F62C4A">
                <w:rPr>
                  <w:sz w:val="21"/>
                </w:rPr>
                <w:fldChar w:fldCharType="end"/>
              </w:r>
              <w:r w:rsidRPr="00F62C4A">
                <w:rPr>
                  <w:sz w:val="21"/>
                </w:rPr>
                <w:fldChar w:fldCharType="begin"/>
              </w:r>
              <w:r w:rsidR="005151BD" w:rsidRPr="00F62C4A">
                <w:rPr>
                  <w:sz w:val="21"/>
                </w:rPr>
                <w:instrText xml:space="preserve"> MACROBUTTON  SnrToggleCheckbox √不适用 </w:instrText>
              </w:r>
              <w:r w:rsidRPr="00F62C4A">
                <w:rPr>
                  <w:sz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rsidR="00E1320C" w:rsidRDefault="000D0927" w:rsidP="0053162F">
          <w:pPr>
            <w:pStyle w:val="3"/>
            <w:numPr>
              <w:ilvl w:val="2"/>
              <w:numId w:val="52"/>
            </w:numPr>
            <w:rPr>
              <w:rFonts w:ascii="宋体" w:hAnsi="宋体" w:cs="Arial"/>
              <w:szCs w:val="21"/>
            </w:rPr>
          </w:pPr>
          <w:r>
            <w:rPr>
              <w:rFonts w:ascii="宋体" w:hAnsi="宋体" w:cs="Arial" w:hint="eastAsia"/>
              <w:szCs w:val="21"/>
            </w:rPr>
            <w:t>在未纳入合并财务报表范围的结构化主体中的权益</w:t>
          </w:r>
        </w:p>
        <w:p w:rsidR="00E1320C" w:rsidRPr="00444514" w:rsidRDefault="000D0927">
          <w:pPr>
            <w:rPr>
              <w:rFonts w:cs="Arial"/>
              <w:sz w:val="21"/>
              <w:szCs w:val="21"/>
            </w:rPr>
          </w:pPr>
          <w:r w:rsidRPr="00444514">
            <w:rPr>
              <w:rFonts w:cs="Arial" w:hint="eastAsia"/>
              <w:sz w:val="21"/>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Locked"/>
            <w:placeholder>
              <w:docPart w:val="GBC22222222222222222222222222222"/>
            </w:placeholder>
          </w:sdtPr>
          <w:sdtContent>
            <w:p w:rsidR="00E1320C" w:rsidRDefault="00EA7538" w:rsidP="005151BD">
              <w:pPr>
                <w:rPr>
                  <w:rFonts w:cs="Arial"/>
                  <w:szCs w:val="21"/>
                </w:rPr>
              </w:pPr>
              <w:r w:rsidRPr="00F62C4A">
                <w:rPr>
                  <w:rFonts w:cs="Arial"/>
                  <w:sz w:val="21"/>
                  <w:szCs w:val="21"/>
                </w:rPr>
                <w:fldChar w:fldCharType="begin"/>
              </w:r>
              <w:r w:rsidR="005151BD" w:rsidRPr="00F62C4A">
                <w:rPr>
                  <w:rFonts w:cs="Arial"/>
                  <w:sz w:val="21"/>
                  <w:szCs w:val="21"/>
                </w:rPr>
                <w:instrText xml:space="preserve"> MACROBUTTON  SnrToggleCheckbox □适用 </w:instrText>
              </w:r>
              <w:r w:rsidRPr="00F62C4A">
                <w:rPr>
                  <w:rFonts w:cs="Arial"/>
                  <w:sz w:val="21"/>
                  <w:szCs w:val="21"/>
                </w:rPr>
                <w:fldChar w:fldCharType="end"/>
              </w:r>
              <w:r w:rsidRPr="00F62C4A">
                <w:rPr>
                  <w:rFonts w:cs="Arial"/>
                  <w:sz w:val="21"/>
                  <w:szCs w:val="21"/>
                </w:rPr>
                <w:fldChar w:fldCharType="begin"/>
              </w:r>
              <w:r w:rsidR="005151BD" w:rsidRPr="00F62C4A">
                <w:rPr>
                  <w:rFonts w:cs="Arial"/>
                  <w:sz w:val="21"/>
                  <w:szCs w:val="21"/>
                </w:rPr>
                <w:instrText xml:space="preserve"> MACROBUTTON  SnrToggleCheckbox √不适用 </w:instrText>
              </w:r>
              <w:r w:rsidRPr="00F62C4A">
                <w:rPr>
                  <w:rFonts w:cs="Arial"/>
                  <w:sz w:val="21"/>
                  <w:szCs w:val="21"/>
                </w:rPr>
                <w:fldChar w:fldCharType="end"/>
              </w:r>
            </w:p>
          </w:sdtContent>
        </w:sdt>
        <w:p w:rsidR="00E1320C" w:rsidRDefault="00EA7538">
          <w:pPr>
            <w:rPr>
              <w:rFonts w:cs="Arial"/>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932501229"/>
        <w:lock w:val="sdtLocked"/>
        <w:placeholder>
          <w:docPart w:val="GBC22222222222222222222222222222"/>
        </w:placeholder>
      </w:sdtPr>
      <w:sdtContent>
        <w:p w:rsidR="00E1320C" w:rsidRDefault="000D0927" w:rsidP="0053162F">
          <w:pPr>
            <w:pStyle w:val="3"/>
            <w:numPr>
              <w:ilvl w:val="2"/>
              <w:numId w:val="52"/>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Content>
            <w:p w:rsidR="00E1320C" w:rsidRDefault="00EA7538" w:rsidP="005151BD">
              <w:r w:rsidRPr="00F62C4A">
                <w:rPr>
                  <w:sz w:val="21"/>
                </w:rPr>
                <w:fldChar w:fldCharType="begin"/>
              </w:r>
              <w:r w:rsidR="005151BD" w:rsidRPr="00F62C4A">
                <w:rPr>
                  <w:sz w:val="21"/>
                </w:rPr>
                <w:instrText xml:space="preserve"> MACROBUTTON  SnrToggleCheckbox □适用 </w:instrText>
              </w:r>
              <w:r w:rsidRPr="00F62C4A">
                <w:rPr>
                  <w:sz w:val="21"/>
                </w:rPr>
                <w:fldChar w:fldCharType="end"/>
              </w:r>
              <w:r w:rsidRPr="00F62C4A">
                <w:rPr>
                  <w:sz w:val="21"/>
                </w:rPr>
                <w:fldChar w:fldCharType="begin"/>
              </w:r>
              <w:r w:rsidR="005151BD" w:rsidRPr="00F62C4A">
                <w:rPr>
                  <w:sz w:val="21"/>
                </w:rPr>
                <w:instrText xml:space="preserve"> MACROBUTTON  SnrToggleCheckbox √不适用 </w:instrText>
              </w:r>
              <w:r w:rsidRPr="00F62C4A">
                <w:rPr>
                  <w:sz w:val="21"/>
                </w:rPr>
                <w:fldChar w:fldCharType="end"/>
              </w:r>
            </w:p>
          </w:sdtContent>
        </w:sdt>
      </w:sdtContent>
    </w:sdt>
    <w:p w:rsidR="00E1320C" w:rsidRDefault="00E1320C"/>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EndPr>
        <w:rPr>
          <w:sz w:val="21"/>
          <w:szCs w:val="21"/>
        </w:rPr>
      </w:sdtEndPr>
      <w:sdtContent>
        <w:p w:rsidR="00E1320C" w:rsidRDefault="000D0927" w:rsidP="0053162F">
          <w:pPr>
            <w:pStyle w:val="2"/>
            <w:numPr>
              <w:ilvl w:val="0"/>
              <w:numId w:val="26"/>
            </w:numPr>
            <w:ind w:left="480" w:hanging="48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Content>
            <w:p w:rsidR="00E1320C" w:rsidRDefault="00EA7538">
              <w:r w:rsidRPr="00F62C4A">
                <w:rPr>
                  <w:sz w:val="21"/>
                </w:rPr>
                <w:fldChar w:fldCharType="begin"/>
              </w:r>
              <w:r w:rsidR="00B829DC" w:rsidRPr="00F62C4A">
                <w:rPr>
                  <w:sz w:val="21"/>
                </w:rPr>
                <w:instrText xml:space="preserve"> MACROBUTTON  SnrToggleCheckbox √适用 </w:instrText>
              </w:r>
              <w:r w:rsidRPr="00F62C4A">
                <w:rPr>
                  <w:sz w:val="21"/>
                </w:rPr>
                <w:fldChar w:fldCharType="end"/>
              </w:r>
              <w:r w:rsidRPr="00F62C4A">
                <w:rPr>
                  <w:sz w:val="21"/>
                </w:rPr>
                <w:fldChar w:fldCharType="begin"/>
              </w:r>
              <w:r w:rsidR="00B829DC" w:rsidRPr="00F62C4A">
                <w:rPr>
                  <w:sz w:val="21"/>
                </w:rPr>
                <w:instrText xml:space="preserve"> MACROBUTTON  SnrToggleCheckbox □不适用 </w:instrText>
              </w:r>
              <w:r w:rsidRPr="00F62C4A">
                <w:rPr>
                  <w:sz w:val="21"/>
                </w:rPr>
                <w:fldChar w:fldCharType="end"/>
              </w:r>
            </w:p>
          </w:sdtContent>
        </w:sdt>
        <w:sdt>
          <w:sdtPr>
            <w:rPr>
              <w:sz w:val="21"/>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B829DC" w:rsidRPr="00444514" w:rsidRDefault="00B829DC" w:rsidP="00444514">
              <w:pPr>
                <w:widowControl w:val="0"/>
                <w:adjustRightInd w:val="0"/>
                <w:snapToGrid w:val="0"/>
                <w:ind w:firstLineChars="200" w:firstLine="420"/>
                <w:contextualSpacing/>
                <w:jc w:val="both"/>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本公司在经营过程中面临各种金融风险，主要包括：信用风险、市场风险和流动性风险。</w:t>
              </w:r>
            </w:p>
            <w:p w:rsidR="00B829DC" w:rsidRPr="00444514" w:rsidRDefault="00B829DC" w:rsidP="00444514">
              <w:pPr>
                <w:widowControl w:val="0"/>
                <w:adjustRightInd w:val="0"/>
                <w:snapToGrid w:val="0"/>
                <w:ind w:firstLineChars="200" w:firstLine="420"/>
                <w:contextualSpacing/>
                <w:jc w:val="both"/>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rsidR="00B829DC" w:rsidRPr="00444514" w:rsidRDefault="00B829DC" w:rsidP="00444514">
              <w:pPr>
                <w:widowControl w:val="0"/>
                <w:adjustRightInd w:val="0"/>
                <w:snapToGrid w:val="0"/>
                <w:ind w:firstLineChars="200" w:firstLine="420"/>
                <w:contextualSpacing/>
                <w:jc w:val="both"/>
                <w:outlineLvl w:val="2"/>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（一）信用风险</w:t>
              </w:r>
            </w:p>
            <w:p w:rsidR="00B829DC" w:rsidRPr="00444514" w:rsidRDefault="00B829DC" w:rsidP="00444514">
              <w:pPr>
                <w:widowControl w:val="0"/>
                <w:adjustRightInd w:val="0"/>
                <w:snapToGrid w:val="0"/>
                <w:ind w:firstLineChars="200" w:firstLine="420"/>
                <w:contextualSpacing/>
                <w:jc w:val="both"/>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信用风险是指金融工具的一方不履行义务，造成另一方发生财务损失的风险。</w:t>
              </w:r>
            </w:p>
            <w:p w:rsidR="00B829DC" w:rsidRPr="00444514" w:rsidRDefault="00B829DC" w:rsidP="00444514">
              <w:pPr>
                <w:widowControl w:val="0"/>
                <w:adjustRightInd w:val="0"/>
                <w:snapToGrid w:val="0"/>
                <w:ind w:firstLineChars="200" w:firstLine="404"/>
                <w:contextualSpacing/>
                <w:jc w:val="both"/>
                <w:rPr>
                  <w:rFonts w:asciiTheme="minorEastAsia" w:eastAsiaTheme="minorEastAsia" w:hAnsiTheme="minorEastAsia"/>
                  <w:spacing w:val="-4"/>
                  <w:sz w:val="21"/>
                  <w:szCs w:val="21"/>
                </w:rPr>
              </w:pPr>
              <w:r w:rsidRPr="00444514">
                <w:rPr>
                  <w:rFonts w:asciiTheme="minorEastAsia" w:eastAsiaTheme="minorEastAsia" w:hAnsiTheme="minorEastAsia" w:hint="eastAsia"/>
                  <w:spacing w:val="-4"/>
                  <w:sz w:val="21"/>
                  <w:szCs w:val="21"/>
                </w:rPr>
                <w:t>本公司的信用风险主要来自货币资金、应收账款和其他应收款。本公司除现金外的货币资金主要存放于信用良好的金融机构，应收账款均为销售给电厂所在地电网公司的售电款，其他应收款主要为退税款、保证金及押金、应收代垫工程款等，本公司通过定期与对方沟通、对账、检查账龄等措施来降低信用风险，并持续监控这些信用风险的敞口。</w:t>
              </w:r>
            </w:p>
            <w:p w:rsidR="00B829DC" w:rsidRPr="00444514" w:rsidRDefault="00B829DC" w:rsidP="00444514">
              <w:pPr>
                <w:widowControl w:val="0"/>
                <w:adjustRightInd w:val="0"/>
                <w:snapToGrid w:val="0"/>
                <w:ind w:firstLineChars="200" w:firstLine="420"/>
                <w:contextualSpacing/>
                <w:jc w:val="both"/>
                <w:outlineLvl w:val="2"/>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（二）市场风险</w:t>
              </w:r>
            </w:p>
            <w:p w:rsidR="00B829DC" w:rsidRPr="00444514" w:rsidRDefault="00B829DC" w:rsidP="00444514">
              <w:pPr>
                <w:widowControl w:val="0"/>
                <w:adjustRightInd w:val="0"/>
                <w:snapToGrid w:val="0"/>
                <w:ind w:firstLineChars="200" w:firstLine="420"/>
                <w:contextualSpacing/>
                <w:jc w:val="both"/>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金融工具的市场风险，是指金融工具的公允价值或未来现金流量因市场价格变动而发生波动的风险，主要包括汇率风险、利率风险。</w:t>
              </w:r>
            </w:p>
            <w:p w:rsidR="00B829DC" w:rsidRPr="00444514" w:rsidRDefault="00B829DC" w:rsidP="00444514">
              <w:pPr>
                <w:widowControl w:val="0"/>
                <w:adjustRightInd w:val="0"/>
                <w:snapToGrid w:val="0"/>
                <w:ind w:firstLineChars="200" w:firstLine="420"/>
                <w:contextualSpacing/>
                <w:jc w:val="both"/>
                <w:outlineLvl w:val="3"/>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1、汇率风险</w:t>
              </w:r>
            </w:p>
            <w:p w:rsidR="00B829DC" w:rsidRPr="00444514" w:rsidRDefault="00B829DC" w:rsidP="00444514">
              <w:pPr>
                <w:widowControl w:val="0"/>
                <w:adjustRightInd w:val="0"/>
                <w:snapToGrid w:val="0"/>
                <w:ind w:firstLineChars="200" w:firstLine="404"/>
                <w:contextualSpacing/>
                <w:jc w:val="both"/>
                <w:rPr>
                  <w:rFonts w:asciiTheme="minorEastAsia" w:eastAsiaTheme="minorEastAsia" w:hAnsiTheme="minorEastAsia"/>
                  <w:spacing w:val="-4"/>
                  <w:sz w:val="21"/>
                  <w:szCs w:val="21"/>
                </w:rPr>
              </w:pPr>
              <w:r w:rsidRPr="00444514">
                <w:rPr>
                  <w:rFonts w:asciiTheme="minorEastAsia" w:eastAsiaTheme="minorEastAsia" w:hAnsiTheme="minorEastAsia" w:hint="eastAsia"/>
                  <w:spacing w:val="-4"/>
                  <w:sz w:val="21"/>
                  <w:szCs w:val="21"/>
                </w:rPr>
                <w:t>汇率风险，是指金融工具的公允价值或未来现金流量因外汇汇率变动而发生波动的风险。本报告期内，本公司无外币存款和贷款，未签署任何远期外汇合约或货币互换合约。</w:t>
              </w:r>
            </w:p>
            <w:p w:rsidR="00B829DC" w:rsidRPr="00444514" w:rsidRDefault="00B829DC" w:rsidP="00444514">
              <w:pPr>
                <w:widowControl w:val="0"/>
                <w:adjustRightInd w:val="0"/>
                <w:snapToGrid w:val="0"/>
                <w:ind w:firstLineChars="200" w:firstLine="420"/>
                <w:contextualSpacing/>
                <w:jc w:val="both"/>
                <w:outlineLvl w:val="3"/>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2、利率风险</w:t>
              </w:r>
            </w:p>
            <w:p w:rsidR="00B829DC" w:rsidRPr="00444514" w:rsidRDefault="00B829DC" w:rsidP="00444514">
              <w:pPr>
                <w:widowControl w:val="0"/>
                <w:adjustRightInd w:val="0"/>
                <w:snapToGrid w:val="0"/>
                <w:ind w:firstLineChars="200" w:firstLine="420"/>
                <w:contextualSpacing/>
                <w:jc w:val="both"/>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利率风险，是指金融工具的公允价值或未来现金流量因市场利率变动而发生波动的风险。本公司面临的利率风险主要来源于银行借款。</w:t>
              </w:r>
            </w:p>
            <w:p w:rsidR="00B829DC" w:rsidRPr="00444514" w:rsidRDefault="00B829DC" w:rsidP="00444514">
              <w:pPr>
                <w:widowControl w:val="0"/>
                <w:adjustRightInd w:val="0"/>
                <w:snapToGrid w:val="0"/>
                <w:ind w:firstLineChars="200" w:firstLine="420"/>
                <w:contextualSpacing/>
                <w:jc w:val="both"/>
                <w:outlineLvl w:val="2"/>
                <w:rPr>
                  <w:rFonts w:asciiTheme="minorEastAsia" w:eastAsiaTheme="minorEastAsia" w:hAnsiTheme="minorEastAsia"/>
                  <w:sz w:val="21"/>
                  <w:szCs w:val="21"/>
                </w:rPr>
              </w:pPr>
              <w:r w:rsidRPr="00444514">
                <w:rPr>
                  <w:rFonts w:asciiTheme="minorEastAsia" w:eastAsiaTheme="minorEastAsia" w:hAnsiTheme="minorEastAsia" w:hint="eastAsia"/>
                  <w:sz w:val="21"/>
                  <w:szCs w:val="21"/>
                </w:rPr>
                <w:t>（三）流动性风险</w:t>
              </w:r>
            </w:p>
            <w:p w:rsidR="00B829DC" w:rsidRPr="00444514" w:rsidRDefault="00B829DC" w:rsidP="00444514">
              <w:pPr>
                <w:ind w:firstLineChars="200" w:firstLine="420"/>
                <w:rPr>
                  <w:sz w:val="21"/>
                  <w:szCs w:val="21"/>
                </w:rPr>
              </w:pPr>
              <w:r w:rsidRPr="00444514">
                <w:rPr>
                  <w:rFonts w:asciiTheme="minorEastAsia" w:eastAsiaTheme="minorEastAsia" w:hAnsiTheme="minorEastAsia" w:hint="eastAsia"/>
                  <w:sz w:val="21"/>
                  <w:szCs w:val="21"/>
                </w:rPr>
                <w:t>流动性风险，是指企业在履行以交付现金或其他金融资产的方式结算的义务时发生资金短缺的风险。本公司的政策是确保拥有充足的现金以偿还到期债务。流动性风险由本公司的财务部门集中控制。财务部门通过监控现金余额以及对未来</w:t>
              </w:r>
              <w:r w:rsidRPr="00444514">
                <w:rPr>
                  <w:rFonts w:asciiTheme="minorEastAsia" w:eastAsiaTheme="minorEastAsia" w:hAnsiTheme="minorEastAsia"/>
                  <w:sz w:val="21"/>
                  <w:szCs w:val="21"/>
                </w:rPr>
                <w:t>12</w:t>
              </w:r>
              <w:r w:rsidRPr="00444514">
                <w:rPr>
                  <w:rFonts w:asciiTheme="minorEastAsia" w:eastAsiaTheme="minorEastAsia" w:hAnsiTheme="minorEastAsia" w:hint="eastAsia"/>
                  <w:sz w:val="21"/>
                  <w:szCs w:val="21"/>
                </w:rPr>
                <w:t>个月现金流量的滚动预测，确保公司在所有合理预测的情况下拥有充足的资金偿还债务。</w:t>
              </w:r>
            </w:p>
          </w:sdtContent>
        </w:sdt>
      </w:sdtContent>
    </w:sdt>
    <w:p w:rsidR="00E1320C" w:rsidRPr="00B829DC" w:rsidRDefault="00E1320C">
      <w:pPr>
        <w:rPr>
          <w:b/>
          <w:szCs w:val="21"/>
        </w:rPr>
      </w:pPr>
    </w:p>
    <w:p w:rsidR="00E1320C" w:rsidRDefault="000D0927" w:rsidP="0053162F">
      <w:pPr>
        <w:pStyle w:val="2"/>
        <w:numPr>
          <w:ilvl w:val="0"/>
          <w:numId w:val="26"/>
        </w:numPr>
        <w:ind w:left="422" w:hanging="422"/>
        <w:rPr>
          <w:rFonts w:ascii="宋体" w:hAnsi="宋体"/>
        </w:rPr>
      </w:pPr>
      <w:r>
        <w:rPr>
          <w:rFonts w:ascii="宋体" w:hAnsi="宋体" w:hint="eastAsia"/>
        </w:rPr>
        <w:t>公允价值的披露</w:t>
      </w:r>
    </w:p>
    <w:sdt>
      <w:sdtPr>
        <w:rPr>
          <w:rFonts w:ascii="宋体" w:hAnsi="宋体" w:cs="宋体" w:hint="eastAsia"/>
          <w:b w:val="0"/>
          <w:bCs w:val="0"/>
          <w:kern w:val="0"/>
          <w:sz w:val="24"/>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9E185E" w:rsidRDefault="009E185E" w:rsidP="009E185E">
          <w:pPr>
            <w:pStyle w:val="3"/>
            <w:numPr>
              <w:ilvl w:val="0"/>
              <w:numId w:val="55"/>
            </w:numPr>
            <w:rPr>
              <w:rFonts w:ascii="宋体" w:hAnsi="宋体"/>
            </w:rPr>
          </w:pPr>
          <w:r>
            <w:rPr>
              <w:rFonts w:ascii="宋体" w:hAnsi="宋体" w:hint="eastAsia"/>
            </w:rPr>
            <w:t>以公允价值计量的资产和负债的期末公允价值</w:t>
          </w:r>
        </w:p>
        <w:sdt>
          <w:sdtPr>
            <w:rPr>
              <w:sz w:val="21"/>
              <w:szCs w:val="21"/>
            </w:rPr>
            <w:alias w:val="是否适用：以公允价值计量的资产和负债的期末公允价值[双击切换]"/>
            <w:tag w:val="_GBC_291486261b6a4e8092eea55d961b7664"/>
            <w:id w:val="786391676"/>
            <w:lock w:val="sdtLocked"/>
          </w:sdtPr>
          <w:sdtContent>
            <w:p w:rsidR="009E185E" w:rsidRPr="005E5BCD" w:rsidRDefault="00EA7538">
              <w:pPr>
                <w:rPr>
                  <w:sz w:val="21"/>
                  <w:szCs w:val="21"/>
                </w:rPr>
              </w:pPr>
              <w:r w:rsidRPr="005E5BCD">
                <w:rPr>
                  <w:sz w:val="21"/>
                  <w:szCs w:val="21"/>
                </w:rPr>
                <w:fldChar w:fldCharType="begin"/>
              </w:r>
              <w:r w:rsidR="009E185E" w:rsidRPr="005E5BCD">
                <w:rPr>
                  <w:sz w:val="21"/>
                  <w:szCs w:val="21"/>
                </w:rPr>
                <w:instrText xml:space="preserve"> MACROBUTTON SnrToggleCheckbox √适用 </w:instrText>
              </w:r>
              <w:r w:rsidRPr="005E5BCD">
                <w:rPr>
                  <w:sz w:val="21"/>
                  <w:szCs w:val="21"/>
                </w:rPr>
                <w:fldChar w:fldCharType="end"/>
              </w:r>
              <w:r w:rsidRPr="005E5BCD">
                <w:rPr>
                  <w:sz w:val="21"/>
                  <w:szCs w:val="21"/>
                </w:rPr>
                <w:fldChar w:fldCharType="begin"/>
              </w:r>
              <w:r w:rsidR="009E185E" w:rsidRPr="005E5BCD">
                <w:rPr>
                  <w:sz w:val="21"/>
                  <w:szCs w:val="21"/>
                </w:rPr>
                <w:instrText xml:space="preserve">MACROBUTTON  SnrToggleCheckbox □不适用 </w:instrText>
              </w:r>
              <w:r w:rsidRPr="005E5BCD">
                <w:rPr>
                  <w:sz w:val="21"/>
                  <w:szCs w:val="21"/>
                </w:rPr>
                <w:fldChar w:fldCharType="end"/>
              </w:r>
            </w:p>
          </w:sdtContent>
        </w:sdt>
        <w:p w:rsidR="009E185E" w:rsidRPr="005E5BCD" w:rsidRDefault="009E185E">
          <w:pPr>
            <w:jc w:val="right"/>
            <w:rPr>
              <w:sz w:val="21"/>
              <w:szCs w:val="21"/>
            </w:rPr>
          </w:pPr>
          <w:r w:rsidRPr="005E5BCD">
            <w:rPr>
              <w:rFonts w:hint="eastAsia"/>
              <w:sz w:val="21"/>
              <w:szCs w:val="21"/>
            </w:rPr>
            <w:t>单位：</w:t>
          </w:r>
          <w:sdt>
            <w:sdtPr>
              <w:rPr>
                <w:rFonts w:hint="eastAsia"/>
                <w:sz w:val="21"/>
                <w:szCs w:val="21"/>
              </w:rPr>
              <w:alias w:val="单位：财务附注：以公允价值计量的资产和负债的期末公允价值"/>
              <w:tag w:val="_GBC_4b785696cde44d3f8a4a7d28ab963e38"/>
              <w:id w:val="-1292131221"/>
              <w:lock w:val="sdtLocked"/>
              <w:comboBox>
                <w:listItem w:displayText="元" w:value="1"/>
                <w:listItem w:displayText="千元" w:value="1000"/>
                <w:listItem w:displayText="万元" w:value="10000"/>
                <w:listItem w:displayText="百万元" w:value="1000000"/>
                <w:listItem w:displayText="亿元" w:value="100000000"/>
              </w:comboBox>
            </w:sdtPr>
            <w:sdtContent>
              <w:r w:rsidRPr="005E5BCD">
                <w:rPr>
                  <w:rFonts w:hint="eastAsia"/>
                  <w:sz w:val="21"/>
                  <w:szCs w:val="21"/>
                </w:rPr>
                <w:t>元</w:t>
              </w:r>
            </w:sdtContent>
          </w:sdt>
          <w:r w:rsidRPr="005E5BCD">
            <w:rPr>
              <w:rFonts w:hint="eastAsia"/>
              <w:sz w:val="21"/>
              <w:szCs w:val="21"/>
            </w:rPr>
            <w:t xml:space="preserve">  币种：</w:t>
          </w:r>
          <w:sdt>
            <w:sdtPr>
              <w:rPr>
                <w:rFonts w:hint="eastAsia"/>
                <w:sz w:val="21"/>
                <w:szCs w:val="21"/>
              </w:rPr>
              <w:alias w:val="币种：财务附注：以公允价值计量的资产和负债的期末公允价值"/>
              <w:tag w:val="_GBC_3bb5670d72804a4b8298edc3e439955a"/>
              <w:id w:val="5130369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5E5BCD">
                <w:rPr>
                  <w:rFonts w:hint="eastAsia"/>
                  <w:sz w:val="21"/>
                  <w:szCs w:val="21"/>
                </w:rPr>
                <w:t>人民币</w:t>
              </w:r>
            </w:sdtContent>
          </w:sdt>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21"/>
            <w:gridCol w:w="1539"/>
            <w:gridCol w:w="1501"/>
            <w:gridCol w:w="1550"/>
            <w:gridCol w:w="1506"/>
          </w:tblGrid>
          <w:tr w:rsidR="005E5BCD" w:rsidRPr="005E5BCD" w:rsidTr="005E5BCD">
            <w:trPr>
              <w:trHeight w:val="284"/>
            </w:trPr>
            <w:sdt>
              <w:sdtPr>
                <w:rPr>
                  <w:sz w:val="21"/>
                  <w:szCs w:val="21"/>
                </w:rPr>
                <w:tag w:val="_PLD_25e2bb7801744f08a089c0e6a2b31b9b"/>
                <w:id w:val="1952794"/>
                <w:lock w:val="sdtLocked"/>
              </w:sdtPr>
              <w:sdtContent>
                <w:tc>
                  <w:tcPr>
                    <w:tcW w:w="1543" w:type="pct"/>
                    <w:vMerge w:val="restart"/>
                    <w:tcBorders>
                      <w:top w:val="single" w:sz="4" w:space="0" w:color="auto"/>
                      <w:left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21"/>
                        <w:szCs w:val="21"/>
                      </w:rPr>
                    </w:pPr>
                    <w:r w:rsidRPr="005E5BCD">
                      <w:rPr>
                        <w:rFonts w:cs="Cambria" w:hint="eastAsia"/>
                        <w:sz w:val="21"/>
                        <w:szCs w:val="21"/>
                      </w:rPr>
                      <w:t>项目</w:t>
                    </w:r>
                  </w:p>
                </w:tc>
              </w:sdtContent>
            </w:sdt>
            <w:sdt>
              <w:sdtPr>
                <w:rPr>
                  <w:sz w:val="21"/>
                  <w:szCs w:val="21"/>
                </w:rPr>
                <w:tag w:val="_PLD_ad919f08ba5040a28e31328eb66da0bf"/>
                <w:id w:val="1952795"/>
                <w:lock w:val="sdtLocked"/>
              </w:sdtPr>
              <w:sdtContent>
                <w:tc>
                  <w:tcPr>
                    <w:tcW w:w="34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21"/>
                        <w:szCs w:val="21"/>
                      </w:rPr>
                    </w:pPr>
                    <w:r w:rsidRPr="005E5BCD">
                      <w:rPr>
                        <w:rFonts w:cs="Cambria" w:hint="eastAsia"/>
                        <w:sz w:val="21"/>
                        <w:szCs w:val="21"/>
                      </w:rPr>
                      <w:t>期末公允价值</w:t>
                    </w:r>
                  </w:p>
                </w:tc>
              </w:sdtContent>
            </w:sdt>
          </w:tr>
          <w:tr w:rsidR="005E5BCD" w:rsidRPr="005E5BCD" w:rsidTr="005E5BCD">
            <w:trPr>
              <w:trHeight w:val="284"/>
            </w:trPr>
            <w:tc>
              <w:tcPr>
                <w:tcW w:w="1543" w:type="pct"/>
                <w:vMerge/>
                <w:tcBorders>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18"/>
                    <w:szCs w:val="18"/>
                  </w:rPr>
                </w:pPr>
              </w:p>
            </w:tc>
            <w:sdt>
              <w:sdtPr>
                <w:rPr>
                  <w:sz w:val="18"/>
                  <w:szCs w:val="18"/>
                </w:rPr>
                <w:tag w:val="_PLD_4bb34c3d92bf450fb80f7c0c95977a2b"/>
                <w:id w:val="1952796"/>
                <w:lock w:val="sdtLocked"/>
              </w:sdtPr>
              <w:sdtContent>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18"/>
                        <w:szCs w:val="18"/>
                      </w:rPr>
                    </w:pPr>
                    <w:r w:rsidRPr="005E5BCD">
                      <w:rPr>
                        <w:rFonts w:cs="Cambria" w:hint="eastAsia"/>
                        <w:sz w:val="18"/>
                        <w:szCs w:val="18"/>
                      </w:rPr>
                      <w:t>第一层次公允价值计量</w:t>
                    </w:r>
                  </w:p>
                </w:tc>
              </w:sdtContent>
            </w:sdt>
            <w:sdt>
              <w:sdtPr>
                <w:rPr>
                  <w:sz w:val="18"/>
                  <w:szCs w:val="18"/>
                </w:rPr>
                <w:tag w:val="_PLD_08753059c9e04a10af2918fbc1559bed"/>
                <w:id w:val="1952797"/>
                <w:lock w:val="sdtLocked"/>
              </w:sdtPr>
              <w:sdtContent>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18"/>
                        <w:szCs w:val="18"/>
                      </w:rPr>
                    </w:pPr>
                    <w:r w:rsidRPr="005E5BCD">
                      <w:rPr>
                        <w:rFonts w:cs="Cambria" w:hint="eastAsia"/>
                        <w:sz w:val="18"/>
                        <w:szCs w:val="18"/>
                      </w:rPr>
                      <w:t>第二层次公允价值计量</w:t>
                    </w:r>
                  </w:p>
                </w:tc>
              </w:sdtContent>
            </w:sdt>
            <w:sdt>
              <w:sdtPr>
                <w:rPr>
                  <w:sz w:val="18"/>
                  <w:szCs w:val="18"/>
                </w:rPr>
                <w:tag w:val="_PLD_b263de838c9c4afa9fddb6dee6409a62"/>
                <w:id w:val="1952798"/>
                <w:lock w:val="sdtLocked"/>
              </w:sdtPr>
              <w:sdtContent>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18"/>
                        <w:szCs w:val="18"/>
                      </w:rPr>
                    </w:pPr>
                    <w:r w:rsidRPr="005E5BCD">
                      <w:rPr>
                        <w:rFonts w:cs="Cambria" w:hint="eastAsia"/>
                        <w:sz w:val="18"/>
                        <w:szCs w:val="18"/>
                      </w:rPr>
                      <w:t>第三层次公允价值计量</w:t>
                    </w:r>
                  </w:p>
                </w:tc>
              </w:sdtContent>
            </w:sdt>
            <w:sdt>
              <w:sdtPr>
                <w:rPr>
                  <w:sz w:val="18"/>
                  <w:szCs w:val="18"/>
                </w:rPr>
                <w:tag w:val="_PLD_50eba344a451417c8072228a7a4959c5"/>
                <w:id w:val="1952799"/>
                <w:lock w:val="sdtLocked"/>
              </w:sdtPr>
              <w:sdtContent>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793905">
                    <w:pPr>
                      <w:jc w:val="center"/>
                      <w:outlineLvl w:val="2"/>
                      <w:rPr>
                        <w:rFonts w:cs="Cambria"/>
                        <w:sz w:val="18"/>
                        <w:szCs w:val="18"/>
                      </w:rPr>
                    </w:pPr>
                    <w:r w:rsidRPr="005E5BCD">
                      <w:rPr>
                        <w:rFonts w:cs="Cambria" w:hint="eastAsia"/>
                        <w:sz w:val="18"/>
                        <w:szCs w:val="18"/>
                      </w:rPr>
                      <w:t>合计</w:t>
                    </w:r>
                  </w:p>
                </w:tc>
              </w:sdtContent>
            </w:sdt>
          </w:tr>
          <w:tr w:rsidR="005E5BCD" w:rsidRPr="005E5BCD" w:rsidTr="005E5BCD">
            <w:trPr>
              <w:trHeight w:val="284"/>
            </w:trPr>
            <w:sdt>
              <w:sdtPr>
                <w:rPr>
                  <w:sz w:val="18"/>
                  <w:szCs w:val="18"/>
                </w:rPr>
                <w:tag w:val="_PLD_0df07aa5429843d5898a68994e53f99c"/>
                <w:id w:val="1952800"/>
                <w:lock w:val="sdtLocked"/>
              </w:sdtPr>
              <w:sdtContent>
                <w:tc>
                  <w:tcPr>
                    <w:tcW w:w="1543" w:type="pct"/>
                    <w:tcBorders>
                      <w:top w:val="single" w:sz="4" w:space="0" w:color="auto"/>
                      <w:left w:val="single" w:sz="4" w:space="0" w:color="auto"/>
                      <w:bottom w:val="single" w:sz="4" w:space="0" w:color="auto"/>
                      <w:right w:val="single" w:sz="4" w:space="0" w:color="auto"/>
                    </w:tcBorders>
                    <w:shd w:val="clear" w:color="auto" w:fill="auto"/>
                  </w:tcPr>
                  <w:p w:rsidR="005E5BCD" w:rsidRPr="005E5BCD" w:rsidRDefault="005E5BCD" w:rsidP="00793905">
                    <w:pPr>
                      <w:outlineLvl w:val="2"/>
                      <w:rPr>
                        <w:rFonts w:cs="Cambria"/>
                        <w:b/>
                        <w:sz w:val="18"/>
                        <w:szCs w:val="18"/>
                      </w:rPr>
                    </w:pPr>
                    <w:r w:rsidRPr="005E5BCD">
                      <w:rPr>
                        <w:rFonts w:cs="Cambria" w:hint="eastAsia"/>
                        <w:b/>
                        <w:sz w:val="18"/>
                        <w:szCs w:val="18"/>
                      </w:rPr>
                      <w:t>一、持续的公允价值计量</w:t>
                    </w:r>
                  </w:p>
                </w:tc>
              </w:sdtContent>
            </w:sdt>
            <w:tc>
              <w:tcPr>
                <w:tcW w:w="873"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1"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79"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4"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r>
          <w:tr w:rsidR="005E5BCD" w:rsidRPr="005E5BCD" w:rsidTr="003B55CC">
            <w:trPr>
              <w:trHeight w:val="284"/>
            </w:trPr>
            <w:tc>
              <w:tcPr>
                <w:tcW w:w="1543"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 w:val="18"/>
                    <w:szCs w:val="18"/>
                  </w:rPr>
                  <w:tag w:val="_PLD_8e41e2365fb54f2a8e82acb6d5327c25"/>
                  <w:id w:val="1952801"/>
                  <w:lock w:val="sdtLocked"/>
                </w:sdtPr>
                <w:sdtEndPr>
                  <w:rPr>
                    <w:shd w:val="solid" w:color="FFFFFF" w:fill="auto"/>
                  </w:rPr>
                </w:sdtEndPr>
                <w:sdtContent>
                  <w:p w:rsidR="005E5BCD" w:rsidRPr="005E5BCD" w:rsidRDefault="005E5BCD" w:rsidP="00793905">
                    <w:pPr>
                      <w:outlineLvl w:val="2"/>
                      <w:rPr>
                        <w:sz w:val="18"/>
                        <w:szCs w:val="18"/>
                      </w:rPr>
                    </w:pPr>
                    <w:r w:rsidRPr="005E5BCD">
                      <w:rPr>
                        <w:rFonts w:hint="eastAsia"/>
                        <w:sz w:val="18"/>
                        <w:szCs w:val="18"/>
                      </w:rPr>
                      <w:t>（一）</w:t>
                    </w:r>
                    <w:r w:rsidRPr="005E5BCD">
                      <w:rPr>
                        <w:rFonts w:hint="eastAsia"/>
                        <w:sz w:val="18"/>
                        <w:szCs w:val="18"/>
                        <w:shd w:val="solid" w:color="FFFFFF" w:fill="auto"/>
                      </w:rPr>
                      <w:t>交易性金融资产</w:t>
                    </w:r>
                  </w:p>
                </w:sdtContent>
              </w:sdt>
            </w:tc>
            <w:tc>
              <w:tcPr>
                <w:tcW w:w="873"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1"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5E5BCD">
                <w:pPr>
                  <w:jc w:val="right"/>
                  <w:outlineLvl w:val="2"/>
                  <w:rPr>
                    <w:rFonts w:cs="Cambria"/>
                    <w:sz w:val="18"/>
                    <w:szCs w:val="18"/>
                  </w:rPr>
                </w:pPr>
                <w:r w:rsidRPr="005E5BCD">
                  <w:rPr>
                    <w:rFonts w:hint="eastAsia"/>
                    <w:sz w:val="18"/>
                    <w:szCs w:val="18"/>
                  </w:rPr>
                  <w:t>150,182,583.33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5E5BCD">
                <w:pPr>
                  <w:jc w:val="right"/>
                  <w:outlineLvl w:val="2"/>
                  <w:rPr>
                    <w:rFonts w:cs="Cambria"/>
                    <w:sz w:val="18"/>
                    <w:szCs w:val="18"/>
                  </w:rPr>
                </w:pPr>
                <w:r w:rsidRPr="005E5BCD">
                  <w:rPr>
                    <w:rFonts w:hint="eastAsia"/>
                    <w:sz w:val="18"/>
                    <w:szCs w:val="18"/>
                  </w:rPr>
                  <w:t>150,182,583.33</w:t>
                </w:r>
              </w:p>
            </w:tc>
          </w:tr>
          <w:tr w:rsidR="005E5BCD" w:rsidRPr="005E5BCD" w:rsidTr="003B55CC">
            <w:trPr>
              <w:trHeight w:val="284"/>
            </w:trPr>
            <w:tc>
              <w:tcPr>
                <w:tcW w:w="1543" w:type="pct"/>
                <w:tcBorders>
                  <w:top w:val="single" w:sz="4" w:space="0" w:color="auto"/>
                  <w:left w:val="single" w:sz="4" w:space="0" w:color="auto"/>
                  <w:bottom w:val="single" w:sz="4" w:space="0" w:color="auto"/>
                  <w:right w:val="single" w:sz="4" w:space="0" w:color="auto"/>
                </w:tcBorders>
                <w:shd w:val="clear" w:color="auto" w:fill="auto"/>
              </w:tcPr>
              <w:sdt>
                <w:sdtPr>
                  <w:rPr>
                    <w:sz w:val="18"/>
                    <w:szCs w:val="18"/>
                  </w:rPr>
                  <w:tag w:val="_PLD_ec78ce9b24c54617a7a100b54d80834e"/>
                  <w:id w:val="1952802"/>
                  <w:lock w:val="sdtLocked"/>
                </w:sdtPr>
                <w:sdtContent>
                  <w:p w:rsidR="005E5BCD" w:rsidRPr="005E5BCD" w:rsidRDefault="005E5BCD" w:rsidP="00793905">
                    <w:pPr>
                      <w:outlineLvl w:val="2"/>
                      <w:rPr>
                        <w:sz w:val="18"/>
                        <w:szCs w:val="18"/>
                      </w:rPr>
                    </w:pPr>
                    <w:r w:rsidRPr="005E5BCD">
                      <w:rPr>
                        <w:sz w:val="18"/>
                        <w:szCs w:val="18"/>
                      </w:rPr>
                      <w:t>1.以公允价值计量且变动计入当期损益的金融资产</w:t>
                    </w:r>
                  </w:p>
                </w:sdtContent>
              </w:sdt>
            </w:tc>
            <w:tc>
              <w:tcPr>
                <w:tcW w:w="873"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1"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5E5BCD">
                <w:pPr>
                  <w:jc w:val="right"/>
                  <w:rPr>
                    <w:sz w:val="18"/>
                    <w:szCs w:val="18"/>
                  </w:rPr>
                </w:pPr>
                <w:r w:rsidRPr="005E5BCD">
                  <w:rPr>
                    <w:sz w:val="18"/>
                    <w:szCs w:val="18"/>
                  </w:rPr>
                  <w:t>150,182,583.33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5E5BCD" w:rsidRPr="005E5BCD" w:rsidRDefault="005E5BCD" w:rsidP="005E5BCD">
                <w:pPr>
                  <w:jc w:val="right"/>
                  <w:rPr>
                    <w:sz w:val="18"/>
                    <w:szCs w:val="18"/>
                  </w:rPr>
                </w:pPr>
                <w:r w:rsidRPr="005E5BCD">
                  <w:rPr>
                    <w:sz w:val="18"/>
                    <w:szCs w:val="18"/>
                  </w:rPr>
                  <w:t>150,182,583.33</w:t>
                </w:r>
              </w:p>
            </w:tc>
          </w:tr>
          <w:tr w:rsidR="005E5BCD" w:rsidRPr="005E5BCD" w:rsidTr="005E5BCD">
            <w:trPr>
              <w:trHeight w:val="284"/>
            </w:trPr>
            <w:tc>
              <w:tcPr>
                <w:tcW w:w="1543" w:type="pct"/>
                <w:tcBorders>
                  <w:top w:val="single" w:sz="4" w:space="0" w:color="auto"/>
                  <w:left w:val="single" w:sz="4" w:space="0" w:color="auto"/>
                  <w:bottom w:val="single" w:sz="4" w:space="0" w:color="auto"/>
                  <w:right w:val="single" w:sz="4" w:space="0" w:color="auto"/>
                </w:tcBorders>
                <w:shd w:val="clear" w:color="auto" w:fill="auto"/>
              </w:tcPr>
              <w:p w:rsidR="005E5BCD" w:rsidRPr="005E5BCD" w:rsidRDefault="005E5BCD" w:rsidP="00793905">
                <w:pPr>
                  <w:outlineLvl w:val="2"/>
                  <w:rPr>
                    <w:sz w:val="18"/>
                    <w:szCs w:val="18"/>
                  </w:rPr>
                </w:pPr>
                <w:r w:rsidRPr="005E5BCD">
                  <w:rPr>
                    <w:rFonts w:hint="eastAsia"/>
                    <w:sz w:val="18"/>
                    <w:szCs w:val="18"/>
                  </w:rPr>
                  <w:t>（4）其他</w:t>
                </w:r>
              </w:p>
            </w:tc>
            <w:tc>
              <w:tcPr>
                <w:tcW w:w="873"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1"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79" w:type="pct"/>
                <w:tcBorders>
                  <w:top w:val="single" w:sz="4" w:space="0" w:color="auto"/>
                  <w:left w:val="single" w:sz="4" w:space="0" w:color="auto"/>
                  <w:bottom w:val="single" w:sz="4" w:space="0" w:color="auto"/>
                  <w:right w:val="single" w:sz="4" w:space="0" w:color="auto"/>
                </w:tcBorders>
                <w:vAlign w:val="center"/>
              </w:tcPr>
              <w:p w:rsidR="005E5BCD" w:rsidRPr="005E5BCD" w:rsidRDefault="005E5BCD" w:rsidP="005E5BCD">
                <w:pPr>
                  <w:jc w:val="right"/>
                  <w:rPr>
                    <w:sz w:val="18"/>
                    <w:szCs w:val="18"/>
                  </w:rPr>
                </w:pPr>
                <w:r w:rsidRPr="005E5BCD">
                  <w:rPr>
                    <w:sz w:val="18"/>
                    <w:szCs w:val="18"/>
                  </w:rPr>
                  <w:t>150,182,583.33</w:t>
                </w:r>
              </w:p>
            </w:tc>
            <w:tc>
              <w:tcPr>
                <w:tcW w:w="854" w:type="pct"/>
                <w:tcBorders>
                  <w:top w:val="single" w:sz="4" w:space="0" w:color="auto"/>
                  <w:left w:val="single" w:sz="4" w:space="0" w:color="auto"/>
                  <w:bottom w:val="single" w:sz="4" w:space="0" w:color="auto"/>
                  <w:right w:val="single" w:sz="4" w:space="0" w:color="auto"/>
                </w:tcBorders>
                <w:vAlign w:val="center"/>
              </w:tcPr>
              <w:p w:rsidR="005E5BCD" w:rsidRPr="005E5BCD" w:rsidRDefault="005E5BCD" w:rsidP="005E5BCD">
                <w:pPr>
                  <w:jc w:val="right"/>
                  <w:rPr>
                    <w:sz w:val="18"/>
                    <w:szCs w:val="18"/>
                  </w:rPr>
                </w:pPr>
                <w:r w:rsidRPr="005E5BCD">
                  <w:rPr>
                    <w:sz w:val="18"/>
                    <w:szCs w:val="18"/>
                  </w:rPr>
                  <w:t>150,182,583.33</w:t>
                </w:r>
              </w:p>
            </w:tc>
          </w:tr>
          <w:tr w:rsidR="005E5BCD" w:rsidRPr="005E5BCD" w:rsidTr="005E5BCD">
            <w:trPr>
              <w:trHeight w:val="284"/>
            </w:trPr>
            <w:sdt>
              <w:sdtPr>
                <w:rPr>
                  <w:sz w:val="18"/>
                  <w:szCs w:val="18"/>
                </w:rPr>
                <w:tag w:val="_PLD_5f085d8452914c828c6cb5c210cfc97c"/>
                <w:id w:val="1952820"/>
                <w:lock w:val="sdtLocked"/>
              </w:sdtPr>
              <w:sdtContent>
                <w:tc>
                  <w:tcPr>
                    <w:tcW w:w="1543" w:type="pct"/>
                    <w:tcBorders>
                      <w:top w:val="single" w:sz="4" w:space="0" w:color="auto"/>
                      <w:left w:val="single" w:sz="4" w:space="0" w:color="auto"/>
                      <w:bottom w:val="single" w:sz="4" w:space="0" w:color="auto"/>
                      <w:right w:val="single" w:sz="4" w:space="0" w:color="auto"/>
                    </w:tcBorders>
                    <w:shd w:val="clear" w:color="auto" w:fill="auto"/>
                  </w:tcPr>
                  <w:p w:rsidR="005E5BCD" w:rsidRPr="005E5BCD" w:rsidRDefault="005E5BCD" w:rsidP="00793905">
                    <w:pPr>
                      <w:outlineLvl w:val="2"/>
                      <w:rPr>
                        <w:rFonts w:cs="Cambria"/>
                        <w:b/>
                        <w:sz w:val="18"/>
                        <w:szCs w:val="18"/>
                      </w:rPr>
                    </w:pPr>
                    <w:r w:rsidRPr="005E5BCD">
                      <w:rPr>
                        <w:rFonts w:cs="Cambria" w:hint="eastAsia"/>
                        <w:b/>
                        <w:sz w:val="18"/>
                        <w:szCs w:val="18"/>
                      </w:rPr>
                      <w:t>持续以公允价值计量的资产总额</w:t>
                    </w:r>
                  </w:p>
                </w:tc>
              </w:sdtContent>
            </w:sdt>
            <w:tc>
              <w:tcPr>
                <w:tcW w:w="873"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51" w:type="pct"/>
                <w:tcBorders>
                  <w:top w:val="single" w:sz="4" w:space="0" w:color="auto"/>
                  <w:left w:val="single" w:sz="4" w:space="0" w:color="auto"/>
                  <w:bottom w:val="single" w:sz="4" w:space="0" w:color="auto"/>
                  <w:right w:val="single" w:sz="4" w:space="0" w:color="auto"/>
                </w:tcBorders>
              </w:tcPr>
              <w:p w:rsidR="005E5BCD" w:rsidRPr="005E5BCD" w:rsidRDefault="005E5BCD" w:rsidP="00793905">
                <w:pPr>
                  <w:jc w:val="right"/>
                  <w:outlineLvl w:val="2"/>
                  <w:rPr>
                    <w:rFonts w:cs="Cambria"/>
                    <w:sz w:val="18"/>
                    <w:szCs w:val="18"/>
                  </w:rPr>
                </w:pPr>
              </w:p>
            </w:tc>
            <w:tc>
              <w:tcPr>
                <w:tcW w:w="879" w:type="pct"/>
                <w:tcBorders>
                  <w:top w:val="single" w:sz="4" w:space="0" w:color="auto"/>
                  <w:left w:val="single" w:sz="4" w:space="0" w:color="auto"/>
                  <w:bottom w:val="single" w:sz="4" w:space="0" w:color="auto"/>
                  <w:right w:val="single" w:sz="4" w:space="0" w:color="auto"/>
                </w:tcBorders>
                <w:vAlign w:val="center"/>
              </w:tcPr>
              <w:p w:rsidR="005E5BCD" w:rsidRPr="005E5BCD" w:rsidRDefault="005E5BCD" w:rsidP="005E5BCD">
                <w:pPr>
                  <w:jc w:val="right"/>
                  <w:outlineLvl w:val="2"/>
                  <w:rPr>
                    <w:rFonts w:cs="Cambria"/>
                    <w:sz w:val="18"/>
                    <w:szCs w:val="18"/>
                  </w:rPr>
                </w:pPr>
                <w:r w:rsidRPr="005E5BCD">
                  <w:rPr>
                    <w:rFonts w:hint="eastAsia"/>
                    <w:sz w:val="18"/>
                    <w:szCs w:val="18"/>
                  </w:rPr>
                  <w:t>150,182,583.33</w:t>
                </w:r>
              </w:p>
            </w:tc>
            <w:tc>
              <w:tcPr>
                <w:tcW w:w="854" w:type="pct"/>
                <w:tcBorders>
                  <w:top w:val="single" w:sz="4" w:space="0" w:color="auto"/>
                  <w:left w:val="single" w:sz="4" w:space="0" w:color="auto"/>
                  <w:bottom w:val="single" w:sz="4" w:space="0" w:color="auto"/>
                  <w:right w:val="single" w:sz="4" w:space="0" w:color="auto"/>
                </w:tcBorders>
                <w:vAlign w:val="center"/>
              </w:tcPr>
              <w:p w:rsidR="005E5BCD" w:rsidRPr="005E5BCD" w:rsidRDefault="005E5BCD" w:rsidP="005E5BCD">
                <w:pPr>
                  <w:jc w:val="right"/>
                  <w:outlineLvl w:val="2"/>
                  <w:rPr>
                    <w:rFonts w:cs="Cambria"/>
                    <w:sz w:val="18"/>
                    <w:szCs w:val="18"/>
                  </w:rPr>
                </w:pPr>
                <w:r w:rsidRPr="005E5BCD">
                  <w:rPr>
                    <w:rFonts w:hint="eastAsia"/>
                    <w:sz w:val="18"/>
                    <w:szCs w:val="18"/>
                  </w:rPr>
                  <w:t>150,182,583.33</w:t>
                </w:r>
              </w:p>
            </w:tc>
          </w:tr>
        </w:tbl>
        <w:p w:rsidR="001629A1" w:rsidRDefault="00EA7538" w:rsidP="001629A1">
          <w:pPr>
            <w:rPr>
              <w:rFonts w:cstheme="minorBidi"/>
              <w:szCs w:val="21"/>
            </w:rPr>
          </w:pPr>
        </w:p>
      </w:sdtContent>
    </w:sdt>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E1320C" w:rsidRDefault="000D0927" w:rsidP="0053162F">
          <w:pPr>
            <w:pStyle w:val="3"/>
            <w:numPr>
              <w:ilvl w:val="0"/>
              <w:numId w:val="55"/>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rsidR="00E1320C" w:rsidRDefault="00EA7538" w:rsidP="001629A1">
              <w:pPr>
                <w:rPr>
                  <w:rFonts w:cs="Arial"/>
                  <w:szCs w:val="21"/>
                </w:rPr>
              </w:pPr>
              <w:r w:rsidRPr="00F62C4A">
                <w:rPr>
                  <w:sz w:val="21"/>
                </w:rPr>
                <w:fldChar w:fldCharType="begin"/>
              </w:r>
              <w:r w:rsidR="001629A1" w:rsidRPr="00F62C4A">
                <w:rPr>
                  <w:sz w:val="21"/>
                </w:rPr>
                <w:instrText xml:space="preserve"> MACROBUTTON  SnrToggleCheckbox □适用 </w:instrText>
              </w:r>
              <w:r w:rsidRPr="00F62C4A">
                <w:rPr>
                  <w:sz w:val="21"/>
                </w:rPr>
                <w:fldChar w:fldCharType="end"/>
              </w:r>
              <w:r w:rsidRPr="00F62C4A">
                <w:rPr>
                  <w:sz w:val="21"/>
                </w:rPr>
                <w:fldChar w:fldCharType="begin"/>
              </w:r>
              <w:r w:rsidR="001629A1" w:rsidRPr="00F62C4A">
                <w:rPr>
                  <w:sz w:val="21"/>
                </w:rPr>
                <w:instrText xml:space="preserve"> MACROBUTTON  SnrToggleCheckbox √不适用 </w:instrText>
              </w:r>
              <w:r w:rsidRPr="00F62C4A">
                <w:rPr>
                  <w:sz w:val="21"/>
                </w:rPr>
                <w:fldChar w:fldCharType="end"/>
              </w:r>
            </w:p>
          </w:sdtContent>
        </w:sdt>
        <w:p w:rsidR="00E1320C" w:rsidRDefault="00EA7538">
          <w:pPr>
            <w:tabs>
              <w:tab w:val="left" w:pos="1134"/>
            </w:tabs>
            <w:rPr>
              <w:rFonts w:cs="Cambria"/>
              <w:b/>
              <w:szCs w:val="21"/>
            </w:rPr>
          </w:pPr>
        </w:p>
      </w:sdtContent>
    </w:sdt>
    <w:sdt>
      <w:sdtPr>
        <w:rPr>
          <w:rFonts w:ascii="宋体" w:hAnsi="宋体" w:cs="Arial" w:hint="eastAsia"/>
          <w:b w:val="0"/>
          <w:bCs w:val="0"/>
          <w:kern w:val="0"/>
          <w:sz w:val="24"/>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E1320C" w:rsidRDefault="000D0927" w:rsidP="0053162F">
          <w:pPr>
            <w:pStyle w:val="3"/>
            <w:numPr>
              <w:ilvl w:val="0"/>
              <w:numId w:val="55"/>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Content>
            <w:p w:rsidR="00E1320C" w:rsidRDefault="00EA7538" w:rsidP="001629A1">
              <w:pPr>
                <w:tabs>
                  <w:tab w:val="left" w:pos="1134"/>
                </w:tabs>
                <w:rPr>
                  <w:rFonts w:cs="Cambria"/>
                  <w:szCs w:val="21"/>
                </w:rPr>
              </w:pPr>
              <w:r w:rsidRPr="00F62C4A">
                <w:rPr>
                  <w:rFonts w:cs="Cambria"/>
                  <w:sz w:val="21"/>
                  <w:szCs w:val="21"/>
                </w:rPr>
                <w:fldChar w:fldCharType="begin"/>
              </w:r>
              <w:r w:rsidR="001629A1" w:rsidRPr="00F62C4A">
                <w:rPr>
                  <w:rFonts w:cs="Cambria"/>
                  <w:sz w:val="21"/>
                  <w:szCs w:val="21"/>
                </w:rPr>
                <w:instrText>MACROBUTTON  SnrToggleCheckbox □适用</w:instrText>
              </w:r>
              <w:r w:rsidRPr="00F62C4A">
                <w:rPr>
                  <w:rFonts w:cs="Cambria"/>
                  <w:sz w:val="21"/>
                  <w:szCs w:val="21"/>
                </w:rPr>
                <w:fldChar w:fldCharType="end"/>
              </w:r>
              <w:r w:rsidR="001629A1" w:rsidRPr="00F62C4A">
                <w:rPr>
                  <w:rFonts w:cs="Cambria" w:hint="eastAsia"/>
                  <w:sz w:val="21"/>
                  <w:szCs w:val="21"/>
                </w:rPr>
                <w:t xml:space="preserve"> </w:t>
              </w:r>
              <w:r w:rsidRPr="00F62C4A">
                <w:rPr>
                  <w:rFonts w:cs="Cambria"/>
                  <w:sz w:val="21"/>
                  <w:szCs w:val="21"/>
                </w:rPr>
                <w:fldChar w:fldCharType="begin"/>
              </w:r>
              <w:r w:rsidR="001629A1" w:rsidRPr="00F62C4A">
                <w:rPr>
                  <w:rFonts w:cs="Cambria"/>
                  <w:sz w:val="21"/>
                  <w:szCs w:val="21"/>
                </w:rPr>
                <w:instrText xml:space="preserve"> MACROBUTTON  SnrToggleCheckbox √不适用 </w:instrText>
              </w:r>
              <w:r w:rsidRPr="00F62C4A">
                <w:rPr>
                  <w:rFonts w:cs="Cambria"/>
                  <w:sz w:val="21"/>
                  <w:szCs w:val="21"/>
                </w:rPr>
                <w:fldChar w:fldCharType="end"/>
              </w:r>
            </w:p>
          </w:sdtContent>
        </w:sdt>
      </w:sdtContent>
    </w:sdt>
    <w:p w:rsidR="00E1320C" w:rsidRDefault="00E1320C">
      <w:pPr>
        <w:rPr>
          <w:szCs w:val="21"/>
        </w:rPr>
      </w:pPr>
    </w:p>
    <w:sdt>
      <w:sdtPr>
        <w:rPr>
          <w:rFonts w:ascii="宋体" w:hAnsi="宋体" w:cs="Arial" w:hint="eastAsia"/>
          <w:b w:val="0"/>
          <w:bCs w:val="0"/>
          <w:kern w:val="0"/>
          <w:sz w:val="24"/>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E1320C" w:rsidRDefault="000D0927" w:rsidP="0053162F">
          <w:pPr>
            <w:pStyle w:val="3"/>
            <w:numPr>
              <w:ilvl w:val="0"/>
              <w:numId w:val="55"/>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Content>
            <w:p w:rsidR="00E1320C" w:rsidRDefault="00EA7538" w:rsidP="001629A1">
              <w:pPr>
                <w:rPr>
                  <w:szCs w:val="21"/>
                </w:rPr>
              </w:pPr>
              <w:r w:rsidRPr="00F62C4A">
                <w:rPr>
                  <w:sz w:val="21"/>
                  <w:szCs w:val="21"/>
                </w:rPr>
                <w:fldChar w:fldCharType="begin"/>
              </w:r>
              <w:r w:rsidR="001629A1" w:rsidRPr="00F62C4A">
                <w:rPr>
                  <w:sz w:val="21"/>
                  <w:szCs w:val="21"/>
                </w:rPr>
                <w:instrText>MACROBUTTON  SnrToggleCheckbox □适用</w:instrText>
              </w:r>
              <w:r w:rsidRPr="00F62C4A">
                <w:rPr>
                  <w:sz w:val="21"/>
                  <w:szCs w:val="21"/>
                </w:rPr>
                <w:fldChar w:fldCharType="end"/>
              </w:r>
              <w:r w:rsidR="001629A1" w:rsidRPr="00F62C4A">
                <w:rPr>
                  <w:rFonts w:hint="eastAsia"/>
                  <w:sz w:val="21"/>
                  <w:szCs w:val="21"/>
                </w:rPr>
                <w:t xml:space="preserve"> </w:t>
              </w:r>
              <w:r w:rsidRPr="00F62C4A">
                <w:rPr>
                  <w:sz w:val="21"/>
                  <w:szCs w:val="21"/>
                </w:rPr>
                <w:fldChar w:fldCharType="begin"/>
              </w:r>
              <w:r w:rsidR="001629A1"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tabs>
              <w:tab w:val="left" w:pos="1134"/>
            </w:tabs>
            <w:rPr>
              <w:rFonts w:cs="Cambria"/>
              <w:b/>
              <w:szCs w:val="21"/>
            </w:rPr>
          </w:pPr>
        </w:p>
      </w:sdtContent>
    </w:sdt>
    <w:sdt>
      <w:sdtPr>
        <w:rPr>
          <w:rFonts w:ascii="宋体" w:hAnsi="宋体" w:cs="宋体" w:hint="eastAsia"/>
          <w:b w:val="0"/>
          <w:bCs w:val="0"/>
          <w:kern w:val="0"/>
          <w:sz w:val="24"/>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rsidR="00E1320C" w:rsidRDefault="000D0927" w:rsidP="0053162F">
          <w:pPr>
            <w:pStyle w:val="3"/>
            <w:numPr>
              <w:ilvl w:val="0"/>
              <w:numId w:val="55"/>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Content>
            <w:p w:rsidR="00E1320C" w:rsidRDefault="00EA7538" w:rsidP="001629A1">
              <w:pPr>
                <w:rPr>
                  <w:szCs w:val="21"/>
                </w:rPr>
              </w:pPr>
              <w:r w:rsidRPr="00F62C4A">
                <w:rPr>
                  <w:sz w:val="21"/>
                  <w:szCs w:val="21"/>
                </w:rPr>
                <w:fldChar w:fldCharType="begin"/>
              </w:r>
              <w:r w:rsidR="001629A1" w:rsidRPr="00F62C4A">
                <w:rPr>
                  <w:sz w:val="21"/>
                  <w:szCs w:val="21"/>
                </w:rPr>
                <w:instrText>MACROBUTTON  SnrToggleCheckbox □适用</w:instrText>
              </w:r>
              <w:r w:rsidRPr="00F62C4A">
                <w:rPr>
                  <w:sz w:val="21"/>
                  <w:szCs w:val="21"/>
                </w:rPr>
                <w:fldChar w:fldCharType="end"/>
              </w:r>
              <w:r w:rsidR="001629A1" w:rsidRPr="00F62C4A">
                <w:rPr>
                  <w:rFonts w:hint="eastAsia"/>
                  <w:sz w:val="21"/>
                  <w:szCs w:val="21"/>
                </w:rPr>
                <w:t xml:space="preserve"> </w:t>
              </w:r>
              <w:r w:rsidRPr="00F62C4A">
                <w:rPr>
                  <w:sz w:val="21"/>
                  <w:szCs w:val="21"/>
                </w:rPr>
                <w:fldChar w:fldCharType="begin"/>
              </w:r>
              <w:r w:rsidR="001629A1"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tabs>
              <w:tab w:val="left" w:pos="1134"/>
            </w:tabs>
            <w:rPr>
              <w:rFonts w:cs="Cambria"/>
              <w:b/>
              <w:szCs w:val="21"/>
            </w:rPr>
          </w:pPr>
        </w:p>
      </w:sdtContent>
    </w:sdt>
    <w:sdt>
      <w:sdtPr>
        <w:rPr>
          <w:rFonts w:ascii="宋体" w:hAnsi="宋体" w:cs="宋体" w:hint="eastAsia"/>
          <w:b w:val="0"/>
          <w:bCs w:val="0"/>
          <w:kern w:val="0"/>
          <w:sz w:val="24"/>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E1320C" w:rsidRDefault="000D0927" w:rsidP="0053162F">
          <w:pPr>
            <w:pStyle w:val="3"/>
            <w:numPr>
              <w:ilvl w:val="0"/>
              <w:numId w:val="55"/>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Content>
            <w:p w:rsidR="00E1320C" w:rsidRDefault="00EA7538" w:rsidP="001629A1">
              <w:pPr>
                <w:rPr>
                  <w:szCs w:val="21"/>
                </w:rPr>
              </w:pPr>
              <w:r w:rsidRPr="00F62C4A">
                <w:rPr>
                  <w:sz w:val="21"/>
                  <w:szCs w:val="21"/>
                </w:rPr>
                <w:fldChar w:fldCharType="begin"/>
              </w:r>
              <w:r w:rsidR="001629A1" w:rsidRPr="00F62C4A">
                <w:rPr>
                  <w:sz w:val="21"/>
                  <w:szCs w:val="21"/>
                </w:rPr>
                <w:instrText>MACROBUTTON  SnrToggleCheckbox □适用</w:instrText>
              </w:r>
              <w:r w:rsidRPr="00F62C4A">
                <w:rPr>
                  <w:sz w:val="21"/>
                  <w:szCs w:val="21"/>
                </w:rPr>
                <w:fldChar w:fldCharType="end"/>
              </w:r>
              <w:r w:rsidR="001629A1" w:rsidRPr="00F62C4A">
                <w:rPr>
                  <w:rFonts w:hint="eastAsia"/>
                  <w:sz w:val="21"/>
                  <w:szCs w:val="21"/>
                </w:rPr>
                <w:t xml:space="preserve"> </w:t>
              </w:r>
              <w:r w:rsidRPr="00F62C4A">
                <w:rPr>
                  <w:sz w:val="21"/>
                  <w:szCs w:val="21"/>
                </w:rPr>
                <w:fldChar w:fldCharType="begin"/>
              </w:r>
              <w:r w:rsidR="001629A1"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tabs>
              <w:tab w:val="left" w:pos="1134"/>
            </w:tabs>
            <w:rPr>
              <w:rFonts w:cs="Cambria"/>
              <w:b/>
              <w:szCs w:val="21"/>
            </w:rPr>
          </w:pPr>
        </w:p>
      </w:sdtContent>
    </w:sdt>
    <w:sdt>
      <w:sdtPr>
        <w:rPr>
          <w:rFonts w:ascii="宋体" w:hAnsi="宋体" w:cs="宋体" w:hint="eastAsia"/>
          <w:b w:val="0"/>
          <w:bCs w:val="0"/>
          <w:kern w:val="0"/>
          <w:sz w:val="24"/>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E1320C" w:rsidRDefault="000D0927" w:rsidP="0053162F">
          <w:pPr>
            <w:pStyle w:val="3"/>
            <w:numPr>
              <w:ilvl w:val="0"/>
              <w:numId w:val="55"/>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Content>
            <w:p w:rsidR="00E1320C" w:rsidRDefault="00EA7538" w:rsidP="001629A1">
              <w:pPr>
                <w:rPr>
                  <w:szCs w:val="21"/>
                </w:rPr>
              </w:pPr>
              <w:r w:rsidRPr="00F62C4A">
                <w:rPr>
                  <w:sz w:val="21"/>
                </w:rPr>
                <w:fldChar w:fldCharType="begin"/>
              </w:r>
              <w:r w:rsidR="001629A1" w:rsidRPr="00F62C4A">
                <w:rPr>
                  <w:sz w:val="21"/>
                </w:rPr>
                <w:instrText xml:space="preserve"> MACROBUTTON  SnrToggleCheckbox □适用 </w:instrText>
              </w:r>
              <w:r w:rsidRPr="00F62C4A">
                <w:rPr>
                  <w:sz w:val="21"/>
                </w:rPr>
                <w:fldChar w:fldCharType="end"/>
              </w:r>
              <w:r w:rsidRPr="00F62C4A">
                <w:rPr>
                  <w:sz w:val="21"/>
                </w:rPr>
                <w:fldChar w:fldCharType="begin"/>
              </w:r>
              <w:r w:rsidR="001629A1" w:rsidRPr="00F62C4A">
                <w:rPr>
                  <w:sz w:val="21"/>
                </w:rPr>
                <w:instrText xml:space="preserve"> MACROBUTTON  SnrToggleCheckbox √不适用 </w:instrText>
              </w:r>
              <w:r w:rsidRPr="00F62C4A">
                <w:rPr>
                  <w:sz w:val="21"/>
                </w:rPr>
                <w:fldChar w:fldCharType="end"/>
              </w:r>
            </w:p>
          </w:sdtContent>
        </w:sdt>
        <w:p w:rsidR="00E1320C" w:rsidRDefault="00EA7538">
          <w:pPr>
            <w:rPr>
              <w:rFonts w:cstheme="minorBidi"/>
              <w:szCs w:val="21"/>
            </w:rPr>
          </w:pPr>
        </w:p>
      </w:sdtContent>
    </w:sdt>
    <w:sdt>
      <w:sdtPr>
        <w:rPr>
          <w:rFonts w:ascii="宋体" w:hAnsi="宋体" w:cstheme="minorBidi" w:hint="eastAsia"/>
          <w:b w:val="0"/>
          <w:bCs w:val="0"/>
          <w:kern w:val="0"/>
          <w:sz w:val="24"/>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rsidR="00E1320C" w:rsidRDefault="000D0927" w:rsidP="0053162F">
          <w:pPr>
            <w:pStyle w:val="3"/>
            <w:numPr>
              <w:ilvl w:val="0"/>
              <w:numId w:val="55"/>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Content>
            <w:p w:rsidR="00E1320C" w:rsidRDefault="00EA7538" w:rsidP="001629A1">
              <w:pPr>
                <w:rPr>
                  <w:rFonts w:cstheme="minorBidi"/>
                  <w:szCs w:val="21"/>
                </w:rPr>
              </w:pPr>
              <w:r w:rsidRPr="00F62C4A">
                <w:rPr>
                  <w:rFonts w:cstheme="minorBidi"/>
                  <w:sz w:val="21"/>
                  <w:szCs w:val="21"/>
                </w:rPr>
                <w:fldChar w:fldCharType="begin"/>
              </w:r>
              <w:r w:rsidR="001629A1" w:rsidRPr="00F62C4A">
                <w:rPr>
                  <w:rFonts w:cstheme="minorBidi"/>
                  <w:sz w:val="21"/>
                  <w:szCs w:val="21"/>
                </w:rPr>
                <w:instrText>MACROBUTTON  SnrToggleCheckbox □适用</w:instrText>
              </w:r>
              <w:r w:rsidRPr="00F62C4A">
                <w:rPr>
                  <w:rFonts w:cstheme="minorBidi"/>
                  <w:sz w:val="21"/>
                  <w:szCs w:val="21"/>
                </w:rPr>
                <w:fldChar w:fldCharType="end"/>
              </w:r>
              <w:r w:rsidR="001629A1" w:rsidRPr="00F62C4A">
                <w:rPr>
                  <w:rFonts w:cstheme="minorBidi" w:hint="eastAsia"/>
                  <w:sz w:val="21"/>
                  <w:szCs w:val="21"/>
                </w:rPr>
                <w:t xml:space="preserve"> </w:t>
              </w:r>
              <w:r w:rsidRPr="00F62C4A">
                <w:rPr>
                  <w:rFonts w:cstheme="minorBidi"/>
                  <w:sz w:val="21"/>
                  <w:szCs w:val="21"/>
                </w:rPr>
                <w:fldChar w:fldCharType="begin"/>
              </w:r>
              <w:r w:rsidR="001629A1" w:rsidRPr="00F62C4A">
                <w:rPr>
                  <w:rFonts w:cstheme="minorBidi"/>
                  <w:sz w:val="21"/>
                  <w:szCs w:val="21"/>
                </w:rPr>
                <w:instrText xml:space="preserve"> MACROBUTTON  SnrToggleCheckbox √不适用 </w:instrText>
              </w:r>
              <w:r w:rsidRPr="00F62C4A">
                <w:rPr>
                  <w:rFonts w:cstheme="minorBidi"/>
                  <w:sz w:val="21"/>
                  <w:szCs w:val="21"/>
                </w:rPr>
                <w:fldChar w:fldCharType="end"/>
              </w:r>
            </w:p>
          </w:sdtContent>
        </w:sdt>
      </w:sdtContent>
    </w:sdt>
    <w:p w:rsidR="00E1320C" w:rsidRDefault="00E1320C">
      <w:pPr>
        <w:rPr>
          <w:rFonts w:cstheme="minorBidi"/>
          <w:szCs w:val="21"/>
        </w:rPr>
      </w:pPr>
    </w:p>
    <w:sdt>
      <w:sdtPr>
        <w:rPr>
          <w:rFonts w:ascii="宋体" w:hAnsi="宋体" w:cs="宋体"/>
          <w:b w:val="0"/>
          <w:bCs w:val="0"/>
          <w:kern w:val="0"/>
          <w:sz w:val="24"/>
          <w:szCs w:val="21"/>
        </w:rPr>
        <w:alias w:val="模块:公允价值其他需要披露的事项"/>
        <w:tag w:val="_GBC_1551c1b4fedc4ac0ae859b67b4b79904"/>
        <w:id w:val="1018898348"/>
        <w:lock w:val="sdtLocked"/>
        <w:placeholder>
          <w:docPart w:val="GBC22222222222222222222222222222"/>
        </w:placeholder>
      </w:sdtPr>
      <w:sdtEndPr>
        <w:rPr>
          <w:sz w:val="21"/>
        </w:rPr>
      </w:sdtEndPr>
      <w:sdtContent>
        <w:p w:rsidR="00E1320C" w:rsidRDefault="000D0927" w:rsidP="0053162F">
          <w:pPr>
            <w:pStyle w:val="3"/>
            <w:numPr>
              <w:ilvl w:val="0"/>
              <w:numId w:val="55"/>
            </w:numPr>
            <w:rPr>
              <w:rFonts w:ascii="宋体" w:hAnsi="宋体"/>
              <w:szCs w:val="21"/>
            </w:rPr>
          </w:pPr>
          <w:r>
            <w:rPr>
              <w:rFonts w:ascii="宋体" w:hAnsi="宋体" w:hint="eastAsia"/>
              <w:szCs w:val="21"/>
            </w:rPr>
            <w:t>其他</w:t>
          </w:r>
        </w:p>
        <w:sdt>
          <w:sdtPr>
            <w:rPr>
              <w:rFonts w:hint="eastAsia"/>
              <w:szCs w:val="21"/>
            </w:rPr>
            <w:alias w:val="是否适用：公允价值其他需要披露的事项[双击切换]"/>
            <w:tag w:val="_GBC_9174a0e7dec04e80924ee384dabe783a"/>
            <w:id w:val="-407382603"/>
            <w:lock w:val="sdtLocked"/>
            <w:placeholder>
              <w:docPart w:val="GBC22222222222222222222222222222"/>
            </w:placeholder>
          </w:sdtPr>
          <w:sdtContent>
            <w:p w:rsidR="001629A1" w:rsidRDefault="00EA7538" w:rsidP="001629A1">
              <w:pPr>
                <w:rPr>
                  <w:szCs w:val="21"/>
                </w:rPr>
              </w:pPr>
              <w:r w:rsidRPr="00F62C4A">
                <w:rPr>
                  <w:sz w:val="21"/>
                  <w:szCs w:val="21"/>
                </w:rPr>
                <w:fldChar w:fldCharType="begin"/>
              </w:r>
              <w:r w:rsidR="001629A1" w:rsidRPr="00F62C4A">
                <w:rPr>
                  <w:sz w:val="21"/>
                  <w:szCs w:val="21"/>
                </w:rPr>
                <w:instrText>MACROBUTTON  SnrToggleCheckbox √适用</w:instrText>
              </w:r>
              <w:r w:rsidRPr="00F62C4A">
                <w:rPr>
                  <w:sz w:val="21"/>
                  <w:szCs w:val="21"/>
                </w:rPr>
                <w:fldChar w:fldCharType="end"/>
              </w:r>
              <w:r w:rsidR="001629A1" w:rsidRPr="00F62C4A">
                <w:rPr>
                  <w:rFonts w:hint="eastAsia"/>
                  <w:sz w:val="21"/>
                  <w:szCs w:val="21"/>
                </w:rPr>
                <w:t xml:space="preserve"> </w:t>
              </w:r>
              <w:r w:rsidRPr="00F62C4A">
                <w:rPr>
                  <w:sz w:val="21"/>
                  <w:szCs w:val="21"/>
                </w:rPr>
                <w:fldChar w:fldCharType="begin"/>
              </w:r>
              <w:r w:rsidR="001629A1" w:rsidRPr="00F62C4A">
                <w:rPr>
                  <w:sz w:val="21"/>
                  <w:szCs w:val="21"/>
                </w:rPr>
                <w:instrText xml:space="preserve"> MACROBUTTON  SnrToggleCheckbox □不适用 </w:instrText>
              </w:r>
              <w:r w:rsidRPr="00F62C4A">
                <w:rPr>
                  <w:sz w:val="21"/>
                  <w:szCs w:val="21"/>
                </w:rPr>
                <w:fldChar w:fldCharType="end"/>
              </w:r>
            </w:p>
          </w:sdtContent>
        </w:sdt>
        <w:sdt>
          <w:sdtPr>
            <w:rPr>
              <w:sz w:val="21"/>
              <w:szCs w:val="21"/>
            </w:rPr>
            <w:alias w:val="公允价值其他需要披露的事项"/>
            <w:tag w:val="_GBC_d990a97560794b80ae14f8657c7564ac"/>
            <w:id w:val="680850570"/>
            <w:lock w:val="sdtLocked"/>
          </w:sdtPr>
          <w:sdtContent>
            <w:p w:rsidR="001629A1" w:rsidRPr="00E44554" w:rsidRDefault="001629A1" w:rsidP="00E44554">
              <w:pPr>
                <w:ind w:firstLineChars="200" w:firstLine="420"/>
                <w:rPr>
                  <w:sz w:val="21"/>
                  <w:szCs w:val="21"/>
                </w:rPr>
              </w:pPr>
              <w:r w:rsidRPr="00E44554">
                <w:rPr>
                  <w:rFonts w:asciiTheme="minorEastAsia" w:eastAsiaTheme="minorEastAsia" w:hAnsiTheme="minorEastAsia" w:hint="eastAsia"/>
                  <w:sz w:val="21"/>
                  <w:szCs w:val="21"/>
                </w:rPr>
                <w:t>本公司以摊余成本计量的金融资产主要包括应收款项（应收账款、其他应收款、其他流动资产），金融负债主要包括借款、应付款项（应付账款、其他应付款、一年内到期的非流动负债、长期应付款）等，上述金融资产、金融负债均不以公允价值计量，本公司管理层认为上述金融资产、金融负债的摊余价值与账面价值无重大差异。</w:t>
              </w:r>
            </w:p>
          </w:sdtContent>
        </w:sdt>
      </w:sdtContent>
    </w:sdt>
    <w:p w:rsidR="00E1320C" w:rsidRPr="001629A1" w:rsidRDefault="00E1320C" w:rsidP="004859F8">
      <w:pPr>
        <w:ind w:firstLineChars="200" w:firstLine="480"/>
      </w:pPr>
    </w:p>
    <w:p w:rsidR="00E1320C" w:rsidRDefault="000D0927" w:rsidP="0053162F">
      <w:pPr>
        <w:pStyle w:val="2"/>
        <w:numPr>
          <w:ilvl w:val="0"/>
          <w:numId w:val="26"/>
        </w:numPr>
        <w:ind w:left="422" w:hanging="422"/>
        <w:rPr>
          <w:rFonts w:ascii="宋体" w:hAnsi="宋体"/>
        </w:rPr>
      </w:pPr>
      <w:r>
        <w:rPr>
          <w:rFonts w:ascii="宋体" w:hAnsi="宋体" w:hint="eastAsia"/>
        </w:rPr>
        <w:t>关联方及关联交易</w:t>
      </w:r>
    </w:p>
    <w:p w:rsidR="00BE0484" w:rsidRPr="00E44554" w:rsidRDefault="00BE0484" w:rsidP="00E44554">
      <w:pPr>
        <w:ind w:firstLineChars="200" w:firstLine="420"/>
        <w:rPr>
          <w:rFonts w:asciiTheme="minorEastAsia" w:eastAsiaTheme="minorEastAsia" w:hAnsiTheme="minorEastAsia"/>
          <w:sz w:val="21"/>
          <w:szCs w:val="21"/>
        </w:rPr>
      </w:pPr>
      <w:r w:rsidRPr="00E44554">
        <w:rPr>
          <w:rFonts w:asciiTheme="minorEastAsia" w:eastAsiaTheme="minorEastAsia" w:hAnsiTheme="minorEastAsia" w:hint="eastAsia"/>
          <w:sz w:val="21"/>
          <w:szCs w:val="21"/>
        </w:rPr>
        <w:t>公司与子公司以及各子公司间的关联方交易已在合并报表时抵销，公司与其他关联方在报告期内的交易如下：</w:t>
      </w:r>
    </w:p>
    <w:p w:rsidR="00BE0484" w:rsidRPr="00BE0484" w:rsidRDefault="00BE0484" w:rsidP="00BE0484"/>
    <w:sdt>
      <w:sdtPr>
        <w:rPr>
          <w:rFonts w:ascii="宋体" w:hAnsi="宋体" w:cs="宋体" w:hint="eastAsia"/>
          <w:b w:val="0"/>
          <w:bCs w:val="0"/>
          <w:kern w:val="0"/>
          <w:sz w:val="24"/>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E1320C" w:rsidRDefault="000D0927" w:rsidP="0053162F">
          <w:pPr>
            <w:pStyle w:val="3"/>
            <w:numPr>
              <w:ilvl w:val="0"/>
              <w:numId w:val="56"/>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rsidR="00E1320C" w:rsidRDefault="00EA7538">
              <w:r w:rsidRPr="00F62C4A">
                <w:rPr>
                  <w:sz w:val="21"/>
                </w:rPr>
                <w:fldChar w:fldCharType="begin"/>
              </w:r>
              <w:r w:rsidR="00936B23" w:rsidRPr="00F62C4A">
                <w:rPr>
                  <w:sz w:val="21"/>
                </w:rPr>
                <w:instrText xml:space="preserve"> MACROBUTTON  SnrToggleCheckbox √适用 </w:instrText>
              </w:r>
              <w:r w:rsidRPr="00F62C4A">
                <w:rPr>
                  <w:sz w:val="21"/>
                </w:rPr>
                <w:fldChar w:fldCharType="end"/>
              </w:r>
              <w:r w:rsidRPr="00F62C4A">
                <w:rPr>
                  <w:sz w:val="21"/>
                </w:rPr>
                <w:fldChar w:fldCharType="begin"/>
              </w:r>
              <w:r w:rsidR="00936B23" w:rsidRPr="00F62C4A">
                <w:rPr>
                  <w:sz w:val="21"/>
                </w:rPr>
                <w:instrText xml:space="preserve"> MACROBUTTON  SnrToggleCheckbox □不适用 </w:instrText>
              </w:r>
              <w:r w:rsidRPr="00F62C4A">
                <w:rPr>
                  <w:sz w:val="21"/>
                </w:rPr>
                <w:fldChar w:fldCharType="end"/>
              </w:r>
            </w:p>
          </w:sdtContent>
        </w:sdt>
        <w:p w:rsidR="00E1320C" w:rsidRPr="00E44554" w:rsidRDefault="000D0927">
          <w:pPr>
            <w:jc w:val="right"/>
            <w:rPr>
              <w:sz w:val="21"/>
              <w:szCs w:val="21"/>
            </w:rPr>
          </w:pPr>
          <w:r w:rsidRPr="00E44554">
            <w:rPr>
              <w:rFonts w:hint="eastAsia"/>
              <w:sz w:val="21"/>
              <w:szCs w:val="21"/>
            </w:rPr>
            <w:t>单位：</w:t>
          </w:r>
          <w:sdt>
            <w:sdtPr>
              <w:rPr>
                <w:rFonts w:hint="eastAsia"/>
                <w:sz w:val="21"/>
                <w:szCs w:val="21"/>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36B23" w:rsidRPr="00E44554">
                <w:rPr>
                  <w:rFonts w:hint="eastAsia"/>
                  <w:sz w:val="21"/>
                  <w:szCs w:val="21"/>
                </w:rPr>
                <w:t>亿元</w:t>
              </w:r>
            </w:sdtContent>
          </w:sdt>
          <w:r w:rsidRPr="00E44554">
            <w:rPr>
              <w:rFonts w:hint="eastAsia"/>
              <w:sz w:val="21"/>
              <w:szCs w:val="21"/>
            </w:rPr>
            <w:t xml:space="preserve">  币种：</w:t>
          </w:r>
          <w:sdt>
            <w:sdtPr>
              <w:rPr>
                <w:rFonts w:hint="eastAsia"/>
                <w:sz w:val="21"/>
                <w:szCs w:val="21"/>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44554">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1712"/>
            <w:gridCol w:w="969"/>
            <w:gridCol w:w="1021"/>
            <w:gridCol w:w="1643"/>
            <w:gridCol w:w="1771"/>
          </w:tblGrid>
          <w:tr w:rsidR="00936B23" w:rsidRPr="00936B23" w:rsidTr="006867BA">
            <w:trPr>
              <w:trHeight w:val="284"/>
            </w:trPr>
            <w:sdt>
              <w:sdtPr>
                <w:rPr>
                  <w:sz w:val="18"/>
                  <w:szCs w:val="18"/>
                </w:rPr>
                <w:tag w:val="_PLD_19f86fac20c44d648212d3b573ca4c90"/>
                <w:id w:val="5848383"/>
                <w:lock w:val="sdtLocked"/>
              </w:sdtPr>
              <w:sdtContent>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母公司名称</w:t>
                    </w:r>
                  </w:p>
                </w:tc>
              </w:sdtContent>
            </w:sdt>
            <w:sdt>
              <w:sdtPr>
                <w:rPr>
                  <w:sz w:val="18"/>
                  <w:szCs w:val="18"/>
                </w:rPr>
                <w:tag w:val="_PLD_d0e9e84346084d4db76e60afa87cf85a"/>
                <w:id w:val="5848384"/>
                <w:lock w:val="sdtLocked"/>
              </w:sdtPr>
              <w:sdtContent>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注册地</w:t>
                    </w:r>
                  </w:p>
                </w:tc>
              </w:sdtContent>
            </w:sdt>
            <w:sdt>
              <w:sdtPr>
                <w:rPr>
                  <w:sz w:val="18"/>
                  <w:szCs w:val="18"/>
                </w:rPr>
                <w:tag w:val="_PLD_862851f8ff08431ea28c3420f555e42d"/>
                <w:id w:val="5848385"/>
                <w:lock w:val="sdtLocked"/>
              </w:sdtPr>
              <w:sdtContent>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业务性质</w:t>
                    </w:r>
                  </w:p>
                </w:tc>
              </w:sdtContent>
            </w:sdt>
            <w:sdt>
              <w:sdtPr>
                <w:rPr>
                  <w:sz w:val="18"/>
                  <w:szCs w:val="18"/>
                </w:rPr>
                <w:tag w:val="_PLD_77ed8bc59084448aa6eced74a15c106f"/>
                <w:id w:val="5848386"/>
                <w:lock w:val="sdtLocked"/>
              </w:sdtPr>
              <w:sdtContent>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注册资本</w:t>
                    </w:r>
                  </w:p>
                </w:tc>
              </w:sdtContent>
            </w:sdt>
            <w:sdt>
              <w:sdtPr>
                <w:rPr>
                  <w:sz w:val="18"/>
                  <w:szCs w:val="18"/>
                </w:rPr>
                <w:tag w:val="_PLD_360f61c4c6c14f0abe6480ef7f30e958"/>
                <w:id w:val="5848387"/>
                <w:lock w:val="sdtLocked"/>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母公司对本企业的持股比例</w:t>
                    </w:r>
                    <w:r w:rsidRPr="00936B23">
                      <w:rPr>
                        <w:rFonts w:cs="Cambria"/>
                        <w:sz w:val="18"/>
                        <w:szCs w:val="18"/>
                      </w:rPr>
                      <w:t>(%)</w:t>
                    </w:r>
                  </w:p>
                </w:tc>
              </w:sdtContent>
            </w:sdt>
            <w:sdt>
              <w:sdtPr>
                <w:rPr>
                  <w:sz w:val="18"/>
                  <w:szCs w:val="18"/>
                </w:rPr>
                <w:tag w:val="_PLD_3ef945e24ca64fc394d2e6b861604fcf"/>
                <w:id w:val="5848388"/>
                <w:lock w:val="sdtLocked"/>
              </w:sdtPr>
              <w:sdtContent>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jc w:val="center"/>
                      <w:rPr>
                        <w:rFonts w:cs="Cambria"/>
                        <w:sz w:val="18"/>
                        <w:szCs w:val="18"/>
                      </w:rPr>
                    </w:pPr>
                    <w:r w:rsidRPr="00936B23">
                      <w:rPr>
                        <w:rFonts w:cs="Cambria" w:hint="eastAsia"/>
                        <w:sz w:val="18"/>
                        <w:szCs w:val="18"/>
                      </w:rPr>
                      <w:t>母公司对本企业的表决权比例</w:t>
                    </w:r>
                    <w:r w:rsidRPr="00936B23">
                      <w:rPr>
                        <w:rFonts w:cs="Cambria"/>
                        <w:sz w:val="18"/>
                        <w:szCs w:val="18"/>
                      </w:rPr>
                      <w:t>(%)</w:t>
                    </w:r>
                  </w:p>
                </w:tc>
              </w:sdtContent>
            </w:sdt>
          </w:tr>
          <w:sdt>
            <w:sdtPr>
              <w:rPr>
                <w:rFonts w:cs="Cambria"/>
                <w:sz w:val="18"/>
                <w:szCs w:val="18"/>
              </w:rPr>
              <w:alias w:val="本企业的母公司情况明细"/>
              <w:tag w:val="_GBC_e3a0ec4880544cc4ad472a056e28a2a2"/>
              <w:id w:val="5848389"/>
              <w:lock w:val="sdtLocked"/>
            </w:sdtPr>
            <w:sdtContent>
              <w:tr w:rsidR="00936B23" w:rsidRPr="00936B23" w:rsidTr="006867BA">
                <w:trPr>
                  <w:trHeight w:val="284"/>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6D7638">
                    <w:pPr>
                      <w:rPr>
                        <w:rFonts w:cs="Cambria"/>
                        <w:sz w:val="18"/>
                        <w:szCs w:val="18"/>
                      </w:rPr>
                    </w:pPr>
                    <w:r w:rsidRPr="00936B23">
                      <w:rPr>
                        <w:sz w:val="18"/>
                        <w:szCs w:val="18"/>
                      </w:rPr>
                      <w:t>福建省投资开发集团有限责任公司</w:t>
                    </w:r>
                  </w:p>
                </w:tc>
                <w:tc>
                  <w:tcPr>
                    <w:tcW w:w="961" w:type="pct"/>
                    <w:tcBorders>
                      <w:top w:val="single" w:sz="4" w:space="0" w:color="auto"/>
                      <w:left w:val="single" w:sz="4" w:space="0" w:color="auto"/>
                      <w:bottom w:val="single" w:sz="4" w:space="0" w:color="auto"/>
                      <w:right w:val="single" w:sz="4" w:space="0" w:color="auto"/>
                    </w:tcBorders>
                    <w:shd w:val="clear" w:color="auto" w:fill="auto"/>
                  </w:tcPr>
                  <w:p w:rsidR="00936B23" w:rsidRPr="00936B23" w:rsidRDefault="00936B23" w:rsidP="006D7638">
                    <w:pPr>
                      <w:rPr>
                        <w:rFonts w:cs="Cambria"/>
                        <w:sz w:val="18"/>
                        <w:szCs w:val="18"/>
                      </w:rPr>
                    </w:pPr>
                    <w:r w:rsidRPr="00936B23">
                      <w:rPr>
                        <w:sz w:val="18"/>
                        <w:szCs w:val="18"/>
                      </w:rPr>
                      <w:t>福州市湖东路169号天骜大厦14层</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936B23" w:rsidRPr="00936B23" w:rsidRDefault="00936B23" w:rsidP="006D7638">
                    <w:pPr>
                      <w:rPr>
                        <w:rFonts w:cs="Cambria"/>
                        <w:sz w:val="18"/>
                        <w:szCs w:val="18"/>
                      </w:rPr>
                    </w:pPr>
                    <w:r w:rsidRPr="00936B23">
                      <w:rPr>
                        <w:sz w:val="18"/>
                        <w:szCs w:val="18"/>
                      </w:rPr>
                      <w:t>投资与资产管理</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936B23">
                    <w:pPr>
                      <w:jc w:val="right"/>
                      <w:rPr>
                        <w:rFonts w:cs="Cambria"/>
                        <w:sz w:val="18"/>
                        <w:szCs w:val="18"/>
                      </w:rPr>
                    </w:pPr>
                    <w:r w:rsidRPr="00936B23">
                      <w:rPr>
                        <w:sz w:val="18"/>
                        <w:szCs w:val="18"/>
                      </w:rPr>
                      <w:t>100</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936B23">
                    <w:pPr>
                      <w:jc w:val="right"/>
                      <w:rPr>
                        <w:rFonts w:cs="Cambria"/>
                        <w:sz w:val="18"/>
                        <w:szCs w:val="18"/>
                      </w:rPr>
                    </w:pPr>
                    <w:r w:rsidRPr="00936B23">
                      <w:rPr>
                        <w:sz w:val="18"/>
                        <w:szCs w:val="18"/>
                      </w:rPr>
                      <w:t>68.76</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936B23" w:rsidRPr="00936B23" w:rsidRDefault="00936B23" w:rsidP="00936B23">
                    <w:pPr>
                      <w:jc w:val="right"/>
                      <w:rPr>
                        <w:rFonts w:cs="Cambria"/>
                        <w:sz w:val="18"/>
                        <w:szCs w:val="18"/>
                      </w:rPr>
                    </w:pPr>
                    <w:r w:rsidRPr="00936B23">
                      <w:rPr>
                        <w:sz w:val="18"/>
                        <w:szCs w:val="18"/>
                      </w:rPr>
                      <w:t>68.76</w:t>
                    </w:r>
                  </w:p>
                </w:tc>
              </w:tr>
            </w:sdtContent>
          </w:sdt>
        </w:tbl>
        <w:p w:rsidR="00936B23" w:rsidRDefault="00936B23"/>
        <w:p w:rsidR="00E1320C" w:rsidRPr="00E44554" w:rsidRDefault="000D0927">
          <w:pPr>
            <w:tabs>
              <w:tab w:val="left" w:pos="1134"/>
            </w:tabs>
            <w:rPr>
              <w:rFonts w:cs="Cambria"/>
              <w:sz w:val="21"/>
              <w:szCs w:val="21"/>
            </w:rPr>
          </w:pPr>
          <w:r w:rsidRPr="00E44554">
            <w:rPr>
              <w:rFonts w:cs="Cambria" w:hint="eastAsia"/>
              <w:sz w:val="21"/>
              <w:szCs w:val="21"/>
            </w:rPr>
            <w:t>本企业的母公司情况的说明</w:t>
          </w:r>
        </w:p>
        <w:sdt>
          <w:sdtPr>
            <w:rPr>
              <w:rFonts w:cs="Cambria"/>
              <w:sz w:val="21"/>
              <w:szCs w:val="21"/>
            </w:rPr>
            <w:alias w:val="本企业的母公司情况的说明"/>
            <w:tag w:val="_GBC_23f67537c1df4d9d9ede9fbc78ad06a4"/>
            <w:id w:val="548966000"/>
            <w:lock w:val="sdtLocked"/>
            <w:placeholder>
              <w:docPart w:val="GBC22222222222222222222222222222"/>
            </w:placeholder>
          </w:sdtPr>
          <w:sdtContent>
            <w:p w:rsidR="00E1320C" w:rsidRPr="00E44554" w:rsidRDefault="00936B23" w:rsidP="00E44554">
              <w:pPr>
                <w:tabs>
                  <w:tab w:val="left" w:pos="1134"/>
                </w:tabs>
                <w:ind w:firstLineChars="200" w:firstLine="420"/>
                <w:rPr>
                  <w:rFonts w:cs="Cambria"/>
                  <w:sz w:val="21"/>
                  <w:szCs w:val="21"/>
                </w:rPr>
              </w:pPr>
              <w:r w:rsidRPr="00E44554">
                <w:rPr>
                  <w:rFonts w:cs="Cambria" w:hint="eastAsia"/>
                  <w:sz w:val="21"/>
                  <w:szCs w:val="21"/>
                </w:rPr>
                <w:t>公司的母公司福建省投资开发集团有限责任公司持有公司股份</w:t>
              </w:r>
              <w:r w:rsidRPr="00E44554">
                <w:rPr>
                  <w:rFonts w:cs="Cambria"/>
                  <w:sz w:val="21"/>
                  <w:szCs w:val="21"/>
                </w:rPr>
                <w:t>1</w:t>
              </w:r>
              <w:r w:rsidRPr="00E44554">
                <w:rPr>
                  <w:rFonts w:cs="Cambria" w:hint="eastAsia"/>
                  <w:sz w:val="21"/>
                  <w:szCs w:val="21"/>
                </w:rPr>
                <w:t>,</w:t>
              </w:r>
              <w:r w:rsidRPr="00E44554">
                <w:rPr>
                  <w:rFonts w:cs="Cambria"/>
                  <w:sz w:val="21"/>
                  <w:szCs w:val="21"/>
                </w:rPr>
                <w:t>161</w:t>
              </w:r>
              <w:r w:rsidRPr="00E44554">
                <w:rPr>
                  <w:rFonts w:cs="Cambria" w:hint="eastAsia"/>
                  <w:sz w:val="21"/>
                  <w:szCs w:val="21"/>
                </w:rPr>
                <w:t>,</w:t>
              </w:r>
              <w:r w:rsidRPr="00E44554">
                <w:rPr>
                  <w:rFonts w:cs="Cambria"/>
                  <w:sz w:val="21"/>
                  <w:szCs w:val="21"/>
                </w:rPr>
                <w:t>550</w:t>
              </w:r>
              <w:r w:rsidRPr="00E44554">
                <w:rPr>
                  <w:rFonts w:cs="Cambria" w:hint="eastAsia"/>
                  <w:sz w:val="21"/>
                  <w:szCs w:val="21"/>
                </w:rPr>
                <w:t>,</w:t>
              </w:r>
              <w:r w:rsidRPr="00E44554">
                <w:rPr>
                  <w:rFonts w:cs="Cambria"/>
                  <w:sz w:val="21"/>
                  <w:szCs w:val="21"/>
                </w:rPr>
                <w:t>784</w:t>
              </w:r>
              <w:r w:rsidRPr="00E44554">
                <w:rPr>
                  <w:rFonts w:cs="Cambria" w:hint="eastAsia"/>
                  <w:sz w:val="21"/>
                  <w:szCs w:val="21"/>
                </w:rPr>
                <w:t>股，占公司总股本的68.76%。</w:t>
              </w:r>
            </w:p>
          </w:sdtContent>
        </w:sdt>
        <w:p w:rsidR="00936B23" w:rsidRPr="00E44554" w:rsidRDefault="00936B23">
          <w:pPr>
            <w:rPr>
              <w:sz w:val="21"/>
              <w:szCs w:val="21"/>
            </w:rPr>
          </w:pPr>
        </w:p>
        <w:p w:rsidR="00E44554" w:rsidRDefault="000D0927">
          <w:pPr>
            <w:rPr>
              <w:rFonts w:cs="Cambria"/>
              <w:szCs w:val="21"/>
            </w:rPr>
          </w:pPr>
          <w:r w:rsidRPr="00E44554">
            <w:rPr>
              <w:rFonts w:hint="eastAsia"/>
              <w:sz w:val="21"/>
              <w:szCs w:val="21"/>
            </w:rPr>
            <w:t>本企业最终控制方是</w:t>
          </w:r>
          <w:sdt>
            <w:sdtPr>
              <w:rPr>
                <w:rFonts w:hint="eastAsia"/>
                <w:sz w:val="21"/>
                <w:szCs w:val="21"/>
              </w:rPr>
              <w:alias w:val="本企业最终控制方"/>
              <w:tag w:val="_GBC_951a676520994ab7a3822c5f58c20b7d"/>
              <w:id w:val="466630387"/>
              <w:lock w:val="sdtLocked"/>
              <w:placeholder>
                <w:docPart w:val="GBC22222222222222222222222222222"/>
              </w:placeholder>
            </w:sdtPr>
            <w:sdtContent>
              <w:r w:rsidR="00936B23" w:rsidRPr="00E44554">
                <w:rPr>
                  <w:rFonts w:asciiTheme="minorEastAsia" w:eastAsiaTheme="minorEastAsia" w:hAnsiTheme="minorEastAsia" w:hint="eastAsia"/>
                  <w:sz w:val="21"/>
                  <w:szCs w:val="21"/>
                </w:rPr>
                <w:t>福建省人民政府国有资产监督管理委员会</w:t>
              </w:r>
            </w:sdtContent>
          </w:sdt>
        </w:p>
      </w:sdtContent>
    </w:sdt>
    <w:p w:rsidR="00936B23" w:rsidRPr="00E44554" w:rsidRDefault="00936B23">
      <w:pPr>
        <w:rPr>
          <w:sz w:val="21"/>
          <w:szCs w:val="21"/>
        </w:rPr>
      </w:pPr>
    </w:p>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cs="Cambria"/>
          <w:sz w:val="21"/>
        </w:rPr>
      </w:sdtEndPr>
      <w:sdtContent>
        <w:p w:rsidR="00E1320C" w:rsidRDefault="000D0927" w:rsidP="0053162F">
          <w:pPr>
            <w:pStyle w:val="3"/>
            <w:numPr>
              <w:ilvl w:val="0"/>
              <w:numId w:val="56"/>
            </w:numPr>
            <w:rPr>
              <w:rFonts w:ascii="宋体" w:hAnsi="宋体" w:cs="Arial"/>
              <w:szCs w:val="21"/>
            </w:rPr>
          </w:pPr>
          <w:r>
            <w:rPr>
              <w:rFonts w:ascii="宋体" w:hAnsi="宋体" w:cs="Arial" w:hint="eastAsia"/>
              <w:szCs w:val="21"/>
            </w:rPr>
            <w:t>本企业的子公司情况</w:t>
          </w:r>
        </w:p>
        <w:p w:rsidR="00E1320C" w:rsidRPr="003549D1" w:rsidRDefault="000D0927">
          <w:pPr>
            <w:rPr>
              <w:sz w:val="21"/>
              <w:szCs w:val="21"/>
            </w:rPr>
          </w:pPr>
          <w:r w:rsidRPr="003549D1">
            <w:rPr>
              <w:rFonts w:hint="eastAsia"/>
              <w:sz w:val="21"/>
              <w:szCs w:val="21"/>
            </w:rPr>
            <w:t>本企业子公司的情况详见附注</w:t>
          </w:r>
        </w:p>
        <w:sdt>
          <w:sdtPr>
            <w:rPr>
              <w:sz w:val="21"/>
              <w:szCs w:val="21"/>
            </w:rPr>
            <w:alias w:val="是否适用：本公司的子公司情况详见附注[双击切换]"/>
            <w:tag w:val="_GBC_a8d551b9f62149d3bf9322adae2c671f"/>
            <w:id w:val="1545025869"/>
            <w:lock w:val="sdtLocked"/>
            <w:placeholder>
              <w:docPart w:val="GBC22222222222222222222222222222"/>
            </w:placeholder>
          </w:sdtPr>
          <w:sdtContent>
            <w:p w:rsidR="00E1320C" w:rsidRPr="003549D1" w:rsidRDefault="00EA7538">
              <w:pPr>
                <w:rPr>
                  <w:sz w:val="21"/>
                  <w:szCs w:val="21"/>
                </w:rPr>
              </w:pPr>
              <w:r w:rsidRPr="003549D1">
                <w:rPr>
                  <w:sz w:val="21"/>
                  <w:szCs w:val="21"/>
                </w:rPr>
                <w:fldChar w:fldCharType="begin"/>
              </w:r>
              <w:r w:rsidR="00A31AB3" w:rsidRPr="003549D1">
                <w:rPr>
                  <w:sz w:val="21"/>
                  <w:szCs w:val="21"/>
                </w:rPr>
                <w:instrText xml:space="preserve"> MACROBUTTON  SnrToggleCheckbox √适用 </w:instrText>
              </w:r>
              <w:r w:rsidRPr="003549D1">
                <w:rPr>
                  <w:sz w:val="21"/>
                  <w:szCs w:val="21"/>
                </w:rPr>
                <w:fldChar w:fldCharType="end"/>
              </w:r>
              <w:r w:rsidRPr="003549D1">
                <w:rPr>
                  <w:sz w:val="21"/>
                  <w:szCs w:val="21"/>
                </w:rPr>
                <w:fldChar w:fldCharType="begin"/>
              </w:r>
              <w:r w:rsidR="00A31AB3" w:rsidRPr="003549D1">
                <w:rPr>
                  <w:sz w:val="21"/>
                  <w:szCs w:val="21"/>
                </w:rPr>
                <w:instrText xml:space="preserve"> MACROBUTTON  SnrToggleCheckbox □不适用 </w:instrText>
              </w:r>
              <w:r w:rsidRPr="003549D1">
                <w:rPr>
                  <w:sz w:val="21"/>
                  <w:szCs w:val="21"/>
                </w:rPr>
                <w:fldChar w:fldCharType="end"/>
              </w:r>
            </w:p>
          </w:sdtContent>
        </w:sdt>
        <w:sdt>
          <w:sdtPr>
            <w:rPr>
              <w:rFonts w:hint="eastAsia"/>
              <w:sz w:val="21"/>
              <w:szCs w:val="21"/>
            </w:rPr>
            <w:alias w:val="本公司的子公司情况详见附注"/>
            <w:tag w:val="_GBC_bb3e2669c3cc45d0a6637b1809087708"/>
            <w:id w:val="-1464038270"/>
            <w:lock w:val="sdtLocked"/>
            <w:placeholder>
              <w:docPart w:val="GBC22222222222222222222222222222"/>
            </w:placeholder>
          </w:sdtPr>
          <w:sdtContent>
            <w:p w:rsidR="002D6A41" w:rsidRPr="003549D1" w:rsidRDefault="002D6A41" w:rsidP="003549D1">
              <w:pPr>
                <w:ind w:firstLineChars="200" w:firstLine="420"/>
                <w:rPr>
                  <w:rFonts w:cs="Cambria"/>
                  <w:sz w:val="21"/>
                  <w:szCs w:val="21"/>
                </w:rPr>
              </w:pPr>
              <w:r w:rsidRPr="003549D1">
                <w:rPr>
                  <w:rFonts w:asciiTheme="minorEastAsia" w:eastAsiaTheme="minorEastAsia" w:hAnsiTheme="minorEastAsia" w:hint="eastAsia"/>
                  <w:sz w:val="21"/>
                  <w:szCs w:val="21"/>
                </w:rPr>
                <w:t>本企业子公司的情况详见本报告第十节的“九、在其他主体中的权益”之“1、</w:t>
              </w:r>
              <w:r w:rsidRPr="003549D1">
                <w:rPr>
                  <w:rFonts w:hint="eastAsia"/>
                  <w:sz w:val="21"/>
                  <w:szCs w:val="21"/>
                </w:rPr>
                <w:t>在子公司中的权益”</w:t>
              </w:r>
              <w:r w:rsidRPr="003549D1">
                <w:rPr>
                  <w:rFonts w:asciiTheme="minorEastAsia" w:eastAsiaTheme="minorEastAsia" w:hAnsiTheme="minorEastAsia" w:hint="eastAsia"/>
                  <w:sz w:val="21"/>
                  <w:szCs w:val="21"/>
                </w:rPr>
                <w:t>。</w:t>
              </w:r>
            </w:p>
          </w:sdtContent>
        </w:sdt>
      </w:sdtContent>
    </w:sdt>
    <w:p w:rsidR="00E1320C" w:rsidRPr="002D6A41" w:rsidRDefault="00E1320C" w:rsidP="004859F8">
      <w:pPr>
        <w:ind w:firstLineChars="200" w:firstLine="480"/>
        <w:rPr>
          <w:szCs w:val="21"/>
        </w:rPr>
      </w:pPr>
    </w:p>
    <w:sdt>
      <w:sdtPr>
        <w:rPr>
          <w:rFonts w:ascii="宋体" w:hAnsi="宋体" w:cs="宋体" w:hint="eastAsia"/>
          <w:b w:val="0"/>
          <w:bCs w:val="0"/>
          <w:kern w:val="0"/>
          <w:sz w:val="24"/>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E1320C" w:rsidRDefault="000D0927" w:rsidP="0053162F">
          <w:pPr>
            <w:pStyle w:val="3"/>
            <w:numPr>
              <w:ilvl w:val="0"/>
              <w:numId w:val="56"/>
            </w:numPr>
            <w:rPr>
              <w:rFonts w:ascii="宋体" w:hAnsi="宋体"/>
            </w:rPr>
          </w:pPr>
          <w:r>
            <w:rPr>
              <w:rFonts w:ascii="宋体" w:hAnsi="宋体" w:hint="eastAsia"/>
            </w:rPr>
            <w:t>本企业合营和联营企业情况</w:t>
          </w:r>
        </w:p>
        <w:p w:rsidR="00E1320C" w:rsidRPr="003549D1" w:rsidRDefault="000D0927">
          <w:pPr>
            <w:rPr>
              <w:sz w:val="21"/>
              <w:szCs w:val="21"/>
            </w:rPr>
          </w:pPr>
          <w:r w:rsidRPr="003549D1">
            <w:rPr>
              <w:rFonts w:hint="eastAsia"/>
              <w:sz w:val="21"/>
              <w:szCs w:val="21"/>
            </w:rPr>
            <w:t>本企业重要的合营或联营企业详见附注</w:t>
          </w:r>
        </w:p>
        <w:sdt>
          <w:sdtPr>
            <w:rPr>
              <w:sz w:val="21"/>
              <w:szCs w:val="21"/>
            </w:rPr>
            <w:alias w:val="是否适用：本企业重要的合营或联营企业详见附注[双击切换]"/>
            <w:tag w:val="_GBC_2a369d3377e94598b2a744dfe59973e2"/>
            <w:id w:val="-871382951"/>
            <w:lock w:val="sdtLocked"/>
            <w:placeholder>
              <w:docPart w:val="GBC22222222222222222222222222222"/>
            </w:placeholder>
          </w:sdtPr>
          <w:sdtContent>
            <w:p w:rsidR="00E1320C" w:rsidRPr="003549D1" w:rsidRDefault="00EA7538">
              <w:pPr>
                <w:rPr>
                  <w:sz w:val="21"/>
                  <w:szCs w:val="21"/>
                </w:rPr>
              </w:pPr>
              <w:r w:rsidRPr="003549D1">
                <w:rPr>
                  <w:sz w:val="21"/>
                  <w:szCs w:val="21"/>
                </w:rPr>
                <w:fldChar w:fldCharType="begin"/>
              </w:r>
              <w:r w:rsidR="002D6A41" w:rsidRPr="003549D1">
                <w:rPr>
                  <w:sz w:val="21"/>
                  <w:szCs w:val="21"/>
                </w:rPr>
                <w:instrText xml:space="preserve"> MACROBUTTON  SnrToggleCheckbox √适用 </w:instrText>
              </w:r>
              <w:r w:rsidRPr="003549D1">
                <w:rPr>
                  <w:sz w:val="21"/>
                  <w:szCs w:val="21"/>
                </w:rPr>
                <w:fldChar w:fldCharType="end"/>
              </w:r>
              <w:r w:rsidRPr="003549D1">
                <w:rPr>
                  <w:sz w:val="21"/>
                  <w:szCs w:val="21"/>
                </w:rPr>
                <w:fldChar w:fldCharType="begin"/>
              </w:r>
              <w:r w:rsidR="002D6A41" w:rsidRPr="003549D1">
                <w:rPr>
                  <w:sz w:val="21"/>
                  <w:szCs w:val="21"/>
                </w:rPr>
                <w:instrText xml:space="preserve"> MACROBUTTON  SnrToggleCheckbox □不适用 </w:instrText>
              </w:r>
              <w:r w:rsidRPr="003549D1">
                <w:rPr>
                  <w:sz w:val="21"/>
                  <w:szCs w:val="21"/>
                </w:rPr>
                <w:fldChar w:fldCharType="end"/>
              </w:r>
            </w:p>
          </w:sdtContent>
        </w:sdt>
        <w:sdt>
          <w:sdtPr>
            <w:rPr>
              <w:rFonts w:hint="eastAsia"/>
              <w:sz w:val="21"/>
              <w:szCs w:val="21"/>
            </w:rPr>
            <w:alias w:val="本企业重要的合营或联营企业详见附注"/>
            <w:tag w:val="_GBC_3c58c586b3d3412d9989e9dff0b9f4cf"/>
            <w:id w:val="65071680"/>
            <w:lock w:val="sdtLocked"/>
            <w:placeholder>
              <w:docPart w:val="GBC22222222222222222222222222222"/>
            </w:placeholder>
          </w:sdtPr>
          <w:sdtContent>
            <w:p w:rsidR="00E1320C" w:rsidRPr="00630CDD" w:rsidRDefault="002D6A41" w:rsidP="00630CDD">
              <w:pPr>
                <w:ind w:firstLineChars="200" w:firstLine="420"/>
                <w:rPr>
                  <w:rFonts w:asciiTheme="minorEastAsia" w:eastAsiaTheme="minorEastAsia" w:hAnsiTheme="minorEastAsia"/>
                  <w:sz w:val="21"/>
                  <w:szCs w:val="21"/>
                </w:rPr>
              </w:pPr>
              <w:r w:rsidRPr="003549D1">
                <w:rPr>
                  <w:rFonts w:asciiTheme="minorEastAsia" w:eastAsiaTheme="minorEastAsia" w:hAnsiTheme="minorEastAsia" w:hint="eastAsia"/>
                  <w:sz w:val="21"/>
                  <w:szCs w:val="21"/>
                </w:rPr>
                <w:t>本企业子公司的情况详见本报告第十节的“九、在其他主体中的权益”之“3、</w:t>
              </w:r>
              <w:r w:rsidRPr="003549D1">
                <w:rPr>
                  <w:rFonts w:hint="eastAsia"/>
                  <w:sz w:val="21"/>
                  <w:szCs w:val="21"/>
                </w:rPr>
                <w:t>在合营企业或联营企业中的权益”</w:t>
              </w:r>
              <w:r w:rsidRPr="003549D1">
                <w:rPr>
                  <w:rFonts w:asciiTheme="minorEastAsia" w:eastAsiaTheme="minorEastAsia" w:hAnsiTheme="minorEastAsia" w:hint="eastAsia"/>
                  <w:sz w:val="21"/>
                  <w:szCs w:val="21"/>
                </w:rPr>
                <w:t>。</w:t>
              </w:r>
            </w:p>
          </w:sdtContent>
        </w:sdt>
        <w:p w:rsidR="00630CDD" w:rsidRDefault="00630CDD">
          <w:pPr>
            <w:rPr>
              <w:sz w:val="21"/>
              <w:szCs w:val="21"/>
            </w:rPr>
          </w:pPr>
        </w:p>
        <w:p w:rsidR="00E1320C" w:rsidRPr="003549D1" w:rsidRDefault="000D0927">
          <w:pPr>
            <w:rPr>
              <w:sz w:val="21"/>
              <w:szCs w:val="21"/>
            </w:rPr>
          </w:pPr>
          <w:r w:rsidRPr="003549D1">
            <w:rPr>
              <w:rFonts w:hint="eastAsia"/>
              <w:sz w:val="21"/>
              <w:szCs w:val="21"/>
            </w:rPr>
            <w:t>本期与本公司发生关联方交易，或前期与本公司发生关联方交易形成余额的其他合营或联营企业情况如下</w:t>
          </w:r>
        </w:p>
        <w:sdt>
          <w:sdtPr>
            <w:rPr>
              <w:sz w:val="21"/>
              <w:szCs w:val="21"/>
            </w:r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rsidR="002D6A41" w:rsidRPr="003549D1" w:rsidRDefault="00EA7538" w:rsidP="002D6A41">
              <w:pPr>
                <w:rPr>
                  <w:rFonts w:cs="Cambria"/>
                  <w:sz w:val="21"/>
                  <w:szCs w:val="21"/>
                </w:rPr>
              </w:pPr>
              <w:r w:rsidRPr="003549D1">
                <w:rPr>
                  <w:sz w:val="21"/>
                  <w:szCs w:val="21"/>
                </w:rPr>
                <w:fldChar w:fldCharType="begin"/>
              </w:r>
              <w:r w:rsidR="002D6A41" w:rsidRPr="003549D1">
                <w:rPr>
                  <w:sz w:val="21"/>
                  <w:szCs w:val="21"/>
                </w:rPr>
                <w:instrText xml:space="preserve"> MACROBUTTON  SnrToggleCheckbox □适用 </w:instrText>
              </w:r>
              <w:r w:rsidRPr="003549D1">
                <w:rPr>
                  <w:sz w:val="21"/>
                  <w:szCs w:val="21"/>
                </w:rPr>
                <w:fldChar w:fldCharType="end"/>
              </w:r>
              <w:r w:rsidRPr="003549D1">
                <w:rPr>
                  <w:sz w:val="21"/>
                  <w:szCs w:val="21"/>
                </w:rPr>
                <w:fldChar w:fldCharType="begin"/>
              </w:r>
              <w:r w:rsidR="002D6A41" w:rsidRPr="003549D1">
                <w:rPr>
                  <w:sz w:val="21"/>
                  <w:szCs w:val="21"/>
                </w:rPr>
                <w:instrText xml:space="preserve"> MACROBUTTON  SnrToggleCheckbox √不适用 </w:instrText>
              </w:r>
              <w:r w:rsidRPr="003549D1">
                <w:rPr>
                  <w:sz w:val="21"/>
                  <w:szCs w:val="21"/>
                </w:rPr>
                <w:fldChar w:fldCharType="end"/>
              </w:r>
            </w:p>
          </w:sdtContent>
        </w:sdt>
        <w:p w:rsidR="00E1320C" w:rsidRDefault="00EA7538">
          <w:pPr>
            <w:tabs>
              <w:tab w:val="left" w:pos="1134"/>
            </w:tabs>
            <w:rPr>
              <w:rFonts w:cs="Cambria"/>
              <w:szCs w:val="21"/>
            </w:rPr>
          </w:pPr>
        </w:p>
      </w:sdtContent>
    </w:sdt>
    <w:sdt>
      <w:sdtPr>
        <w:rPr>
          <w:rFonts w:ascii="宋体" w:hAnsi="宋体" w:cs="宋体" w:hint="eastAsia"/>
          <w:b w:val="0"/>
          <w:bCs w:val="0"/>
          <w:kern w:val="0"/>
          <w:sz w:val="24"/>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E1320C" w:rsidRDefault="000D0927" w:rsidP="0053162F">
          <w:pPr>
            <w:pStyle w:val="3"/>
            <w:numPr>
              <w:ilvl w:val="0"/>
              <w:numId w:val="56"/>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Content>
            <w:p w:rsidR="00E1320C" w:rsidRDefault="00EA7538">
              <w:r w:rsidRPr="00F62C4A">
                <w:rPr>
                  <w:sz w:val="21"/>
                </w:rPr>
                <w:fldChar w:fldCharType="begin"/>
              </w:r>
              <w:r w:rsidR="002D6A41" w:rsidRPr="00F62C4A">
                <w:rPr>
                  <w:sz w:val="21"/>
                </w:rPr>
                <w:instrText xml:space="preserve"> MACROBUTTON  SnrToggleCheckbox √适用 </w:instrText>
              </w:r>
              <w:r w:rsidRPr="00F62C4A">
                <w:rPr>
                  <w:sz w:val="21"/>
                </w:rPr>
                <w:fldChar w:fldCharType="end"/>
              </w:r>
              <w:r w:rsidRPr="00F62C4A">
                <w:rPr>
                  <w:sz w:val="21"/>
                </w:rPr>
                <w:fldChar w:fldCharType="begin"/>
              </w:r>
              <w:r w:rsidR="002D6A41" w:rsidRPr="00F62C4A">
                <w:rPr>
                  <w:sz w:val="21"/>
                </w:rPr>
                <w:instrText xml:space="preserve"> MACROBUTTON  SnrToggleCheckbox □不适用 </w:instrText>
              </w:r>
              <w:r w:rsidRPr="00F62C4A">
                <w:rPr>
                  <w:sz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3"/>
            <w:gridCol w:w="5116"/>
          </w:tblGrid>
          <w:tr w:rsidR="002D6A41" w:rsidRPr="002D6A41" w:rsidTr="00FB0B3C">
            <w:trPr>
              <w:trHeight w:val="267"/>
            </w:trPr>
            <w:sdt>
              <w:sdtPr>
                <w:rPr>
                  <w:sz w:val="18"/>
                  <w:szCs w:val="18"/>
                </w:rPr>
                <w:tag w:val="_PLD_8fe00abbc9b249a98b2e3ac6b12f12db"/>
                <w:id w:val="5848998"/>
                <w:lock w:val="sdtLocked"/>
              </w:sdtPr>
              <w:sdtContent>
                <w:tc>
                  <w:tcPr>
                    <w:tcW w:w="2129" w:type="pct"/>
                    <w:tcBorders>
                      <w:top w:val="single" w:sz="4" w:space="0" w:color="auto"/>
                      <w:left w:val="single" w:sz="4" w:space="0" w:color="auto"/>
                      <w:bottom w:val="single" w:sz="4" w:space="0" w:color="auto"/>
                      <w:right w:val="single" w:sz="4" w:space="0" w:color="auto"/>
                    </w:tcBorders>
                    <w:shd w:val="clear" w:color="auto" w:fill="auto"/>
                  </w:tcPr>
                  <w:p w:rsidR="002D6A41" w:rsidRPr="002D6A41" w:rsidRDefault="002D6A41" w:rsidP="006D7638">
                    <w:pPr>
                      <w:jc w:val="center"/>
                      <w:rPr>
                        <w:rFonts w:cs="Cambria"/>
                        <w:sz w:val="18"/>
                        <w:szCs w:val="18"/>
                      </w:rPr>
                    </w:pPr>
                    <w:r w:rsidRPr="002D6A41">
                      <w:rPr>
                        <w:rFonts w:cs="Cambria" w:hint="eastAsia"/>
                        <w:sz w:val="18"/>
                        <w:szCs w:val="18"/>
                      </w:rPr>
                      <w:t>其他关联方名称</w:t>
                    </w:r>
                  </w:p>
                </w:tc>
              </w:sdtContent>
            </w:sdt>
            <w:sdt>
              <w:sdtPr>
                <w:rPr>
                  <w:sz w:val="18"/>
                  <w:szCs w:val="18"/>
                </w:rPr>
                <w:tag w:val="_PLD_c1304840da1e482f80286e0c7ca19002"/>
                <w:id w:val="5848999"/>
                <w:lock w:val="sdtLocked"/>
              </w:sdtPr>
              <w:sdtContent>
                <w:tc>
                  <w:tcPr>
                    <w:tcW w:w="2871" w:type="pct"/>
                    <w:tcBorders>
                      <w:top w:val="single" w:sz="4" w:space="0" w:color="auto"/>
                      <w:left w:val="single" w:sz="4" w:space="0" w:color="auto"/>
                      <w:bottom w:val="single" w:sz="4" w:space="0" w:color="auto"/>
                      <w:right w:val="single" w:sz="4" w:space="0" w:color="auto"/>
                    </w:tcBorders>
                    <w:shd w:val="clear" w:color="auto" w:fill="auto"/>
                  </w:tcPr>
                  <w:p w:rsidR="002D6A41" w:rsidRPr="002D6A41" w:rsidRDefault="002D6A41" w:rsidP="006D7638">
                    <w:pPr>
                      <w:jc w:val="center"/>
                      <w:rPr>
                        <w:rFonts w:cs="Cambria"/>
                        <w:sz w:val="18"/>
                        <w:szCs w:val="18"/>
                      </w:rPr>
                    </w:pPr>
                    <w:r w:rsidRPr="002D6A41">
                      <w:rPr>
                        <w:rFonts w:cs="Cambria" w:hint="eastAsia"/>
                        <w:sz w:val="18"/>
                        <w:szCs w:val="18"/>
                      </w:rPr>
                      <w:t>其他关联方与本企业关系</w:t>
                    </w:r>
                  </w:p>
                </w:tc>
              </w:sdtContent>
            </w:sdt>
          </w:tr>
          <w:sdt>
            <w:sdtPr>
              <w:rPr>
                <w:rFonts w:cs="Cambria"/>
                <w:sz w:val="18"/>
                <w:szCs w:val="18"/>
              </w:rPr>
              <w:alias w:val="本企业的其他关联方情况明细"/>
              <w:tag w:val="_GBC_2ec4adf7a1ce48faaeba9536b2bf6d81"/>
              <w:id w:val="5849001"/>
            </w:sdtPr>
            <w:sdtContent>
              <w:tr w:rsidR="002D6A41" w:rsidRPr="002D6A41" w:rsidTr="00FB0B3C">
                <w:trPr>
                  <w:trHeight w:val="267"/>
                </w:trPr>
                <w:tc>
                  <w:tcPr>
                    <w:tcW w:w="2129" w:type="pct"/>
                    <w:tcBorders>
                      <w:top w:val="single" w:sz="4" w:space="0" w:color="auto"/>
                      <w:left w:val="single" w:sz="4" w:space="0" w:color="auto"/>
                      <w:bottom w:val="single" w:sz="4" w:space="0" w:color="auto"/>
                      <w:right w:val="single" w:sz="4" w:space="0" w:color="auto"/>
                    </w:tcBorders>
                    <w:vAlign w:val="center"/>
                  </w:tcPr>
                  <w:p w:rsidR="002D6A41" w:rsidRPr="002D6A41" w:rsidRDefault="002D6A41" w:rsidP="006D7638">
                    <w:pPr>
                      <w:rPr>
                        <w:rFonts w:cs="Cambria"/>
                        <w:sz w:val="18"/>
                        <w:szCs w:val="18"/>
                      </w:rPr>
                    </w:pPr>
                    <w:r w:rsidRPr="002D6A41">
                      <w:rPr>
                        <w:sz w:val="18"/>
                        <w:szCs w:val="18"/>
                      </w:rPr>
                      <w:t>海峡金桥财产保险股份有限公司</w:t>
                    </w:r>
                  </w:p>
                </w:tc>
                <w:sdt>
                  <w:sdtPr>
                    <w:rPr>
                      <w:rFonts w:cs="Cambria"/>
                      <w:sz w:val="18"/>
                      <w:szCs w:val="18"/>
                    </w:rPr>
                    <w:alias w:val="本企业的其他关联方情况明细－其他关联方与本公司关系"/>
                    <w:tag w:val="_GBC_2205fb8ea5f648b5a0c9e8e3f8499f9f"/>
                    <w:id w:val="58490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71" w:type="pct"/>
                        <w:tcBorders>
                          <w:top w:val="single" w:sz="4" w:space="0" w:color="auto"/>
                          <w:left w:val="single" w:sz="4" w:space="0" w:color="auto"/>
                          <w:bottom w:val="single" w:sz="4" w:space="0" w:color="auto"/>
                          <w:right w:val="single" w:sz="4" w:space="0" w:color="auto"/>
                        </w:tcBorders>
                      </w:tcPr>
                      <w:p w:rsidR="002D6A41" w:rsidRPr="002D6A41" w:rsidRDefault="002D6A41" w:rsidP="006D7638">
                        <w:pPr>
                          <w:rPr>
                            <w:rFonts w:cs="Cambria"/>
                            <w:sz w:val="18"/>
                            <w:szCs w:val="18"/>
                          </w:rPr>
                        </w:pPr>
                        <w:r w:rsidRPr="002D6A41">
                          <w:rPr>
                            <w:rFonts w:cs="Cambria"/>
                            <w:sz w:val="18"/>
                            <w:szCs w:val="18"/>
                          </w:rPr>
                          <w:t>母公司为其第一大股东</w:t>
                        </w:r>
                      </w:p>
                    </w:tc>
                  </w:sdtContent>
                </w:sdt>
              </w:tr>
            </w:sdtContent>
          </w:sdt>
          <w:sdt>
            <w:sdtPr>
              <w:rPr>
                <w:rFonts w:cs="Cambria"/>
                <w:sz w:val="18"/>
                <w:szCs w:val="18"/>
              </w:rPr>
              <w:alias w:val="本企业的其他关联方情况明细"/>
              <w:tag w:val="_GBC_2ec4adf7a1ce48faaeba9536b2bf6d81"/>
              <w:id w:val="5849003"/>
            </w:sdtPr>
            <w:sdtContent>
              <w:tr w:rsidR="002D6A41" w:rsidRPr="002D6A41" w:rsidTr="00FB0B3C">
                <w:trPr>
                  <w:trHeight w:val="267"/>
                </w:trPr>
                <w:tc>
                  <w:tcPr>
                    <w:tcW w:w="2129" w:type="pct"/>
                    <w:tcBorders>
                      <w:top w:val="single" w:sz="4" w:space="0" w:color="auto"/>
                      <w:left w:val="single" w:sz="4" w:space="0" w:color="auto"/>
                      <w:bottom w:val="single" w:sz="4" w:space="0" w:color="auto"/>
                      <w:right w:val="single" w:sz="4" w:space="0" w:color="auto"/>
                    </w:tcBorders>
                    <w:vAlign w:val="center"/>
                  </w:tcPr>
                  <w:p w:rsidR="002D6A41" w:rsidRPr="002D6A41" w:rsidRDefault="002D6A41" w:rsidP="006D7638">
                    <w:pPr>
                      <w:rPr>
                        <w:rFonts w:cs="Cambria"/>
                        <w:sz w:val="18"/>
                        <w:szCs w:val="18"/>
                      </w:rPr>
                    </w:pPr>
                    <w:r w:rsidRPr="002D6A41">
                      <w:rPr>
                        <w:sz w:val="18"/>
                        <w:szCs w:val="18"/>
                      </w:rPr>
                      <w:t>福建莆田闽投海上风电有限公司</w:t>
                    </w:r>
                  </w:p>
                </w:tc>
                <w:sdt>
                  <w:sdtPr>
                    <w:rPr>
                      <w:rFonts w:cs="Cambria"/>
                      <w:sz w:val="18"/>
                      <w:szCs w:val="18"/>
                    </w:rPr>
                    <w:alias w:val="本企业的其他关联方情况明细－其他关联方与本公司关系"/>
                    <w:tag w:val="_GBC_2205fb8ea5f648b5a0c9e8e3f8499f9f"/>
                    <w:id w:val="58490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71" w:type="pct"/>
                        <w:tcBorders>
                          <w:top w:val="single" w:sz="4" w:space="0" w:color="auto"/>
                          <w:left w:val="single" w:sz="4" w:space="0" w:color="auto"/>
                          <w:bottom w:val="single" w:sz="4" w:space="0" w:color="auto"/>
                          <w:right w:val="single" w:sz="4" w:space="0" w:color="auto"/>
                        </w:tcBorders>
                      </w:tcPr>
                      <w:p w:rsidR="002D6A41" w:rsidRPr="002D6A41" w:rsidRDefault="002D6A41" w:rsidP="006D7638">
                        <w:pPr>
                          <w:rPr>
                            <w:rFonts w:cs="Cambria"/>
                            <w:sz w:val="18"/>
                            <w:szCs w:val="18"/>
                          </w:rPr>
                        </w:pPr>
                        <w:r w:rsidRPr="002D6A41">
                          <w:rPr>
                            <w:rFonts w:cs="Cambria"/>
                            <w:sz w:val="18"/>
                            <w:szCs w:val="18"/>
                          </w:rPr>
                          <w:t>母公司的控股子公司</w:t>
                        </w:r>
                      </w:p>
                    </w:tc>
                  </w:sdtContent>
                </w:sdt>
              </w:tr>
            </w:sdtContent>
          </w:sdt>
          <w:sdt>
            <w:sdtPr>
              <w:rPr>
                <w:rFonts w:cs="Cambria"/>
                <w:sz w:val="18"/>
                <w:szCs w:val="18"/>
              </w:rPr>
              <w:alias w:val="本企业的其他关联方情况明细"/>
              <w:tag w:val="_GBC_2ec4adf7a1ce48faaeba9536b2bf6d81"/>
              <w:id w:val="5849005"/>
            </w:sdtPr>
            <w:sdtContent>
              <w:tr w:rsidR="002D6A41" w:rsidRPr="002D6A41" w:rsidTr="00FB0B3C">
                <w:trPr>
                  <w:trHeight w:val="267"/>
                </w:trPr>
                <w:tc>
                  <w:tcPr>
                    <w:tcW w:w="2129" w:type="pct"/>
                    <w:tcBorders>
                      <w:top w:val="single" w:sz="4" w:space="0" w:color="auto"/>
                      <w:left w:val="single" w:sz="4" w:space="0" w:color="auto"/>
                      <w:bottom w:val="single" w:sz="4" w:space="0" w:color="auto"/>
                      <w:right w:val="single" w:sz="4" w:space="0" w:color="auto"/>
                    </w:tcBorders>
                    <w:vAlign w:val="center"/>
                  </w:tcPr>
                  <w:p w:rsidR="002D6A41" w:rsidRPr="002D6A41" w:rsidRDefault="002D6A41" w:rsidP="006D7638">
                    <w:pPr>
                      <w:rPr>
                        <w:rFonts w:cs="Cambria"/>
                        <w:sz w:val="18"/>
                        <w:szCs w:val="18"/>
                      </w:rPr>
                    </w:pPr>
                    <w:r w:rsidRPr="002D6A41">
                      <w:rPr>
                        <w:sz w:val="18"/>
                        <w:szCs w:val="18"/>
                      </w:rPr>
                      <w:t>福建中闽建发物业有限公司</w:t>
                    </w:r>
                  </w:p>
                </w:tc>
                <w:sdt>
                  <w:sdtPr>
                    <w:rPr>
                      <w:rFonts w:cs="Cambria"/>
                      <w:sz w:val="18"/>
                      <w:szCs w:val="18"/>
                    </w:rPr>
                    <w:alias w:val="本企业的其他关联方情况明细－其他关联方与本公司关系"/>
                    <w:tag w:val="_GBC_2205fb8ea5f648b5a0c9e8e3f8499f9f"/>
                    <w:id w:val="58490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71" w:type="pct"/>
                        <w:tcBorders>
                          <w:top w:val="single" w:sz="4" w:space="0" w:color="auto"/>
                          <w:left w:val="single" w:sz="4" w:space="0" w:color="auto"/>
                          <w:bottom w:val="single" w:sz="4" w:space="0" w:color="auto"/>
                          <w:right w:val="single" w:sz="4" w:space="0" w:color="auto"/>
                        </w:tcBorders>
                      </w:tcPr>
                      <w:p w:rsidR="002D6A41" w:rsidRPr="002D6A41" w:rsidRDefault="002D6A41" w:rsidP="006D7638">
                        <w:pPr>
                          <w:rPr>
                            <w:rFonts w:cs="Cambria"/>
                            <w:sz w:val="18"/>
                            <w:szCs w:val="18"/>
                          </w:rPr>
                        </w:pPr>
                        <w:r w:rsidRPr="002D6A41">
                          <w:rPr>
                            <w:rFonts w:cs="Cambria"/>
                            <w:sz w:val="18"/>
                            <w:szCs w:val="18"/>
                          </w:rPr>
                          <w:t>母公司的三级子公司</w:t>
                        </w:r>
                      </w:p>
                    </w:tc>
                  </w:sdtContent>
                </w:sdt>
              </w:tr>
            </w:sdtContent>
          </w:sdt>
          <w:sdt>
            <w:sdtPr>
              <w:rPr>
                <w:rFonts w:cs="Cambria"/>
                <w:sz w:val="18"/>
                <w:szCs w:val="18"/>
              </w:rPr>
              <w:alias w:val="本企业的其他关联方情况明细"/>
              <w:tag w:val="_GBC_2ec4adf7a1ce48faaeba9536b2bf6d81"/>
              <w:id w:val="5849007"/>
            </w:sdtPr>
            <w:sdtContent>
              <w:tr w:rsidR="002D6A41" w:rsidRPr="002D6A41" w:rsidTr="00FB0B3C">
                <w:trPr>
                  <w:trHeight w:val="267"/>
                </w:trPr>
                <w:tc>
                  <w:tcPr>
                    <w:tcW w:w="2129" w:type="pct"/>
                    <w:tcBorders>
                      <w:top w:val="single" w:sz="4" w:space="0" w:color="auto"/>
                      <w:left w:val="single" w:sz="4" w:space="0" w:color="auto"/>
                      <w:bottom w:val="single" w:sz="4" w:space="0" w:color="auto"/>
                      <w:right w:val="single" w:sz="4" w:space="0" w:color="auto"/>
                    </w:tcBorders>
                    <w:vAlign w:val="center"/>
                  </w:tcPr>
                  <w:p w:rsidR="002D6A41" w:rsidRPr="002D6A41" w:rsidRDefault="002D6A41" w:rsidP="006D7638">
                    <w:pPr>
                      <w:rPr>
                        <w:rFonts w:cs="Cambria"/>
                        <w:sz w:val="18"/>
                        <w:szCs w:val="18"/>
                      </w:rPr>
                    </w:pPr>
                    <w:r w:rsidRPr="002D6A41">
                      <w:rPr>
                        <w:sz w:val="18"/>
                        <w:szCs w:val="18"/>
                      </w:rPr>
                      <w:t>平潭综合实验区城市投资建设集团有限公司</w:t>
                    </w:r>
                  </w:p>
                </w:tc>
                <w:sdt>
                  <w:sdtPr>
                    <w:rPr>
                      <w:rFonts w:cs="Cambria"/>
                      <w:sz w:val="18"/>
                      <w:szCs w:val="18"/>
                    </w:rPr>
                    <w:alias w:val="本企业的其他关联方情况明细－其他关联方与本公司关系"/>
                    <w:tag w:val="_GBC_2205fb8ea5f648b5a0c9e8e3f8499f9f"/>
                    <w:id w:val="58490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71" w:type="pct"/>
                        <w:tcBorders>
                          <w:top w:val="single" w:sz="4" w:space="0" w:color="auto"/>
                          <w:left w:val="single" w:sz="4" w:space="0" w:color="auto"/>
                          <w:bottom w:val="single" w:sz="4" w:space="0" w:color="auto"/>
                          <w:right w:val="single" w:sz="4" w:space="0" w:color="auto"/>
                        </w:tcBorders>
                      </w:tcPr>
                      <w:p w:rsidR="002D6A41" w:rsidRPr="002D6A41" w:rsidRDefault="002D6A41" w:rsidP="006D7638">
                        <w:pPr>
                          <w:rPr>
                            <w:rFonts w:cs="Cambria"/>
                            <w:sz w:val="18"/>
                            <w:szCs w:val="18"/>
                          </w:rPr>
                        </w:pPr>
                        <w:r w:rsidRPr="002D6A41">
                          <w:rPr>
                            <w:rFonts w:cs="Cambria"/>
                            <w:sz w:val="18"/>
                            <w:szCs w:val="18"/>
                          </w:rPr>
                          <w:t>本公司控股三级子公司的少数股东</w:t>
                        </w:r>
                      </w:p>
                    </w:tc>
                  </w:sdtContent>
                </w:sdt>
              </w:tr>
            </w:sdtContent>
          </w:sdt>
          <w:sdt>
            <w:sdtPr>
              <w:rPr>
                <w:rFonts w:cs="Cambria"/>
                <w:sz w:val="18"/>
                <w:szCs w:val="18"/>
              </w:rPr>
              <w:alias w:val="本企业的其他关联方情况明细"/>
              <w:tag w:val="_GBC_2ec4adf7a1ce48faaeba9536b2bf6d81"/>
              <w:id w:val="5849009"/>
            </w:sdtPr>
            <w:sdtContent>
              <w:tr w:rsidR="002D6A41" w:rsidRPr="002D6A41" w:rsidTr="00FB0B3C">
                <w:trPr>
                  <w:trHeight w:val="267"/>
                </w:trPr>
                <w:tc>
                  <w:tcPr>
                    <w:tcW w:w="2129" w:type="pct"/>
                    <w:tcBorders>
                      <w:top w:val="single" w:sz="4" w:space="0" w:color="auto"/>
                      <w:left w:val="single" w:sz="4" w:space="0" w:color="auto"/>
                      <w:bottom w:val="single" w:sz="4" w:space="0" w:color="auto"/>
                      <w:right w:val="single" w:sz="4" w:space="0" w:color="auto"/>
                    </w:tcBorders>
                    <w:vAlign w:val="center"/>
                  </w:tcPr>
                  <w:p w:rsidR="002D6A41" w:rsidRPr="002D6A41" w:rsidRDefault="002D6A41" w:rsidP="006D7638">
                    <w:pPr>
                      <w:rPr>
                        <w:rFonts w:cs="Cambria"/>
                        <w:sz w:val="18"/>
                        <w:szCs w:val="18"/>
                      </w:rPr>
                    </w:pPr>
                    <w:r w:rsidRPr="002D6A41">
                      <w:rPr>
                        <w:sz w:val="18"/>
                        <w:szCs w:val="18"/>
                      </w:rPr>
                      <w:t>厦门国际银行股份有限公司莆田分行</w:t>
                    </w:r>
                  </w:p>
                </w:tc>
                <w:sdt>
                  <w:sdtPr>
                    <w:rPr>
                      <w:rFonts w:cs="Cambria"/>
                      <w:sz w:val="18"/>
                      <w:szCs w:val="18"/>
                    </w:rPr>
                    <w:alias w:val="本企业的其他关联方情况明细－其他关联方与本公司关系"/>
                    <w:tag w:val="_GBC_2205fb8ea5f648b5a0c9e8e3f8499f9f"/>
                    <w:id w:val="584900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71" w:type="pct"/>
                        <w:tcBorders>
                          <w:top w:val="single" w:sz="4" w:space="0" w:color="auto"/>
                          <w:left w:val="single" w:sz="4" w:space="0" w:color="auto"/>
                          <w:bottom w:val="single" w:sz="4" w:space="0" w:color="auto"/>
                          <w:right w:val="single" w:sz="4" w:space="0" w:color="auto"/>
                        </w:tcBorders>
                      </w:tcPr>
                      <w:p w:rsidR="002D6A41" w:rsidRPr="002D6A41" w:rsidRDefault="002D6A41" w:rsidP="00FB0B3C">
                        <w:pPr>
                          <w:rPr>
                            <w:rFonts w:cs="Cambria"/>
                            <w:sz w:val="18"/>
                            <w:szCs w:val="18"/>
                          </w:rPr>
                        </w:pPr>
                        <w:r w:rsidRPr="002D6A41">
                          <w:rPr>
                            <w:rFonts w:cs="Cambria"/>
                            <w:sz w:val="18"/>
                            <w:szCs w:val="18"/>
                          </w:rPr>
                          <w:t>母公司</w:t>
                        </w:r>
                        <w:r w:rsidR="00FB0B3C">
                          <w:rPr>
                            <w:rFonts w:cs="Cambria" w:hint="eastAsia"/>
                            <w:sz w:val="18"/>
                            <w:szCs w:val="18"/>
                          </w:rPr>
                          <w:t>的控股子公司</w:t>
                        </w:r>
                        <w:r w:rsidRPr="002D6A41">
                          <w:rPr>
                            <w:rFonts w:cs="Cambria"/>
                            <w:sz w:val="18"/>
                            <w:szCs w:val="18"/>
                          </w:rPr>
                          <w:t>为厦门国际银行股份有限公司</w:t>
                        </w:r>
                        <w:r w:rsidR="00FB0B3C">
                          <w:rPr>
                            <w:rFonts w:cs="Cambria" w:hint="eastAsia"/>
                            <w:sz w:val="18"/>
                            <w:szCs w:val="18"/>
                          </w:rPr>
                          <w:t>第一大股东</w:t>
                        </w:r>
                      </w:p>
                    </w:tc>
                  </w:sdtContent>
                </w:sdt>
              </w:tr>
            </w:sdtContent>
          </w:sdt>
        </w:tbl>
        <w:p w:rsidR="002D6A41" w:rsidRDefault="00EA7538"/>
      </w:sdtContent>
    </w:sdt>
    <w:p w:rsidR="00E1320C" w:rsidRDefault="000D0927" w:rsidP="0053162F">
      <w:pPr>
        <w:pStyle w:val="3"/>
        <w:numPr>
          <w:ilvl w:val="0"/>
          <w:numId w:val="56"/>
        </w:numPr>
        <w:rPr>
          <w:rFonts w:ascii="宋体" w:hAnsi="宋体"/>
        </w:rPr>
      </w:pPr>
      <w:r>
        <w:rPr>
          <w:rFonts w:ascii="宋体" w:hAnsi="宋体" w:hint="eastAsia"/>
        </w:rPr>
        <w:t>关联交易情况</w:t>
      </w:r>
    </w:p>
    <w:p w:rsidR="00E1320C" w:rsidRDefault="000D0927" w:rsidP="0053162F">
      <w:pPr>
        <w:pStyle w:val="4"/>
        <w:numPr>
          <w:ilvl w:val="0"/>
          <w:numId w:val="57"/>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E1320C" w:rsidRDefault="000D0927">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Content>
            <w:p w:rsidR="00E1320C" w:rsidRDefault="00EA7538">
              <w:r w:rsidRPr="00F62C4A">
                <w:rPr>
                  <w:sz w:val="21"/>
                </w:rPr>
                <w:fldChar w:fldCharType="begin"/>
              </w:r>
              <w:r w:rsidR="003A6816" w:rsidRPr="00F62C4A">
                <w:rPr>
                  <w:sz w:val="21"/>
                </w:rPr>
                <w:instrText xml:space="preserve"> MACROBUTTON  SnrToggleCheckbox √适用 </w:instrText>
              </w:r>
              <w:r w:rsidRPr="00F62C4A">
                <w:rPr>
                  <w:sz w:val="21"/>
                </w:rPr>
                <w:fldChar w:fldCharType="end"/>
              </w:r>
              <w:r w:rsidRPr="00F62C4A">
                <w:rPr>
                  <w:sz w:val="21"/>
                </w:rPr>
                <w:fldChar w:fldCharType="begin"/>
              </w:r>
              <w:r w:rsidR="003A6816" w:rsidRPr="00F62C4A">
                <w:rPr>
                  <w:sz w:val="21"/>
                </w:rPr>
                <w:instrText xml:space="preserve"> MACROBUTTON  SnrToggleCheckbox □不适用 </w:instrText>
              </w:r>
              <w:r w:rsidRPr="00F62C4A">
                <w:rPr>
                  <w:sz w:val="21"/>
                </w:rPr>
                <w:fldChar w:fldCharType="end"/>
              </w:r>
            </w:p>
          </w:sdtContent>
        </w:sdt>
        <w:p w:rsidR="00E1320C" w:rsidRPr="00406344" w:rsidRDefault="000D0927">
          <w:pPr>
            <w:jc w:val="right"/>
            <w:rPr>
              <w:rFonts w:cs="Cambria"/>
              <w:b/>
              <w:bCs/>
              <w:sz w:val="21"/>
              <w:szCs w:val="21"/>
            </w:rPr>
          </w:pPr>
          <w:r w:rsidRPr="00406344">
            <w:rPr>
              <w:rFonts w:cs="Cambria" w:hint="eastAsia"/>
              <w:sz w:val="21"/>
              <w:szCs w:val="21"/>
            </w:rPr>
            <w:t>单位：</w:t>
          </w:r>
          <w:sdt>
            <w:sdtPr>
              <w:rPr>
                <w:rFonts w:cs="Cambria" w:hint="eastAsia"/>
                <w:sz w:val="21"/>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06344">
                <w:rPr>
                  <w:rFonts w:cs="Cambria" w:hint="eastAsia"/>
                  <w:sz w:val="21"/>
                  <w:szCs w:val="21"/>
                </w:rPr>
                <w:t>元</w:t>
              </w:r>
            </w:sdtContent>
          </w:sdt>
          <w:r w:rsidRPr="00406344">
            <w:rPr>
              <w:rFonts w:cs="Cambria" w:hint="eastAsia"/>
              <w:sz w:val="21"/>
              <w:szCs w:val="21"/>
            </w:rPr>
            <w:t xml:space="preserve">  币种：</w:t>
          </w:r>
          <w:sdt>
            <w:sdtPr>
              <w:rPr>
                <w:rFonts w:cs="Cambria" w:hint="eastAsia"/>
                <w:sz w:val="21"/>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06344">
                <w:rPr>
                  <w:rFonts w:cs="Cambria"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2820"/>
            <w:gridCol w:w="1675"/>
            <w:gridCol w:w="2136"/>
            <w:gridCol w:w="2122"/>
          </w:tblGrid>
          <w:tr w:rsidR="003A6816" w:rsidRPr="003A6816" w:rsidTr="00406344">
            <w:trPr>
              <w:cantSplit/>
              <w:trHeight w:val="284"/>
            </w:trPr>
            <w:sdt>
              <w:sdtPr>
                <w:rPr>
                  <w:sz w:val="18"/>
                  <w:szCs w:val="18"/>
                </w:rPr>
                <w:tag w:val="_PLD_5b37ccbdc11a45c3bbc2cf6527561c9d"/>
                <w:id w:val="5849114"/>
                <w:lock w:val="sdtLocked"/>
              </w:sdtPr>
              <w:sdtContent>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6D7638">
                    <w:pPr>
                      <w:jc w:val="center"/>
                      <w:rPr>
                        <w:rFonts w:cs="Cambria"/>
                        <w:sz w:val="18"/>
                        <w:szCs w:val="18"/>
                      </w:rPr>
                    </w:pPr>
                    <w:r w:rsidRPr="003A6816">
                      <w:rPr>
                        <w:rFonts w:cs="Cambria" w:hint="eastAsia"/>
                        <w:sz w:val="18"/>
                        <w:szCs w:val="18"/>
                      </w:rPr>
                      <w:t>关联方</w:t>
                    </w:r>
                  </w:p>
                </w:tc>
              </w:sdtContent>
            </w:sdt>
            <w:sdt>
              <w:sdtPr>
                <w:rPr>
                  <w:sz w:val="18"/>
                  <w:szCs w:val="18"/>
                </w:rPr>
                <w:tag w:val="_PLD_2d7b095c1f35485da0de73d655b7a571"/>
                <w:id w:val="5849115"/>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6D7638">
                    <w:pPr>
                      <w:jc w:val="center"/>
                      <w:rPr>
                        <w:rFonts w:cs="Cambria"/>
                        <w:sz w:val="18"/>
                        <w:szCs w:val="18"/>
                      </w:rPr>
                    </w:pPr>
                    <w:r w:rsidRPr="003A6816">
                      <w:rPr>
                        <w:rFonts w:cs="Cambria" w:hint="eastAsia"/>
                        <w:sz w:val="18"/>
                        <w:szCs w:val="18"/>
                      </w:rPr>
                      <w:t>关联交易内容</w:t>
                    </w:r>
                  </w:p>
                </w:tc>
              </w:sdtContent>
            </w:sdt>
            <w:sdt>
              <w:sdtPr>
                <w:rPr>
                  <w:sz w:val="18"/>
                  <w:szCs w:val="18"/>
                </w:rPr>
                <w:tag w:val="_PLD_2d255188abfa41f4af0fad1a74ac6d6d"/>
                <w:id w:val="5849116"/>
                <w:lock w:val="sdtLocked"/>
              </w:sdtPr>
              <w:sdtContent>
                <w:tc>
                  <w:tcPr>
                    <w:tcW w:w="1220" w:type="pct"/>
                    <w:tcBorders>
                      <w:top w:val="single" w:sz="4" w:space="0" w:color="auto"/>
                      <w:left w:val="single" w:sz="4" w:space="0" w:color="auto"/>
                      <w:right w:val="single" w:sz="4" w:space="0" w:color="auto"/>
                    </w:tcBorders>
                    <w:shd w:val="clear" w:color="auto" w:fill="auto"/>
                    <w:vAlign w:val="center"/>
                  </w:tcPr>
                  <w:p w:rsidR="003A6816" w:rsidRPr="003A6816" w:rsidRDefault="003A6816" w:rsidP="006D7638">
                    <w:pPr>
                      <w:jc w:val="center"/>
                      <w:rPr>
                        <w:rFonts w:cs="Cambria"/>
                        <w:sz w:val="18"/>
                        <w:szCs w:val="18"/>
                      </w:rPr>
                    </w:pPr>
                    <w:r w:rsidRPr="003A6816">
                      <w:rPr>
                        <w:rFonts w:cs="Cambria" w:hint="eastAsia"/>
                        <w:sz w:val="18"/>
                        <w:szCs w:val="18"/>
                      </w:rPr>
                      <w:t>本期发生额</w:t>
                    </w:r>
                  </w:p>
                </w:tc>
              </w:sdtContent>
            </w:sdt>
            <w:sdt>
              <w:sdtPr>
                <w:rPr>
                  <w:sz w:val="18"/>
                  <w:szCs w:val="18"/>
                </w:rPr>
                <w:tag w:val="_PLD_60fc9f0737164f9694363f102a4420bb"/>
                <w:id w:val="5849117"/>
                <w:lock w:val="sdtLocked"/>
              </w:sdtPr>
              <w:sdtContent>
                <w:tc>
                  <w:tcPr>
                    <w:tcW w:w="1212" w:type="pct"/>
                    <w:tcBorders>
                      <w:top w:val="single" w:sz="4" w:space="0" w:color="auto"/>
                      <w:left w:val="single" w:sz="4" w:space="0" w:color="auto"/>
                      <w:right w:val="single" w:sz="4" w:space="0" w:color="auto"/>
                    </w:tcBorders>
                    <w:shd w:val="clear" w:color="auto" w:fill="auto"/>
                    <w:vAlign w:val="center"/>
                  </w:tcPr>
                  <w:p w:rsidR="003A6816" w:rsidRPr="003A6816" w:rsidRDefault="003A6816" w:rsidP="006D7638">
                    <w:pPr>
                      <w:jc w:val="center"/>
                      <w:rPr>
                        <w:rFonts w:cs="Cambria"/>
                        <w:sz w:val="18"/>
                        <w:szCs w:val="18"/>
                      </w:rPr>
                    </w:pPr>
                    <w:r w:rsidRPr="003A6816">
                      <w:rPr>
                        <w:rFonts w:cs="Cambria" w:hint="eastAsia"/>
                        <w:sz w:val="18"/>
                        <w:szCs w:val="18"/>
                      </w:rPr>
                      <w:t>上期发生额</w:t>
                    </w:r>
                  </w:p>
                </w:tc>
              </w:sdtContent>
            </w:sdt>
          </w:tr>
          <w:sdt>
            <w:sdtPr>
              <w:rPr>
                <w:sz w:val="18"/>
                <w:szCs w:val="18"/>
              </w:rPr>
              <w:alias w:val="采购商品接受劳务情况明细"/>
              <w:tag w:val="_GBC_0c9767805cb8416eaba14f759181aa29"/>
              <w:id w:val="5849118"/>
            </w:sdtPr>
            <w:sdtContent>
              <w:tr w:rsidR="003A6816" w:rsidRPr="003A6816" w:rsidTr="00406344">
                <w:trPr>
                  <w:cantSplit/>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both"/>
                      <w:rPr>
                        <w:sz w:val="18"/>
                        <w:szCs w:val="18"/>
                      </w:rPr>
                    </w:pPr>
                    <w:r w:rsidRPr="003A6816">
                      <w:rPr>
                        <w:sz w:val="18"/>
                        <w:szCs w:val="18"/>
                      </w:rPr>
                      <w:t>海峡金桥财产保险股份有限公司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both"/>
                      <w:rPr>
                        <w:sz w:val="18"/>
                        <w:szCs w:val="18"/>
                      </w:rPr>
                    </w:pPr>
                    <w:r w:rsidRPr="003A6816">
                      <w:rPr>
                        <w:rFonts w:hint="eastAsia"/>
                        <w:sz w:val="18"/>
                        <w:szCs w:val="18"/>
                      </w:rPr>
                      <w:t>保险费</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406344" w:rsidP="00406344">
                    <w:pPr>
                      <w:jc w:val="right"/>
                      <w:rPr>
                        <w:sz w:val="18"/>
                        <w:szCs w:val="18"/>
                      </w:rPr>
                    </w:pPr>
                    <w:r>
                      <w:rPr>
                        <w:sz w:val="18"/>
                        <w:szCs w:val="18"/>
                      </w:rPr>
                      <w:t>5,705,370.65</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right"/>
                      <w:rPr>
                        <w:sz w:val="18"/>
                        <w:szCs w:val="18"/>
                      </w:rPr>
                    </w:pPr>
                    <w:r w:rsidRPr="003A6816">
                      <w:rPr>
                        <w:sz w:val="18"/>
                        <w:szCs w:val="18"/>
                      </w:rPr>
                      <w:t>9,470,204.19</w:t>
                    </w:r>
                  </w:p>
                </w:tc>
              </w:tr>
            </w:sdtContent>
          </w:sdt>
          <w:sdt>
            <w:sdtPr>
              <w:rPr>
                <w:sz w:val="18"/>
                <w:szCs w:val="18"/>
              </w:rPr>
              <w:alias w:val="采购商品接受劳务情况明细"/>
              <w:tag w:val="_GBC_0c9767805cb8416eaba14f759181aa29"/>
              <w:id w:val="5849119"/>
            </w:sdtPr>
            <w:sdtContent>
              <w:tr w:rsidR="003A6816" w:rsidRPr="003A6816" w:rsidTr="00406344">
                <w:trPr>
                  <w:cantSplit/>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both"/>
                      <w:rPr>
                        <w:sz w:val="18"/>
                        <w:szCs w:val="18"/>
                      </w:rPr>
                    </w:pPr>
                    <w:r w:rsidRPr="003A6816">
                      <w:rPr>
                        <w:sz w:val="18"/>
                        <w:szCs w:val="18"/>
                      </w:rPr>
                      <w:t>福建中闽建发物业有限公司</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both"/>
                      <w:rPr>
                        <w:sz w:val="18"/>
                        <w:szCs w:val="18"/>
                      </w:rPr>
                    </w:pPr>
                    <w:r w:rsidRPr="003A6816">
                      <w:rPr>
                        <w:rFonts w:hint="eastAsia"/>
                        <w:sz w:val="18"/>
                        <w:szCs w:val="18"/>
                      </w:rPr>
                      <w:t>物业安保费等</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406344" w:rsidP="00406344">
                    <w:pPr>
                      <w:jc w:val="right"/>
                      <w:rPr>
                        <w:sz w:val="18"/>
                        <w:szCs w:val="18"/>
                      </w:rPr>
                    </w:pPr>
                    <w:r>
                      <w:rPr>
                        <w:sz w:val="18"/>
                        <w:szCs w:val="18"/>
                      </w:rPr>
                      <w:t>254,332.45</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3A6816" w:rsidRPr="003A6816" w:rsidRDefault="003A6816" w:rsidP="00406344">
                    <w:pPr>
                      <w:jc w:val="right"/>
                      <w:rPr>
                        <w:sz w:val="18"/>
                        <w:szCs w:val="18"/>
                      </w:rPr>
                    </w:pPr>
                    <w:r w:rsidRPr="003A6816">
                      <w:rPr>
                        <w:sz w:val="18"/>
                        <w:szCs w:val="18"/>
                      </w:rPr>
                      <w:t>190,041.18</w:t>
                    </w:r>
                  </w:p>
                </w:tc>
              </w:tr>
            </w:sdtContent>
          </w:sdt>
          <w:tr w:rsidR="00406344" w:rsidRPr="003A6816" w:rsidTr="005A0B98">
            <w:trPr>
              <w:cantSplit/>
              <w:trHeight w:val="284"/>
            </w:trPr>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406344" w:rsidRDefault="00406344" w:rsidP="005A0B98">
                <w:pPr>
                  <w:jc w:val="center"/>
                  <w:rPr>
                    <w:sz w:val="18"/>
                    <w:szCs w:val="18"/>
                  </w:rPr>
                </w:pPr>
                <w:r>
                  <w:rPr>
                    <w:rFonts w:hint="eastAsia"/>
                    <w:sz w:val="18"/>
                    <w:szCs w:val="18"/>
                  </w:rPr>
                  <w:t>合计</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406344" w:rsidRPr="003A6816" w:rsidRDefault="00FB0B3C" w:rsidP="00FB0B3C">
                <w:pPr>
                  <w:jc w:val="center"/>
                  <w:rPr>
                    <w:rFonts w:hint="eastAsia"/>
                    <w:sz w:val="18"/>
                    <w:szCs w:val="18"/>
                  </w:rPr>
                </w:pPr>
                <w:r>
                  <w:rPr>
                    <w:rFonts w:hint="eastAsia"/>
                    <w:sz w:val="18"/>
                    <w:szCs w:val="18"/>
                  </w:rPr>
                  <w:t>/</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406344" w:rsidRPr="003A6816" w:rsidRDefault="00EA7538" w:rsidP="00406344">
                <w:pPr>
                  <w:jc w:val="right"/>
                  <w:rPr>
                    <w:sz w:val="18"/>
                    <w:szCs w:val="18"/>
                  </w:rPr>
                </w:pPr>
                <w:r>
                  <w:rPr>
                    <w:sz w:val="18"/>
                    <w:szCs w:val="18"/>
                  </w:rPr>
                  <w:fldChar w:fldCharType="begin"/>
                </w:r>
                <w:r w:rsidR="00090BC0">
                  <w:rPr>
                    <w:sz w:val="18"/>
                    <w:szCs w:val="18"/>
                  </w:rPr>
                  <w:instrText xml:space="preserve"> =SUM(ABOVE) </w:instrText>
                </w:r>
                <w:r>
                  <w:rPr>
                    <w:sz w:val="18"/>
                    <w:szCs w:val="18"/>
                  </w:rPr>
                  <w:fldChar w:fldCharType="separate"/>
                </w:r>
                <w:r w:rsidR="00090BC0">
                  <w:rPr>
                    <w:noProof/>
                    <w:sz w:val="18"/>
                    <w:szCs w:val="18"/>
                  </w:rPr>
                  <w:t>5,959,703.1</w:t>
                </w:r>
                <w:r>
                  <w:rPr>
                    <w:sz w:val="18"/>
                    <w:szCs w:val="18"/>
                  </w:rPr>
                  <w:fldChar w:fldCharType="end"/>
                </w:r>
                <w:r w:rsidR="00FB0B3C">
                  <w:rPr>
                    <w:rFonts w:hint="eastAsia"/>
                    <w:sz w:val="18"/>
                    <w:szCs w:val="18"/>
                  </w:rPr>
                  <w:t>0</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rsidR="00406344" w:rsidRDefault="00EA7538" w:rsidP="00406344">
                <w:pPr>
                  <w:jc w:val="right"/>
                  <w:rPr>
                    <w:sz w:val="18"/>
                    <w:szCs w:val="18"/>
                  </w:rPr>
                </w:pPr>
                <w:r>
                  <w:rPr>
                    <w:sz w:val="18"/>
                    <w:szCs w:val="18"/>
                  </w:rPr>
                  <w:fldChar w:fldCharType="begin"/>
                </w:r>
                <w:r w:rsidR="00090BC0">
                  <w:rPr>
                    <w:sz w:val="18"/>
                    <w:szCs w:val="18"/>
                  </w:rPr>
                  <w:instrText xml:space="preserve"> =SUM(ABOVE) </w:instrText>
                </w:r>
                <w:r>
                  <w:rPr>
                    <w:sz w:val="18"/>
                    <w:szCs w:val="18"/>
                  </w:rPr>
                  <w:fldChar w:fldCharType="separate"/>
                </w:r>
                <w:r w:rsidR="00090BC0">
                  <w:rPr>
                    <w:noProof/>
                    <w:sz w:val="18"/>
                    <w:szCs w:val="18"/>
                  </w:rPr>
                  <w:t>9,660,245.37</w:t>
                </w:r>
                <w:r>
                  <w:rPr>
                    <w:sz w:val="18"/>
                    <w:szCs w:val="18"/>
                  </w:rPr>
                  <w:fldChar w:fldCharType="end"/>
                </w:r>
              </w:p>
            </w:tc>
          </w:tr>
        </w:tbl>
        <w:p w:rsidR="00E1320C" w:rsidRDefault="00EA7538"/>
      </w:sdtContent>
    </w:sdt>
    <w:sdt>
      <w:sdtPr>
        <w:rPr>
          <w:rFonts w:hint="eastAsia"/>
          <w:sz w:val="21"/>
          <w:szCs w:val="21"/>
        </w:rPr>
        <w:alias w:val="模块:出售商品/提供劳务情况"/>
        <w:tag w:val="_GBC_a4e1c0efe9f741ecbb648a33c9afb8fd"/>
        <w:id w:val="-2015915295"/>
        <w:lock w:val="sdtLocked"/>
        <w:placeholder>
          <w:docPart w:val="GBC22222222222222222222222222222"/>
        </w:placeholder>
      </w:sdtPr>
      <w:sdtEndPr>
        <w:rPr>
          <w:rFonts w:cs="Cambria"/>
          <w:sz w:val="24"/>
        </w:rPr>
      </w:sdtEndPr>
      <w:sdtContent>
        <w:p w:rsidR="00E1320C" w:rsidRPr="00406344" w:rsidRDefault="000D0927" w:rsidP="004859F8">
          <w:pPr>
            <w:ind w:rightChars="-369" w:right="-886"/>
            <w:rPr>
              <w:sz w:val="21"/>
              <w:szCs w:val="21"/>
            </w:rPr>
          </w:pPr>
          <w:r w:rsidRPr="00406344">
            <w:rPr>
              <w:rFonts w:hint="eastAsia"/>
              <w:sz w:val="21"/>
              <w:szCs w:val="21"/>
            </w:rPr>
            <w:t>出售商品/提供劳务情况表</w:t>
          </w:r>
        </w:p>
        <w:sdt>
          <w:sdtPr>
            <w:rPr>
              <w:sz w:val="21"/>
              <w:szCs w:val="21"/>
            </w:rPr>
            <w:alias w:val="是否适用：出售商品或提供劳务情况表[双击切换]"/>
            <w:tag w:val="_GBC_18ae630e2f3641959d3a9fc1a3f3ccf3"/>
            <w:id w:val="-1529877384"/>
            <w:lock w:val="sdtLocked"/>
            <w:placeholder>
              <w:docPart w:val="GBC22222222222222222222222222222"/>
            </w:placeholder>
          </w:sdtPr>
          <w:sdtContent>
            <w:p w:rsidR="00E1320C" w:rsidRPr="00406344" w:rsidRDefault="00EA7538" w:rsidP="004859F8">
              <w:pPr>
                <w:ind w:rightChars="-369" w:right="-886"/>
                <w:rPr>
                  <w:sz w:val="21"/>
                  <w:szCs w:val="21"/>
                </w:rPr>
              </w:pPr>
              <w:r w:rsidRPr="00406344">
                <w:rPr>
                  <w:sz w:val="21"/>
                  <w:szCs w:val="21"/>
                </w:rPr>
                <w:fldChar w:fldCharType="begin"/>
              </w:r>
              <w:r w:rsidR="001978DA" w:rsidRPr="00406344">
                <w:rPr>
                  <w:sz w:val="21"/>
                  <w:szCs w:val="21"/>
                </w:rPr>
                <w:instrText xml:space="preserve"> MACROBUTTON  SnrToggleCheckbox □适用 </w:instrText>
              </w:r>
              <w:r w:rsidRPr="00406344">
                <w:rPr>
                  <w:sz w:val="21"/>
                  <w:szCs w:val="21"/>
                </w:rPr>
                <w:fldChar w:fldCharType="end"/>
              </w:r>
              <w:r w:rsidRPr="00406344">
                <w:rPr>
                  <w:sz w:val="21"/>
                  <w:szCs w:val="21"/>
                </w:rPr>
                <w:fldChar w:fldCharType="begin"/>
              </w:r>
              <w:r w:rsidR="001978DA" w:rsidRPr="00406344">
                <w:rPr>
                  <w:sz w:val="21"/>
                  <w:szCs w:val="21"/>
                </w:rPr>
                <w:instrText xml:space="preserve"> MACROBUTTON  SnrToggleCheckbox √不适用 </w:instrText>
              </w:r>
              <w:r w:rsidRPr="00406344">
                <w:rPr>
                  <w:sz w:val="21"/>
                  <w:szCs w:val="21"/>
                </w:rPr>
                <w:fldChar w:fldCharType="end"/>
              </w:r>
            </w:p>
          </w:sdtContent>
        </w:sdt>
        <w:p w:rsidR="001978DA" w:rsidRPr="00406344" w:rsidRDefault="001978DA">
          <w:pPr>
            <w:rPr>
              <w:rFonts w:cs="Cambria"/>
              <w:sz w:val="21"/>
              <w:szCs w:val="21"/>
            </w:rPr>
          </w:pPr>
        </w:p>
        <w:p w:rsidR="00E1320C" w:rsidRPr="00406344" w:rsidRDefault="000D0927">
          <w:pPr>
            <w:rPr>
              <w:rFonts w:cs="Cambria"/>
              <w:sz w:val="21"/>
              <w:szCs w:val="21"/>
            </w:rPr>
          </w:pPr>
          <w:r w:rsidRPr="00406344">
            <w:rPr>
              <w:rFonts w:cs="Cambria" w:hint="eastAsia"/>
              <w:sz w:val="21"/>
              <w:szCs w:val="21"/>
            </w:rPr>
            <w:t>购销商品、提供和接受劳务的关联交易说明</w:t>
          </w:r>
        </w:p>
        <w:sdt>
          <w:sdtPr>
            <w:rPr>
              <w:rFonts w:cs="Cambria"/>
              <w:sz w:val="21"/>
              <w:szCs w:val="21"/>
            </w:rPr>
            <w:alias w:val="是否适用：购销商品、提供和接受劳务的关联交易说明[双击切换]"/>
            <w:tag w:val="_GBC_9ec9e1b38e7f48d89bb7f6441bed1bd1"/>
            <w:id w:val="-228226570"/>
            <w:lock w:val="sdtLocked"/>
            <w:placeholder>
              <w:docPart w:val="GBC22222222222222222222222222222"/>
            </w:placeholder>
          </w:sdtPr>
          <w:sdtContent>
            <w:p w:rsidR="00E1320C" w:rsidRPr="00406344" w:rsidRDefault="00EA7538" w:rsidP="008328D8">
              <w:pPr>
                <w:rPr>
                  <w:rFonts w:cs="Cambria"/>
                  <w:sz w:val="21"/>
                  <w:szCs w:val="21"/>
                </w:rPr>
              </w:pPr>
              <w:r w:rsidRPr="00406344">
                <w:rPr>
                  <w:rFonts w:cs="Cambria"/>
                  <w:sz w:val="21"/>
                  <w:szCs w:val="21"/>
                </w:rPr>
                <w:fldChar w:fldCharType="begin"/>
              </w:r>
              <w:r w:rsidR="008328D8" w:rsidRPr="00406344">
                <w:rPr>
                  <w:rFonts w:cs="Cambria"/>
                  <w:sz w:val="21"/>
                  <w:szCs w:val="21"/>
                </w:rPr>
                <w:instrText xml:space="preserve"> MACROBUTTON  SnrToggleCheckbox □适用 </w:instrText>
              </w:r>
              <w:r w:rsidRPr="00406344">
                <w:rPr>
                  <w:rFonts w:cs="Cambria"/>
                  <w:sz w:val="21"/>
                  <w:szCs w:val="21"/>
                </w:rPr>
                <w:fldChar w:fldCharType="end"/>
              </w:r>
              <w:r w:rsidRPr="00406344">
                <w:rPr>
                  <w:rFonts w:cs="Cambria"/>
                  <w:sz w:val="21"/>
                  <w:szCs w:val="21"/>
                </w:rPr>
                <w:fldChar w:fldCharType="begin"/>
              </w:r>
              <w:r w:rsidR="008328D8" w:rsidRPr="00406344">
                <w:rPr>
                  <w:rFonts w:cs="Cambria"/>
                  <w:sz w:val="21"/>
                  <w:szCs w:val="21"/>
                </w:rPr>
                <w:instrText xml:space="preserve"> MACROBUTTON  SnrToggleCheckbox √不适用 </w:instrText>
              </w:r>
              <w:r w:rsidRPr="00406344">
                <w:rPr>
                  <w:rFonts w:cs="Cambria"/>
                  <w:sz w:val="21"/>
                  <w:szCs w:val="21"/>
                </w:rPr>
                <w:fldChar w:fldCharType="end"/>
              </w:r>
            </w:p>
          </w:sdtContent>
        </w:sdt>
        <w:p w:rsidR="00E1320C" w:rsidRDefault="00EA7538">
          <w:pPr>
            <w:rPr>
              <w:rFonts w:cs="Cambria"/>
              <w:szCs w:val="21"/>
            </w:rPr>
          </w:pPr>
        </w:p>
      </w:sdtContent>
    </w:sdt>
    <w:sdt>
      <w:sdtPr>
        <w:rPr>
          <w:rFonts w:ascii="宋体" w:hAnsi="宋体" w:cs="宋体" w:hint="eastAsia"/>
          <w:b w:val="0"/>
          <w:bCs w:val="0"/>
          <w:kern w:val="0"/>
          <w:sz w:val="24"/>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E1320C" w:rsidRDefault="000D0927" w:rsidP="0053162F">
          <w:pPr>
            <w:pStyle w:val="4"/>
            <w:numPr>
              <w:ilvl w:val="0"/>
              <w:numId w:val="57"/>
            </w:numPr>
            <w:tabs>
              <w:tab w:val="left" w:pos="616"/>
            </w:tabs>
            <w:rPr>
              <w:rFonts w:ascii="宋体" w:hAnsi="宋体"/>
            </w:rPr>
          </w:pPr>
          <w:r>
            <w:rPr>
              <w:rFonts w:ascii="宋体" w:hAnsi="宋体" w:hint="eastAsia"/>
            </w:rPr>
            <w:t>关联受托管理/承包及委托管理/出包情况</w:t>
          </w:r>
        </w:p>
        <w:p w:rsidR="00E1320C" w:rsidRPr="00406344" w:rsidRDefault="000D0927">
          <w:pPr>
            <w:rPr>
              <w:sz w:val="21"/>
              <w:szCs w:val="21"/>
            </w:rPr>
          </w:pPr>
          <w:r w:rsidRPr="00406344">
            <w:rPr>
              <w:rFonts w:hint="eastAsia"/>
              <w:sz w:val="21"/>
              <w:szCs w:val="21"/>
            </w:rPr>
            <w:t>本公司受托管理/承包情况表：</w:t>
          </w:r>
        </w:p>
        <w:sdt>
          <w:sdtPr>
            <w:rPr>
              <w:rFonts w:cs="Cambria"/>
              <w:sz w:val="21"/>
              <w:szCs w:val="21"/>
            </w:rPr>
            <w:alias w:val="是否适用：本公司受托管理或承包情况表[双击切换]"/>
            <w:tag w:val="_GBC_3810b3cad54c4b2f9754e7d6be3e9480"/>
            <w:id w:val="873661283"/>
            <w:lock w:val="sdtLocked"/>
            <w:placeholder>
              <w:docPart w:val="GBC22222222222222222222222222222"/>
            </w:placeholder>
          </w:sdtPr>
          <w:sdtContent>
            <w:p w:rsidR="00E1320C" w:rsidRPr="00406344" w:rsidRDefault="00EA7538">
              <w:pPr>
                <w:rPr>
                  <w:rFonts w:cs="Cambria"/>
                  <w:sz w:val="21"/>
                  <w:szCs w:val="21"/>
                </w:rPr>
              </w:pPr>
              <w:r w:rsidRPr="00406344">
                <w:rPr>
                  <w:rFonts w:cs="Cambria"/>
                  <w:sz w:val="21"/>
                  <w:szCs w:val="21"/>
                </w:rPr>
                <w:fldChar w:fldCharType="begin"/>
              </w:r>
              <w:r w:rsidR="008328D8" w:rsidRPr="00406344">
                <w:rPr>
                  <w:rFonts w:cs="Cambria"/>
                  <w:sz w:val="21"/>
                  <w:szCs w:val="21"/>
                </w:rPr>
                <w:instrText xml:space="preserve"> MACROBUTTON  SnrToggleCheckbox √适用 </w:instrText>
              </w:r>
              <w:r w:rsidRPr="00406344">
                <w:rPr>
                  <w:rFonts w:cs="Cambria"/>
                  <w:sz w:val="21"/>
                  <w:szCs w:val="21"/>
                </w:rPr>
                <w:fldChar w:fldCharType="end"/>
              </w:r>
              <w:r w:rsidRPr="00406344">
                <w:rPr>
                  <w:rFonts w:cs="Cambria"/>
                  <w:sz w:val="21"/>
                  <w:szCs w:val="21"/>
                </w:rPr>
                <w:fldChar w:fldCharType="begin"/>
              </w:r>
              <w:r w:rsidR="008328D8" w:rsidRPr="00406344">
                <w:rPr>
                  <w:rFonts w:cs="Cambria"/>
                  <w:sz w:val="21"/>
                  <w:szCs w:val="21"/>
                </w:rPr>
                <w:instrText xml:space="preserve"> MACROBUTTON  SnrToggleCheckbox □不适用 </w:instrText>
              </w:r>
              <w:r w:rsidRPr="00406344">
                <w:rPr>
                  <w:rFonts w:cs="Cambria"/>
                  <w:sz w:val="21"/>
                  <w:szCs w:val="21"/>
                </w:rPr>
                <w:fldChar w:fldCharType="end"/>
              </w:r>
            </w:p>
          </w:sdtContent>
        </w:sdt>
        <w:p w:rsidR="00E1320C" w:rsidRPr="00406344" w:rsidRDefault="000D0927">
          <w:pPr>
            <w:jc w:val="right"/>
            <w:rPr>
              <w:rFonts w:cs="Cambria"/>
              <w:bCs/>
              <w:sz w:val="21"/>
              <w:szCs w:val="21"/>
            </w:rPr>
          </w:pPr>
          <w:r w:rsidRPr="00406344">
            <w:rPr>
              <w:rFonts w:cs="Cambria" w:hint="eastAsia"/>
              <w:bCs/>
              <w:sz w:val="21"/>
              <w:szCs w:val="21"/>
            </w:rPr>
            <w:t>单位：</w:t>
          </w:r>
          <w:sdt>
            <w:sdtPr>
              <w:rPr>
                <w:rFonts w:cs="Cambria" w:hint="eastAsia"/>
                <w:bCs/>
                <w:sz w:val="21"/>
                <w:szCs w:val="21"/>
              </w:rPr>
              <w:alias w:val="单位：公司受托管理承包情况表"/>
              <w:tag w:val="_GBC_7460ea86bc294c8ba8faff72368c88e3"/>
              <w:id w:val="15225815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06344">
                <w:rPr>
                  <w:rFonts w:cs="Cambria" w:hint="eastAsia"/>
                  <w:bCs/>
                  <w:sz w:val="21"/>
                  <w:szCs w:val="21"/>
                </w:rPr>
                <w:t>元</w:t>
              </w:r>
            </w:sdtContent>
          </w:sdt>
          <w:r w:rsidRPr="00406344">
            <w:rPr>
              <w:rFonts w:cs="Cambria" w:hint="eastAsia"/>
              <w:bCs/>
              <w:sz w:val="21"/>
              <w:szCs w:val="21"/>
            </w:rPr>
            <w:t xml:space="preserve">  币种：</w:t>
          </w:r>
          <w:sdt>
            <w:sdtPr>
              <w:rPr>
                <w:rFonts w:cs="Cambria" w:hint="eastAsia"/>
                <w:bCs/>
                <w:sz w:val="21"/>
                <w:szCs w:val="21"/>
              </w:rPr>
              <w:alias w:val="币种：公司受托管理承包情况表"/>
              <w:tag w:val="_GBC_d190629e89564714b4766328b9a5eef1"/>
              <w:id w:val="1576392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06344">
                <w:rPr>
                  <w:rFonts w:cs="Cambria" w:hint="eastAsia"/>
                  <w:bCs/>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12"/>
            <w:gridCol w:w="1269"/>
            <w:gridCol w:w="1222"/>
            <w:gridCol w:w="1075"/>
            <w:gridCol w:w="1134"/>
            <w:gridCol w:w="1351"/>
            <w:gridCol w:w="1390"/>
          </w:tblGrid>
          <w:tr w:rsidR="00C97658" w:rsidRPr="00C97658" w:rsidTr="00354D96">
            <w:trPr>
              <w:trHeight w:val="284"/>
            </w:trPr>
            <w:sdt>
              <w:sdtPr>
                <w:rPr>
                  <w:sz w:val="18"/>
                  <w:szCs w:val="18"/>
                </w:rPr>
                <w:tag w:val="_PLD_38a55a692fa64a7384cba229fa39379d"/>
                <w:id w:val="5849270"/>
                <w:lock w:val="sdtLocked"/>
              </w:sdtPr>
              <w:sdtContent>
                <w:tc>
                  <w:tcPr>
                    <w:tcW w:w="749"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委托方/出包方名称</w:t>
                    </w:r>
                  </w:p>
                </w:tc>
              </w:sdtContent>
            </w:sdt>
            <w:sdt>
              <w:sdtPr>
                <w:rPr>
                  <w:sz w:val="18"/>
                  <w:szCs w:val="18"/>
                </w:rPr>
                <w:tag w:val="_PLD_e2103795e1894b179a99afbd1768d8f1"/>
                <w:id w:val="5849271"/>
                <w:lock w:val="sdtLocked"/>
              </w:sdtPr>
              <w:sdtContent>
                <w:tc>
                  <w:tcPr>
                    <w:tcW w:w="725"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受托方/承包方名称</w:t>
                    </w:r>
                  </w:p>
                </w:tc>
              </w:sdtContent>
            </w:sdt>
            <w:sdt>
              <w:sdtPr>
                <w:rPr>
                  <w:sz w:val="18"/>
                  <w:szCs w:val="18"/>
                </w:rPr>
                <w:tag w:val="_PLD_ebd0a6921db9441c88f45bacb935261a"/>
                <w:id w:val="5849272"/>
                <w:lock w:val="sdtLocked"/>
              </w:sdtPr>
              <w:sdtContent>
                <w:tc>
                  <w:tcPr>
                    <w:tcW w:w="698"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受托/承包资产类型</w:t>
                    </w:r>
                  </w:p>
                </w:tc>
              </w:sdtContent>
            </w:sdt>
            <w:sdt>
              <w:sdtPr>
                <w:rPr>
                  <w:sz w:val="18"/>
                  <w:szCs w:val="18"/>
                </w:rPr>
                <w:tag w:val="_PLD_08aae14adb684768b346519128ac7f41"/>
                <w:id w:val="5849273"/>
                <w:lock w:val="sdtLocked"/>
              </w:sdtPr>
              <w:sdtContent>
                <w:tc>
                  <w:tcPr>
                    <w:tcW w:w="614"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受托/承包起始日</w:t>
                    </w:r>
                  </w:p>
                </w:tc>
              </w:sdtContent>
            </w:sdt>
            <w:sdt>
              <w:sdtPr>
                <w:rPr>
                  <w:sz w:val="18"/>
                  <w:szCs w:val="18"/>
                </w:rPr>
                <w:tag w:val="_PLD_99503b83e5c640fd8acdda1166c45099"/>
                <w:id w:val="5849274"/>
                <w:lock w:val="sdtLocked"/>
              </w:sdtPr>
              <w:sdtContent>
                <w:tc>
                  <w:tcPr>
                    <w:tcW w:w="648"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受托/承包终止日</w:t>
                    </w:r>
                  </w:p>
                </w:tc>
              </w:sdtContent>
            </w:sdt>
            <w:sdt>
              <w:sdtPr>
                <w:rPr>
                  <w:sz w:val="18"/>
                  <w:szCs w:val="18"/>
                </w:rPr>
                <w:tag w:val="_PLD_826b60df658740988929494ad74bfd52"/>
                <w:id w:val="5849275"/>
                <w:lock w:val="sdtLocked"/>
              </w:sdtPr>
              <w:sdtContent>
                <w:tc>
                  <w:tcPr>
                    <w:tcW w:w="772"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托管收益/承包收益定价依据</w:t>
                    </w:r>
                  </w:p>
                </w:tc>
              </w:sdtContent>
            </w:sdt>
            <w:sdt>
              <w:sdtPr>
                <w:rPr>
                  <w:sz w:val="18"/>
                  <w:szCs w:val="18"/>
                </w:rPr>
                <w:tag w:val="_PLD_915775ad6cb94354bc03acbec01a2df4"/>
                <w:id w:val="5849276"/>
                <w:lock w:val="sdtLocked"/>
              </w:sdtPr>
              <w:sdtContent>
                <w:tc>
                  <w:tcPr>
                    <w:tcW w:w="795" w:type="pct"/>
                    <w:tcBorders>
                      <w:top w:val="single" w:sz="4" w:space="0" w:color="auto"/>
                      <w:left w:val="single" w:sz="4" w:space="0" w:color="auto"/>
                      <w:right w:val="single" w:sz="4" w:space="0" w:color="auto"/>
                    </w:tcBorders>
                    <w:shd w:val="clear" w:color="auto" w:fill="auto"/>
                    <w:vAlign w:val="center"/>
                  </w:tcPr>
                  <w:p w:rsidR="00C97658" w:rsidRPr="00C97658" w:rsidRDefault="00C97658" w:rsidP="00354D96">
                    <w:pPr>
                      <w:spacing w:line="240" w:lineRule="exact"/>
                      <w:jc w:val="center"/>
                      <w:rPr>
                        <w:sz w:val="18"/>
                        <w:szCs w:val="18"/>
                      </w:rPr>
                    </w:pPr>
                    <w:r w:rsidRPr="00C97658">
                      <w:rPr>
                        <w:rFonts w:hint="eastAsia"/>
                        <w:sz w:val="18"/>
                        <w:szCs w:val="18"/>
                      </w:rPr>
                      <w:t>本期确认的托管收益/承包收益</w:t>
                    </w:r>
                  </w:p>
                </w:tc>
              </w:sdtContent>
            </w:sdt>
          </w:tr>
          <w:sdt>
            <w:sdtPr>
              <w:rPr>
                <w:sz w:val="18"/>
                <w:szCs w:val="18"/>
              </w:rPr>
              <w:alias w:val="公司受托管理承包明细"/>
              <w:tag w:val="_GBC_187bb23a11a144189738797191fc2622"/>
              <w:id w:val="5849278"/>
              <w:lock w:val="sdtLocked"/>
            </w:sdtPr>
            <w:sdtContent>
              <w:tr w:rsidR="00C97658" w:rsidRPr="00C97658" w:rsidTr="00354D96">
                <w:trPr>
                  <w:trHeight w:val="284"/>
                </w:trPr>
                <w:tc>
                  <w:tcPr>
                    <w:tcW w:w="749"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354D96">
                    <w:pPr>
                      <w:spacing w:line="240" w:lineRule="exact"/>
                      <w:jc w:val="center"/>
                      <w:rPr>
                        <w:sz w:val="18"/>
                        <w:szCs w:val="18"/>
                      </w:rPr>
                    </w:pPr>
                    <w:r w:rsidRPr="00C97658">
                      <w:rPr>
                        <w:sz w:val="18"/>
                        <w:szCs w:val="18"/>
                      </w:rPr>
                      <w:t>投资集团</w:t>
                    </w:r>
                  </w:p>
                </w:tc>
                <w:tc>
                  <w:tcPr>
                    <w:tcW w:w="725"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354D96">
                    <w:pPr>
                      <w:spacing w:line="240" w:lineRule="exact"/>
                      <w:jc w:val="center"/>
                      <w:rPr>
                        <w:sz w:val="18"/>
                        <w:szCs w:val="18"/>
                      </w:rPr>
                    </w:pPr>
                    <w:r w:rsidRPr="00C97658">
                      <w:rPr>
                        <w:sz w:val="18"/>
                        <w:szCs w:val="18"/>
                      </w:rPr>
                      <w:t>中闽海电</w:t>
                    </w:r>
                  </w:p>
                </w:tc>
                <w:sdt>
                  <w:sdtPr>
                    <w:rPr>
                      <w:sz w:val="18"/>
                      <w:szCs w:val="18"/>
                    </w:rPr>
                    <w:alias w:val="公司受托管理承包明细-受托承包资产类型"/>
                    <w:tag w:val="_GBC_33fea577ceef4cd6b1bf9e21c6ecc42c"/>
                    <w:id w:val="5849277"/>
                    <w:lock w:val="sdtLocked"/>
                    <w:comboBox>
                      <w:listItem w:displayText="股权托管" w:value="股权托管"/>
                      <w:listItem w:displayText="其他资产托管" w:value="其他资产托管"/>
                    </w:comboBox>
                  </w:sdtPr>
                  <w:sdtContent>
                    <w:tc>
                      <w:tcPr>
                        <w:tcW w:w="698"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354D96">
                        <w:pPr>
                          <w:spacing w:line="240" w:lineRule="exact"/>
                          <w:jc w:val="center"/>
                          <w:rPr>
                            <w:sz w:val="18"/>
                            <w:szCs w:val="18"/>
                          </w:rPr>
                        </w:pPr>
                        <w:r w:rsidRPr="00C97658">
                          <w:rPr>
                            <w:sz w:val="18"/>
                            <w:szCs w:val="18"/>
                          </w:rPr>
                          <w:t>其他资产托管</w:t>
                        </w:r>
                      </w:p>
                    </w:tc>
                  </w:sdtContent>
                </w:sdt>
                <w:tc>
                  <w:tcPr>
                    <w:tcW w:w="614"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354D96">
                    <w:pPr>
                      <w:spacing w:line="240" w:lineRule="exact"/>
                      <w:jc w:val="center"/>
                      <w:rPr>
                        <w:sz w:val="18"/>
                        <w:szCs w:val="18"/>
                      </w:rPr>
                    </w:pPr>
                    <w:r w:rsidRPr="00C97658">
                      <w:rPr>
                        <w:sz w:val="18"/>
                        <w:szCs w:val="18"/>
                      </w:rPr>
                      <w:t>2020年7月</w:t>
                    </w:r>
                  </w:p>
                </w:tc>
                <w:tc>
                  <w:tcPr>
                    <w:tcW w:w="648"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2D329B">
                    <w:pPr>
                      <w:spacing w:line="240" w:lineRule="exact"/>
                      <w:jc w:val="center"/>
                      <w:rPr>
                        <w:sz w:val="18"/>
                        <w:szCs w:val="18"/>
                      </w:rPr>
                    </w:pPr>
                    <w:r w:rsidRPr="00C97658">
                      <w:rPr>
                        <w:sz w:val="18"/>
                        <w:szCs w:val="18"/>
                      </w:rPr>
                      <w:t>注</w:t>
                    </w:r>
                  </w:p>
                </w:tc>
                <w:tc>
                  <w:tcPr>
                    <w:tcW w:w="772" w:type="pct"/>
                    <w:tcBorders>
                      <w:top w:val="single" w:sz="4" w:space="0" w:color="auto"/>
                      <w:left w:val="single" w:sz="4" w:space="0" w:color="auto"/>
                      <w:bottom w:val="single" w:sz="4" w:space="0" w:color="auto"/>
                      <w:right w:val="single" w:sz="4" w:space="0" w:color="auto"/>
                    </w:tcBorders>
                    <w:vAlign w:val="center"/>
                  </w:tcPr>
                  <w:p w:rsidR="00C97658" w:rsidRPr="00C97658" w:rsidRDefault="00C97658" w:rsidP="00354D96">
                    <w:pPr>
                      <w:spacing w:line="240" w:lineRule="exact"/>
                      <w:jc w:val="center"/>
                      <w:rPr>
                        <w:sz w:val="18"/>
                        <w:szCs w:val="18"/>
                        <w:u w:val="single"/>
                      </w:rPr>
                    </w:pPr>
                    <w:r w:rsidRPr="00C97658">
                      <w:rPr>
                        <w:sz w:val="18"/>
                        <w:szCs w:val="18"/>
                      </w:rPr>
                      <w:t>注2</w:t>
                    </w:r>
                  </w:p>
                </w:tc>
                <w:tc>
                  <w:tcPr>
                    <w:tcW w:w="795" w:type="pct"/>
                    <w:tcBorders>
                      <w:top w:val="single" w:sz="4" w:space="0" w:color="auto"/>
                      <w:left w:val="single" w:sz="4" w:space="0" w:color="auto"/>
                      <w:bottom w:val="single" w:sz="4" w:space="0" w:color="auto"/>
                      <w:right w:val="single" w:sz="4" w:space="0" w:color="auto"/>
                    </w:tcBorders>
                    <w:vAlign w:val="center"/>
                  </w:tcPr>
                  <w:p w:rsidR="00C97658" w:rsidRPr="00C97658" w:rsidRDefault="00406344" w:rsidP="00354D96">
                    <w:pPr>
                      <w:spacing w:line="240" w:lineRule="exact"/>
                      <w:jc w:val="right"/>
                      <w:rPr>
                        <w:sz w:val="18"/>
                        <w:szCs w:val="18"/>
                      </w:rPr>
                    </w:pPr>
                    <w:r>
                      <w:rPr>
                        <w:sz w:val="18"/>
                        <w:szCs w:val="18"/>
                      </w:rPr>
                      <w:t>4,310,168.69</w:t>
                    </w:r>
                  </w:p>
                </w:tc>
              </w:tr>
            </w:sdtContent>
          </w:sdt>
        </w:tbl>
        <w:p w:rsidR="00F05600" w:rsidRPr="00406344" w:rsidRDefault="00F05600" w:rsidP="00406344">
          <w:pPr>
            <w:widowControl w:val="0"/>
            <w:adjustRightInd w:val="0"/>
            <w:snapToGrid w:val="0"/>
            <w:ind w:firstLineChars="200" w:firstLine="420"/>
            <w:contextualSpacing/>
            <w:jc w:val="both"/>
            <w:outlineLvl w:val="2"/>
            <w:rPr>
              <w:rFonts w:asciiTheme="minorEastAsia" w:eastAsiaTheme="minorEastAsia" w:hAnsiTheme="minorEastAsia"/>
              <w:sz w:val="21"/>
              <w:szCs w:val="21"/>
            </w:rPr>
          </w:pPr>
          <w:r w:rsidRPr="00406344">
            <w:rPr>
              <w:rFonts w:asciiTheme="minorEastAsia" w:eastAsiaTheme="minorEastAsia" w:hAnsiTheme="minorEastAsia" w:hint="eastAsia"/>
              <w:sz w:val="21"/>
              <w:szCs w:val="21"/>
            </w:rPr>
            <w:t>注：托管标的的托管期限自</w:t>
          </w:r>
          <w:r w:rsidR="00762FF5" w:rsidRPr="00406344">
            <w:rPr>
              <w:rFonts w:asciiTheme="minorEastAsia" w:eastAsiaTheme="minorEastAsia" w:hAnsiTheme="minorEastAsia" w:hint="eastAsia"/>
              <w:sz w:val="21"/>
              <w:szCs w:val="21"/>
            </w:rPr>
            <w:t>托管</w:t>
          </w:r>
          <w:r w:rsidRPr="00406344">
            <w:rPr>
              <w:rFonts w:asciiTheme="minorEastAsia" w:eastAsiaTheme="minorEastAsia" w:hAnsiTheme="minorEastAsia" w:hint="eastAsia"/>
              <w:sz w:val="21"/>
              <w:szCs w:val="21"/>
            </w:rPr>
            <w:t>协议生效之日起至投资集团按承诺将托管标的置入中闽能源止。在托管期限内</w:t>
          </w:r>
          <w:r w:rsidRPr="00406344">
            <w:rPr>
              <w:rFonts w:asciiTheme="minorEastAsia" w:eastAsiaTheme="minorEastAsia" w:hAnsiTheme="minorEastAsia"/>
              <w:sz w:val="21"/>
              <w:szCs w:val="21"/>
            </w:rPr>
            <w:t>,如托管方不再直接持有托</w:t>
          </w:r>
          <w:r w:rsidRPr="00406344">
            <w:rPr>
              <w:rFonts w:asciiTheme="minorEastAsia" w:eastAsiaTheme="minorEastAsia" w:hAnsiTheme="minorEastAsia" w:hint="eastAsia"/>
              <w:sz w:val="21"/>
              <w:szCs w:val="21"/>
            </w:rPr>
            <w:t>管标的控股权或托管标的不再经营海上风电业务的，则托管期限于托管方不再直接持有托管标的控股权或托管标的不再经营海</w:t>
          </w:r>
          <w:r w:rsidRPr="00406344">
            <w:rPr>
              <w:rFonts w:asciiTheme="minorEastAsia" w:eastAsiaTheme="minorEastAsia" w:hAnsiTheme="minorEastAsia"/>
              <w:sz w:val="21"/>
              <w:szCs w:val="21"/>
            </w:rPr>
            <w:t>上风电业</w:t>
          </w:r>
          <w:r w:rsidRPr="00406344">
            <w:rPr>
              <w:rFonts w:asciiTheme="minorEastAsia" w:eastAsiaTheme="minorEastAsia" w:hAnsiTheme="minorEastAsia" w:hint="eastAsia"/>
              <w:sz w:val="21"/>
              <w:szCs w:val="21"/>
            </w:rPr>
            <w:t>务之日提前终止。</w:t>
          </w:r>
        </w:p>
        <w:p w:rsidR="00C97658" w:rsidRPr="00406344" w:rsidRDefault="00F05600" w:rsidP="00406344">
          <w:pPr>
            <w:ind w:firstLineChars="200" w:firstLine="420"/>
            <w:rPr>
              <w:sz w:val="21"/>
              <w:szCs w:val="21"/>
            </w:rPr>
          </w:pPr>
          <w:r w:rsidRPr="00406344">
            <w:rPr>
              <w:rFonts w:asciiTheme="minorEastAsia" w:eastAsiaTheme="minorEastAsia" w:hAnsiTheme="minorEastAsia" w:hint="eastAsia"/>
              <w:sz w:val="21"/>
              <w:szCs w:val="21"/>
            </w:rPr>
            <w:t>注2：</w:t>
          </w:r>
          <w:r w:rsidRPr="00406344">
            <w:rPr>
              <w:rFonts w:asciiTheme="minorEastAsia" w:eastAsiaTheme="minorEastAsia" w:hAnsiTheme="minorEastAsia"/>
              <w:sz w:val="21"/>
              <w:szCs w:val="21"/>
            </w:rPr>
            <w:t>在托管期内，每一会计年度中闽海电经审计实际发生的管理</w:t>
          </w:r>
          <w:r w:rsidRPr="00406344">
            <w:rPr>
              <w:rFonts w:asciiTheme="minorEastAsia" w:eastAsiaTheme="minorEastAsia" w:hAnsiTheme="minorEastAsia" w:hint="eastAsia"/>
              <w:sz w:val="21"/>
              <w:szCs w:val="21"/>
            </w:rPr>
            <w:t>费用、建设单位管理费及生产成本按照约定原则分摊给三期项目，该分摊金额加上所适用增值税税率计算的销项税金额，作为</w:t>
          </w:r>
          <w:r w:rsidR="00762FF5" w:rsidRPr="00406344">
            <w:rPr>
              <w:rFonts w:asciiTheme="minorEastAsia" w:eastAsiaTheme="minorEastAsia" w:hAnsiTheme="minorEastAsia" w:hint="eastAsia"/>
              <w:sz w:val="21"/>
              <w:szCs w:val="21"/>
            </w:rPr>
            <w:t>托管协议项下中闽海电向闽投海电</w:t>
          </w:r>
          <w:r w:rsidRPr="00406344">
            <w:rPr>
              <w:rFonts w:asciiTheme="minorEastAsia" w:eastAsiaTheme="minorEastAsia" w:hAnsiTheme="minorEastAsia" w:hint="eastAsia"/>
              <w:sz w:val="21"/>
              <w:szCs w:val="21"/>
            </w:rPr>
            <w:t>收取的托管费用。</w:t>
          </w:r>
        </w:p>
        <w:p w:rsidR="00F05600" w:rsidRPr="00406344" w:rsidRDefault="00F05600">
          <w:pPr>
            <w:rPr>
              <w:sz w:val="21"/>
              <w:szCs w:val="21"/>
            </w:rPr>
          </w:pPr>
        </w:p>
        <w:p w:rsidR="00E1320C" w:rsidRPr="00406344" w:rsidRDefault="000D0927">
          <w:pPr>
            <w:rPr>
              <w:rFonts w:cs="Cambria"/>
              <w:sz w:val="21"/>
              <w:szCs w:val="21"/>
            </w:rPr>
          </w:pPr>
          <w:r w:rsidRPr="00406344">
            <w:rPr>
              <w:rFonts w:cs="Cambria" w:hint="eastAsia"/>
              <w:sz w:val="21"/>
              <w:szCs w:val="21"/>
            </w:rPr>
            <w:t>关联托管/承包情况说明</w:t>
          </w:r>
        </w:p>
        <w:sdt>
          <w:sdtPr>
            <w:rPr>
              <w:rFonts w:cs="Cambria"/>
              <w:sz w:val="21"/>
              <w:szCs w:val="21"/>
            </w:rPr>
            <w:alias w:val="是否适用：关联托管或承包情况说明[双击切换]"/>
            <w:tag w:val="_GBC_42ec6e3170b04610899c528ce7bda003"/>
            <w:id w:val="861170074"/>
            <w:lock w:val="sdtLocked"/>
            <w:placeholder>
              <w:docPart w:val="GBC22222222222222222222222222222"/>
            </w:placeholder>
          </w:sdtPr>
          <w:sdtContent>
            <w:p w:rsidR="00E1320C" w:rsidRPr="00406344" w:rsidRDefault="00EA7538">
              <w:pPr>
                <w:rPr>
                  <w:rFonts w:cs="Cambria"/>
                  <w:sz w:val="21"/>
                  <w:szCs w:val="21"/>
                </w:rPr>
              </w:pPr>
              <w:r w:rsidRPr="00406344">
                <w:rPr>
                  <w:rFonts w:cs="Cambria"/>
                  <w:sz w:val="21"/>
                  <w:szCs w:val="21"/>
                </w:rPr>
                <w:fldChar w:fldCharType="begin"/>
              </w:r>
              <w:r w:rsidR="00F05600" w:rsidRPr="00406344">
                <w:rPr>
                  <w:rFonts w:cs="Cambria"/>
                  <w:sz w:val="21"/>
                  <w:szCs w:val="21"/>
                </w:rPr>
                <w:instrText xml:space="preserve"> MACROBUTTON  SnrToggleCheckbox √适用 </w:instrText>
              </w:r>
              <w:r w:rsidRPr="00406344">
                <w:rPr>
                  <w:rFonts w:cs="Cambria"/>
                  <w:sz w:val="21"/>
                  <w:szCs w:val="21"/>
                </w:rPr>
                <w:fldChar w:fldCharType="end"/>
              </w:r>
              <w:r w:rsidRPr="00406344">
                <w:rPr>
                  <w:rFonts w:cs="Cambria"/>
                  <w:sz w:val="21"/>
                  <w:szCs w:val="21"/>
                </w:rPr>
                <w:fldChar w:fldCharType="begin"/>
              </w:r>
              <w:r w:rsidR="00F05600" w:rsidRPr="00406344">
                <w:rPr>
                  <w:rFonts w:cs="Cambria"/>
                  <w:sz w:val="21"/>
                  <w:szCs w:val="21"/>
                </w:rPr>
                <w:instrText xml:space="preserve"> MACROBUTTON  SnrToggleCheckbox □不适用 </w:instrText>
              </w:r>
              <w:r w:rsidRPr="00406344">
                <w:rPr>
                  <w:rFonts w:cs="Cambria"/>
                  <w:sz w:val="21"/>
                  <w:szCs w:val="21"/>
                </w:rPr>
                <w:fldChar w:fldCharType="end"/>
              </w:r>
            </w:p>
          </w:sdtContent>
        </w:sdt>
        <w:sdt>
          <w:sdtPr>
            <w:rPr>
              <w:rFonts w:cs="Cambria"/>
              <w:sz w:val="21"/>
              <w:szCs w:val="21"/>
            </w:rPr>
            <w:alias w:val="关联托管承包情况说明"/>
            <w:tag w:val="_GBC_b57de92981b242d09d3295da16c1b5d2"/>
            <w:id w:val="-1902746722"/>
            <w:lock w:val="sdtLocked"/>
            <w:placeholder>
              <w:docPart w:val="GBC22222222222222222222222222222"/>
            </w:placeholder>
          </w:sdtPr>
          <w:sdtContent>
            <w:p w:rsidR="00E1320C" w:rsidRPr="00406344" w:rsidRDefault="00CD65ED" w:rsidP="0089109B">
              <w:pPr>
                <w:ind w:firstLineChars="200" w:firstLine="420"/>
                <w:jc w:val="both"/>
                <w:rPr>
                  <w:rFonts w:cs="Cambria"/>
                  <w:sz w:val="21"/>
                  <w:szCs w:val="21"/>
                </w:rPr>
              </w:pPr>
              <w:r w:rsidRPr="003B55CC">
                <w:rPr>
                  <w:rFonts w:asciiTheme="minorEastAsia" w:eastAsiaTheme="minorEastAsia" w:hAnsiTheme="minorEastAsia" w:hint="eastAsia"/>
                  <w:sz w:val="21"/>
                  <w:szCs w:val="21"/>
                </w:rPr>
                <w:t>根据中闽海电与投资集团、闽投海电签订的《福建莆田闽投海上风电有限公司托管协议》约定，闽投海电委托给中闽海电经营和管理，闽投海电于每一会计年度结束后次年的</w:t>
              </w:r>
              <w:r w:rsidRPr="003B55CC">
                <w:rPr>
                  <w:rFonts w:asciiTheme="minorEastAsia" w:eastAsiaTheme="minorEastAsia" w:hAnsiTheme="minorEastAsia"/>
                  <w:sz w:val="21"/>
                  <w:szCs w:val="21"/>
                </w:rPr>
                <w:t>5月31日前向中闽海电支付上一年度的托管费用。为及时结算托管费用，公司于2021年7月9日召开第八届董事会第十四次临时会议，审议通过了《关于调整福建莆田闽投海上风电有限公司托管协议支付条款的议案》，托管协议签订方签署补充协议将托管协议支付条款调整为按季度预付、结算托管费</w:t>
              </w:r>
              <w:r w:rsidRPr="00CD65ED">
                <w:rPr>
                  <w:rFonts w:asciiTheme="minorEastAsia" w:eastAsiaTheme="minorEastAsia" w:hAnsiTheme="minorEastAsia"/>
                  <w:sz w:val="21"/>
                  <w:szCs w:val="21"/>
                </w:rPr>
                <w:t>用。</w:t>
              </w:r>
            </w:p>
          </w:sdtContent>
        </w:sdt>
        <w:p w:rsidR="00E1320C" w:rsidRDefault="00E1320C">
          <w:pPr>
            <w:rPr>
              <w:rFonts w:cs="Cambria"/>
              <w:szCs w:val="21"/>
            </w:rPr>
          </w:pPr>
        </w:p>
        <w:p w:rsidR="00E1320C" w:rsidRPr="00AF7762" w:rsidRDefault="000D0927">
          <w:pPr>
            <w:rPr>
              <w:rFonts w:cs="Cambria"/>
              <w:bCs/>
              <w:sz w:val="21"/>
              <w:szCs w:val="21"/>
            </w:rPr>
          </w:pPr>
          <w:r w:rsidRPr="00AF7762">
            <w:rPr>
              <w:rFonts w:hint="eastAsia"/>
              <w:sz w:val="21"/>
              <w:szCs w:val="21"/>
            </w:rPr>
            <w:t>本公司</w:t>
          </w:r>
          <w:r w:rsidRPr="00AF7762">
            <w:rPr>
              <w:rFonts w:cs="Cambria" w:hint="eastAsia"/>
              <w:bCs/>
              <w:sz w:val="21"/>
              <w:szCs w:val="21"/>
            </w:rPr>
            <w:t>委托管理/出包情况表：</w:t>
          </w:r>
        </w:p>
        <w:sdt>
          <w:sdtPr>
            <w:rPr>
              <w:rFonts w:cs="Cambria"/>
              <w:bCs/>
              <w:sz w:val="21"/>
              <w:szCs w:val="21"/>
            </w:rPr>
            <w:alias w:val="是否适用：本公司委托管理或出包情况表[双击切换]"/>
            <w:tag w:val="_GBC_37bf111a27194665b76f71bb5418d53c"/>
            <w:id w:val="982124778"/>
            <w:lock w:val="sdtLocked"/>
            <w:placeholder>
              <w:docPart w:val="GBC22222222222222222222222222222"/>
            </w:placeholder>
          </w:sdtPr>
          <w:sdtContent>
            <w:p w:rsidR="00E1320C" w:rsidRPr="00AF7762" w:rsidRDefault="00EA7538" w:rsidP="00CA2DFA">
              <w:pPr>
                <w:rPr>
                  <w:rFonts w:cs="Cambria"/>
                  <w:bCs/>
                  <w:sz w:val="21"/>
                  <w:szCs w:val="21"/>
                </w:rPr>
              </w:pPr>
              <w:r w:rsidRPr="00AF7762">
                <w:rPr>
                  <w:rFonts w:cs="Cambria"/>
                  <w:bCs/>
                  <w:sz w:val="21"/>
                  <w:szCs w:val="21"/>
                </w:rPr>
                <w:fldChar w:fldCharType="begin"/>
              </w:r>
              <w:r w:rsidR="00CA2DFA" w:rsidRPr="00AF7762">
                <w:rPr>
                  <w:rFonts w:cs="Cambria"/>
                  <w:bCs/>
                  <w:sz w:val="21"/>
                  <w:szCs w:val="21"/>
                </w:rPr>
                <w:instrText xml:space="preserve"> MACROBUTTON  SnrToggleCheckbox □适用 </w:instrText>
              </w:r>
              <w:r w:rsidRPr="00AF7762">
                <w:rPr>
                  <w:rFonts w:cs="Cambria"/>
                  <w:bCs/>
                  <w:sz w:val="21"/>
                  <w:szCs w:val="21"/>
                </w:rPr>
                <w:fldChar w:fldCharType="end"/>
              </w:r>
              <w:r w:rsidRPr="00AF7762">
                <w:rPr>
                  <w:rFonts w:cs="Cambria"/>
                  <w:bCs/>
                  <w:sz w:val="21"/>
                  <w:szCs w:val="21"/>
                </w:rPr>
                <w:fldChar w:fldCharType="begin"/>
              </w:r>
              <w:r w:rsidR="00CA2DFA" w:rsidRPr="00AF7762">
                <w:rPr>
                  <w:rFonts w:cs="Cambria"/>
                  <w:bCs/>
                  <w:sz w:val="21"/>
                  <w:szCs w:val="21"/>
                </w:rPr>
                <w:instrText xml:space="preserve"> MACROBUTTON  SnrToggleCheckbox √不适用 </w:instrText>
              </w:r>
              <w:r w:rsidRPr="00AF7762">
                <w:rPr>
                  <w:rFonts w:cs="Cambria"/>
                  <w:bCs/>
                  <w:sz w:val="21"/>
                  <w:szCs w:val="21"/>
                </w:rPr>
                <w:fldChar w:fldCharType="end"/>
              </w:r>
            </w:p>
          </w:sdtContent>
        </w:sdt>
        <w:p w:rsidR="00CA2DFA" w:rsidRPr="00AF7762" w:rsidRDefault="00CA2DFA">
          <w:pPr>
            <w:rPr>
              <w:rFonts w:cs="Cambria"/>
              <w:bCs/>
              <w:sz w:val="21"/>
              <w:szCs w:val="21"/>
            </w:rPr>
          </w:pPr>
        </w:p>
        <w:p w:rsidR="00E1320C" w:rsidRPr="00AF7762" w:rsidRDefault="000D0927">
          <w:pPr>
            <w:rPr>
              <w:rFonts w:cs="Cambria"/>
              <w:bCs/>
              <w:sz w:val="21"/>
              <w:szCs w:val="21"/>
            </w:rPr>
          </w:pPr>
          <w:r w:rsidRPr="00AF7762">
            <w:rPr>
              <w:rFonts w:cs="Cambria" w:hint="eastAsia"/>
              <w:bCs/>
              <w:sz w:val="21"/>
              <w:szCs w:val="21"/>
            </w:rPr>
            <w:t>关联管理/出包情况说明</w:t>
          </w:r>
        </w:p>
        <w:sdt>
          <w:sdtPr>
            <w:rPr>
              <w:rFonts w:cs="Cambria"/>
              <w:bCs/>
              <w:sz w:val="21"/>
              <w:szCs w:val="21"/>
            </w:rPr>
            <w:alias w:val="是否适用：关联管理或出包情况说明[双击切换]"/>
            <w:tag w:val="_GBC_0b0339c118c542eb8a6e3a68fab8e375"/>
            <w:id w:val="2025748419"/>
            <w:lock w:val="sdtLocked"/>
            <w:placeholder>
              <w:docPart w:val="GBC22222222222222222222222222222"/>
            </w:placeholder>
          </w:sdtPr>
          <w:sdtContent>
            <w:p w:rsidR="00E1320C" w:rsidRPr="00AF7762" w:rsidRDefault="00EA7538" w:rsidP="00CA2DFA">
              <w:pPr>
                <w:rPr>
                  <w:rFonts w:cs="Cambria"/>
                  <w:bCs/>
                  <w:sz w:val="21"/>
                  <w:szCs w:val="21"/>
                </w:rPr>
              </w:pPr>
              <w:r w:rsidRPr="00AF7762">
                <w:rPr>
                  <w:rFonts w:cs="Cambria"/>
                  <w:bCs/>
                  <w:sz w:val="21"/>
                  <w:szCs w:val="21"/>
                </w:rPr>
                <w:fldChar w:fldCharType="begin"/>
              </w:r>
              <w:r w:rsidR="00CA2DFA" w:rsidRPr="00AF7762">
                <w:rPr>
                  <w:rFonts w:cs="Cambria"/>
                  <w:bCs/>
                  <w:sz w:val="21"/>
                  <w:szCs w:val="21"/>
                </w:rPr>
                <w:instrText xml:space="preserve"> MACROBUTTON  SnrToggleCheckbox □适用 </w:instrText>
              </w:r>
              <w:r w:rsidRPr="00AF7762">
                <w:rPr>
                  <w:rFonts w:cs="Cambria"/>
                  <w:bCs/>
                  <w:sz w:val="21"/>
                  <w:szCs w:val="21"/>
                </w:rPr>
                <w:fldChar w:fldCharType="end"/>
              </w:r>
              <w:r w:rsidRPr="00AF7762">
                <w:rPr>
                  <w:rFonts w:cs="Cambria"/>
                  <w:bCs/>
                  <w:sz w:val="21"/>
                  <w:szCs w:val="21"/>
                </w:rPr>
                <w:fldChar w:fldCharType="begin"/>
              </w:r>
              <w:r w:rsidR="00CA2DFA" w:rsidRPr="00AF7762">
                <w:rPr>
                  <w:rFonts w:cs="Cambria"/>
                  <w:bCs/>
                  <w:sz w:val="21"/>
                  <w:szCs w:val="21"/>
                </w:rPr>
                <w:instrText xml:space="preserve"> MACROBUTTON  SnrToggleCheckbox √不适用 </w:instrText>
              </w:r>
              <w:r w:rsidRPr="00AF7762">
                <w:rPr>
                  <w:rFonts w:cs="Cambria"/>
                  <w:bCs/>
                  <w:sz w:val="21"/>
                  <w:szCs w:val="21"/>
                </w:rPr>
                <w:fldChar w:fldCharType="end"/>
              </w:r>
            </w:p>
          </w:sdtContent>
        </w:sdt>
        <w:p w:rsidR="006D53A9" w:rsidRDefault="00EA7538">
          <w:pPr>
            <w:rPr>
              <w:rFonts w:cs="Cambria"/>
              <w:szCs w:val="21"/>
            </w:rPr>
          </w:pPr>
        </w:p>
      </w:sdtContent>
    </w:sdt>
    <w:p w:rsidR="006D53A9" w:rsidRPr="0009458E" w:rsidRDefault="006D53A9" w:rsidP="006D53A9">
      <w:pPr>
        <w:pStyle w:val="4"/>
        <w:rPr>
          <w:rFonts w:ascii="宋体" w:hAnsi="宋体" w:cs="宋体"/>
          <w:bCs w:val="0"/>
          <w:kern w:val="0"/>
          <w:szCs w:val="24"/>
        </w:rPr>
      </w:pPr>
      <w:r>
        <w:rPr>
          <w:rFonts w:ascii="宋体" w:hAnsi="宋体" w:cs="宋体" w:hint="eastAsia"/>
          <w:bCs w:val="0"/>
          <w:kern w:val="0"/>
          <w:szCs w:val="24"/>
        </w:rPr>
        <w:t xml:space="preserve">(3).  </w:t>
      </w:r>
      <w:r w:rsidRPr="0009458E">
        <w:rPr>
          <w:rFonts w:ascii="宋体" w:hAnsi="宋体" w:cs="宋体" w:hint="eastAsia"/>
          <w:bCs w:val="0"/>
          <w:kern w:val="0"/>
          <w:szCs w:val="24"/>
        </w:rPr>
        <w:t>金</w:t>
      </w:r>
      <w:r w:rsidRPr="003B55CC">
        <w:rPr>
          <w:rFonts w:ascii="宋体" w:hAnsi="宋体" w:cs="宋体" w:hint="eastAsia"/>
          <w:bCs w:val="0"/>
          <w:kern w:val="0"/>
          <w:szCs w:val="24"/>
        </w:rPr>
        <w:t>融财务服务交</w:t>
      </w:r>
      <w:r w:rsidRPr="0009458E">
        <w:rPr>
          <w:rFonts w:ascii="宋体" w:hAnsi="宋体" w:cs="宋体" w:hint="eastAsia"/>
          <w:bCs w:val="0"/>
          <w:kern w:val="0"/>
          <w:szCs w:val="24"/>
        </w:rPr>
        <w:t>易</w:t>
      </w:r>
    </w:p>
    <w:p w:rsidR="006D53A9" w:rsidRPr="00FC4220" w:rsidRDefault="006D53A9" w:rsidP="00FC4220">
      <w:pPr>
        <w:ind w:firstLineChars="200" w:firstLine="420"/>
        <w:rPr>
          <w:sz w:val="21"/>
          <w:szCs w:val="21"/>
        </w:rPr>
      </w:pPr>
      <w:r w:rsidRPr="00FC4220">
        <w:rPr>
          <w:rFonts w:hint="eastAsia"/>
          <w:sz w:val="21"/>
          <w:szCs w:val="21"/>
        </w:rPr>
        <w:t>1）中闽海电取得投资集团统借统贷借款情况</w:t>
      </w:r>
    </w:p>
    <w:p w:rsidR="006D53A9" w:rsidRPr="00FC4220" w:rsidRDefault="006D53A9" w:rsidP="00FC4220">
      <w:pPr>
        <w:ind w:firstLineChars="200" w:firstLine="420"/>
        <w:rPr>
          <w:sz w:val="21"/>
          <w:szCs w:val="21"/>
        </w:rPr>
      </w:pPr>
      <w:r w:rsidRPr="00FC4220">
        <w:rPr>
          <w:rFonts w:hint="eastAsia"/>
          <w:sz w:val="21"/>
          <w:szCs w:val="21"/>
        </w:rPr>
        <w:t>①中闽海电向投资集团统借统贷借款本金情况</w:t>
      </w:r>
    </w:p>
    <w:p w:rsidR="002F20CD" w:rsidRDefault="002F20CD" w:rsidP="002F20CD">
      <w:pPr>
        <w:ind w:firstLineChars="200" w:firstLine="420"/>
        <w:rPr>
          <w:sz w:val="21"/>
          <w:szCs w:val="21"/>
        </w:rPr>
      </w:pPr>
      <w:r>
        <w:rPr>
          <w:rFonts w:hint="eastAsia"/>
          <w:sz w:val="21"/>
          <w:szCs w:val="21"/>
        </w:rPr>
        <w:t>2016年5月，中国清洁发展机制基金管理中心、中信银行股份有限公司总行营业部、福建省财政厅签署《福建省投资开发集团有限责任公司福建莆田平海湾50MW海上风电项目清洁发展委托贷款合同》（合同编号：清委贷2014（041）号），中国清洁发展机制基金管理中心通过委托贷款方式向福建省财政厅提供了一笔贷款（“清洁发展基金贷款”），贷款金额为人民</w:t>
      </w:r>
      <w:r w:rsidRPr="00BF5264">
        <w:rPr>
          <w:rFonts w:hint="eastAsia"/>
          <w:sz w:val="21"/>
          <w:szCs w:val="21"/>
        </w:rPr>
        <w:t>币3亿元，贷款专用于福建莆田平海湾50MW海上风电项目，贷款期限为60个月。2016年4月21日，</w:t>
      </w:r>
      <w:r>
        <w:rPr>
          <w:rFonts w:hint="eastAsia"/>
          <w:sz w:val="21"/>
          <w:szCs w:val="21"/>
        </w:rPr>
        <w:t>投资集团与福建省财政厅签署《福建省财政厅与福建省投资开发集团有限责任公司关于清洁发展委托贷款“福建莆田平海湾50MW海上风电项目”的转贷协议》，福建省财政厅将上述3亿元清洁发展基金贷款转贷给投资集团。中闽海电作为福建莆田平海湾50MW海上风电项目的建设、运营和管理主体，按照项目进展情况实际使用清洁发展基金贷款，投资集团按中闽海电实际资金占用金额计息，利率和《福建省投资开发集团有限责任公司福建莆田平海湾5</w:t>
      </w:r>
      <w:r>
        <w:rPr>
          <w:sz w:val="21"/>
          <w:szCs w:val="21"/>
        </w:rPr>
        <w:t>0MW</w:t>
      </w:r>
      <w:r>
        <w:rPr>
          <w:rFonts w:hint="eastAsia"/>
          <w:sz w:val="21"/>
          <w:szCs w:val="21"/>
        </w:rPr>
        <w:t>海上风电项目清洁发展委托贷款合同》（合同编号：清委贷2014（041）号）一致。</w:t>
      </w:r>
      <w:r w:rsidRPr="003B55CC">
        <w:rPr>
          <w:rFonts w:hint="eastAsia"/>
          <w:sz w:val="21"/>
          <w:szCs w:val="21"/>
        </w:rPr>
        <w:t>2021年5月31日中闽海电已归还清洁发展基金贷款本金2亿元，截至2021年6月30日，投资集团转贷给中闽海电的清洁发展基金贷款本金余额为人民币0亿元。</w:t>
      </w:r>
    </w:p>
    <w:p w:rsidR="00AD63E1" w:rsidRDefault="002F20CD" w:rsidP="002F20CD">
      <w:pPr>
        <w:ind w:firstLineChars="200" w:firstLine="420"/>
        <w:jc w:val="both"/>
        <w:rPr>
          <w:sz w:val="21"/>
          <w:szCs w:val="21"/>
        </w:rPr>
      </w:pPr>
      <w:r>
        <w:rPr>
          <w:rFonts w:hint="eastAsia"/>
          <w:sz w:val="21"/>
          <w:szCs w:val="21"/>
        </w:rPr>
        <w:t>2017年9月3日，中华人民共和国与新开发银行签署“福建省莆田平海湾海上风电项目”《贷款协定》（贷款号16CN02）新开发银行通过委托贷款方式向中华人民共和国提供了一笔贷款（“新开发银行贷款”），贷款金额为人民币20亿元，贷款专用于福建莆田平海湾246MW海上风电项目，</w:t>
      </w:r>
      <w:r w:rsidRPr="00BF5264">
        <w:rPr>
          <w:rFonts w:hint="eastAsia"/>
          <w:sz w:val="21"/>
          <w:szCs w:val="21"/>
        </w:rPr>
        <w:t>贷款期限为18年（含宽限期3年），利率为3MSHIBOR-3BP。20</w:t>
      </w:r>
      <w:r>
        <w:rPr>
          <w:rFonts w:hint="eastAsia"/>
          <w:sz w:val="21"/>
          <w:szCs w:val="21"/>
        </w:rPr>
        <w:t>17年12月4日，财政部与福建省人民政府签署《财政部与福建省人民政府关于新开发银行贷款福建省莆田平海湾海上风电项目的转贷协议》，财政部将上述20亿元新开发银行贷款转贷给福建省人民政府。2018年1月26日，福建省财政厅与投资集团签署《福建省财政厅与福建省投资开发集团有限责任公司关于新开发银行贷款福建省莆田平海湾海上风电项目的转贷协议》，福建省财政厅将上述20亿元新开发银行贷款转贷给投资集团。2018年5月8日，投资集团与中闽海电签订了《关于新开发银行贷款福建省莆田平海湾海上风电项目的转贷协议》，投资集团将新开发银行提供的总额为人民币20亿元的贷款转贷给中闽海电，借款方式、期限和利率和中华人民共和国与新开发银行签署“福建省莆田平海湾海上风电项目”《贷款协定》（贷款号16CN02）保持一致。</w:t>
      </w:r>
      <w:r w:rsidRPr="003B55CC">
        <w:rPr>
          <w:rFonts w:hint="eastAsia"/>
          <w:sz w:val="21"/>
          <w:szCs w:val="21"/>
        </w:rPr>
        <w:t>截至2021年6月30日，投资集团转贷给中闽海电的新开发银行借款本金余额为人民币1,621,222,934.44元。</w:t>
      </w:r>
    </w:p>
    <w:p w:rsidR="00AD63E1" w:rsidRDefault="00AD63E1" w:rsidP="00AD63E1">
      <w:pPr>
        <w:ind w:firstLineChars="200" w:firstLine="420"/>
        <w:rPr>
          <w:sz w:val="21"/>
          <w:szCs w:val="21"/>
        </w:rPr>
      </w:pPr>
    </w:p>
    <w:p w:rsidR="00FC4220" w:rsidRPr="00FC4220" w:rsidRDefault="00FC4220" w:rsidP="00AD63E1">
      <w:pPr>
        <w:ind w:firstLineChars="200" w:firstLine="420"/>
        <w:rPr>
          <w:sz w:val="21"/>
          <w:szCs w:val="21"/>
        </w:rPr>
      </w:pPr>
      <w:r w:rsidRPr="00FC4220">
        <w:rPr>
          <w:rFonts w:hint="eastAsia"/>
          <w:sz w:val="21"/>
          <w:szCs w:val="21"/>
        </w:rPr>
        <w:t>②报告期中闽海电向投资集团统借统贷借款利息支出情况</w:t>
      </w:r>
    </w:p>
    <w:p w:rsidR="00FC4220" w:rsidRPr="00FC4220" w:rsidRDefault="00FC4220" w:rsidP="00FC4220">
      <w:pPr>
        <w:ind w:firstLineChars="200" w:firstLine="420"/>
        <w:rPr>
          <w:sz w:val="21"/>
          <w:szCs w:val="21"/>
        </w:rPr>
      </w:pPr>
      <w:r w:rsidRPr="00FC4220">
        <w:rPr>
          <w:rFonts w:hint="eastAsia"/>
          <w:sz w:val="21"/>
          <w:szCs w:val="21"/>
        </w:rPr>
        <w:t>A、清洁发展基金贷款</w:t>
      </w:r>
    </w:p>
    <w:p w:rsidR="00AD63E1" w:rsidRPr="00AD63E1" w:rsidRDefault="00AD63E1" w:rsidP="00AD63E1">
      <w:pPr>
        <w:ind w:firstLineChars="200" w:firstLine="420"/>
        <w:jc w:val="right"/>
        <w:rPr>
          <w:sz w:val="21"/>
          <w:szCs w:val="21"/>
        </w:rPr>
      </w:pPr>
      <w:r w:rsidRPr="00AD63E1">
        <w:rPr>
          <w:rFonts w:hint="eastAsia"/>
          <w:sz w:val="21"/>
          <w:szCs w:val="21"/>
        </w:rPr>
        <w:t>单位：元</w:t>
      </w:r>
      <w:r w:rsidRPr="00AD63E1">
        <w:rPr>
          <w:sz w:val="21"/>
          <w:szCs w:val="21"/>
        </w:rPr>
        <w:t xml:space="preserve">  币种：人民币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000"/>
      </w:tblPr>
      <w:tblGrid>
        <w:gridCol w:w="1756"/>
        <w:gridCol w:w="1756"/>
        <w:gridCol w:w="1757"/>
        <w:gridCol w:w="1757"/>
        <w:gridCol w:w="1757"/>
      </w:tblGrid>
      <w:tr w:rsidR="00724BA3" w:rsidTr="00793905">
        <w:trPr>
          <w:trHeight w:val="284"/>
          <w:tblHeader/>
        </w:trPr>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rFonts w:hint="eastAsia"/>
                <w:snapToGrid w:val="0"/>
                <w:sz w:val="18"/>
                <w:szCs w:val="18"/>
              </w:rPr>
              <w:t>期间</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期初应付利息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rFonts w:hint="eastAsia"/>
                <w:snapToGrid w:val="0"/>
                <w:sz w:val="18"/>
                <w:szCs w:val="18"/>
              </w:rPr>
              <w:t>本期</w:t>
            </w:r>
            <w:r>
              <w:rPr>
                <w:snapToGrid w:val="0"/>
                <w:sz w:val="18"/>
                <w:szCs w:val="18"/>
              </w:rPr>
              <w:t>新增利息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本期支付利息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期末应付利息</w:t>
            </w:r>
          </w:p>
        </w:tc>
      </w:tr>
      <w:tr w:rsidR="00724BA3" w:rsidTr="00793905">
        <w:trPr>
          <w:trHeight w:val="284"/>
        </w:trPr>
        <w:tc>
          <w:tcPr>
            <w:tcW w:w="1000" w:type="pct"/>
            <w:vAlign w:val="center"/>
          </w:tcPr>
          <w:p w:rsidR="00724BA3" w:rsidRDefault="00793905" w:rsidP="002728E9">
            <w:pPr>
              <w:adjustRightInd w:val="0"/>
              <w:snapToGrid w:val="0"/>
              <w:spacing w:line="240" w:lineRule="exact"/>
              <w:contextualSpacing/>
              <w:jc w:val="center"/>
              <w:rPr>
                <w:snapToGrid w:val="0"/>
                <w:sz w:val="18"/>
                <w:szCs w:val="18"/>
              </w:rPr>
            </w:pPr>
            <w:r>
              <w:rPr>
                <w:rFonts w:hint="eastAsia"/>
                <w:snapToGrid w:val="0"/>
                <w:sz w:val="18"/>
                <w:szCs w:val="18"/>
              </w:rPr>
              <w:t>2021年1-6月</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snapToGrid w:val="0"/>
                <w:sz w:val="18"/>
                <w:szCs w:val="18"/>
              </w:rPr>
              <w:t>919,652.78</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rFonts w:hint="eastAsia"/>
                <w:snapToGrid w:val="0"/>
                <w:sz w:val="18"/>
                <w:szCs w:val="18"/>
              </w:rPr>
              <w:t>3,364,583.33</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rFonts w:hint="eastAsia"/>
                <w:snapToGrid w:val="0"/>
                <w:sz w:val="18"/>
                <w:szCs w:val="18"/>
              </w:rPr>
              <w:t>4,284,236.11</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p>
        </w:tc>
      </w:tr>
    </w:tbl>
    <w:p w:rsidR="002F20CD" w:rsidRDefault="002F20CD" w:rsidP="00FC4220">
      <w:pPr>
        <w:ind w:firstLineChars="200" w:firstLine="420"/>
        <w:rPr>
          <w:sz w:val="21"/>
          <w:szCs w:val="21"/>
        </w:rPr>
      </w:pPr>
    </w:p>
    <w:p w:rsidR="00FC4220" w:rsidRPr="00FC4220" w:rsidRDefault="00FC4220" w:rsidP="00FC4220">
      <w:pPr>
        <w:ind w:firstLineChars="200" w:firstLine="420"/>
        <w:rPr>
          <w:sz w:val="21"/>
          <w:szCs w:val="21"/>
        </w:rPr>
      </w:pPr>
      <w:r w:rsidRPr="00FC4220">
        <w:rPr>
          <w:rFonts w:hint="eastAsia"/>
          <w:sz w:val="21"/>
          <w:szCs w:val="21"/>
        </w:rPr>
        <w:t>B、新开发银行贷款</w:t>
      </w:r>
    </w:p>
    <w:p w:rsidR="00AD63E1" w:rsidRPr="00AD63E1" w:rsidRDefault="00AD63E1" w:rsidP="00AD63E1">
      <w:pPr>
        <w:ind w:firstLineChars="200" w:firstLine="420"/>
        <w:jc w:val="right"/>
        <w:rPr>
          <w:sz w:val="21"/>
          <w:szCs w:val="21"/>
        </w:rPr>
      </w:pPr>
      <w:r w:rsidRPr="00AD63E1">
        <w:rPr>
          <w:rFonts w:hint="eastAsia"/>
          <w:sz w:val="21"/>
          <w:szCs w:val="21"/>
        </w:rPr>
        <w:t>单位：元</w:t>
      </w:r>
      <w:r w:rsidRPr="00AD63E1">
        <w:rPr>
          <w:sz w:val="21"/>
          <w:szCs w:val="21"/>
        </w:rPr>
        <w:t xml:space="preserve">  币种：人民币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5" w:type="dxa"/>
          <w:right w:w="45" w:type="dxa"/>
        </w:tblCellMar>
        <w:tblLook w:val="0000"/>
      </w:tblPr>
      <w:tblGrid>
        <w:gridCol w:w="1756"/>
        <w:gridCol w:w="1756"/>
        <w:gridCol w:w="1757"/>
        <w:gridCol w:w="1757"/>
        <w:gridCol w:w="1757"/>
      </w:tblGrid>
      <w:tr w:rsidR="00724BA3" w:rsidTr="00793905">
        <w:trPr>
          <w:trHeight w:val="284"/>
          <w:tblHeader/>
        </w:trPr>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rFonts w:hint="eastAsia"/>
                <w:snapToGrid w:val="0"/>
                <w:sz w:val="18"/>
                <w:szCs w:val="18"/>
              </w:rPr>
              <w:t>期间</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期初应付利息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本期新增利息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本期支付利息</w:t>
            </w:r>
          </w:p>
        </w:tc>
        <w:tc>
          <w:tcPr>
            <w:tcW w:w="1000" w:type="pct"/>
            <w:vAlign w:val="center"/>
          </w:tcPr>
          <w:p w:rsidR="00724BA3" w:rsidRDefault="00724BA3" w:rsidP="00793905">
            <w:pPr>
              <w:adjustRightInd w:val="0"/>
              <w:snapToGrid w:val="0"/>
              <w:spacing w:line="240" w:lineRule="exact"/>
              <w:contextualSpacing/>
              <w:jc w:val="center"/>
              <w:rPr>
                <w:snapToGrid w:val="0"/>
                <w:sz w:val="18"/>
                <w:szCs w:val="18"/>
              </w:rPr>
            </w:pPr>
            <w:r>
              <w:rPr>
                <w:snapToGrid w:val="0"/>
                <w:sz w:val="18"/>
                <w:szCs w:val="18"/>
              </w:rPr>
              <w:t>期末应付利息</w:t>
            </w:r>
          </w:p>
        </w:tc>
      </w:tr>
      <w:tr w:rsidR="00724BA3" w:rsidTr="00793905">
        <w:trPr>
          <w:trHeight w:val="284"/>
        </w:trPr>
        <w:tc>
          <w:tcPr>
            <w:tcW w:w="1000" w:type="pct"/>
            <w:vAlign w:val="center"/>
          </w:tcPr>
          <w:p w:rsidR="00724BA3" w:rsidRDefault="00793905" w:rsidP="002728E9">
            <w:pPr>
              <w:adjustRightInd w:val="0"/>
              <w:snapToGrid w:val="0"/>
              <w:spacing w:line="240" w:lineRule="exact"/>
              <w:contextualSpacing/>
              <w:jc w:val="center"/>
              <w:rPr>
                <w:snapToGrid w:val="0"/>
                <w:sz w:val="18"/>
                <w:szCs w:val="18"/>
              </w:rPr>
            </w:pPr>
            <w:r w:rsidRPr="00793905">
              <w:rPr>
                <w:snapToGrid w:val="0"/>
                <w:sz w:val="18"/>
                <w:szCs w:val="18"/>
              </w:rPr>
              <w:t>2021年1-6月</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snapToGrid w:val="0"/>
                <w:sz w:val="18"/>
                <w:szCs w:val="18"/>
              </w:rPr>
              <w:t>8,739,746.75</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rFonts w:hint="eastAsia"/>
                <w:snapToGrid w:val="0"/>
                <w:sz w:val="18"/>
                <w:szCs w:val="18"/>
              </w:rPr>
              <w:t>20,152,268.69</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rFonts w:hint="eastAsia"/>
                <w:snapToGrid w:val="0"/>
                <w:sz w:val="18"/>
                <w:szCs w:val="18"/>
              </w:rPr>
              <w:t>17,595,775.54</w:t>
            </w:r>
          </w:p>
        </w:tc>
        <w:tc>
          <w:tcPr>
            <w:tcW w:w="1000" w:type="pct"/>
            <w:vAlign w:val="center"/>
          </w:tcPr>
          <w:p w:rsidR="00724BA3" w:rsidRDefault="00724BA3" w:rsidP="00793905">
            <w:pPr>
              <w:adjustRightInd w:val="0"/>
              <w:snapToGrid w:val="0"/>
              <w:spacing w:line="240" w:lineRule="exact"/>
              <w:contextualSpacing/>
              <w:jc w:val="right"/>
              <w:rPr>
                <w:snapToGrid w:val="0"/>
                <w:sz w:val="18"/>
                <w:szCs w:val="18"/>
              </w:rPr>
            </w:pPr>
            <w:r>
              <w:rPr>
                <w:rFonts w:hint="eastAsia"/>
                <w:snapToGrid w:val="0"/>
                <w:sz w:val="18"/>
                <w:szCs w:val="18"/>
              </w:rPr>
              <w:t>11,296,239.90</w:t>
            </w:r>
          </w:p>
        </w:tc>
      </w:tr>
    </w:tbl>
    <w:p w:rsidR="007F4B67" w:rsidRDefault="007F4B67" w:rsidP="007F4B67">
      <w:pPr>
        <w:ind w:firstLineChars="200" w:firstLine="420"/>
        <w:rPr>
          <w:sz w:val="21"/>
          <w:szCs w:val="21"/>
        </w:rPr>
      </w:pPr>
    </w:p>
    <w:p w:rsidR="00FC4220" w:rsidRPr="00FC4220" w:rsidRDefault="00FC4220" w:rsidP="00FC4220">
      <w:pPr>
        <w:spacing w:before="240"/>
        <w:ind w:firstLineChars="200" w:firstLine="420"/>
        <w:rPr>
          <w:sz w:val="21"/>
          <w:szCs w:val="21"/>
        </w:rPr>
      </w:pPr>
      <w:r w:rsidRPr="00FC4220">
        <w:rPr>
          <w:rFonts w:hint="eastAsia"/>
          <w:sz w:val="21"/>
          <w:szCs w:val="21"/>
        </w:rPr>
        <w:t>③统借统还借款往来发生额情况</w:t>
      </w:r>
    </w:p>
    <w:p w:rsidR="00FC4220" w:rsidRPr="00FC4220" w:rsidRDefault="00FC4220" w:rsidP="00FC4220">
      <w:pPr>
        <w:ind w:firstLineChars="200" w:firstLine="420"/>
        <w:rPr>
          <w:sz w:val="21"/>
          <w:szCs w:val="21"/>
        </w:rPr>
      </w:pPr>
      <w:r w:rsidRPr="00FC4220">
        <w:rPr>
          <w:rFonts w:hint="eastAsia"/>
          <w:sz w:val="21"/>
          <w:szCs w:val="21"/>
        </w:rPr>
        <w:t>A、清洁发展基金贷款</w:t>
      </w:r>
    </w:p>
    <w:p w:rsidR="00AD63E1" w:rsidRPr="00AD63E1" w:rsidRDefault="00AD63E1" w:rsidP="00AD63E1">
      <w:pPr>
        <w:ind w:firstLineChars="200" w:firstLine="420"/>
        <w:jc w:val="right"/>
        <w:rPr>
          <w:sz w:val="21"/>
          <w:szCs w:val="21"/>
        </w:rPr>
      </w:pPr>
      <w:r w:rsidRPr="00AD63E1">
        <w:rPr>
          <w:rFonts w:hint="eastAsia"/>
          <w:sz w:val="21"/>
          <w:szCs w:val="21"/>
        </w:rPr>
        <w:t>单位：元</w:t>
      </w:r>
      <w:r w:rsidRPr="00AD63E1">
        <w:rPr>
          <w:sz w:val="21"/>
          <w:szCs w:val="21"/>
        </w:rPr>
        <w:t xml:space="preserve">  币种：人民币</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tblPr>
      <w:tblGrid>
        <w:gridCol w:w="876"/>
        <w:gridCol w:w="1135"/>
        <w:gridCol w:w="1549"/>
        <w:gridCol w:w="1454"/>
        <w:gridCol w:w="954"/>
        <w:gridCol w:w="1454"/>
        <w:gridCol w:w="1361"/>
      </w:tblGrid>
      <w:tr w:rsidR="002F20CD" w:rsidTr="002728E9">
        <w:trPr>
          <w:trHeight w:val="284"/>
          <w:tblHeader/>
        </w:trPr>
        <w:tc>
          <w:tcPr>
            <w:tcW w:w="498" w:type="pct"/>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期间</w:t>
            </w:r>
          </w:p>
        </w:tc>
        <w:tc>
          <w:tcPr>
            <w:tcW w:w="646" w:type="pct"/>
            <w:noWrap/>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项目</w:t>
            </w:r>
          </w:p>
        </w:tc>
        <w:tc>
          <w:tcPr>
            <w:tcW w:w="882" w:type="pct"/>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性质</w:t>
            </w:r>
          </w:p>
        </w:tc>
        <w:tc>
          <w:tcPr>
            <w:tcW w:w="828" w:type="pct"/>
            <w:noWrap/>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期初余额</w:t>
            </w:r>
          </w:p>
        </w:tc>
        <w:tc>
          <w:tcPr>
            <w:tcW w:w="543" w:type="pct"/>
            <w:noWrap/>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本期增加</w:t>
            </w:r>
          </w:p>
        </w:tc>
        <w:tc>
          <w:tcPr>
            <w:tcW w:w="828" w:type="pct"/>
            <w:noWrap/>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本期减少</w:t>
            </w:r>
          </w:p>
        </w:tc>
        <w:tc>
          <w:tcPr>
            <w:tcW w:w="776" w:type="pct"/>
            <w:noWrap/>
            <w:vAlign w:val="center"/>
          </w:tcPr>
          <w:p w:rsidR="002F20CD" w:rsidRDefault="002F20CD" w:rsidP="00793905">
            <w:pPr>
              <w:adjustRightInd w:val="0"/>
              <w:snapToGrid w:val="0"/>
              <w:spacing w:line="240" w:lineRule="exact"/>
              <w:contextualSpacing/>
              <w:jc w:val="center"/>
              <w:rPr>
                <w:snapToGrid w:val="0"/>
                <w:sz w:val="18"/>
                <w:szCs w:val="18"/>
              </w:rPr>
            </w:pPr>
            <w:r>
              <w:rPr>
                <w:rFonts w:hint="eastAsia"/>
                <w:snapToGrid w:val="0"/>
                <w:sz w:val="18"/>
                <w:szCs w:val="18"/>
              </w:rPr>
              <w:t>期末余额</w:t>
            </w:r>
          </w:p>
        </w:tc>
      </w:tr>
      <w:tr w:rsidR="002F20CD" w:rsidTr="002728E9">
        <w:trPr>
          <w:trHeight w:val="284"/>
        </w:trPr>
        <w:tc>
          <w:tcPr>
            <w:tcW w:w="498" w:type="pct"/>
            <w:vAlign w:val="center"/>
          </w:tcPr>
          <w:p w:rsidR="002F20CD" w:rsidRDefault="00793905" w:rsidP="002728E9">
            <w:pPr>
              <w:adjustRightInd w:val="0"/>
              <w:snapToGrid w:val="0"/>
              <w:spacing w:line="240" w:lineRule="exact"/>
              <w:contextualSpacing/>
              <w:jc w:val="center"/>
              <w:rPr>
                <w:snapToGrid w:val="0"/>
                <w:sz w:val="18"/>
                <w:szCs w:val="18"/>
              </w:rPr>
            </w:pPr>
            <w:r w:rsidRPr="00793905">
              <w:rPr>
                <w:snapToGrid w:val="0"/>
                <w:sz w:val="18"/>
                <w:szCs w:val="18"/>
              </w:rPr>
              <w:t>2021年1-6月</w:t>
            </w:r>
          </w:p>
        </w:tc>
        <w:tc>
          <w:tcPr>
            <w:tcW w:w="646" w:type="pct"/>
            <w:noWrap/>
            <w:vAlign w:val="center"/>
          </w:tcPr>
          <w:p w:rsidR="002F20CD" w:rsidRDefault="002F20CD" w:rsidP="00793905">
            <w:pPr>
              <w:adjustRightInd w:val="0"/>
              <w:snapToGrid w:val="0"/>
              <w:spacing w:line="240" w:lineRule="exact"/>
              <w:contextualSpacing/>
              <w:rPr>
                <w:snapToGrid w:val="0"/>
                <w:sz w:val="18"/>
                <w:szCs w:val="18"/>
              </w:rPr>
            </w:pPr>
            <w:r>
              <w:rPr>
                <w:rFonts w:hint="eastAsia"/>
                <w:snapToGrid w:val="0"/>
                <w:sz w:val="18"/>
                <w:szCs w:val="18"/>
              </w:rPr>
              <w:t>长期应付款</w:t>
            </w:r>
          </w:p>
        </w:tc>
        <w:tc>
          <w:tcPr>
            <w:tcW w:w="882" w:type="pct"/>
            <w:vAlign w:val="center"/>
          </w:tcPr>
          <w:p w:rsidR="002F20CD" w:rsidRDefault="002F20CD" w:rsidP="00793905">
            <w:pPr>
              <w:adjustRightInd w:val="0"/>
              <w:snapToGrid w:val="0"/>
              <w:spacing w:line="240" w:lineRule="exact"/>
              <w:contextualSpacing/>
              <w:rPr>
                <w:snapToGrid w:val="0"/>
                <w:sz w:val="18"/>
                <w:szCs w:val="18"/>
              </w:rPr>
            </w:pPr>
            <w:r>
              <w:rPr>
                <w:rFonts w:hint="eastAsia"/>
                <w:snapToGrid w:val="0"/>
                <w:sz w:val="18"/>
                <w:szCs w:val="18"/>
              </w:rPr>
              <w:t>投资集团-清洁发展基金贷款</w:t>
            </w:r>
          </w:p>
        </w:tc>
        <w:tc>
          <w:tcPr>
            <w:tcW w:w="828" w:type="pct"/>
            <w:noWrap/>
            <w:vAlign w:val="center"/>
          </w:tcPr>
          <w:p w:rsidR="002F20CD" w:rsidRDefault="002F20CD" w:rsidP="00793905">
            <w:pPr>
              <w:adjustRightInd w:val="0"/>
              <w:snapToGrid w:val="0"/>
              <w:spacing w:line="240" w:lineRule="exact"/>
              <w:contextualSpacing/>
              <w:jc w:val="right"/>
              <w:rPr>
                <w:snapToGrid w:val="0"/>
                <w:sz w:val="18"/>
                <w:szCs w:val="18"/>
              </w:rPr>
            </w:pPr>
            <w:r>
              <w:rPr>
                <w:snapToGrid w:val="0"/>
                <w:sz w:val="18"/>
                <w:szCs w:val="18"/>
              </w:rPr>
              <w:t>200,000,000.00</w:t>
            </w:r>
          </w:p>
        </w:tc>
        <w:tc>
          <w:tcPr>
            <w:tcW w:w="543" w:type="pct"/>
            <w:noWrap/>
            <w:vAlign w:val="center"/>
          </w:tcPr>
          <w:p w:rsidR="002F20CD" w:rsidRDefault="002F20CD" w:rsidP="00793905">
            <w:pPr>
              <w:adjustRightInd w:val="0"/>
              <w:snapToGrid w:val="0"/>
              <w:spacing w:line="240" w:lineRule="exact"/>
              <w:contextualSpacing/>
              <w:rPr>
                <w:snapToGrid w:val="0"/>
                <w:sz w:val="18"/>
                <w:szCs w:val="18"/>
              </w:rPr>
            </w:pPr>
          </w:p>
        </w:tc>
        <w:tc>
          <w:tcPr>
            <w:tcW w:w="828" w:type="pct"/>
            <w:noWrap/>
            <w:vAlign w:val="center"/>
          </w:tcPr>
          <w:p w:rsidR="002F20CD" w:rsidRDefault="002F20CD" w:rsidP="00793905">
            <w:pPr>
              <w:adjustRightInd w:val="0"/>
              <w:snapToGrid w:val="0"/>
              <w:spacing w:line="240" w:lineRule="exact"/>
              <w:contextualSpacing/>
              <w:jc w:val="right"/>
              <w:rPr>
                <w:snapToGrid w:val="0"/>
                <w:sz w:val="18"/>
                <w:szCs w:val="18"/>
              </w:rPr>
            </w:pPr>
            <w:r>
              <w:rPr>
                <w:snapToGrid w:val="0"/>
                <w:sz w:val="18"/>
                <w:szCs w:val="18"/>
              </w:rPr>
              <w:t>200,000,000.00</w:t>
            </w:r>
          </w:p>
        </w:tc>
        <w:tc>
          <w:tcPr>
            <w:tcW w:w="776" w:type="pct"/>
            <w:noWrap/>
            <w:vAlign w:val="center"/>
          </w:tcPr>
          <w:p w:rsidR="002F20CD" w:rsidRDefault="002F20CD" w:rsidP="00793905">
            <w:pPr>
              <w:adjustRightInd w:val="0"/>
              <w:snapToGrid w:val="0"/>
              <w:spacing w:line="240" w:lineRule="exact"/>
              <w:contextualSpacing/>
              <w:jc w:val="right"/>
              <w:rPr>
                <w:snapToGrid w:val="0"/>
                <w:sz w:val="18"/>
                <w:szCs w:val="18"/>
              </w:rPr>
            </w:pPr>
          </w:p>
        </w:tc>
      </w:tr>
    </w:tbl>
    <w:p w:rsidR="007F4B67" w:rsidRDefault="007F4B67" w:rsidP="00FC4220">
      <w:pPr>
        <w:spacing w:before="240"/>
        <w:ind w:firstLineChars="200" w:firstLine="420"/>
        <w:rPr>
          <w:sz w:val="21"/>
          <w:szCs w:val="21"/>
        </w:rPr>
      </w:pPr>
    </w:p>
    <w:p w:rsidR="007F4B67" w:rsidRDefault="007F4B67">
      <w:pPr>
        <w:rPr>
          <w:sz w:val="21"/>
          <w:szCs w:val="21"/>
        </w:rPr>
      </w:pPr>
      <w:r>
        <w:rPr>
          <w:sz w:val="21"/>
          <w:szCs w:val="21"/>
        </w:rPr>
        <w:br w:type="page"/>
      </w:r>
    </w:p>
    <w:p w:rsidR="00FC4220" w:rsidRPr="00FC4220" w:rsidRDefault="00FC4220" w:rsidP="00FC4220">
      <w:pPr>
        <w:spacing w:before="240"/>
        <w:ind w:firstLineChars="200" w:firstLine="420"/>
        <w:rPr>
          <w:sz w:val="21"/>
          <w:szCs w:val="21"/>
        </w:rPr>
      </w:pPr>
      <w:r w:rsidRPr="00FC4220">
        <w:rPr>
          <w:rFonts w:hint="eastAsia"/>
          <w:sz w:val="21"/>
          <w:szCs w:val="21"/>
        </w:rPr>
        <w:t>B、新开发银行贷款</w:t>
      </w:r>
    </w:p>
    <w:p w:rsidR="00AD63E1" w:rsidRPr="00AD63E1" w:rsidRDefault="00AD63E1" w:rsidP="00AD63E1">
      <w:pPr>
        <w:ind w:firstLineChars="200" w:firstLine="420"/>
        <w:jc w:val="right"/>
        <w:rPr>
          <w:sz w:val="21"/>
          <w:szCs w:val="21"/>
        </w:rPr>
      </w:pPr>
      <w:r w:rsidRPr="00AD63E1">
        <w:rPr>
          <w:rFonts w:hint="eastAsia"/>
          <w:sz w:val="21"/>
          <w:szCs w:val="21"/>
        </w:rPr>
        <w:t>单位：元</w:t>
      </w:r>
      <w:r w:rsidRPr="00AD63E1">
        <w:rPr>
          <w:sz w:val="21"/>
          <w:szCs w:val="21"/>
        </w:rPr>
        <w:t xml:space="preserve">  币种：人民币</w:t>
      </w:r>
    </w:p>
    <w:tbl>
      <w:tblPr>
        <w:tblW w:w="503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tblPr>
      <w:tblGrid>
        <w:gridCol w:w="754"/>
        <w:gridCol w:w="992"/>
        <w:gridCol w:w="1273"/>
        <w:gridCol w:w="1558"/>
        <w:gridCol w:w="1390"/>
        <w:gridCol w:w="1300"/>
        <w:gridCol w:w="1576"/>
      </w:tblGrid>
      <w:tr w:rsidR="002F20CD" w:rsidRPr="00AD63E1" w:rsidTr="002728E9">
        <w:trPr>
          <w:trHeight w:val="284"/>
          <w:tblHeader/>
        </w:trPr>
        <w:tc>
          <w:tcPr>
            <w:tcW w:w="426" w:type="pct"/>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期间</w:t>
            </w:r>
          </w:p>
        </w:tc>
        <w:tc>
          <w:tcPr>
            <w:tcW w:w="561" w:type="pct"/>
            <w:noWrap/>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项目</w:t>
            </w:r>
          </w:p>
        </w:tc>
        <w:tc>
          <w:tcPr>
            <w:tcW w:w="720" w:type="pct"/>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性质</w:t>
            </w:r>
          </w:p>
        </w:tc>
        <w:tc>
          <w:tcPr>
            <w:tcW w:w="881" w:type="pct"/>
            <w:noWrap/>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期初余额</w:t>
            </w:r>
          </w:p>
        </w:tc>
        <w:tc>
          <w:tcPr>
            <w:tcW w:w="786" w:type="pct"/>
            <w:noWrap/>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本期增加</w:t>
            </w:r>
          </w:p>
        </w:tc>
        <w:tc>
          <w:tcPr>
            <w:tcW w:w="735" w:type="pct"/>
            <w:noWrap/>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本期减少</w:t>
            </w:r>
          </w:p>
        </w:tc>
        <w:tc>
          <w:tcPr>
            <w:tcW w:w="891" w:type="pct"/>
            <w:noWrap/>
            <w:vAlign w:val="center"/>
          </w:tcPr>
          <w:p w:rsidR="002F20CD" w:rsidRPr="00AD63E1" w:rsidRDefault="002F20CD" w:rsidP="00793905">
            <w:pPr>
              <w:adjustRightInd w:val="0"/>
              <w:snapToGrid w:val="0"/>
              <w:spacing w:line="240" w:lineRule="exact"/>
              <w:contextualSpacing/>
              <w:jc w:val="center"/>
              <w:rPr>
                <w:snapToGrid w:val="0"/>
                <w:sz w:val="18"/>
                <w:szCs w:val="18"/>
              </w:rPr>
            </w:pPr>
            <w:r w:rsidRPr="00AD63E1">
              <w:rPr>
                <w:rFonts w:hint="eastAsia"/>
                <w:snapToGrid w:val="0"/>
                <w:sz w:val="18"/>
                <w:szCs w:val="18"/>
              </w:rPr>
              <w:t>期末余额</w:t>
            </w:r>
          </w:p>
        </w:tc>
      </w:tr>
      <w:tr w:rsidR="002F20CD" w:rsidRPr="00AD63E1" w:rsidTr="002728E9">
        <w:trPr>
          <w:trHeight w:val="284"/>
        </w:trPr>
        <w:tc>
          <w:tcPr>
            <w:tcW w:w="426" w:type="pct"/>
            <w:vAlign w:val="center"/>
          </w:tcPr>
          <w:p w:rsidR="002F20CD" w:rsidRPr="00AD63E1" w:rsidRDefault="00793905" w:rsidP="002728E9">
            <w:pPr>
              <w:adjustRightInd w:val="0"/>
              <w:snapToGrid w:val="0"/>
              <w:spacing w:line="240" w:lineRule="exact"/>
              <w:contextualSpacing/>
              <w:jc w:val="center"/>
              <w:rPr>
                <w:snapToGrid w:val="0"/>
                <w:sz w:val="18"/>
                <w:szCs w:val="18"/>
              </w:rPr>
            </w:pPr>
            <w:r w:rsidRPr="00793905">
              <w:rPr>
                <w:snapToGrid w:val="0"/>
                <w:sz w:val="18"/>
                <w:szCs w:val="18"/>
              </w:rPr>
              <w:t>2021年1-6月</w:t>
            </w:r>
          </w:p>
        </w:tc>
        <w:tc>
          <w:tcPr>
            <w:tcW w:w="561" w:type="pct"/>
            <w:noWrap/>
            <w:vAlign w:val="center"/>
          </w:tcPr>
          <w:p w:rsidR="002F20CD" w:rsidRPr="00AD63E1" w:rsidRDefault="002F20CD" w:rsidP="00793905">
            <w:pPr>
              <w:adjustRightInd w:val="0"/>
              <w:snapToGrid w:val="0"/>
              <w:spacing w:line="240" w:lineRule="exact"/>
              <w:contextualSpacing/>
              <w:rPr>
                <w:snapToGrid w:val="0"/>
                <w:sz w:val="18"/>
                <w:szCs w:val="18"/>
              </w:rPr>
            </w:pPr>
            <w:r w:rsidRPr="00AD63E1">
              <w:rPr>
                <w:rFonts w:hint="eastAsia"/>
                <w:snapToGrid w:val="0"/>
                <w:sz w:val="18"/>
                <w:szCs w:val="18"/>
              </w:rPr>
              <w:t>长期应付款</w:t>
            </w:r>
          </w:p>
        </w:tc>
        <w:tc>
          <w:tcPr>
            <w:tcW w:w="720" w:type="pct"/>
            <w:vAlign w:val="center"/>
          </w:tcPr>
          <w:p w:rsidR="002F20CD" w:rsidRPr="00AD63E1" w:rsidRDefault="002F20CD" w:rsidP="00793905">
            <w:pPr>
              <w:adjustRightInd w:val="0"/>
              <w:snapToGrid w:val="0"/>
              <w:spacing w:line="240" w:lineRule="exact"/>
              <w:contextualSpacing/>
              <w:rPr>
                <w:snapToGrid w:val="0"/>
                <w:sz w:val="18"/>
                <w:szCs w:val="18"/>
              </w:rPr>
            </w:pPr>
            <w:r w:rsidRPr="00AD63E1">
              <w:rPr>
                <w:rFonts w:hint="eastAsia"/>
                <w:snapToGrid w:val="0"/>
                <w:sz w:val="18"/>
                <w:szCs w:val="18"/>
              </w:rPr>
              <w:t>投资集团-新开发银行贷款</w:t>
            </w:r>
          </w:p>
        </w:tc>
        <w:tc>
          <w:tcPr>
            <w:tcW w:w="881" w:type="pct"/>
            <w:noWrap/>
            <w:vAlign w:val="center"/>
          </w:tcPr>
          <w:p w:rsidR="002F20CD" w:rsidRPr="00AD63E1" w:rsidRDefault="002F20CD" w:rsidP="00793905">
            <w:pPr>
              <w:adjustRightInd w:val="0"/>
              <w:snapToGrid w:val="0"/>
              <w:spacing w:line="240" w:lineRule="exact"/>
              <w:contextualSpacing/>
              <w:jc w:val="right"/>
              <w:rPr>
                <w:snapToGrid w:val="0"/>
                <w:sz w:val="18"/>
                <w:szCs w:val="18"/>
              </w:rPr>
            </w:pPr>
            <w:r w:rsidRPr="00AD63E1">
              <w:rPr>
                <w:snapToGrid w:val="0"/>
                <w:sz w:val="18"/>
                <w:szCs w:val="18"/>
              </w:rPr>
              <w:t>1,454,669,452.94</w:t>
            </w:r>
          </w:p>
        </w:tc>
        <w:tc>
          <w:tcPr>
            <w:tcW w:w="786" w:type="pct"/>
            <w:noWrap/>
            <w:vAlign w:val="center"/>
          </w:tcPr>
          <w:p w:rsidR="002F20CD" w:rsidRPr="00AD63E1" w:rsidRDefault="002F20CD" w:rsidP="00793905">
            <w:pPr>
              <w:adjustRightInd w:val="0"/>
              <w:snapToGrid w:val="0"/>
              <w:spacing w:line="240" w:lineRule="exact"/>
              <w:contextualSpacing/>
              <w:jc w:val="right"/>
              <w:rPr>
                <w:snapToGrid w:val="0"/>
                <w:sz w:val="18"/>
                <w:szCs w:val="18"/>
              </w:rPr>
            </w:pPr>
            <w:r w:rsidRPr="00AD63E1">
              <w:rPr>
                <w:rFonts w:hint="eastAsia"/>
                <w:snapToGrid w:val="0"/>
                <w:sz w:val="18"/>
                <w:szCs w:val="18"/>
              </w:rPr>
              <w:t>217,729,226.64</w:t>
            </w:r>
          </w:p>
        </w:tc>
        <w:tc>
          <w:tcPr>
            <w:tcW w:w="735" w:type="pct"/>
            <w:noWrap/>
            <w:vAlign w:val="center"/>
          </w:tcPr>
          <w:p w:rsidR="002F20CD" w:rsidRPr="00AD63E1" w:rsidRDefault="002F20CD" w:rsidP="00793905">
            <w:pPr>
              <w:adjustRightInd w:val="0"/>
              <w:snapToGrid w:val="0"/>
              <w:spacing w:line="240" w:lineRule="exact"/>
              <w:contextualSpacing/>
              <w:rPr>
                <w:snapToGrid w:val="0"/>
                <w:sz w:val="18"/>
                <w:szCs w:val="18"/>
              </w:rPr>
            </w:pPr>
            <w:r w:rsidRPr="00AD63E1">
              <w:rPr>
                <w:rFonts w:hint="eastAsia"/>
                <w:snapToGrid w:val="0"/>
                <w:sz w:val="18"/>
                <w:szCs w:val="18"/>
              </w:rPr>
              <w:t>51,175,745.14</w:t>
            </w:r>
          </w:p>
        </w:tc>
        <w:tc>
          <w:tcPr>
            <w:tcW w:w="891" w:type="pct"/>
            <w:noWrap/>
            <w:vAlign w:val="center"/>
          </w:tcPr>
          <w:p w:rsidR="002F20CD" w:rsidRPr="00AD63E1" w:rsidRDefault="002F20CD" w:rsidP="00793905">
            <w:pPr>
              <w:adjustRightInd w:val="0"/>
              <w:snapToGrid w:val="0"/>
              <w:spacing w:line="240" w:lineRule="exact"/>
              <w:contextualSpacing/>
              <w:jc w:val="right"/>
              <w:rPr>
                <w:snapToGrid w:val="0"/>
                <w:sz w:val="18"/>
                <w:szCs w:val="18"/>
              </w:rPr>
            </w:pPr>
            <w:r w:rsidRPr="00AD63E1">
              <w:rPr>
                <w:rFonts w:hint="eastAsia"/>
                <w:snapToGrid w:val="0"/>
                <w:sz w:val="18"/>
                <w:szCs w:val="18"/>
              </w:rPr>
              <w:t>1,621,222,934.44</w:t>
            </w:r>
          </w:p>
        </w:tc>
      </w:tr>
    </w:tbl>
    <w:p w:rsidR="002F20CD" w:rsidRDefault="002F20CD"/>
    <w:p w:rsidR="00FC4220" w:rsidRPr="00FC4220" w:rsidRDefault="00724BA3" w:rsidP="00FC4220">
      <w:pPr>
        <w:ind w:firstLineChars="200" w:firstLine="420"/>
        <w:rPr>
          <w:sz w:val="21"/>
          <w:szCs w:val="21"/>
        </w:rPr>
      </w:pPr>
      <w:r>
        <w:rPr>
          <w:rFonts w:hint="eastAsia"/>
          <w:sz w:val="21"/>
          <w:szCs w:val="21"/>
        </w:rPr>
        <w:t>2</w:t>
      </w:r>
      <w:r w:rsidR="00FC4220" w:rsidRPr="00FC4220">
        <w:rPr>
          <w:rFonts w:hint="eastAsia"/>
          <w:sz w:val="21"/>
          <w:szCs w:val="21"/>
        </w:rPr>
        <w:t>）报告期，中闽海电在关联方厦门国际银行股份有限公司莆田分行的存款情况</w:t>
      </w:r>
    </w:p>
    <w:p w:rsidR="00FC4220" w:rsidRPr="00FC4220" w:rsidRDefault="00FC4220" w:rsidP="00FC4220">
      <w:pPr>
        <w:ind w:firstLineChars="200" w:firstLine="420"/>
        <w:rPr>
          <w:sz w:val="21"/>
          <w:szCs w:val="21"/>
        </w:rPr>
      </w:pPr>
      <w:r w:rsidRPr="00FC4220">
        <w:rPr>
          <w:rFonts w:hint="eastAsia"/>
          <w:sz w:val="21"/>
          <w:szCs w:val="21"/>
        </w:rPr>
        <w:t>①存款账户情况</w:t>
      </w:r>
    </w:p>
    <w:p w:rsidR="00AD63E1" w:rsidRPr="00AD63E1" w:rsidRDefault="002F20CD" w:rsidP="00AD63E1">
      <w:pPr>
        <w:ind w:firstLineChars="200" w:firstLine="420"/>
        <w:rPr>
          <w:sz w:val="21"/>
          <w:szCs w:val="21"/>
        </w:rPr>
      </w:pPr>
      <w:r>
        <w:rPr>
          <w:rFonts w:hint="eastAsia"/>
          <w:sz w:val="21"/>
          <w:szCs w:val="21"/>
        </w:rPr>
        <w:t>2021年1-6月</w:t>
      </w:r>
    </w:p>
    <w:p w:rsidR="00AD63E1" w:rsidRPr="00AD63E1" w:rsidRDefault="00AD63E1" w:rsidP="00AD63E1">
      <w:pPr>
        <w:ind w:firstLineChars="200" w:firstLine="420"/>
        <w:jc w:val="right"/>
        <w:rPr>
          <w:sz w:val="21"/>
          <w:szCs w:val="21"/>
        </w:rPr>
      </w:pPr>
      <w:r w:rsidRPr="00AD63E1">
        <w:rPr>
          <w:rFonts w:hint="eastAsia"/>
          <w:sz w:val="21"/>
          <w:szCs w:val="21"/>
        </w:rPr>
        <w:t>单位：元</w:t>
      </w:r>
      <w:r w:rsidRPr="00AD63E1">
        <w:rPr>
          <w:sz w:val="21"/>
          <w:szCs w:val="21"/>
        </w:rPr>
        <w:t xml:space="preserve">  币种：人民币</w:t>
      </w:r>
    </w:p>
    <w:tbl>
      <w:tblPr>
        <w:tblW w:w="506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tblPr>
      <w:tblGrid>
        <w:gridCol w:w="1295"/>
        <w:gridCol w:w="1727"/>
        <w:gridCol w:w="1485"/>
        <w:gridCol w:w="1419"/>
        <w:gridCol w:w="1419"/>
        <w:gridCol w:w="1556"/>
      </w:tblGrid>
      <w:tr w:rsidR="002F20CD" w:rsidRPr="002F20CD" w:rsidTr="002728E9">
        <w:trPr>
          <w:trHeight w:val="284"/>
          <w:tblHeader/>
        </w:trPr>
        <w:tc>
          <w:tcPr>
            <w:tcW w:w="728"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账户名称</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账号</w:t>
            </w:r>
          </w:p>
        </w:tc>
        <w:tc>
          <w:tcPr>
            <w:tcW w:w="834"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期初余额</w:t>
            </w:r>
          </w:p>
        </w:tc>
        <w:tc>
          <w:tcPr>
            <w:tcW w:w="797"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本期增加</w:t>
            </w:r>
          </w:p>
        </w:tc>
        <w:tc>
          <w:tcPr>
            <w:tcW w:w="797"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本期减少</w:t>
            </w:r>
          </w:p>
        </w:tc>
        <w:tc>
          <w:tcPr>
            <w:tcW w:w="875"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期末余额</w:t>
            </w: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rFonts w:hint="eastAsia"/>
                <w:snapToGrid w:val="0"/>
                <w:sz w:val="18"/>
                <w:szCs w:val="18"/>
              </w:rPr>
              <w:t>8054100000003008</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13,235,264.69</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20,356,197.42</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7,596,131.96</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25,995,330.15</w:t>
            </w: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snapToGrid w:val="0"/>
                <w:sz w:val="18"/>
                <w:szCs w:val="18"/>
              </w:rPr>
              <w:t>8054100000003717</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371,287,256.99</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350,648,764.05</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419,413,924.83</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rFonts w:hint="eastAsia"/>
                <w:snapToGrid w:val="0"/>
                <w:sz w:val="18"/>
                <w:szCs w:val="18"/>
              </w:rPr>
              <w:t>302,522,096.21</w:t>
            </w: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snapToGrid w:val="0"/>
                <w:sz w:val="18"/>
                <w:szCs w:val="18"/>
              </w:rPr>
              <w:t>8054110000001879</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40,000,000.00</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40,000,000.00</w:t>
            </w: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snapToGrid w:val="0"/>
                <w:sz w:val="18"/>
                <w:szCs w:val="18"/>
              </w:rPr>
              <w:t>8054110000001909</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20,000,000.00</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20,000,000.00</w:t>
            </w: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snapToGrid w:val="0"/>
                <w:sz w:val="18"/>
                <w:szCs w:val="18"/>
              </w:rPr>
              <w:t>8054110000001895</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20,000,000.00</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20,000,000.00</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p>
        </w:tc>
      </w:tr>
      <w:tr w:rsidR="002F20CD" w:rsidRPr="002F20CD" w:rsidTr="002728E9">
        <w:trPr>
          <w:trHeight w:val="284"/>
        </w:trPr>
        <w:tc>
          <w:tcPr>
            <w:tcW w:w="728" w:type="pct"/>
            <w:vAlign w:val="center"/>
          </w:tcPr>
          <w:p w:rsidR="002F20CD" w:rsidRPr="002F20CD" w:rsidRDefault="002F20CD" w:rsidP="00793905">
            <w:pPr>
              <w:adjustRightInd w:val="0"/>
              <w:snapToGrid w:val="0"/>
              <w:spacing w:line="220" w:lineRule="exact"/>
              <w:contextualSpacing/>
              <w:rPr>
                <w:snapToGrid w:val="0"/>
                <w:sz w:val="18"/>
                <w:szCs w:val="18"/>
              </w:rPr>
            </w:pPr>
            <w:r w:rsidRPr="002F20CD">
              <w:rPr>
                <w:rFonts w:hint="eastAsia"/>
                <w:snapToGrid w:val="0"/>
                <w:sz w:val="18"/>
                <w:szCs w:val="18"/>
              </w:rPr>
              <w:t>福建中闽海上风电有限公司</w:t>
            </w:r>
          </w:p>
        </w:tc>
        <w:tc>
          <w:tcPr>
            <w:tcW w:w="970" w:type="pct"/>
            <w:vAlign w:val="center"/>
          </w:tcPr>
          <w:p w:rsidR="002F20CD" w:rsidRPr="002F20CD" w:rsidRDefault="002F20CD" w:rsidP="00793905">
            <w:pPr>
              <w:adjustRightInd w:val="0"/>
              <w:snapToGrid w:val="0"/>
              <w:spacing w:line="220" w:lineRule="exact"/>
              <w:contextualSpacing/>
              <w:jc w:val="center"/>
              <w:rPr>
                <w:snapToGrid w:val="0"/>
                <w:sz w:val="18"/>
                <w:szCs w:val="18"/>
              </w:rPr>
            </w:pPr>
            <w:r w:rsidRPr="002F20CD">
              <w:rPr>
                <w:snapToGrid w:val="0"/>
                <w:sz w:val="18"/>
                <w:szCs w:val="18"/>
              </w:rPr>
              <w:t>8054110000001887</w:t>
            </w:r>
          </w:p>
        </w:tc>
        <w:tc>
          <w:tcPr>
            <w:tcW w:w="834"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40,000,000.00</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797"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z w:val="18"/>
                <w:szCs w:val="18"/>
              </w:rPr>
              <w:t> </w:t>
            </w:r>
          </w:p>
        </w:tc>
        <w:tc>
          <w:tcPr>
            <w:tcW w:w="875" w:type="pct"/>
            <w:vAlign w:val="center"/>
          </w:tcPr>
          <w:p w:rsidR="002F20CD" w:rsidRPr="002F20CD" w:rsidRDefault="002F20CD" w:rsidP="00793905">
            <w:pPr>
              <w:adjustRightInd w:val="0"/>
              <w:snapToGrid w:val="0"/>
              <w:spacing w:line="220" w:lineRule="exact"/>
              <w:contextualSpacing/>
              <w:jc w:val="right"/>
              <w:rPr>
                <w:snapToGrid w:val="0"/>
                <w:sz w:val="18"/>
                <w:szCs w:val="18"/>
              </w:rPr>
            </w:pPr>
            <w:r w:rsidRPr="002F20CD">
              <w:rPr>
                <w:snapToGrid w:val="0"/>
                <w:sz w:val="18"/>
                <w:szCs w:val="18"/>
              </w:rPr>
              <w:t>40,000,000.00</w:t>
            </w:r>
          </w:p>
        </w:tc>
      </w:tr>
    </w:tbl>
    <w:p w:rsidR="00FC4220" w:rsidRDefault="00FC4220" w:rsidP="00FC4220">
      <w:pPr>
        <w:spacing w:before="240"/>
        <w:ind w:firstLineChars="200" w:firstLine="420"/>
        <w:rPr>
          <w:sz w:val="21"/>
          <w:szCs w:val="21"/>
        </w:rPr>
      </w:pPr>
      <w:r w:rsidRPr="00FC4220">
        <w:rPr>
          <w:rFonts w:hint="eastAsia"/>
          <w:sz w:val="21"/>
          <w:szCs w:val="21"/>
        </w:rPr>
        <w:t>②利息收入</w:t>
      </w:r>
    </w:p>
    <w:p w:rsidR="00AD63E1" w:rsidRPr="00AD63E1" w:rsidRDefault="002F20CD" w:rsidP="002F20CD">
      <w:pPr>
        <w:ind w:firstLineChars="200" w:firstLine="420"/>
        <w:jc w:val="both"/>
        <w:rPr>
          <w:sz w:val="21"/>
          <w:szCs w:val="21"/>
        </w:rPr>
      </w:pPr>
      <w:r w:rsidRPr="002F20CD">
        <w:rPr>
          <w:rFonts w:hint="eastAsia"/>
          <w:sz w:val="21"/>
          <w:szCs w:val="21"/>
        </w:rPr>
        <w:t>报告期，中闽海电在关联方厦门国际银行股份有限公司莆田分行的存款利息收入4,767,184.97元。</w:t>
      </w:r>
    </w:p>
    <w:p w:rsidR="00FC4220" w:rsidRPr="00FC4220" w:rsidRDefault="00FC4220" w:rsidP="00FC4220">
      <w:pPr>
        <w:ind w:firstLineChars="200" w:firstLine="420"/>
        <w:rPr>
          <w:sz w:val="21"/>
          <w:szCs w:val="21"/>
        </w:rPr>
      </w:pPr>
    </w:p>
    <w:p w:rsidR="00FC4220" w:rsidRPr="00AD63E1" w:rsidRDefault="00724BA3" w:rsidP="00FC4220">
      <w:pPr>
        <w:ind w:firstLineChars="200" w:firstLine="420"/>
        <w:rPr>
          <w:sz w:val="21"/>
          <w:szCs w:val="21"/>
        </w:rPr>
      </w:pPr>
      <w:r>
        <w:rPr>
          <w:rFonts w:hint="eastAsia"/>
          <w:sz w:val="21"/>
          <w:szCs w:val="21"/>
        </w:rPr>
        <w:t>3</w:t>
      </w:r>
      <w:r w:rsidR="002728E9">
        <w:rPr>
          <w:rFonts w:hint="eastAsia"/>
          <w:sz w:val="21"/>
          <w:szCs w:val="21"/>
        </w:rPr>
        <w:t>）向</w:t>
      </w:r>
      <w:r w:rsidR="00FC4220" w:rsidRPr="00AD63E1">
        <w:rPr>
          <w:rFonts w:hint="eastAsia"/>
          <w:sz w:val="21"/>
          <w:szCs w:val="21"/>
        </w:rPr>
        <w:t>投资集团发行股份和可转换公司债券购买资产</w:t>
      </w:r>
    </w:p>
    <w:p w:rsidR="00FC4220" w:rsidRPr="00AD63E1" w:rsidRDefault="00AD63E1" w:rsidP="00AD63E1">
      <w:pPr>
        <w:ind w:firstLineChars="200" w:firstLine="420"/>
        <w:rPr>
          <w:sz w:val="21"/>
          <w:szCs w:val="21"/>
        </w:rPr>
      </w:pPr>
      <w:r w:rsidRPr="00AD63E1">
        <w:rPr>
          <w:rFonts w:hint="eastAsia"/>
          <w:sz w:val="21"/>
          <w:szCs w:val="21"/>
        </w:rPr>
        <w:t>经公司股东大会决议通过，</w:t>
      </w:r>
      <w:r w:rsidRPr="00AD63E1">
        <w:rPr>
          <w:rFonts w:hint="eastAsia"/>
          <w:sz w:val="21"/>
          <w:szCs w:val="21"/>
          <w:lang w:val="zh-CN"/>
        </w:rPr>
        <w:t>中国证券监督管理委员会以证监许可（证监许可</w:t>
      </w:r>
      <w:r w:rsidRPr="00AD63E1">
        <w:rPr>
          <w:sz w:val="21"/>
          <w:szCs w:val="21"/>
        </w:rPr>
        <w:t>〔2019〕</w:t>
      </w:r>
      <w:r w:rsidRPr="00AD63E1">
        <w:rPr>
          <w:rFonts w:hint="eastAsia"/>
          <w:sz w:val="21"/>
          <w:szCs w:val="21"/>
          <w:lang w:val="zh-CN"/>
        </w:rPr>
        <w:t>2663号）《关于核准中闽能源股份有限公司向福建省投资开发集团有限责任公司发行股</w:t>
      </w:r>
      <w:r w:rsidR="002728E9">
        <w:rPr>
          <w:rFonts w:hint="eastAsia"/>
          <w:sz w:val="21"/>
          <w:szCs w:val="21"/>
          <w:lang w:val="zh-CN"/>
        </w:rPr>
        <w:t>份和可转换公司债券购买资产并募集配套资金的批复》核准，公司向</w:t>
      </w:r>
      <w:r w:rsidRPr="00AD63E1">
        <w:rPr>
          <w:rFonts w:hint="eastAsia"/>
          <w:sz w:val="21"/>
          <w:szCs w:val="21"/>
          <w:lang w:val="zh-CN"/>
        </w:rPr>
        <w:t>投资集团发行689,837,758 股股份及2亿元可转换公司债券购买中闽海电股权。</w:t>
      </w:r>
      <w:r w:rsidRPr="003B55CC">
        <w:rPr>
          <w:rFonts w:hint="eastAsia"/>
          <w:sz w:val="21"/>
          <w:szCs w:val="21"/>
          <w:lang w:val="zh-CN"/>
        </w:rPr>
        <w:t>截</w:t>
      </w:r>
      <w:r w:rsidR="00793905" w:rsidRPr="003B55CC">
        <w:rPr>
          <w:rFonts w:hint="eastAsia"/>
          <w:sz w:val="21"/>
          <w:szCs w:val="21"/>
          <w:lang w:val="zh-CN"/>
        </w:rPr>
        <w:t>至</w:t>
      </w:r>
      <w:r w:rsidRPr="003B55CC">
        <w:rPr>
          <w:rFonts w:hint="eastAsia"/>
          <w:sz w:val="21"/>
          <w:szCs w:val="21"/>
          <w:lang w:val="zh-CN"/>
        </w:rPr>
        <w:t>202</w:t>
      </w:r>
      <w:r w:rsidR="002B7022" w:rsidRPr="003B55CC">
        <w:rPr>
          <w:rFonts w:hint="eastAsia"/>
          <w:sz w:val="21"/>
          <w:szCs w:val="21"/>
          <w:lang w:val="zh-CN"/>
        </w:rPr>
        <w:t>1</w:t>
      </w:r>
      <w:r w:rsidRPr="003B55CC">
        <w:rPr>
          <w:rFonts w:hint="eastAsia"/>
          <w:sz w:val="21"/>
          <w:szCs w:val="21"/>
          <w:lang w:val="zh-CN"/>
        </w:rPr>
        <w:t>年</w:t>
      </w:r>
      <w:r w:rsidR="002B7022" w:rsidRPr="003B55CC">
        <w:rPr>
          <w:rFonts w:hint="eastAsia"/>
          <w:sz w:val="21"/>
          <w:szCs w:val="21"/>
          <w:lang w:val="zh-CN"/>
        </w:rPr>
        <w:t>6</w:t>
      </w:r>
      <w:r w:rsidRPr="003B55CC">
        <w:rPr>
          <w:rFonts w:hint="eastAsia"/>
          <w:sz w:val="21"/>
          <w:szCs w:val="21"/>
          <w:lang w:val="zh-CN"/>
        </w:rPr>
        <w:t>月3</w:t>
      </w:r>
      <w:r w:rsidR="002B7022" w:rsidRPr="003B55CC">
        <w:rPr>
          <w:rFonts w:hint="eastAsia"/>
          <w:sz w:val="21"/>
          <w:szCs w:val="21"/>
          <w:lang w:val="zh-CN"/>
        </w:rPr>
        <w:t>0</w:t>
      </w:r>
      <w:r w:rsidRPr="003B55CC">
        <w:rPr>
          <w:rFonts w:hint="eastAsia"/>
          <w:sz w:val="21"/>
          <w:szCs w:val="21"/>
          <w:lang w:val="zh-CN"/>
        </w:rPr>
        <w:t>日，应付投资集团可转债利息2</w:t>
      </w:r>
      <w:r w:rsidR="002B7022" w:rsidRPr="003B55CC">
        <w:rPr>
          <w:rFonts w:hint="eastAsia"/>
          <w:sz w:val="21"/>
          <w:szCs w:val="21"/>
          <w:lang w:val="zh-CN"/>
        </w:rPr>
        <w:t>4</w:t>
      </w:r>
      <w:r w:rsidRPr="003B55CC">
        <w:rPr>
          <w:rFonts w:hint="eastAsia"/>
          <w:sz w:val="21"/>
          <w:szCs w:val="21"/>
          <w:lang w:val="zh-CN"/>
        </w:rPr>
        <w:t>9,999.9</w:t>
      </w:r>
      <w:r w:rsidR="002B7022" w:rsidRPr="003B55CC">
        <w:rPr>
          <w:rFonts w:hint="eastAsia"/>
          <w:sz w:val="21"/>
          <w:szCs w:val="21"/>
          <w:lang w:val="zh-CN"/>
        </w:rPr>
        <w:t>9</w:t>
      </w:r>
      <w:r w:rsidRPr="003B55CC">
        <w:rPr>
          <w:rFonts w:hint="eastAsia"/>
          <w:sz w:val="21"/>
          <w:szCs w:val="21"/>
          <w:lang w:val="zh-CN"/>
        </w:rPr>
        <w:t>元。</w:t>
      </w:r>
    </w:p>
    <w:p w:rsidR="00E1320C" w:rsidRPr="006D53A9" w:rsidRDefault="00E1320C">
      <w:pPr>
        <w:rPr>
          <w:rFonts w:cs="Cambria"/>
          <w:szCs w:val="21"/>
        </w:rPr>
      </w:pPr>
    </w:p>
    <w:sdt>
      <w:sdtPr>
        <w:rPr>
          <w:rFonts w:ascii="宋体" w:hAnsi="宋体" w:cs="宋体" w:hint="eastAsia"/>
          <w:b w:val="0"/>
          <w:bCs w:val="0"/>
          <w:kern w:val="0"/>
          <w:sz w:val="24"/>
          <w:szCs w:val="24"/>
        </w:rPr>
        <w:alias w:val="模块:关联租赁情况"/>
        <w:tag w:val="_GBC_17f3281299e640aa88ca71463490c054"/>
        <w:id w:val="-1408770529"/>
        <w:lock w:val="sdtLocked"/>
        <w:placeholder>
          <w:docPart w:val="GBC22222222222222222222222222222"/>
        </w:placeholder>
      </w:sdtPr>
      <w:sdtEndPr>
        <w:rPr>
          <w:sz w:val="21"/>
          <w:szCs w:val="21"/>
        </w:rPr>
      </w:sdtEndPr>
      <w:sdtContent>
        <w:p w:rsidR="00E1320C" w:rsidRDefault="000D0927" w:rsidP="0053162F">
          <w:pPr>
            <w:pStyle w:val="4"/>
            <w:numPr>
              <w:ilvl w:val="0"/>
              <w:numId w:val="106"/>
            </w:numPr>
            <w:tabs>
              <w:tab w:val="left" w:pos="616"/>
            </w:tabs>
            <w:rPr>
              <w:rFonts w:ascii="宋体" w:hAnsi="宋体"/>
            </w:rPr>
          </w:pPr>
          <w:r>
            <w:rPr>
              <w:rFonts w:ascii="宋体" w:hAnsi="宋体" w:hint="eastAsia"/>
            </w:rPr>
            <w:t>关联租赁情况</w:t>
          </w:r>
        </w:p>
        <w:p w:rsidR="00E1320C" w:rsidRPr="00AF7762" w:rsidRDefault="000D0927">
          <w:pPr>
            <w:rPr>
              <w:sz w:val="21"/>
              <w:szCs w:val="21"/>
            </w:rPr>
          </w:pPr>
          <w:r w:rsidRPr="00AF7762">
            <w:rPr>
              <w:rFonts w:hint="eastAsia"/>
              <w:sz w:val="21"/>
              <w:szCs w:val="21"/>
            </w:rPr>
            <w:t>本公司作为出租方：</w:t>
          </w:r>
        </w:p>
        <w:sdt>
          <w:sdtPr>
            <w:rPr>
              <w:szCs w:val="21"/>
            </w:rPr>
            <w:alias w:val="是否适用：本公司作为出租方的租赁情况表[双击切换]"/>
            <w:tag w:val="_GBC_f12cb8266cbd482b93c6a4bba1b05fb7"/>
            <w:id w:val="556829171"/>
            <w:lock w:val="sdtLocked"/>
            <w:placeholder>
              <w:docPart w:val="GBC22222222222222222222222222222"/>
            </w:placeholder>
          </w:sdtPr>
          <w:sdtContent>
            <w:p w:rsidR="00E1320C" w:rsidRDefault="00EA7538" w:rsidP="00532D39">
              <w:pPr>
                <w:rPr>
                  <w:szCs w:val="21"/>
                </w:rPr>
              </w:pPr>
              <w:r w:rsidRPr="00F62C4A">
                <w:rPr>
                  <w:sz w:val="21"/>
                  <w:szCs w:val="21"/>
                </w:rPr>
                <w:fldChar w:fldCharType="begin"/>
              </w:r>
              <w:r w:rsidR="00532D3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532D39" w:rsidRPr="00F62C4A">
                <w:rPr>
                  <w:sz w:val="21"/>
                  <w:szCs w:val="21"/>
                </w:rPr>
                <w:instrText xml:space="preserve"> MACROBUTTON  SnrToggleCheckbox √不适用 </w:instrText>
              </w:r>
              <w:r w:rsidRPr="00F62C4A">
                <w:rPr>
                  <w:sz w:val="21"/>
                  <w:szCs w:val="21"/>
                </w:rPr>
                <w:fldChar w:fldCharType="end"/>
              </w:r>
            </w:p>
          </w:sdtContent>
        </w:sdt>
        <w:p w:rsidR="00532D39" w:rsidRDefault="00532D39">
          <w:pPr>
            <w:rPr>
              <w:szCs w:val="21"/>
            </w:rPr>
          </w:pPr>
        </w:p>
        <w:p w:rsidR="00E1320C" w:rsidRPr="00354D96" w:rsidRDefault="000D0927">
          <w:pPr>
            <w:rPr>
              <w:sz w:val="21"/>
              <w:szCs w:val="21"/>
            </w:rPr>
          </w:pPr>
          <w:r w:rsidRPr="00354D96">
            <w:rPr>
              <w:rFonts w:hint="eastAsia"/>
              <w:sz w:val="21"/>
              <w:szCs w:val="21"/>
            </w:rPr>
            <w:t>本公司作为承租方：</w:t>
          </w:r>
        </w:p>
        <w:sdt>
          <w:sdtPr>
            <w:rPr>
              <w:sz w:val="21"/>
              <w:szCs w:val="21"/>
            </w:rPr>
            <w:alias w:val="是否适用：本公司作为承租方的租赁情况表[双击切换]"/>
            <w:tag w:val="_GBC_e3319fb4cbb04bb0ab5516046d7e77a4"/>
            <w:id w:val="-1791808626"/>
            <w:lock w:val="sdtLocked"/>
            <w:placeholder>
              <w:docPart w:val="GBC22222222222222222222222222222"/>
            </w:placeholder>
          </w:sdtPr>
          <w:sdtContent>
            <w:p w:rsidR="00E1320C" w:rsidRPr="00354D96" w:rsidRDefault="00EA7538">
              <w:pPr>
                <w:rPr>
                  <w:sz w:val="21"/>
                  <w:szCs w:val="21"/>
                </w:rPr>
              </w:pPr>
              <w:r w:rsidRPr="00354D96">
                <w:rPr>
                  <w:sz w:val="21"/>
                  <w:szCs w:val="21"/>
                </w:rPr>
                <w:fldChar w:fldCharType="begin"/>
              </w:r>
              <w:r w:rsidR="00532D39" w:rsidRPr="00354D96">
                <w:rPr>
                  <w:sz w:val="21"/>
                  <w:szCs w:val="21"/>
                </w:rPr>
                <w:instrText xml:space="preserve"> MACROBUTTON  SnrToggleCheckbox √适用 </w:instrText>
              </w:r>
              <w:r w:rsidRPr="00354D96">
                <w:rPr>
                  <w:sz w:val="21"/>
                  <w:szCs w:val="21"/>
                </w:rPr>
                <w:fldChar w:fldCharType="end"/>
              </w:r>
              <w:r w:rsidRPr="00354D96">
                <w:rPr>
                  <w:sz w:val="21"/>
                  <w:szCs w:val="21"/>
                </w:rPr>
                <w:fldChar w:fldCharType="begin"/>
              </w:r>
              <w:r w:rsidR="00532D39" w:rsidRPr="00354D96">
                <w:rPr>
                  <w:sz w:val="21"/>
                  <w:szCs w:val="21"/>
                </w:rPr>
                <w:instrText xml:space="preserve"> MACROBUTTON  SnrToggleCheckbox □不适用 </w:instrText>
              </w:r>
              <w:r w:rsidRPr="00354D96">
                <w:rPr>
                  <w:sz w:val="21"/>
                  <w:szCs w:val="21"/>
                </w:rPr>
                <w:fldChar w:fldCharType="end"/>
              </w:r>
            </w:p>
          </w:sdtContent>
        </w:sdt>
        <w:p w:rsidR="00E1320C" w:rsidRPr="00354D96" w:rsidRDefault="000D0927">
          <w:pPr>
            <w:jc w:val="right"/>
            <w:rPr>
              <w:sz w:val="21"/>
              <w:szCs w:val="21"/>
            </w:rPr>
          </w:pPr>
          <w:r w:rsidRPr="00354D96">
            <w:rPr>
              <w:rFonts w:hint="eastAsia"/>
              <w:sz w:val="21"/>
              <w:szCs w:val="21"/>
            </w:rPr>
            <w:t>单位：</w:t>
          </w:r>
          <w:sdt>
            <w:sdtPr>
              <w:rPr>
                <w:rFonts w:hint="eastAsia"/>
                <w:sz w:val="21"/>
                <w:szCs w:val="21"/>
              </w:rPr>
              <w:alias w:val="单位：公司承租情况表"/>
              <w:tag w:val="_GBC_c4f9d2e7743f429a85c30d009abea834"/>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54D96">
                <w:rPr>
                  <w:rFonts w:hint="eastAsia"/>
                  <w:sz w:val="21"/>
                  <w:szCs w:val="21"/>
                </w:rPr>
                <w:t>元</w:t>
              </w:r>
            </w:sdtContent>
          </w:sdt>
          <w:r w:rsidRPr="00354D96">
            <w:rPr>
              <w:rFonts w:hint="eastAsia"/>
              <w:sz w:val="21"/>
              <w:szCs w:val="21"/>
            </w:rPr>
            <w:t xml:space="preserve">  币种：</w:t>
          </w:r>
          <w:sdt>
            <w:sdtPr>
              <w:rPr>
                <w:rFonts w:hint="eastAsia"/>
                <w:sz w:val="21"/>
                <w:szCs w:val="21"/>
              </w:rPr>
              <w:alias w:val="币种：公司承租情况表"/>
              <w:tag w:val="_GBC_bad2c4d4779f4dc2bace6d7ca19d4585"/>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54D9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657"/>
            <w:gridCol w:w="1535"/>
            <w:gridCol w:w="1814"/>
            <w:gridCol w:w="1747"/>
          </w:tblGrid>
          <w:tr w:rsidR="00532D39" w:rsidRPr="00354D96" w:rsidTr="00354D96">
            <w:trPr>
              <w:trHeight w:val="284"/>
            </w:trPr>
            <w:sdt>
              <w:sdtPr>
                <w:rPr>
                  <w:sz w:val="18"/>
                  <w:szCs w:val="18"/>
                </w:rPr>
                <w:tag w:val="_PLD_0a09d4d001e74fe3a6d865aeb5fab910"/>
                <w:id w:val="5850166"/>
                <w:lock w:val="sdtLocked"/>
              </w:sdtPr>
              <w:sdtContent>
                <w:tc>
                  <w:tcPr>
                    <w:tcW w:w="2089" w:type="pct"/>
                    <w:tcBorders>
                      <w:top w:val="single" w:sz="4" w:space="0" w:color="auto"/>
                      <w:left w:val="single" w:sz="4" w:space="0" w:color="auto"/>
                      <w:right w:val="single" w:sz="4" w:space="0" w:color="auto"/>
                    </w:tcBorders>
                    <w:shd w:val="clear" w:color="auto" w:fill="auto"/>
                    <w:vAlign w:val="center"/>
                  </w:tcPr>
                  <w:p w:rsidR="00532D39" w:rsidRPr="00354D96" w:rsidRDefault="00532D39" w:rsidP="006D7638">
                    <w:pPr>
                      <w:jc w:val="center"/>
                      <w:rPr>
                        <w:sz w:val="18"/>
                        <w:szCs w:val="18"/>
                      </w:rPr>
                    </w:pPr>
                    <w:r w:rsidRPr="00354D96">
                      <w:rPr>
                        <w:rFonts w:hint="eastAsia"/>
                        <w:sz w:val="18"/>
                        <w:szCs w:val="18"/>
                      </w:rPr>
                      <w:t>出租方名称</w:t>
                    </w:r>
                  </w:p>
                </w:tc>
              </w:sdtContent>
            </w:sdt>
            <w:sdt>
              <w:sdtPr>
                <w:rPr>
                  <w:sz w:val="18"/>
                  <w:szCs w:val="18"/>
                </w:rPr>
                <w:tag w:val="_PLD_8f2b6c0b27fc41c19bc3ddb5e8c23d38"/>
                <w:id w:val="5850167"/>
                <w:lock w:val="sdtLocked"/>
              </w:sdtPr>
              <w:sdtContent>
                <w:tc>
                  <w:tcPr>
                    <w:tcW w:w="877" w:type="pct"/>
                    <w:tcBorders>
                      <w:top w:val="single" w:sz="4" w:space="0" w:color="auto"/>
                      <w:left w:val="single" w:sz="4" w:space="0" w:color="auto"/>
                      <w:right w:val="single" w:sz="4" w:space="0" w:color="auto"/>
                    </w:tcBorders>
                    <w:shd w:val="clear" w:color="auto" w:fill="auto"/>
                    <w:vAlign w:val="center"/>
                  </w:tcPr>
                  <w:p w:rsidR="00532D39" w:rsidRPr="00354D96" w:rsidRDefault="00532D39" w:rsidP="006D7638">
                    <w:pPr>
                      <w:jc w:val="center"/>
                      <w:rPr>
                        <w:sz w:val="18"/>
                        <w:szCs w:val="18"/>
                      </w:rPr>
                    </w:pPr>
                    <w:r w:rsidRPr="00354D96">
                      <w:rPr>
                        <w:rFonts w:hint="eastAsia"/>
                        <w:sz w:val="18"/>
                        <w:szCs w:val="18"/>
                      </w:rPr>
                      <w:t>租赁资产种类</w:t>
                    </w:r>
                  </w:p>
                </w:tc>
              </w:sdtContent>
            </w:sdt>
            <w:sdt>
              <w:sdtPr>
                <w:rPr>
                  <w:sz w:val="18"/>
                  <w:szCs w:val="18"/>
                </w:rPr>
                <w:tag w:val="_PLD_1a07095594554b409b72dea609345e26"/>
                <w:id w:val="5850168"/>
                <w:lock w:val="sdtLocked"/>
              </w:sdtPr>
              <w:sdtContent>
                <w:tc>
                  <w:tcPr>
                    <w:tcW w:w="1036" w:type="pct"/>
                    <w:tcBorders>
                      <w:top w:val="single" w:sz="4" w:space="0" w:color="auto"/>
                      <w:left w:val="single" w:sz="4" w:space="0" w:color="auto"/>
                      <w:right w:val="single" w:sz="4" w:space="0" w:color="auto"/>
                    </w:tcBorders>
                    <w:shd w:val="clear" w:color="auto" w:fill="auto"/>
                    <w:vAlign w:val="center"/>
                  </w:tcPr>
                  <w:p w:rsidR="00532D39" w:rsidRPr="00354D96" w:rsidRDefault="00532D39" w:rsidP="006D7638">
                    <w:pPr>
                      <w:jc w:val="center"/>
                      <w:rPr>
                        <w:sz w:val="18"/>
                        <w:szCs w:val="18"/>
                      </w:rPr>
                    </w:pPr>
                    <w:r w:rsidRPr="00354D96">
                      <w:rPr>
                        <w:rFonts w:hint="eastAsia"/>
                        <w:sz w:val="18"/>
                        <w:szCs w:val="18"/>
                      </w:rPr>
                      <w:t>本期确认的租赁费</w:t>
                    </w:r>
                  </w:p>
                </w:tc>
              </w:sdtContent>
            </w:sdt>
            <w:sdt>
              <w:sdtPr>
                <w:rPr>
                  <w:sz w:val="18"/>
                  <w:szCs w:val="18"/>
                </w:rPr>
                <w:tag w:val="_PLD_719d99d0e51d4f5eb9d74441d044bfe5"/>
                <w:id w:val="5850169"/>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532D39" w:rsidRPr="00354D96" w:rsidRDefault="00532D39" w:rsidP="006D7638">
                    <w:pPr>
                      <w:jc w:val="center"/>
                      <w:rPr>
                        <w:sz w:val="18"/>
                        <w:szCs w:val="18"/>
                      </w:rPr>
                    </w:pPr>
                    <w:r w:rsidRPr="00354D96">
                      <w:rPr>
                        <w:rFonts w:hint="eastAsia"/>
                        <w:sz w:val="18"/>
                        <w:szCs w:val="18"/>
                      </w:rPr>
                      <w:t>上期确认的租赁费</w:t>
                    </w:r>
                  </w:p>
                </w:tc>
              </w:sdtContent>
            </w:sdt>
          </w:tr>
          <w:sdt>
            <w:sdtPr>
              <w:rPr>
                <w:sz w:val="18"/>
                <w:szCs w:val="18"/>
              </w:rPr>
              <w:alias w:val="公司承租情况明细"/>
              <w:tag w:val="_GBC_2cb90c924bac4d8690c03cd1fa4f690b"/>
              <w:id w:val="5850170"/>
            </w:sdtPr>
            <w:sdtContent>
              <w:tr w:rsidR="00354D96" w:rsidRPr="00354D96" w:rsidTr="00354D96">
                <w:trPr>
                  <w:trHeight w:val="284"/>
                </w:trPr>
                <w:tc>
                  <w:tcPr>
                    <w:tcW w:w="2089"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both"/>
                      <w:rPr>
                        <w:sz w:val="18"/>
                        <w:szCs w:val="18"/>
                      </w:rPr>
                    </w:pPr>
                    <w:r w:rsidRPr="00354D96">
                      <w:rPr>
                        <w:sz w:val="18"/>
                        <w:szCs w:val="18"/>
                      </w:rPr>
                      <w:t>福建省投资开发集团有限责任公司</w:t>
                    </w:r>
                  </w:p>
                </w:tc>
                <w:tc>
                  <w:tcPr>
                    <w:tcW w:w="877"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center"/>
                      <w:rPr>
                        <w:sz w:val="18"/>
                        <w:szCs w:val="18"/>
                      </w:rPr>
                    </w:pPr>
                    <w:r w:rsidRPr="00354D96">
                      <w:rPr>
                        <w:sz w:val="18"/>
                        <w:szCs w:val="18"/>
                      </w:rPr>
                      <w:t>办公场所</w:t>
                    </w:r>
                  </w:p>
                </w:tc>
                <w:tc>
                  <w:tcPr>
                    <w:tcW w:w="1036"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375,183.90</w:t>
                    </w:r>
                  </w:p>
                </w:tc>
                <w:tc>
                  <w:tcPr>
                    <w:tcW w:w="998"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375,183.90</w:t>
                    </w:r>
                  </w:p>
                </w:tc>
              </w:tr>
            </w:sdtContent>
          </w:sdt>
          <w:sdt>
            <w:sdtPr>
              <w:rPr>
                <w:sz w:val="18"/>
                <w:szCs w:val="18"/>
              </w:rPr>
              <w:alias w:val="公司承租情况明细"/>
              <w:tag w:val="_GBC_2cb90c924bac4d8690c03cd1fa4f690b"/>
              <w:id w:val="5850171"/>
            </w:sdtPr>
            <w:sdtContent>
              <w:tr w:rsidR="00354D96" w:rsidRPr="00354D96" w:rsidTr="00354D96">
                <w:trPr>
                  <w:trHeight w:val="284"/>
                </w:trPr>
                <w:tc>
                  <w:tcPr>
                    <w:tcW w:w="2089"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both"/>
                      <w:rPr>
                        <w:sz w:val="18"/>
                        <w:szCs w:val="18"/>
                      </w:rPr>
                    </w:pPr>
                    <w:r w:rsidRPr="00354D96">
                      <w:rPr>
                        <w:sz w:val="18"/>
                        <w:szCs w:val="18"/>
                      </w:rPr>
                      <w:t>平潭综合实验区城市投资建设集团有限公司</w:t>
                    </w:r>
                  </w:p>
                </w:tc>
                <w:tc>
                  <w:tcPr>
                    <w:tcW w:w="877"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center"/>
                      <w:rPr>
                        <w:sz w:val="18"/>
                        <w:szCs w:val="18"/>
                      </w:rPr>
                    </w:pPr>
                    <w:r w:rsidRPr="00354D96">
                      <w:rPr>
                        <w:sz w:val="18"/>
                        <w:szCs w:val="18"/>
                      </w:rPr>
                      <w:t>办公场所</w:t>
                    </w:r>
                  </w:p>
                </w:tc>
                <w:tc>
                  <w:tcPr>
                    <w:tcW w:w="1036"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99,810.36</w:t>
                    </w:r>
                  </w:p>
                </w:tc>
                <w:tc>
                  <w:tcPr>
                    <w:tcW w:w="998"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148,150.00</w:t>
                    </w:r>
                  </w:p>
                </w:tc>
              </w:tr>
            </w:sdtContent>
          </w:sdt>
          <w:sdt>
            <w:sdtPr>
              <w:rPr>
                <w:sz w:val="18"/>
                <w:szCs w:val="18"/>
              </w:rPr>
              <w:alias w:val="公司承租情况明细"/>
              <w:tag w:val="_GBC_2cb90c924bac4d8690c03cd1fa4f690b"/>
              <w:id w:val="3849705"/>
            </w:sdtPr>
            <w:sdtContent>
              <w:tr w:rsidR="00354D96" w:rsidRPr="00354D96" w:rsidTr="00354D96">
                <w:trPr>
                  <w:trHeight w:val="284"/>
                </w:trPr>
                <w:tc>
                  <w:tcPr>
                    <w:tcW w:w="2089"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center"/>
                      <w:rPr>
                        <w:sz w:val="18"/>
                        <w:szCs w:val="18"/>
                      </w:rPr>
                    </w:pPr>
                    <w:r w:rsidRPr="00354D96">
                      <w:rPr>
                        <w:rFonts w:hint="eastAsia"/>
                        <w:sz w:val="18"/>
                        <w:szCs w:val="18"/>
                      </w:rPr>
                      <w:t>合计</w:t>
                    </w:r>
                  </w:p>
                </w:tc>
                <w:tc>
                  <w:tcPr>
                    <w:tcW w:w="877"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center"/>
                      <w:rPr>
                        <w:sz w:val="18"/>
                        <w:szCs w:val="18"/>
                      </w:rPr>
                    </w:pPr>
                    <w:r>
                      <w:rPr>
                        <w:rFonts w:hint="eastAsia"/>
                        <w:sz w:val="18"/>
                        <w:szCs w:val="18"/>
                      </w:rPr>
                      <w:t>/</w:t>
                    </w:r>
                  </w:p>
                </w:tc>
                <w:tc>
                  <w:tcPr>
                    <w:tcW w:w="1036"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474,994.26</w:t>
                    </w:r>
                  </w:p>
                </w:tc>
                <w:tc>
                  <w:tcPr>
                    <w:tcW w:w="998" w:type="pct"/>
                    <w:tcBorders>
                      <w:top w:val="single" w:sz="4" w:space="0" w:color="auto"/>
                      <w:left w:val="single" w:sz="4" w:space="0" w:color="auto"/>
                      <w:bottom w:val="single" w:sz="4" w:space="0" w:color="auto"/>
                      <w:right w:val="single" w:sz="4" w:space="0" w:color="auto"/>
                    </w:tcBorders>
                    <w:vAlign w:val="center"/>
                  </w:tcPr>
                  <w:p w:rsidR="00354D96" w:rsidRPr="00354D96" w:rsidRDefault="00354D96" w:rsidP="00354D96">
                    <w:pPr>
                      <w:jc w:val="right"/>
                      <w:rPr>
                        <w:sz w:val="18"/>
                        <w:szCs w:val="18"/>
                      </w:rPr>
                    </w:pPr>
                    <w:r w:rsidRPr="00354D96">
                      <w:rPr>
                        <w:sz w:val="18"/>
                        <w:szCs w:val="18"/>
                      </w:rPr>
                      <w:t>523,333.90</w:t>
                    </w:r>
                  </w:p>
                </w:tc>
              </w:tr>
            </w:sdtContent>
          </w:sdt>
        </w:tbl>
        <w:p w:rsidR="00532D39" w:rsidRDefault="00532D39"/>
        <w:p w:rsidR="00E1320C" w:rsidRPr="00354D96" w:rsidRDefault="000D0927">
          <w:pPr>
            <w:rPr>
              <w:sz w:val="21"/>
              <w:szCs w:val="21"/>
            </w:rPr>
          </w:pPr>
          <w:r w:rsidRPr="00354D96">
            <w:rPr>
              <w:rFonts w:hint="eastAsia"/>
              <w:sz w:val="21"/>
              <w:szCs w:val="21"/>
            </w:rPr>
            <w:t>关联租赁情况说明</w:t>
          </w:r>
        </w:p>
        <w:sdt>
          <w:sdtPr>
            <w:rPr>
              <w:sz w:val="21"/>
              <w:szCs w:val="21"/>
            </w:rPr>
            <w:alias w:val="是否适用：关联租赁情况说明[双击切换]"/>
            <w:tag w:val="_GBC_a8d25c1a27d24bbeb9dd0063be85a310"/>
            <w:id w:val="-1566184594"/>
            <w:lock w:val="sdtLocked"/>
            <w:placeholder>
              <w:docPart w:val="GBC22222222222222222222222222222"/>
            </w:placeholder>
          </w:sdtPr>
          <w:sdtContent>
            <w:p w:rsidR="00E1320C" w:rsidRPr="00354D96" w:rsidRDefault="00EA7538">
              <w:pPr>
                <w:rPr>
                  <w:sz w:val="21"/>
                  <w:szCs w:val="21"/>
                </w:rPr>
              </w:pPr>
              <w:r w:rsidRPr="00354D96">
                <w:rPr>
                  <w:sz w:val="21"/>
                  <w:szCs w:val="21"/>
                </w:rPr>
                <w:fldChar w:fldCharType="begin"/>
              </w:r>
              <w:r w:rsidR="00FD3DDF" w:rsidRPr="00354D96">
                <w:rPr>
                  <w:sz w:val="21"/>
                  <w:szCs w:val="21"/>
                </w:rPr>
                <w:instrText xml:space="preserve"> MACROBUTTON  SnrToggleCheckbox √适用 </w:instrText>
              </w:r>
              <w:r w:rsidRPr="00354D96">
                <w:rPr>
                  <w:sz w:val="21"/>
                  <w:szCs w:val="21"/>
                </w:rPr>
                <w:fldChar w:fldCharType="end"/>
              </w:r>
              <w:r w:rsidRPr="00354D96">
                <w:rPr>
                  <w:sz w:val="21"/>
                  <w:szCs w:val="21"/>
                </w:rPr>
                <w:fldChar w:fldCharType="begin"/>
              </w:r>
              <w:r w:rsidR="00FD3DDF" w:rsidRPr="00354D96">
                <w:rPr>
                  <w:sz w:val="21"/>
                  <w:szCs w:val="21"/>
                </w:rPr>
                <w:instrText xml:space="preserve"> MACROBUTTON  SnrToggleCheckbox □不适用 </w:instrText>
              </w:r>
              <w:r w:rsidRPr="00354D96">
                <w:rPr>
                  <w:sz w:val="21"/>
                  <w:szCs w:val="21"/>
                </w:rPr>
                <w:fldChar w:fldCharType="end"/>
              </w:r>
            </w:p>
          </w:sdtContent>
        </w:sdt>
        <w:sdt>
          <w:sdtPr>
            <w:rPr>
              <w:rFonts w:hAnsi="宋体"/>
              <w:color w:val="auto"/>
              <w:sz w:val="21"/>
              <w:szCs w:val="21"/>
            </w:rPr>
            <w:alias w:val="关联租赁说明"/>
            <w:tag w:val="_GBC_84584ca23f8f450e9e44b9587b57665d"/>
            <w:id w:val="-2032024103"/>
            <w:lock w:val="sdtLocked"/>
            <w:placeholder>
              <w:docPart w:val="GBC22222222222222222222222222222"/>
            </w:placeholder>
          </w:sdtPr>
          <w:sdtContent>
            <w:p w:rsidR="00651EBF" w:rsidRPr="00354D96" w:rsidRDefault="002350B5" w:rsidP="00BC23A4">
              <w:pPr>
                <w:pStyle w:val="Default"/>
                <w:snapToGrid w:val="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①本公司与投资集团签订《房屋租赁合同》，向</w:t>
              </w:r>
              <w:r w:rsidR="00651EBF" w:rsidRPr="00354D96">
                <w:rPr>
                  <w:rFonts w:asciiTheme="minorEastAsia" w:eastAsiaTheme="minorEastAsia" w:hAnsiTheme="minorEastAsia" w:hint="eastAsia"/>
                  <w:sz w:val="21"/>
                  <w:szCs w:val="21"/>
                </w:rPr>
                <w:t>投资集团租赁福州市鼓楼区五四路新华福广场1#楼1604-1623单元房产，建筑面积约1,107.83平方米作为办公地点；租赁新华福广场1#、2#连体楼地下一层04、05车位作为停车位使用。</w:t>
              </w:r>
            </w:p>
            <w:p w:rsidR="00651EBF" w:rsidRPr="00354D96" w:rsidRDefault="00651EBF" w:rsidP="00354D96">
              <w:pPr>
                <w:ind w:firstLineChars="200" w:firstLine="420"/>
                <w:rPr>
                  <w:sz w:val="21"/>
                  <w:szCs w:val="21"/>
                </w:rPr>
              </w:pPr>
              <w:r w:rsidRPr="00354D96">
                <w:rPr>
                  <w:rFonts w:asciiTheme="minorEastAsia" w:eastAsiaTheme="minorEastAsia" w:hAnsiTheme="minorEastAsia" w:hint="eastAsia"/>
                  <w:sz w:val="21"/>
                  <w:szCs w:val="21"/>
                </w:rPr>
                <w:t>②公司控股孙公司中闽（平潭）新能源有限公司与平潭综合实验区城市投资建设集团有限公司签订《房屋租赁合同》，向平潭综合实验区城市投资建设集团有限公司承租平潭综合实验区金井湾商务营运中心写字楼1号楼26层房屋作为办公使用，建筑面积约1,848.34平方米。</w:t>
              </w:r>
            </w:p>
          </w:sdtContent>
        </w:sdt>
      </w:sdtContent>
    </w:sdt>
    <w:p w:rsidR="00E1320C" w:rsidRPr="00651EBF" w:rsidRDefault="00E1320C" w:rsidP="004859F8">
      <w:pPr>
        <w:ind w:firstLineChars="200" w:firstLine="480"/>
        <w:rPr>
          <w:szCs w:val="21"/>
        </w:rPr>
      </w:pPr>
    </w:p>
    <w:sdt>
      <w:sdtPr>
        <w:rPr>
          <w:rFonts w:ascii="宋体" w:hAnsi="宋体" w:cs="Arial" w:hint="eastAsia"/>
          <w:b w:val="0"/>
          <w:bCs w:val="0"/>
          <w:kern w:val="0"/>
          <w:sz w:val="24"/>
          <w:szCs w:val="21"/>
        </w:rPr>
        <w:alias w:val="模块:关联担保情况"/>
        <w:tag w:val="_GBC_a87b2e666bc14a67817d2d3189396350"/>
        <w:id w:val="1816059737"/>
        <w:lock w:val="sdtLocked"/>
        <w:placeholder>
          <w:docPart w:val="GBC22222222222222222222222222222"/>
        </w:placeholder>
      </w:sdtPr>
      <w:sdtEndPr>
        <w:rPr>
          <w:rFonts w:cs="Cambria" w:hint="default"/>
          <w:sz w:val="21"/>
        </w:rPr>
      </w:sdtEndPr>
      <w:sdtContent>
        <w:p w:rsidR="00E1320C" w:rsidRDefault="000D0927" w:rsidP="0053162F">
          <w:pPr>
            <w:pStyle w:val="4"/>
            <w:numPr>
              <w:ilvl w:val="0"/>
              <w:numId w:val="105"/>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E1320C" w:rsidRPr="00BC581C" w:rsidRDefault="000D0927">
          <w:pPr>
            <w:rPr>
              <w:sz w:val="21"/>
              <w:szCs w:val="21"/>
            </w:rPr>
          </w:pPr>
          <w:r w:rsidRPr="00BC581C">
            <w:rPr>
              <w:rFonts w:hint="eastAsia"/>
              <w:sz w:val="21"/>
              <w:szCs w:val="21"/>
            </w:rPr>
            <w:t>本公司作为担保方</w:t>
          </w:r>
        </w:p>
        <w:sdt>
          <w:sdtPr>
            <w:rPr>
              <w:sz w:val="21"/>
              <w:szCs w:val="21"/>
            </w:rPr>
            <w:alias w:val="是否适用：本公司作为担保方的担保情况表[双击切换]"/>
            <w:tag w:val="_GBC_f0150417f8ec4c5281b86683570391cb"/>
            <w:id w:val="713858032"/>
            <w:lock w:val="sdtLocked"/>
            <w:placeholder>
              <w:docPart w:val="GBC22222222222222222222222222222"/>
            </w:placeholder>
          </w:sdtPr>
          <w:sdtContent>
            <w:p w:rsidR="00E1320C" w:rsidRPr="00BC581C" w:rsidRDefault="00EA7538">
              <w:pPr>
                <w:rPr>
                  <w:sz w:val="21"/>
                  <w:szCs w:val="21"/>
                </w:rPr>
              </w:pPr>
              <w:r w:rsidRPr="00BC581C">
                <w:rPr>
                  <w:sz w:val="21"/>
                  <w:szCs w:val="21"/>
                </w:rPr>
                <w:fldChar w:fldCharType="begin"/>
              </w:r>
              <w:r w:rsidR="0039606E" w:rsidRPr="00BC581C">
                <w:rPr>
                  <w:sz w:val="21"/>
                  <w:szCs w:val="21"/>
                </w:rPr>
                <w:instrText xml:space="preserve"> MACROBUTTON  SnrToggleCheckbox √适用 </w:instrText>
              </w:r>
              <w:r w:rsidRPr="00BC581C">
                <w:rPr>
                  <w:sz w:val="21"/>
                  <w:szCs w:val="21"/>
                </w:rPr>
                <w:fldChar w:fldCharType="end"/>
              </w:r>
              <w:r w:rsidRPr="00BC581C">
                <w:rPr>
                  <w:sz w:val="21"/>
                  <w:szCs w:val="21"/>
                </w:rPr>
                <w:fldChar w:fldCharType="begin"/>
              </w:r>
              <w:r w:rsidR="0039606E" w:rsidRPr="00BC581C">
                <w:rPr>
                  <w:sz w:val="21"/>
                  <w:szCs w:val="21"/>
                </w:rPr>
                <w:instrText xml:space="preserve"> MACROBUTTON  SnrToggleCheckbox □不适用 </w:instrText>
              </w:r>
              <w:r w:rsidRPr="00BC581C">
                <w:rPr>
                  <w:sz w:val="21"/>
                  <w:szCs w:val="21"/>
                </w:rPr>
                <w:fldChar w:fldCharType="end"/>
              </w:r>
            </w:p>
          </w:sdtContent>
        </w:sdt>
        <w:p w:rsidR="00E1320C" w:rsidRPr="00BC581C" w:rsidRDefault="000D0927">
          <w:pPr>
            <w:jc w:val="right"/>
            <w:rPr>
              <w:rFonts w:cs="Cambria"/>
              <w:b/>
              <w:bCs/>
              <w:sz w:val="21"/>
              <w:szCs w:val="21"/>
            </w:rPr>
          </w:pPr>
          <w:r w:rsidRPr="00BC581C">
            <w:rPr>
              <w:rFonts w:cs="Cambria" w:hint="eastAsia"/>
              <w:sz w:val="21"/>
              <w:szCs w:val="21"/>
            </w:rPr>
            <w:t>单位：</w:t>
          </w:r>
          <w:sdt>
            <w:sdtPr>
              <w:rPr>
                <w:rFonts w:cs="Cambria" w:hint="eastAsia"/>
                <w:sz w:val="21"/>
                <w:szCs w:val="21"/>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C581C">
                <w:rPr>
                  <w:rFonts w:cs="Cambria" w:hint="eastAsia"/>
                  <w:sz w:val="21"/>
                  <w:szCs w:val="21"/>
                </w:rPr>
                <w:t>元</w:t>
              </w:r>
            </w:sdtContent>
          </w:sdt>
          <w:r w:rsidRPr="00BC581C">
            <w:rPr>
              <w:rFonts w:cs="Cambria" w:hint="eastAsia"/>
              <w:sz w:val="21"/>
              <w:szCs w:val="21"/>
            </w:rPr>
            <w:t xml:space="preserve">  币种：</w:t>
          </w:r>
          <w:sdt>
            <w:sdtPr>
              <w:rPr>
                <w:rFonts w:cs="Cambria" w:hint="eastAsia"/>
                <w:sz w:val="21"/>
                <w:szCs w:val="21"/>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C581C">
                <w:rPr>
                  <w:rFonts w:cs="Cambria"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65"/>
            <w:gridCol w:w="1560"/>
            <w:gridCol w:w="1560"/>
            <w:gridCol w:w="1532"/>
            <w:gridCol w:w="1236"/>
          </w:tblGrid>
          <w:tr w:rsidR="00FC4220" w:rsidRPr="0039606E" w:rsidTr="00FC4220">
            <w:trPr>
              <w:trHeight w:val="284"/>
            </w:trPr>
            <w:sdt>
              <w:sdtPr>
                <w:rPr>
                  <w:sz w:val="18"/>
                  <w:szCs w:val="18"/>
                </w:rPr>
                <w:tag w:val="_PLD_7fb310b8c01a472093d9d29e302daa4b"/>
                <w:id w:val="5850469"/>
                <w:lock w:val="sdtLocked"/>
              </w:sdtPr>
              <w:sdtContent>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被担保方</w:t>
                    </w:r>
                  </w:p>
                </w:tc>
              </w:sdtContent>
            </w:sdt>
            <w:sdt>
              <w:sdtPr>
                <w:rPr>
                  <w:sz w:val="18"/>
                  <w:szCs w:val="18"/>
                </w:rPr>
                <w:tag w:val="_PLD_cd6852cb7c5a4dea84a100ea01b8219f"/>
                <w:id w:val="5850470"/>
                <w:lock w:val="sdtLocked"/>
              </w:sdtPr>
              <w:sdtContent>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担保金额</w:t>
                    </w:r>
                  </w:p>
                </w:tc>
              </w:sdtContent>
            </w:sdt>
            <w:sdt>
              <w:sdtPr>
                <w:rPr>
                  <w:sz w:val="18"/>
                  <w:szCs w:val="18"/>
                </w:rPr>
                <w:tag w:val="_PLD_bb272624fc77442486c7a9b0b734043e"/>
                <w:id w:val="5850471"/>
                <w:lock w:val="sdtLocked"/>
              </w:sdtPr>
              <w:sdtContent>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担保起始日</w:t>
                    </w:r>
                  </w:p>
                </w:tc>
              </w:sdtContent>
            </w:sdt>
            <w:sdt>
              <w:sdtPr>
                <w:rPr>
                  <w:sz w:val="18"/>
                  <w:szCs w:val="18"/>
                </w:rPr>
                <w:tag w:val="_PLD_a35eb33b3ab1461794f97ed15e18ee6a"/>
                <w:id w:val="5850472"/>
                <w:lock w:val="sdtLocked"/>
              </w:sdtPr>
              <w:sdtContent>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担保到期日</w:t>
                    </w:r>
                  </w:p>
                </w:tc>
              </w:sdtContent>
            </w:sdt>
            <w:sdt>
              <w:sdtPr>
                <w:rPr>
                  <w:sz w:val="18"/>
                  <w:szCs w:val="18"/>
                </w:rPr>
                <w:tag w:val="_PLD_4d5bb53717184afaad59a41f21a18bd1"/>
                <w:id w:val="5850473"/>
                <w:lock w:val="sdtLocked"/>
              </w:sdt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担保是否已经履行完毕</w:t>
                    </w:r>
                  </w:p>
                </w:tc>
              </w:sdtContent>
            </w:sdt>
          </w:tr>
          <w:sdt>
            <w:sdtPr>
              <w:rPr>
                <w:rFonts w:cs="Cambria"/>
                <w:sz w:val="18"/>
                <w:szCs w:val="18"/>
              </w:rPr>
              <w:alias w:val="本公司作为担保方的关联担保情况明细"/>
              <w:tag w:val="_GBC_26ae64a16be64ca7926417c455e176fc"/>
              <w:id w:val="5850477"/>
              <w:lock w:val="sdtLocked"/>
            </w:sdtPr>
            <w:sdtContent>
              <w:tr w:rsidR="00FC4220" w:rsidRPr="0039606E" w:rsidTr="005A0B98">
                <w:trPr>
                  <w:trHeight w:val="284"/>
                </w:trPr>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5A0B98">
                    <w:pPr>
                      <w:jc w:val="both"/>
                      <w:rPr>
                        <w:rFonts w:cs="Cambria"/>
                        <w:sz w:val="18"/>
                        <w:szCs w:val="18"/>
                      </w:rPr>
                    </w:pPr>
                    <w:r w:rsidRPr="0039606E">
                      <w:rPr>
                        <w:sz w:val="18"/>
                        <w:szCs w:val="18"/>
                      </w:rPr>
                      <w:t>中闽（福清）风电有限公司</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BC581C" w:rsidP="0039606E">
                    <w:pPr>
                      <w:jc w:val="right"/>
                      <w:rPr>
                        <w:rFonts w:cs="Cambria"/>
                        <w:sz w:val="18"/>
                        <w:szCs w:val="18"/>
                      </w:rPr>
                    </w:pPr>
                    <w:r>
                      <w:rPr>
                        <w:rFonts w:hint="eastAsia"/>
                        <w:sz w:val="18"/>
                        <w:szCs w:val="18"/>
                      </w:rPr>
                      <w:t>54</w:t>
                    </w:r>
                    <w:r w:rsidR="0039606E" w:rsidRPr="0039606E">
                      <w:rPr>
                        <w:sz w:val="18"/>
                        <w:szCs w:val="18"/>
                      </w:rPr>
                      <w:t>,000,000.00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BC581C" w:rsidP="0039606E">
                    <w:pPr>
                      <w:jc w:val="center"/>
                      <w:rPr>
                        <w:rFonts w:cs="Cambria"/>
                        <w:sz w:val="18"/>
                        <w:szCs w:val="18"/>
                      </w:rPr>
                    </w:pPr>
                    <w:r>
                      <w:rPr>
                        <w:rFonts w:hint="eastAsia"/>
                        <w:sz w:val="18"/>
                        <w:szCs w:val="18"/>
                      </w:rPr>
                      <w:t>2019-06-19</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BC581C" w:rsidP="0039606E">
                    <w:pPr>
                      <w:jc w:val="center"/>
                      <w:rPr>
                        <w:rFonts w:cs="Cambria"/>
                        <w:sz w:val="18"/>
                        <w:szCs w:val="18"/>
                      </w:rPr>
                    </w:pPr>
                    <w:r>
                      <w:rPr>
                        <w:rFonts w:hint="eastAsia"/>
                        <w:sz w:val="18"/>
                        <w:szCs w:val="18"/>
                      </w:rPr>
                      <w:t>2024-06-19</w:t>
                    </w:r>
                  </w:p>
                </w:tc>
                <w:sdt>
                  <w:sdtPr>
                    <w:rPr>
                      <w:rFonts w:cs="Cambria"/>
                      <w:sz w:val="18"/>
                      <w:szCs w:val="18"/>
                    </w:rPr>
                    <w:alias w:val="本公司作为担保方的关联担保情况明细-担保是否已经履行完毕"/>
                    <w:tag w:val="_GBC_4d8807e0244c4281aa68d5aba3d78918"/>
                    <w:id w:val="5850476"/>
                    <w:lock w:val="sdtLocked"/>
                    <w:comboBox>
                      <w:listItem w:displayText="是" w:value="true"/>
                      <w:listItem w:displayText="否" w:value="false"/>
                    </w:comboBox>
                  </w:sdt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39606E">
                        <w:pPr>
                          <w:jc w:val="center"/>
                          <w:rPr>
                            <w:rFonts w:cs="Cambria"/>
                            <w:sz w:val="18"/>
                            <w:szCs w:val="18"/>
                          </w:rPr>
                        </w:pPr>
                        <w:r w:rsidRPr="0039606E">
                          <w:rPr>
                            <w:rFonts w:cs="Cambria"/>
                            <w:sz w:val="18"/>
                            <w:szCs w:val="18"/>
                          </w:rPr>
                          <w:t>否</w:t>
                        </w:r>
                      </w:p>
                    </w:tc>
                  </w:sdtContent>
                </w:sdt>
              </w:tr>
            </w:sdtContent>
          </w:sdt>
        </w:tbl>
        <w:p w:rsidR="0039606E" w:rsidRPr="00BC581C" w:rsidRDefault="0039606E" w:rsidP="00BC581C">
          <w:pPr>
            <w:ind w:firstLineChars="200" w:firstLine="420"/>
            <w:rPr>
              <w:sz w:val="21"/>
              <w:szCs w:val="21"/>
            </w:rPr>
          </w:pPr>
          <w:r w:rsidRPr="00BC581C">
            <w:rPr>
              <w:rFonts w:asciiTheme="minorEastAsia" w:eastAsiaTheme="minorEastAsia" w:hAnsiTheme="minorEastAsia" w:hint="eastAsia"/>
              <w:sz w:val="21"/>
              <w:szCs w:val="21"/>
            </w:rPr>
            <w:t>注：上述担保事项为公司一级子公司福建中闽能源投资有限责任公司为其全资子公司提供的担保。</w:t>
          </w:r>
        </w:p>
        <w:p w:rsidR="0039606E" w:rsidRPr="00BC581C" w:rsidRDefault="0039606E">
          <w:pPr>
            <w:rPr>
              <w:sz w:val="21"/>
              <w:szCs w:val="21"/>
            </w:rPr>
          </w:pPr>
        </w:p>
        <w:p w:rsidR="00E1320C" w:rsidRPr="00BC581C" w:rsidRDefault="000D0927">
          <w:pPr>
            <w:rPr>
              <w:rFonts w:cs="Cambria"/>
              <w:sz w:val="21"/>
              <w:szCs w:val="21"/>
            </w:rPr>
          </w:pPr>
          <w:r w:rsidRPr="00BC581C">
            <w:rPr>
              <w:rFonts w:cs="Cambria" w:hint="eastAsia"/>
              <w:sz w:val="21"/>
              <w:szCs w:val="21"/>
            </w:rPr>
            <w:t>本公司作为被担保方</w:t>
          </w:r>
        </w:p>
        <w:sdt>
          <w:sdtPr>
            <w:rPr>
              <w:rFonts w:cs="Cambria"/>
              <w:sz w:val="21"/>
              <w:szCs w:val="21"/>
            </w:rPr>
            <w:alias w:val="是否适用：本公司作为被担保方的担保情况表[双击切换]"/>
            <w:tag w:val="_GBC_3686094d29c941dd91bd168e3ef88833"/>
            <w:id w:val="-653527631"/>
            <w:lock w:val="sdtLocked"/>
            <w:placeholder>
              <w:docPart w:val="GBC22222222222222222222222222222"/>
            </w:placeholder>
          </w:sdtPr>
          <w:sdtContent>
            <w:p w:rsidR="00E1320C" w:rsidRPr="00BC581C" w:rsidRDefault="00EA7538">
              <w:pPr>
                <w:rPr>
                  <w:rFonts w:cs="Cambria"/>
                  <w:sz w:val="21"/>
                  <w:szCs w:val="21"/>
                </w:rPr>
              </w:pPr>
              <w:r w:rsidRPr="00BC581C">
                <w:rPr>
                  <w:rFonts w:cs="Cambria"/>
                  <w:sz w:val="21"/>
                  <w:szCs w:val="21"/>
                </w:rPr>
                <w:fldChar w:fldCharType="begin"/>
              </w:r>
              <w:r w:rsidR="0039606E" w:rsidRPr="00BC581C">
                <w:rPr>
                  <w:rFonts w:cs="Cambria"/>
                  <w:sz w:val="21"/>
                  <w:szCs w:val="21"/>
                </w:rPr>
                <w:instrText xml:space="preserve"> MACROBUTTON  SnrToggleCheckbox √适用 </w:instrText>
              </w:r>
              <w:r w:rsidRPr="00BC581C">
                <w:rPr>
                  <w:rFonts w:cs="Cambria"/>
                  <w:sz w:val="21"/>
                  <w:szCs w:val="21"/>
                </w:rPr>
                <w:fldChar w:fldCharType="end"/>
              </w:r>
              <w:r w:rsidRPr="00BC581C">
                <w:rPr>
                  <w:rFonts w:cs="Cambria"/>
                  <w:sz w:val="21"/>
                  <w:szCs w:val="21"/>
                </w:rPr>
                <w:fldChar w:fldCharType="begin"/>
              </w:r>
              <w:r w:rsidR="0039606E" w:rsidRPr="00BC581C">
                <w:rPr>
                  <w:rFonts w:cs="Cambria"/>
                  <w:sz w:val="21"/>
                  <w:szCs w:val="21"/>
                </w:rPr>
                <w:instrText xml:space="preserve"> MACROBUTTON  SnrToggleCheckbox □不适用 </w:instrText>
              </w:r>
              <w:r w:rsidRPr="00BC581C">
                <w:rPr>
                  <w:rFonts w:cs="Cambria"/>
                  <w:sz w:val="21"/>
                  <w:szCs w:val="21"/>
                </w:rPr>
                <w:fldChar w:fldCharType="end"/>
              </w:r>
            </w:p>
          </w:sdtContent>
        </w:sdt>
        <w:p w:rsidR="00E1320C" w:rsidRPr="00BC581C" w:rsidRDefault="000D0927">
          <w:pPr>
            <w:jc w:val="right"/>
            <w:rPr>
              <w:rFonts w:cs="Cambria"/>
              <w:sz w:val="21"/>
              <w:szCs w:val="21"/>
            </w:rPr>
          </w:pPr>
          <w:r w:rsidRPr="00BC581C">
            <w:rPr>
              <w:rFonts w:cs="Cambria" w:hint="eastAsia"/>
              <w:sz w:val="21"/>
              <w:szCs w:val="21"/>
            </w:rPr>
            <w:t>单位：</w:t>
          </w:r>
          <w:sdt>
            <w:sdtPr>
              <w:rPr>
                <w:rFonts w:cs="Cambria" w:hint="eastAsia"/>
                <w:sz w:val="21"/>
                <w:szCs w:val="21"/>
              </w:rPr>
              <w:alias w:val="单位：财务附注：本公司作为被担保方"/>
              <w:tag w:val="_GBC_af3d3d55d9c648f8b2e94dcdd804c683"/>
              <w:id w:val="-1446069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C581C">
                <w:rPr>
                  <w:rFonts w:cs="Cambria" w:hint="eastAsia"/>
                  <w:sz w:val="21"/>
                  <w:szCs w:val="21"/>
                </w:rPr>
                <w:t>元</w:t>
              </w:r>
            </w:sdtContent>
          </w:sdt>
          <w:r w:rsidRPr="00BC581C">
            <w:rPr>
              <w:rFonts w:cs="Cambria" w:hint="eastAsia"/>
              <w:sz w:val="21"/>
              <w:szCs w:val="21"/>
            </w:rPr>
            <w:t xml:space="preserve">  币种：</w:t>
          </w:r>
          <w:sdt>
            <w:sdtPr>
              <w:rPr>
                <w:rFonts w:cs="Cambria" w:hint="eastAsia"/>
                <w:sz w:val="21"/>
                <w:szCs w:val="21"/>
              </w:rPr>
              <w:alias w:val="币种：财务附注：本公司作为被担保方"/>
              <w:tag w:val="_GBC_684efbccec674b3abab20e6aa5c20b55"/>
              <w:id w:val="-536429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C581C">
                <w:rPr>
                  <w:rFonts w:cs="Cambria" w:hint="eastAsia"/>
                  <w:sz w:val="21"/>
                  <w:szCs w:val="21"/>
                </w:rPr>
                <w:t>人民币</w:t>
              </w:r>
            </w:sdtContent>
          </w:sdt>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66"/>
            <w:gridCol w:w="1607"/>
            <w:gridCol w:w="1513"/>
            <w:gridCol w:w="1557"/>
            <w:gridCol w:w="1236"/>
          </w:tblGrid>
          <w:tr w:rsidR="0039606E" w:rsidRPr="0039606E" w:rsidTr="00FC4220">
            <w:trPr>
              <w:trHeight w:val="284"/>
            </w:trPr>
            <w:sdt>
              <w:sdtPr>
                <w:rPr>
                  <w:sz w:val="18"/>
                  <w:szCs w:val="18"/>
                </w:rPr>
                <w:tag w:val="_PLD_ac54f32073154fadb7bb88f234c3975e"/>
                <w:id w:val="5851134"/>
                <w:lock w:val="sdtLocked"/>
              </w:sdtPr>
              <w:sdtContent>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担保方</w:t>
                    </w:r>
                  </w:p>
                </w:tc>
              </w:sdtContent>
            </w:sdt>
            <w:sdt>
              <w:sdtPr>
                <w:rPr>
                  <w:sz w:val="18"/>
                  <w:szCs w:val="18"/>
                </w:rPr>
                <w:tag w:val="_PLD_7f8c0504748f429fb56091b7c979ae8f"/>
                <w:id w:val="5851135"/>
                <w:lock w:val="sdtLocked"/>
              </w:sdtPr>
              <w:sdtContent>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担保金额</w:t>
                    </w:r>
                  </w:p>
                </w:tc>
              </w:sdtContent>
            </w:sdt>
            <w:sdt>
              <w:sdtPr>
                <w:rPr>
                  <w:sz w:val="18"/>
                  <w:szCs w:val="18"/>
                </w:rPr>
                <w:tag w:val="_PLD_420586bc450946f7ade316af068ebd3c"/>
                <w:id w:val="5851136"/>
                <w:lock w:val="sdtLocked"/>
              </w:sdtPr>
              <w:sdtContent>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担保起始日</w:t>
                    </w:r>
                  </w:p>
                </w:tc>
              </w:sdtContent>
            </w:sdt>
            <w:sdt>
              <w:sdtPr>
                <w:rPr>
                  <w:sz w:val="18"/>
                  <w:szCs w:val="18"/>
                </w:rPr>
                <w:tag w:val="_PLD_06d4f9d2aefd4b9abe4a16528e7585c3"/>
                <w:id w:val="5851137"/>
                <w:lock w:val="sdtLocked"/>
              </w:sdtPr>
              <w:sdtContent>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担保到期日</w:t>
                    </w:r>
                  </w:p>
                </w:tc>
              </w:sdtContent>
            </w:sdt>
            <w:sdt>
              <w:sdtPr>
                <w:rPr>
                  <w:sz w:val="18"/>
                  <w:szCs w:val="18"/>
                </w:rPr>
                <w:tag w:val="_PLD_ed59b0fcb59a47dc868f0dc283143858"/>
                <w:id w:val="5851138"/>
                <w:lock w:val="sdtLocked"/>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D7638">
                    <w:pPr>
                      <w:jc w:val="center"/>
                      <w:rPr>
                        <w:rFonts w:cs="Cambria"/>
                        <w:sz w:val="18"/>
                        <w:szCs w:val="18"/>
                      </w:rPr>
                    </w:pPr>
                    <w:r w:rsidRPr="0039606E">
                      <w:rPr>
                        <w:rFonts w:cs="Cambria" w:hint="eastAsia"/>
                        <w:sz w:val="18"/>
                        <w:szCs w:val="18"/>
                      </w:rPr>
                      <w:t>担保是否已经履行完毕</w:t>
                    </w:r>
                  </w:p>
                </w:tc>
              </w:sdtContent>
            </w:sdt>
          </w:tr>
          <w:sdt>
            <w:sdtPr>
              <w:rPr>
                <w:rFonts w:cs="Cambria"/>
                <w:sz w:val="18"/>
                <w:szCs w:val="18"/>
              </w:rPr>
              <w:alias w:val="本公司作为被担保方的关联担保情况明细"/>
              <w:tag w:val="_GBC_849e7f7a42044b3eaf135f12bb01887f"/>
              <w:id w:val="5851142"/>
              <w:lock w:val="sdtLocked"/>
            </w:sdtPr>
            <w:sdtContent>
              <w:tr w:rsidR="0039606E" w:rsidRPr="0039606E" w:rsidTr="005A0B98">
                <w:trPr>
                  <w:trHeight w:val="284"/>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5A0B98">
                    <w:pPr>
                      <w:jc w:val="both"/>
                      <w:rPr>
                        <w:rFonts w:cs="Cambria"/>
                        <w:sz w:val="18"/>
                        <w:szCs w:val="18"/>
                      </w:rPr>
                    </w:pPr>
                    <w:r w:rsidRPr="0039606E">
                      <w:rPr>
                        <w:sz w:val="18"/>
                        <w:szCs w:val="18"/>
                      </w:rPr>
                      <w:t>福建省投资开发集团有限责任公司</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63192D" w:rsidP="0063192D">
                    <w:pPr>
                      <w:jc w:val="right"/>
                      <w:rPr>
                        <w:rFonts w:cs="Cambria"/>
                        <w:sz w:val="18"/>
                        <w:szCs w:val="18"/>
                      </w:rPr>
                    </w:pPr>
                    <w:r>
                      <w:rPr>
                        <w:rFonts w:hint="eastAsia"/>
                        <w:sz w:val="18"/>
                        <w:szCs w:val="18"/>
                      </w:rPr>
                      <w:t>94</w:t>
                    </w:r>
                    <w:r w:rsidR="0039606E" w:rsidRPr="0039606E">
                      <w:rPr>
                        <w:sz w:val="18"/>
                        <w:szCs w:val="18"/>
                      </w:rPr>
                      <w:t>,</w:t>
                    </w:r>
                    <w:r>
                      <w:rPr>
                        <w:rFonts w:hint="eastAsia"/>
                        <w:sz w:val="18"/>
                        <w:szCs w:val="18"/>
                      </w:rPr>
                      <w:t>0</w:t>
                    </w:r>
                    <w:r w:rsidR="0039606E" w:rsidRPr="0039606E">
                      <w:rPr>
                        <w:sz w:val="18"/>
                        <w:szCs w:val="18"/>
                      </w:rPr>
                      <w:t>00,000.00</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3192D">
                    <w:pPr>
                      <w:jc w:val="center"/>
                      <w:rPr>
                        <w:rFonts w:cs="Cambria"/>
                        <w:sz w:val="18"/>
                        <w:szCs w:val="18"/>
                      </w:rPr>
                    </w:pPr>
                    <w:r w:rsidRPr="0039606E">
                      <w:rPr>
                        <w:sz w:val="18"/>
                        <w:szCs w:val="18"/>
                      </w:rPr>
                      <w:t>2012</w:t>
                    </w:r>
                    <w:r w:rsidR="0063192D">
                      <w:rPr>
                        <w:rFonts w:hint="eastAsia"/>
                        <w:sz w:val="18"/>
                        <w:szCs w:val="18"/>
                      </w:rPr>
                      <w:t>-0</w:t>
                    </w:r>
                    <w:r w:rsidRPr="0039606E">
                      <w:rPr>
                        <w:sz w:val="18"/>
                        <w:szCs w:val="18"/>
                      </w:rPr>
                      <w:t>3</w:t>
                    </w:r>
                    <w:r w:rsidR="0063192D">
                      <w:rPr>
                        <w:rFonts w:hint="eastAsia"/>
                        <w:sz w:val="18"/>
                        <w:szCs w:val="18"/>
                      </w:rPr>
                      <w:t>-</w:t>
                    </w:r>
                    <w:r w:rsidRPr="0039606E">
                      <w:rPr>
                        <w:sz w:val="18"/>
                        <w:szCs w:val="18"/>
                      </w:rPr>
                      <w:t>19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3192D">
                    <w:pPr>
                      <w:jc w:val="center"/>
                      <w:rPr>
                        <w:rFonts w:cs="Cambria"/>
                        <w:sz w:val="18"/>
                        <w:szCs w:val="18"/>
                      </w:rPr>
                    </w:pPr>
                    <w:r w:rsidRPr="0039606E">
                      <w:rPr>
                        <w:sz w:val="18"/>
                        <w:szCs w:val="18"/>
                      </w:rPr>
                      <w:t>202</w:t>
                    </w:r>
                    <w:r w:rsidR="0063192D">
                      <w:rPr>
                        <w:rFonts w:hint="eastAsia"/>
                        <w:sz w:val="18"/>
                        <w:szCs w:val="18"/>
                      </w:rPr>
                      <w:t>7-0</w:t>
                    </w:r>
                    <w:r w:rsidRPr="0039606E">
                      <w:rPr>
                        <w:sz w:val="18"/>
                        <w:szCs w:val="18"/>
                      </w:rPr>
                      <w:t>3</w:t>
                    </w:r>
                    <w:r w:rsidR="0063192D">
                      <w:rPr>
                        <w:rFonts w:hint="eastAsia"/>
                        <w:sz w:val="18"/>
                        <w:szCs w:val="18"/>
                      </w:rPr>
                      <w:t>-</w:t>
                    </w:r>
                    <w:r w:rsidRPr="0039606E">
                      <w:rPr>
                        <w:sz w:val="18"/>
                        <w:szCs w:val="18"/>
                      </w:rPr>
                      <w:t>18</w:t>
                    </w:r>
                  </w:p>
                </w:tc>
                <w:sdt>
                  <w:sdtPr>
                    <w:rPr>
                      <w:rFonts w:cs="Cambria"/>
                      <w:sz w:val="18"/>
                      <w:szCs w:val="18"/>
                    </w:rPr>
                    <w:alias w:val="本公司作为被担保方的关联担保情况明细-担保是否已经履行完毕"/>
                    <w:tag w:val="_GBC_d7c54b58f693435fbb78b065d1e813da"/>
                    <w:id w:val="5851141"/>
                    <w:lock w:val="sdtLocked"/>
                    <w:comboBox>
                      <w:listItem w:displayText="是" w:value="true"/>
                      <w:listItem w:displayText="否" w:value="false"/>
                    </w:comboBox>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39606E">
                        <w:pPr>
                          <w:jc w:val="center"/>
                          <w:rPr>
                            <w:rFonts w:cs="Cambria"/>
                            <w:sz w:val="18"/>
                            <w:szCs w:val="18"/>
                          </w:rPr>
                        </w:pPr>
                        <w:r w:rsidRPr="0039606E">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5851144"/>
              <w:lock w:val="sdtLocked"/>
            </w:sdtPr>
            <w:sdtContent>
              <w:tr w:rsidR="0039606E" w:rsidRPr="0039606E" w:rsidTr="005A0B98">
                <w:trPr>
                  <w:trHeight w:val="284"/>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5A0B98">
                    <w:pPr>
                      <w:jc w:val="both"/>
                      <w:rPr>
                        <w:rFonts w:cs="Cambria"/>
                        <w:sz w:val="18"/>
                        <w:szCs w:val="18"/>
                      </w:rPr>
                    </w:pPr>
                    <w:r w:rsidRPr="0039606E">
                      <w:rPr>
                        <w:sz w:val="18"/>
                        <w:szCs w:val="18"/>
                      </w:rPr>
                      <w:t>福建省投资开发集团有限责任公司</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63192D" w:rsidP="0063192D">
                    <w:pPr>
                      <w:jc w:val="right"/>
                      <w:rPr>
                        <w:rFonts w:cs="Cambria"/>
                        <w:sz w:val="18"/>
                        <w:szCs w:val="18"/>
                      </w:rPr>
                    </w:pPr>
                    <w:r>
                      <w:rPr>
                        <w:rFonts w:hint="eastAsia"/>
                        <w:sz w:val="18"/>
                        <w:szCs w:val="18"/>
                      </w:rPr>
                      <w:t>82</w:t>
                    </w:r>
                    <w:r w:rsidR="0039606E" w:rsidRPr="0039606E">
                      <w:rPr>
                        <w:sz w:val="18"/>
                        <w:szCs w:val="18"/>
                      </w:rPr>
                      <w:t>,</w:t>
                    </w:r>
                    <w:r>
                      <w:rPr>
                        <w:rFonts w:hint="eastAsia"/>
                        <w:sz w:val="18"/>
                        <w:szCs w:val="18"/>
                      </w:rPr>
                      <w:t>00</w:t>
                    </w:r>
                    <w:r w:rsidR="0039606E" w:rsidRPr="0039606E">
                      <w:rPr>
                        <w:sz w:val="18"/>
                        <w:szCs w:val="18"/>
                      </w:rPr>
                      <w:t>0,000.00</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3192D">
                    <w:pPr>
                      <w:jc w:val="center"/>
                      <w:rPr>
                        <w:rFonts w:cs="Cambria"/>
                        <w:sz w:val="18"/>
                        <w:szCs w:val="18"/>
                      </w:rPr>
                    </w:pPr>
                    <w:r w:rsidRPr="0039606E">
                      <w:rPr>
                        <w:sz w:val="18"/>
                        <w:szCs w:val="18"/>
                      </w:rPr>
                      <w:t>201</w:t>
                    </w:r>
                    <w:r w:rsidR="0063192D">
                      <w:rPr>
                        <w:rFonts w:hint="eastAsia"/>
                        <w:sz w:val="18"/>
                        <w:szCs w:val="18"/>
                      </w:rPr>
                      <w:t>2-08-07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63192D" w:rsidP="0063192D">
                    <w:pPr>
                      <w:jc w:val="center"/>
                      <w:rPr>
                        <w:rFonts w:cs="Cambria"/>
                        <w:sz w:val="18"/>
                        <w:szCs w:val="18"/>
                      </w:rPr>
                    </w:pPr>
                    <w:r>
                      <w:rPr>
                        <w:rFonts w:cs="Cambria" w:hint="eastAsia"/>
                        <w:sz w:val="18"/>
                        <w:szCs w:val="18"/>
                      </w:rPr>
                      <w:t>2027-08-06</w:t>
                    </w:r>
                  </w:p>
                </w:tc>
                <w:sdt>
                  <w:sdtPr>
                    <w:rPr>
                      <w:rFonts w:cs="Cambria"/>
                      <w:sz w:val="18"/>
                      <w:szCs w:val="18"/>
                    </w:rPr>
                    <w:alias w:val="本公司作为被担保方的关联担保情况明细-担保是否已经履行完毕"/>
                    <w:tag w:val="_GBC_d7c54b58f693435fbb78b065d1e813da"/>
                    <w:id w:val="5851143"/>
                    <w:lock w:val="sdtLocked"/>
                    <w:comboBox>
                      <w:listItem w:displayText="是" w:value="true"/>
                      <w:listItem w:displayText="否" w:value="false"/>
                    </w:comboBox>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39606E">
                        <w:pPr>
                          <w:jc w:val="center"/>
                          <w:rPr>
                            <w:rFonts w:cs="Cambria"/>
                            <w:sz w:val="18"/>
                            <w:szCs w:val="18"/>
                          </w:rPr>
                        </w:pPr>
                        <w:r w:rsidRPr="0039606E">
                          <w:rPr>
                            <w:rFonts w:cs="Cambria"/>
                            <w:sz w:val="18"/>
                            <w:szCs w:val="18"/>
                          </w:rPr>
                          <w:t>否</w:t>
                        </w:r>
                      </w:p>
                    </w:tc>
                  </w:sdtContent>
                </w:sdt>
              </w:tr>
            </w:sdtContent>
          </w:sdt>
          <w:sdt>
            <w:sdtPr>
              <w:rPr>
                <w:rFonts w:cs="Cambria"/>
                <w:sz w:val="18"/>
                <w:szCs w:val="18"/>
              </w:rPr>
              <w:alias w:val="本公司作为被担保方的关联担保情况明细"/>
              <w:tag w:val="_GBC_849e7f7a42044b3eaf135f12bb01887f"/>
              <w:id w:val="5851150"/>
              <w:lock w:val="sdtLocked"/>
            </w:sdtPr>
            <w:sdtContent>
              <w:tr w:rsidR="0039606E" w:rsidRPr="0039606E" w:rsidTr="005A0B98">
                <w:trPr>
                  <w:trHeight w:val="284"/>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5A0B98">
                    <w:pPr>
                      <w:jc w:val="both"/>
                      <w:rPr>
                        <w:rFonts w:cs="Cambria"/>
                        <w:sz w:val="18"/>
                        <w:szCs w:val="18"/>
                      </w:rPr>
                    </w:pPr>
                    <w:r w:rsidRPr="0039606E">
                      <w:rPr>
                        <w:sz w:val="18"/>
                        <w:szCs w:val="18"/>
                      </w:rPr>
                      <w:t>福建省投资开发集团有限责任公司</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39606E">
                    <w:pPr>
                      <w:jc w:val="right"/>
                      <w:rPr>
                        <w:rFonts w:cs="Cambria"/>
                        <w:sz w:val="18"/>
                        <w:szCs w:val="18"/>
                      </w:rPr>
                    </w:pPr>
                    <w:r w:rsidRPr="0039606E">
                      <w:rPr>
                        <w:sz w:val="18"/>
                        <w:szCs w:val="18"/>
                      </w:rPr>
                      <w:t>85,000,000.00</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3192D">
                    <w:pPr>
                      <w:jc w:val="center"/>
                      <w:rPr>
                        <w:rFonts w:cs="Cambria"/>
                        <w:sz w:val="18"/>
                        <w:szCs w:val="18"/>
                      </w:rPr>
                    </w:pPr>
                    <w:r w:rsidRPr="0039606E">
                      <w:rPr>
                        <w:sz w:val="18"/>
                        <w:szCs w:val="18"/>
                      </w:rPr>
                      <w:t>2013</w:t>
                    </w:r>
                    <w:r w:rsidR="0063192D">
                      <w:rPr>
                        <w:rFonts w:hint="eastAsia"/>
                        <w:sz w:val="18"/>
                        <w:szCs w:val="18"/>
                      </w:rPr>
                      <w:t>-0</w:t>
                    </w:r>
                    <w:r w:rsidRPr="0039606E">
                      <w:rPr>
                        <w:sz w:val="18"/>
                        <w:szCs w:val="18"/>
                      </w:rPr>
                      <w:t>8</w:t>
                    </w:r>
                    <w:r w:rsidR="0063192D">
                      <w:rPr>
                        <w:rFonts w:hint="eastAsia"/>
                        <w:sz w:val="18"/>
                        <w:szCs w:val="18"/>
                      </w:rPr>
                      <w:t>-</w:t>
                    </w:r>
                    <w:r w:rsidRPr="0039606E">
                      <w:rPr>
                        <w:sz w:val="18"/>
                        <w:szCs w:val="18"/>
                      </w:rPr>
                      <w:t>27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63192D">
                    <w:pPr>
                      <w:jc w:val="center"/>
                      <w:rPr>
                        <w:rFonts w:cs="Cambria"/>
                        <w:sz w:val="18"/>
                        <w:szCs w:val="18"/>
                      </w:rPr>
                    </w:pPr>
                    <w:r w:rsidRPr="0039606E">
                      <w:rPr>
                        <w:sz w:val="18"/>
                        <w:szCs w:val="18"/>
                      </w:rPr>
                      <w:t>2027</w:t>
                    </w:r>
                    <w:r w:rsidR="0063192D">
                      <w:rPr>
                        <w:rFonts w:hint="eastAsia"/>
                        <w:sz w:val="18"/>
                        <w:szCs w:val="18"/>
                      </w:rPr>
                      <w:t>-0</w:t>
                    </w:r>
                    <w:r w:rsidRPr="0039606E">
                      <w:rPr>
                        <w:sz w:val="18"/>
                        <w:szCs w:val="18"/>
                      </w:rPr>
                      <w:t>5</w:t>
                    </w:r>
                    <w:r w:rsidR="0063192D">
                      <w:rPr>
                        <w:rFonts w:hint="eastAsia"/>
                        <w:sz w:val="18"/>
                        <w:szCs w:val="18"/>
                      </w:rPr>
                      <w:t>-</w:t>
                    </w:r>
                    <w:r w:rsidRPr="0039606E">
                      <w:rPr>
                        <w:sz w:val="18"/>
                        <w:szCs w:val="18"/>
                      </w:rPr>
                      <w:t>28</w:t>
                    </w:r>
                  </w:p>
                </w:tc>
                <w:sdt>
                  <w:sdtPr>
                    <w:rPr>
                      <w:rFonts w:cs="Cambria"/>
                      <w:sz w:val="18"/>
                      <w:szCs w:val="18"/>
                    </w:rPr>
                    <w:alias w:val="本公司作为被担保方的关联担保情况明细-担保是否已经履行完毕"/>
                    <w:tag w:val="_GBC_d7c54b58f693435fbb78b065d1e813da"/>
                    <w:id w:val="5851149"/>
                    <w:lock w:val="sdtLocked"/>
                    <w:comboBox>
                      <w:listItem w:displayText="是" w:value="true"/>
                      <w:listItem w:displayText="否" w:value="false"/>
                    </w:comboBox>
                  </w:sdtPr>
                  <w:sdtContent>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9606E" w:rsidRPr="0039606E" w:rsidRDefault="0039606E" w:rsidP="0039606E">
                        <w:pPr>
                          <w:jc w:val="center"/>
                          <w:rPr>
                            <w:rFonts w:cs="Cambria"/>
                            <w:sz w:val="18"/>
                            <w:szCs w:val="18"/>
                          </w:rPr>
                        </w:pPr>
                        <w:r w:rsidRPr="0039606E">
                          <w:rPr>
                            <w:rFonts w:cs="Cambria"/>
                            <w:sz w:val="18"/>
                            <w:szCs w:val="18"/>
                          </w:rPr>
                          <w:t>否</w:t>
                        </w:r>
                      </w:p>
                    </w:tc>
                  </w:sdtContent>
                </w:sdt>
              </w:tr>
            </w:sdtContent>
          </w:sdt>
        </w:tbl>
        <w:p w:rsidR="0039606E" w:rsidRPr="005A0B98" w:rsidRDefault="002350B5" w:rsidP="0063192D">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注：上述担保事项为公司控股股东</w:t>
          </w:r>
          <w:r w:rsidR="005A0B98" w:rsidRPr="005A0B98">
            <w:rPr>
              <w:rFonts w:asciiTheme="minorEastAsia" w:eastAsiaTheme="minorEastAsia" w:hAnsiTheme="minorEastAsia"/>
              <w:sz w:val="21"/>
              <w:szCs w:val="21"/>
            </w:rPr>
            <w:t>福建省投资开发集团有限责任公司</w:t>
          </w:r>
          <w:r w:rsidR="00E24DFC" w:rsidRPr="0063192D">
            <w:rPr>
              <w:rFonts w:asciiTheme="minorEastAsia" w:eastAsiaTheme="minorEastAsia" w:hAnsiTheme="minorEastAsia" w:hint="eastAsia"/>
              <w:sz w:val="21"/>
              <w:szCs w:val="21"/>
            </w:rPr>
            <w:t>对公司子公司中闽（福清）风电有限公司和中闽（平潭）风电有限公司银行借款提供的担保。</w:t>
          </w:r>
        </w:p>
        <w:p w:rsidR="00E24DFC" w:rsidRPr="0063192D" w:rsidRDefault="00E24DFC">
          <w:pPr>
            <w:rPr>
              <w:sz w:val="21"/>
              <w:szCs w:val="21"/>
            </w:rPr>
          </w:pPr>
        </w:p>
        <w:p w:rsidR="00E1320C" w:rsidRPr="0063192D" w:rsidRDefault="000D0927">
          <w:pPr>
            <w:rPr>
              <w:rFonts w:cs="Cambria"/>
              <w:sz w:val="21"/>
              <w:szCs w:val="21"/>
            </w:rPr>
          </w:pPr>
          <w:r w:rsidRPr="0063192D">
            <w:rPr>
              <w:rFonts w:cs="Cambria" w:hint="eastAsia"/>
              <w:sz w:val="21"/>
              <w:szCs w:val="21"/>
            </w:rPr>
            <w:t>关联担保情况说明</w:t>
          </w:r>
        </w:p>
        <w:sdt>
          <w:sdtPr>
            <w:rPr>
              <w:rFonts w:cs="Cambria"/>
              <w:sz w:val="21"/>
              <w:szCs w:val="21"/>
            </w:rPr>
            <w:alias w:val="是否适用：关联担保情况说明[双击切换]"/>
            <w:tag w:val="_GBC_9a5a4769e8804b779ae17adb041890d7"/>
            <w:id w:val="1502479737"/>
            <w:lock w:val="sdtLocked"/>
            <w:placeholder>
              <w:docPart w:val="GBC22222222222222222222222222222"/>
            </w:placeholder>
          </w:sdtPr>
          <w:sdtContent>
            <w:p w:rsidR="00E1320C" w:rsidRPr="0063192D" w:rsidRDefault="00EA7538" w:rsidP="003F38F4">
              <w:pPr>
                <w:rPr>
                  <w:rFonts w:cs="Cambria"/>
                  <w:sz w:val="21"/>
                  <w:szCs w:val="21"/>
                </w:rPr>
              </w:pPr>
              <w:r w:rsidRPr="0063192D">
                <w:rPr>
                  <w:rFonts w:cs="Cambria"/>
                  <w:sz w:val="21"/>
                  <w:szCs w:val="21"/>
                </w:rPr>
                <w:fldChar w:fldCharType="begin"/>
              </w:r>
              <w:r w:rsidR="003F38F4" w:rsidRPr="0063192D">
                <w:rPr>
                  <w:rFonts w:cs="Cambria"/>
                  <w:sz w:val="21"/>
                  <w:szCs w:val="21"/>
                </w:rPr>
                <w:instrText xml:space="preserve"> MACROBUTTON  SnrToggleCheckbox □适用 </w:instrText>
              </w:r>
              <w:r w:rsidRPr="0063192D">
                <w:rPr>
                  <w:rFonts w:cs="Cambria"/>
                  <w:sz w:val="21"/>
                  <w:szCs w:val="21"/>
                </w:rPr>
                <w:fldChar w:fldCharType="end"/>
              </w:r>
              <w:r w:rsidRPr="0063192D">
                <w:rPr>
                  <w:rFonts w:cs="Cambria"/>
                  <w:sz w:val="21"/>
                  <w:szCs w:val="21"/>
                </w:rPr>
                <w:fldChar w:fldCharType="begin"/>
              </w:r>
              <w:r w:rsidR="003F38F4" w:rsidRPr="0063192D">
                <w:rPr>
                  <w:rFonts w:cs="Cambria"/>
                  <w:sz w:val="21"/>
                  <w:szCs w:val="21"/>
                </w:rPr>
                <w:instrText xml:space="preserve"> MACROBUTTON  SnrToggleCheckbox √不适用 </w:instrText>
              </w:r>
              <w:r w:rsidRPr="0063192D">
                <w:rPr>
                  <w:rFonts w:cs="Cambria"/>
                  <w:sz w:val="21"/>
                  <w:szCs w:val="21"/>
                </w:rPr>
                <w:fldChar w:fldCharType="end"/>
              </w:r>
            </w:p>
          </w:sdtContent>
        </w:sdt>
        <w:p w:rsidR="00E1320C" w:rsidRPr="0063192D" w:rsidRDefault="00EA7538">
          <w:pPr>
            <w:rPr>
              <w:rFonts w:cs="Cambria"/>
              <w:sz w:val="21"/>
              <w:szCs w:val="21"/>
            </w:rPr>
          </w:pPr>
        </w:p>
      </w:sdtContent>
    </w:sdt>
    <w:bookmarkStart w:id="208" w:name="_Hlk72829984" w:displacedByCustomXml="next"/>
    <w:sdt>
      <w:sdtPr>
        <w:rPr>
          <w:rFonts w:ascii="宋体" w:hAnsi="宋体" w:cs="Arial"/>
          <w:b w:val="0"/>
          <w:bCs w:val="0"/>
          <w:kern w:val="0"/>
          <w:sz w:val="24"/>
          <w:szCs w:val="21"/>
        </w:rPr>
        <w:alias w:val="模块:"/>
        <w:tag w:val="_SEC_b82cc4dd84264685b7f47657a2755690"/>
        <w:id w:val="483823590"/>
        <w:lock w:val="sdtLocked"/>
        <w:placeholder>
          <w:docPart w:val="GBC22222222222222222222222222222"/>
        </w:placeholder>
      </w:sdtPr>
      <w:sdtEndPr>
        <w:rPr>
          <w:rFonts w:cs="Times New Roman"/>
          <w:kern w:val="2"/>
        </w:rPr>
      </w:sdtEndPr>
      <w:sdtContent>
        <w:p w:rsidR="00E1320C" w:rsidRDefault="000D0927" w:rsidP="0053162F">
          <w:pPr>
            <w:pStyle w:val="4"/>
            <w:numPr>
              <w:ilvl w:val="0"/>
              <w:numId w:val="105"/>
            </w:numPr>
            <w:tabs>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Content>
            <w:p w:rsidR="003F38F4" w:rsidRDefault="00EA7538" w:rsidP="003F38F4">
              <w:pPr>
                <w:rPr>
                  <w:rFonts w:cs="Times New Roman"/>
                  <w:kern w:val="2"/>
                  <w:szCs w:val="21"/>
                </w:rPr>
              </w:pPr>
              <w:r w:rsidRPr="00F62C4A">
                <w:rPr>
                  <w:sz w:val="21"/>
                </w:rPr>
                <w:fldChar w:fldCharType="begin"/>
              </w:r>
              <w:r w:rsidR="003F38F4" w:rsidRPr="00F62C4A">
                <w:rPr>
                  <w:sz w:val="21"/>
                </w:rPr>
                <w:instrText xml:space="preserve">MACROBUTTON  SnrToggleCheckbox □适用 </w:instrText>
              </w:r>
              <w:r w:rsidRPr="00F62C4A">
                <w:rPr>
                  <w:sz w:val="21"/>
                </w:rPr>
                <w:fldChar w:fldCharType="end"/>
              </w:r>
              <w:r w:rsidRPr="00F62C4A">
                <w:rPr>
                  <w:sz w:val="21"/>
                </w:rPr>
                <w:fldChar w:fldCharType="begin"/>
              </w:r>
              <w:r w:rsidR="003F38F4" w:rsidRPr="00F62C4A">
                <w:rPr>
                  <w:sz w:val="21"/>
                </w:rPr>
                <w:instrText xml:space="preserve"> MACROBUTTON  SnrToggleCheckbox √不适用 </w:instrText>
              </w:r>
              <w:r w:rsidRPr="00F62C4A">
                <w:rPr>
                  <w:sz w:val="21"/>
                </w:rPr>
                <w:fldChar w:fldCharType="end"/>
              </w:r>
            </w:p>
          </w:sdtContent>
        </w:sdt>
      </w:sdtContent>
    </w:sdt>
    <w:p w:rsidR="00E1320C" w:rsidRDefault="00E1320C" w:rsidP="003F38F4">
      <w:pPr>
        <w:rPr>
          <w:rFonts w:cstheme="minorBidi"/>
          <w:szCs w:val="21"/>
        </w:rPr>
      </w:pPr>
    </w:p>
    <w:bookmarkEnd w:id="208" w:displacedByCustomXml="next"/>
    <w:sdt>
      <w:sdtPr>
        <w:rPr>
          <w:rFonts w:ascii="宋体" w:hAnsi="宋体" w:cs="宋体" w:hint="eastAsia"/>
          <w:b w:val="0"/>
          <w:bCs w:val="0"/>
          <w:kern w:val="0"/>
          <w:sz w:val="24"/>
          <w:szCs w:val="24"/>
        </w:rPr>
        <w:alias w:val="模块:关联方资产转让、债务重组情况"/>
        <w:tag w:val="_GBC_9319584d30f7446b9ff3e2a3d50022d5"/>
        <w:id w:val="2106541084"/>
        <w:lock w:val="sdtLocked"/>
        <w:placeholder>
          <w:docPart w:val="GBC22222222222222222222222222222"/>
        </w:placeholder>
      </w:sdtPr>
      <w:sdtEndPr>
        <w:rPr>
          <w:rFonts w:hint="default"/>
        </w:rPr>
      </w:sdtEndPr>
      <w:sdtContent>
        <w:p w:rsidR="00E1320C" w:rsidRDefault="000D0927" w:rsidP="0053162F">
          <w:pPr>
            <w:pStyle w:val="4"/>
            <w:numPr>
              <w:ilvl w:val="0"/>
              <w:numId w:val="105"/>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Content>
            <w:p w:rsidR="00E1320C" w:rsidRDefault="00EA7538" w:rsidP="003F38F4">
              <w:pPr>
                <w:rPr>
                  <w:szCs w:val="21"/>
                </w:rPr>
              </w:pPr>
              <w:r w:rsidRPr="00F62C4A">
                <w:rPr>
                  <w:sz w:val="21"/>
                </w:rPr>
                <w:fldChar w:fldCharType="begin"/>
              </w:r>
              <w:r w:rsidR="003F38F4" w:rsidRPr="00F62C4A">
                <w:rPr>
                  <w:sz w:val="21"/>
                </w:rPr>
                <w:instrText xml:space="preserve"> MACROBUTTON  SnrToggleCheckbox □适用 </w:instrText>
              </w:r>
              <w:r w:rsidRPr="00F62C4A">
                <w:rPr>
                  <w:sz w:val="21"/>
                </w:rPr>
                <w:fldChar w:fldCharType="end"/>
              </w:r>
              <w:r w:rsidRPr="00F62C4A">
                <w:rPr>
                  <w:sz w:val="21"/>
                </w:rPr>
                <w:fldChar w:fldCharType="begin"/>
              </w:r>
              <w:r w:rsidR="003F38F4" w:rsidRPr="00F62C4A">
                <w:rPr>
                  <w:sz w:val="21"/>
                </w:rPr>
                <w:instrText xml:space="preserve"> MACROBUTTON  SnrToggleCheckbox √不适用 </w:instrText>
              </w:r>
              <w:r w:rsidRPr="00F62C4A">
                <w:rPr>
                  <w:sz w:val="21"/>
                </w:rPr>
                <w:fldChar w:fldCharType="end"/>
              </w:r>
            </w:p>
          </w:sdtContent>
        </w:sdt>
      </w:sdtContent>
    </w:sdt>
    <w:p w:rsidR="00E1320C" w:rsidRDefault="00E1320C"/>
    <w:sdt>
      <w:sdtPr>
        <w:rPr>
          <w:rFonts w:ascii="宋体" w:hAnsi="宋体" w:cs="宋体" w:hint="eastAsia"/>
          <w:b w:val="0"/>
          <w:bCs w:val="0"/>
          <w:kern w:val="0"/>
          <w:sz w:val="24"/>
          <w:szCs w:val="24"/>
        </w:rPr>
        <w:alias w:val="模块:关键管理人员报酬"/>
        <w:tag w:val="_GBC_16da1beac91f4544809058bfda2ad3bf"/>
        <w:id w:val="-253446434"/>
        <w:lock w:val="sdtLocked"/>
        <w:placeholder>
          <w:docPart w:val="GBC22222222222222222222222222222"/>
        </w:placeholder>
      </w:sdtPr>
      <w:sdtEndPr>
        <w:rPr>
          <w:rFonts w:cs="Cambria"/>
          <w:sz w:val="18"/>
          <w:szCs w:val="18"/>
        </w:rPr>
      </w:sdtEndPr>
      <w:sdtContent>
        <w:p w:rsidR="00E1320C" w:rsidRDefault="000D0927" w:rsidP="0053162F">
          <w:pPr>
            <w:pStyle w:val="4"/>
            <w:numPr>
              <w:ilvl w:val="0"/>
              <w:numId w:val="105"/>
            </w:numPr>
            <w:tabs>
              <w:tab w:val="left" w:pos="616"/>
            </w:tabs>
            <w:rPr>
              <w:rFonts w:ascii="宋体" w:hAnsi="宋体"/>
            </w:rPr>
          </w:pPr>
          <w:r w:rsidRPr="003B55CC">
            <w:rPr>
              <w:rFonts w:ascii="宋体" w:hAnsi="宋体" w:hint="eastAsia"/>
            </w:rPr>
            <w:t>关键管理人员报</w:t>
          </w:r>
          <w:r>
            <w:rPr>
              <w:rFonts w:ascii="宋体" w:hAnsi="宋体" w:hint="eastAsia"/>
            </w:rPr>
            <w:t>酬</w:t>
          </w:r>
        </w:p>
        <w:sdt>
          <w:sdtPr>
            <w:alias w:val="是否适用：关键管理人员报酬[双击切换]"/>
            <w:tag w:val="_GBC_48379e9c7f5743bb916ac1cb044f4057"/>
            <w:id w:val="-1833674608"/>
            <w:lock w:val="sdtLocked"/>
            <w:placeholder>
              <w:docPart w:val="GBC22222222222222222222222222222"/>
            </w:placeholder>
          </w:sdtPr>
          <w:sdtContent>
            <w:p w:rsidR="00E1320C" w:rsidRDefault="00EA7538">
              <w:r w:rsidRPr="00F62C4A">
                <w:rPr>
                  <w:sz w:val="21"/>
                </w:rPr>
                <w:fldChar w:fldCharType="begin"/>
              </w:r>
              <w:r w:rsidR="003F38F4" w:rsidRPr="00F62C4A">
                <w:rPr>
                  <w:sz w:val="21"/>
                </w:rPr>
                <w:instrText xml:space="preserve"> MACROBUTTON  SnrToggleCheckbox √适用 </w:instrText>
              </w:r>
              <w:r w:rsidRPr="00F62C4A">
                <w:rPr>
                  <w:sz w:val="21"/>
                </w:rPr>
                <w:fldChar w:fldCharType="end"/>
              </w:r>
              <w:r w:rsidRPr="00F62C4A">
                <w:rPr>
                  <w:sz w:val="21"/>
                </w:rPr>
                <w:fldChar w:fldCharType="begin"/>
              </w:r>
              <w:r w:rsidR="003F38F4" w:rsidRPr="00F62C4A">
                <w:rPr>
                  <w:sz w:val="21"/>
                </w:rPr>
                <w:instrText xml:space="preserve"> MACROBUTTON  SnrToggleCheckbox □不适用 </w:instrText>
              </w:r>
              <w:r w:rsidRPr="00F62C4A">
                <w:rPr>
                  <w:sz w:val="21"/>
                </w:rPr>
                <w:fldChar w:fldCharType="end"/>
              </w:r>
            </w:p>
          </w:sdtContent>
        </w:sdt>
        <w:p w:rsidR="00E1320C" w:rsidRPr="00335076" w:rsidRDefault="000D0927">
          <w:pPr>
            <w:jc w:val="right"/>
            <w:rPr>
              <w:rFonts w:cs="Cambria"/>
              <w:sz w:val="21"/>
              <w:szCs w:val="21"/>
            </w:rPr>
          </w:pPr>
          <w:r w:rsidRPr="00335076">
            <w:rPr>
              <w:rFonts w:cs="Cambria" w:hint="eastAsia"/>
              <w:sz w:val="21"/>
              <w:szCs w:val="21"/>
            </w:rPr>
            <w:t>单位：</w:t>
          </w:r>
          <w:sdt>
            <w:sdtPr>
              <w:rPr>
                <w:rFonts w:cs="Cambria" w:hint="eastAsia"/>
                <w:sz w:val="21"/>
                <w:szCs w:val="21"/>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35076">
                <w:rPr>
                  <w:rFonts w:cs="Cambria" w:hint="eastAsia"/>
                  <w:sz w:val="21"/>
                  <w:szCs w:val="21"/>
                </w:rPr>
                <w:t>万元</w:t>
              </w:r>
            </w:sdtContent>
          </w:sdt>
          <w:r w:rsidRPr="00335076">
            <w:rPr>
              <w:rFonts w:cs="Cambria" w:hint="eastAsia"/>
              <w:sz w:val="21"/>
              <w:szCs w:val="21"/>
            </w:rPr>
            <w:t xml:space="preserve">  币种：</w:t>
          </w:r>
          <w:sdt>
            <w:sdtPr>
              <w:rPr>
                <w:rFonts w:cs="Cambria" w:hint="eastAsia"/>
                <w:sz w:val="21"/>
                <w:szCs w:val="21"/>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35076">
                <w:rPr>
                  <w:rFonts w:cs="Cambria"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4"/>
            <w:gridCol w:w="3223"/>
            <w:gridCol w:w="2462"/>
          </w:tblGrid>
          <w:tr w:rsidR="00E1320C" w:rsidRPr="003F38F4" w:rsidTr="00335076">
            <w:trPr>
              <w:trHeight w:val="284"/>
            </w:trPr>
            <w:sdt>
              <w:sdtPr>
                <w:rPr>
                  <w:sz w:val="18"/>
                  <w:szCs w:val="18"/>
                </w:rPr>
                <w:tag w:val="_PLD_67f843efe3664c9fbe7a215b63622ea0"/>
                <w:id w:val="77799890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0D0927">
                    <w:pPr>
                      <w:jc w:val="center"/>
                      <w:rPr>
                        <w:rFonts w:cs="Cambria"/>
                        <w:sz w:val="18"/>
                        <w:szCs w:val="18"/>
                      </w:rPr>
                    </w:pPr>
                    <w:r w:rsidRPr="003F38F4">
                      <w:rPr>
                        <w:rFonts w:cs="Cambria" w:hint="eastAsia"/>
                        <w:sz w:val="18"/>
                        <w:szCs w:val="18"/>
                      </w:rPr>
                      <w:t>项目</w:t>
                    </w:r>
                  </w:p>
                </w:tc>
              </w:sdtContent>
            </w:sdt>
            <w:sdt>
              <w:sdtPr>
                <w:rPr>
                  <w:sz w:val="18"/>
                  <w:szCs w:val="18"/>
                </w:rPr>
                <w:tag w:val="_PLD_30a169af324e457e93d304c688a55945"/>
                <w:id w:val="7631941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0D0927">
                    <w:pPr>
                      <w:jc w:val="center"/>
                      <w:rPr>
                        <w:rFonts w:cs="Cambria"/>
                        <w:sz w:val="18"/>
                        <w:szCs w:val="18"/>
                      </w:rPr>
                    </w:pPr>
                    <w:r w:rsidRPr="003F38F4">
                      <w:rPr>
                        <w:rFonts w:cs="Cambria" w:hint="eastAsia"/>
                        <w:sz w:val="18"/>
                        <w:szCs w:val="18"/>
                      </w:rPr>
                      <w:t>本期发生额</w:t>
                    </w:r>
                  </w:p>
                </w:tc>
              </w:sdtContent>
            </w:sdt>
            <w:sdt>
              <w:sdtPr>
                <w:rPr>
                  <w:sz w:val="18"/>
                  <w:szCs w:val="18"/>
                </w:rPr>
                <w:tag w:val="_PLD_bf5a91780f544d6eade38e70db331a30"/>
                <w:id w:val="102760566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0D0927">
                    <w:pPr>
                      <w:jc w:val="center"/>
                      <w:rPr>
                        <w:rFonts w:cs="Cambria"/>
                        <w:sz w:val="18"/>
                        <w:szCs w:val="18"/>
                      </w:rPr>
                    </w:pPr>
                    <w:r w:rsidRPr="003F38F4">
                      <w:rPr>
                        <w:rFonts w:cs="Cambria" w:hint="eastAsia"/>
                        <w:sz w:val="18"/>
                        <w:szCs w:val="18"/>
                      </w:rPr>
                      <w:t>上期发生额</w:t>
                    </w:r>
                  </w:p>
                </w:tc>
              </w:sdtContent>
            </w:sdt>
          </w:tr>
          <w:tr w:rsidR="00E1320C" w:rsidRPr="003F38F4" w:rsidTr="002350B5">
            <w:trPr>
              <w:trHeight w:val="284"/>
            </w:trPr>
            <w:sdt>
              <w:sdtPr>
                <w:rPr>
                  <w:sz w:val="18"/>
                  <w:szCs w:val="18"/>
                </w:rPr>
                <w:tag w:val="_PLD_bc4e2a2d92044454966304594fcd32da"/>
                <w:id w:val="-455873249"/>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0D0927" w:rsidP="00FC4220">
                    <w:pPr>
                      <w:jc w:val="both"/>
                      <w:rPr>
                        <w:rFonts w:cs="Cambria"/>
                        <w:sz w:val="18"/>
                        <w:szCs w:val="18"/>
                      </w:rPr>
                    </w:pPr>
                    <w:r w:rsidRPr="003F38F4">
                      <w:rPr>
                        <w:rFonts w:cs="Cambria" w:hint="eastAsia"/>
                        <w:sz w:val="18"/>
                        <w:szCs w:val="18"/>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724BA3" w:rsidP="002350B5">
                <w:pPr>
                  <w:jc w:val="right"/>
                  <w:rPr>
                    <w:rFonts w:cs="Cambria"/>
                    <w:sz w:val="18"/>
                    <w:szCs w:val="18"/>
                  </w:rPr>
                </w:pPr>
                <w:r>
                  <w:rPr>
                    <w:rFonts w:cs="Cambria" w:hint="eastAsia"/>
                    <w:sz w:val="18"/>
                    <w:szCs w:val="18"/>
                  </w:rPr>
                  <w:t>158.94</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F38F4" w:rsidRDefault="00D500BD" w:rsidP="002350B5">
                <w:pPr>
                  <w:jc w:val="right"/>
                  <w:rPr>
                    <w:rFonts w:cs="Cambria"/>
                    <w:sz w:val="18"/>
                    <w:szCs w:val="18"/>
                  </w:rPr>
                </w:pPr>
                <w:r w:rsidRPr="00D500BD">
                  <w:rPr>
                    <w:rFonts w:cs="Cambria"/>
                    <w:sz w:val="18"/>
                    <w:szCs w:val="18"/>
                  </w:rPr>
                  <w:t>171.93</w:t>
                </w:r>
              </w:p>
            </w:tc>
          </w:tr>
        </w:tbl>
      </w:sdtContent>
    </w:sdt>
    <w:p w:rsidR="00E1320C" w:rsidRDefault="00E1320C">
      <w:pPr>
        <w:rPr>
          <w:szCs w:val="21"/>
        </w:rPr>
      </w:pPr>
    </w:p>
    <w:sdt>
      <w:sdtPr>
        <w:rPr>
          <w:rFonts w:ascii="宋体" w:hAnsi="宋体" w:cs="宋体" w:hint="eastAsia"/>
          <w:b w:val="0"/>
          <w:bCs w:val="0"/>
          <w:kern w:val="0"/>
          <w:sz w:val="24"/>
          <w:szCs w:val="24"/>
        </w:rPr>
        <w:alias w:val="模块:其他关联交易"/>
        <w:tag w:val="_GBC_45e2e59b0d6145b48f7cfd576edaa9e6"/>
        <w:id w:val="-1219978683"/>
        <w:lock w:val="sdtLocked"/>
        <w:placeholder>
          <w:docPart w:val="GBC22222222222222222222222222222"/>
        </w:placeholder>
      </w:sdtPr>
      <w:sdtEndPr>
        <w:rPr>
          <w:rFonts w:cstheme="minorBidi" w:hint="default"/>
          <w:szCs w:val="21"/>
        </w:rPr>
      </w:sdtEndPr>
      <w:sdtContent>
        <w:p w:rsidR="00E1320C" w:rsidRDefault="000D0927" w:rsidP="0053162F">
          <w:pPr>
            <w:pStyle w:val="4"/>
            <w:numPr>
              <w:ilvl w:val="0"/>
              <w:numId w:val="105"/>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Content>
            <w:p w:rsidR="00E1320C" w:rsidRDefault="00EA7538" w:rsidP="003F38F4">
              <w:pPr>
                <w:rPr>
                  <w:szCs w:val="21"/>
                </w:rPr>
              </w:pPr>
              <w:r w:rsidRPr="00F62C4A">
                <w:rPr>
                  <w:sz w:val="21"/>
                </w:rPr>
                <w:fldChar w:fldCharType="begin"/>
              </w:r>
              <w:r w:rsidR="003F38F4" w:rsidRPr="00F62C4A">
                <w:rPr>
                  <w:sz w:val="21"/>
                </w:rPr>
                <w:instrText xml:space="preserve"> MACROBUTTON  SnrToggleCheckbox □适用 </w:instrText>
              </w:r>
              <w:r w:rsidRPr="00F62C4A">
                <w:rPr>
                  <w:sz w:val="21"/>
                </w:rPr>
                <w:fldChar w:fldCharType="end"/>
              </w:r>
              <w:r w:rsidRPr="00F62C4A">
                <w:rPr>
                  <w:sz w:val="21"/>
                </w:rPr>
                <w:fldChar w:fldCharType="begin"/>
              </w:r>
              <w:r w:rsidR="003F38F4"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3"/>
        <w:numPr>
          <w:ilvl w:val="0"/>
          <w:numId w:val="56"/>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343020271"/>
        <w:lock w:val="sdtLocked"/>
        <w:placeholder>
          <w:docPart w:val="GBC22222222222222222222222222222"/>
        </w:placeholder>
      </w:sdtPr>
      <w:sdtEndPr>
        <w:rPr>
          <w:rFonts w:cstheme="minorBidi"/>
        </w:rPr>
      </w:sdtEndPr>
      <w:sdtContent>
        <w:p w:rsidR="00E1320C" w:rsidRDefault="000D0927" w:rsidP="0053162F">
          <w:pPr>
            <w:pStyle w:val="4"/>
            <w:numPr>
              <w:ilvl w:val="0"/>
              <w:numId w:val="58"/>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Content>
            <w:p w:rsidR="00E1320C" w:rsidRDefault="00EA7538">
              <w:r w:rsidRPr="00F62C4A">
                <w:rPr>
                  <w:sz w:val="21"/>
                </w:rPr>
                <w:fldChar w:fldCharType="begin"/>
              </w:r>
              <w:r w:rsidR="00D05F6C" w:rsidRPr="00F62C4A">
                <w:rPr>
                  <w:sz w:val="21"/>
                </w:rPr>
                <w:instrText xml:space="preserve"> MACROBUTTON  SnrToggleCheckbox √适用 </w:instrText>
              </w:r>
              <w:r w:rsidRPr="00F62C4A">
                <w:rPr>
                  <w:sz w:val="21"/>
                </w:rPr>
                <w:fldChar w:fldCharType="end"/>
              </w:r>
              <w:r w:rsidRPr="00F62C4A">
                <w:rPr>
                  <w:sz w:val="21"/>
                </w:rPr>
                <w:fldChar w:fldCharType="begin"/>
              </w:r>
              <w:r w:rsidR="00D05F6C" w:rsidRPr="00F62C4A">
                <w:rPr>
                  <w:sz w:val="21"/>
                </w:rPr>
                <w:instrText xml:space="preserve"> MACROBUTTON  SnrToggleCheckbox □不适用 </w:instrText>
              </w:r>
              <w:r w:rsidRPr="00F62C4A">
                <w:rPr>
                  <w:sz w:val="21"/>
                </w:rPr>
                <w:fldChar w:fldCharType="end"/>
              </w:r>
            </w:p>
          </w:sdtContent>
        </w:sdt>
        <w:p w:rsidR="00E1320C" w:rsidRPr="00D500BD" w:rsidRDefault="000D0927">
          <w:pPr>
            <w:jc w:val="right"/>
            <w:rPr>
              <w:sz w:val="21"/>
              <w:szCs w:val="21"/>
            </w:rPr>
          </w:pPr>
          <w:r w:rsidRPr="00D500BD">
            <w:rPr>
              <w:rFonts w:hint="eastAsia"/>
              <w:sz w:val="21"/>
              <w:szCs w:val="21"/>
            </w:rPr>
            <w:t>单位：</w:t>
          </w:r>
          <w:sdt>
            <w:sdtPr>
              <w:rPr>
                <w:rFonts w:hint="eastAsia"/>
                <w:sz w:val="21"/>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500BD">
                <w:rPr>
                  <w:rFonts w:hint="eastAsia"/>
                  <w:sz w:val="21"/>
                  <w:szCs w:val="21"/>
                </w:rPr>
                <w:t>元</w:t>
              </w:r>
            </w:sdtContent>
          </w:sdt>
          <w:r w:rsidRPr="00D500BD">
            <w:rPr>
              <w:rFonts w:hint="eastAsia"/>
              <w:sz w:val="21"/>
              <w:szCs w:val="21"/>
            </w:rPr>
            <w:t xml:space="preserve">  币种：</w:t>
          </w:r>
          <w:sdt>
            <w:sdtPr>
              <w:rPr>
                <w:rFonts w:hint="eastAsia"/>
                <w:sz w:val="21"/>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500BD">
                <w:rPr>
                  <w:rFonts w:hint="eastAsia"/>
                  <w:sz w:val="21"/>
                  <w:szCs w:val="21"/>
                </w:rPr>
                <w:t>人民币</w:t>
              </w:r>
            </w:sdtContent>
          </w:sdt>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63"/>
            <w:gridCol w:w="2722"/>
            <w:gridCol w:w="1383"/>
            <w:gridCol w:w="1013"/>
            <w:gridCol w:w="1383"/>
            <w:gridCol w:w="1043"/>
          </w:tblGrid>
          <w:tr w:rsidR="00AA0170" w:rsidRPr="00D500BD" w:rsidTr="001A78D7">
            <w:trPr>
              <w:trHeight w:val="284"/>
            </w:trPr>
            <w:sdt>
              <w:sdtPr>
                <w:rPr>
                  <w:sz w:val="18"/>
                  <w:szCs w:val="18"/>
                </w:rPr>
                <w:tag w:val="_PLD_75750bc8ac464afa98573c85adea097c"/>
                <w:id w:val="5852188"/>
                <w:lock w:val="sdtLocked"/>
              </w:sdtPr>
              <w:sdtContent>
                <w:tc>
                  <w:tcPr>
                    <w:tcW w:w="668" w:type="pct"/>
                    <w:vMerge w:val="restart"/>
                    <w:tcBorders>
                      <w:top w:val="single" w:sz="4" w:space="0" w:color="auto"/>
                      <w:left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项目名称</w:t>
                    </w:r>
                  </w:p>
                </w:tc>
              </w:sdtContent>
            </w:sdt>
            <w:sdt>
              <w:sdtPr>
                <w:rPr>
                  <w:sz w:val="18"/>
                  <w:szCs w:val="18"/>
                </w:rPr>
                <w:tag w:val="_PLD_5006be842c534839b3dabcf833329dd5"/>
                <w:id w:val="5852189"/>
                <w:lock w:val="sdtLocked"/>
              </w:sdtPr>
              <w:sdtContent>
                <w:tc>
                  <w:tcPr>
                    <w:tcW w:w="1563" w:type="pct"/>
                    <w:vMerge w:val="restart"/>
                    <w:tcBorders>
                      <w:top w:val="single" w:sz="4" w:space="0" w:color="auto"/>
                      <w:left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关联方</w:t>
                    </w:r>
                  </w:p>
                </w:tc>
              </w:sdtContent>
            </w:sdt>
            <w:sdt>
              <w:sdtPr>
                <w:rPr>
                  <w:sz w:val="18"/>
                  <w:szCs w:val="18"/>
                </w:rPr>
                <w:tag w:val="_PLD_f8f3c28b2f064090a27f319875eb1b52"/>
                <w:id w:val="5852190"/>
                <w:lock w:val="sdtLocked"/>
              </w:sdtPr>
              <w:sdtContent>
                <w:tc>
                  <w:tcPr>
                    <w:tcW w:w="1376" w:type="pct"/>
                    <w:gridSpan w:val="2"/>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期末余额</w:t>
                    </w:r>
                  </w:p>
                </w:tc>
              </w:sdtContent>
            </w:sdt>
            <w:sdt>
              <w:sdtPr>
                <w:rPr>
                  <w:sz w:val="18"/>
                  <w:szCs w:val="18"/>
                </w:rPr>
                <w:tag w:val="_PLD_fdab8cbff0b74f19a916d61075f629a0"/>
                <w:id w:val="5852191"/>
                <w:lock w:val="sdtLocked"/>
              </w:sdtPr>
              <w:sdtContent>
                <w:tc>
                  <w:tcPr>
                    <w:tcW w:w="1393" w:type="pct"/>
                    <w:gridSpan w:val="2"/>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期初余额</w:t>
                    </w:r>
                  </w:p>
                </w:tc>
              </w:sdtContent>
            </w:sdt>
          </w:tr>
          <w:tr w:rsidR="001A78D7" w:rsidRPr="00D500BD" w:rsidTr="001A78D7">
            <w:trPr>
              <w:trHeight w:val="284"/>
            </w:trPr>
            <w:tc>
              <w:tcPr>
                <w:tcW w:w="668" w:type="pct"/>
                <w:vMerge/>
                <w:tcBorders>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p>
            </w:tc>
            <w:tc>
              <w:tcPr>
                <w:tcW w:w="1563" w:type="pct"/>
                <w:vMerge/>
                <w:tcBorders>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p>
            </w:tc>
            <w:sdt>
              <w:sdtPr>
                <w:rPr>
                  <w:sz w:val="18"/>
                  <w:szCs w:val="18"/>
                </w:rPr>
                <w:tag w:val="_PLD_5c085d18049644c9860a00b248b7c0ba"/>
                <w:id w:val="5852192"/>
                <w:lock w:val="sdtLocked"/>
              </w:sdtPr>
              <w:sdtContent>
                <w:tc>
                  <w:tcPr>
                    <w:tcW w:w="794" w:type="pct"/>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账面余额</w:t>
                    </w:r>
                  </w:p>
                </w:tc>
              </w:sdtContent>
            </w:sdt>
            <w:sdt>
              <w:sdtPr>
                <w:rPr>
                  <w:sz w:val="18"/>
                  <w:szCs w:val="18"/>
                </w:rPr>
                <w:tag w:val="_PLD_8262489c05a6417a883e2c877ded6170"/>
                <w:id w:val="5852193"/>
                <w:lock w:val="sdtLocked"/>
              </w:sdtPr>
              <w:sdtContent>
                <w:tc>
                  <w:tcPr>
                    <w:tcW w:w="582" w:type="pct"/>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坏账准备</w:t>
                    </w:r>
                  </w:p>
                </w:tc>
              </w:sdtContent>
            </w:sdt>
            <w:sdt>
              <w:sdtPr>
                <w:rPr>
                  <w:sz w:val="18"/>
                  <w:szCs w:val="18"/>
                </w:rPr>
                <w:tag w:val="_PLD_46c6d827df3f47a3bc83a6dd8718f17e"/>
                <w:id w:val="5852194"/>
                <w:lock w:val="sdtLocked"/>
              </w:sdtPr>
              <w:sdtContent>
                <w:tc>
                  <w:tcPr>
                    <w:tcW w:w="794" w:type="pct"/>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账面余额</w:t>
                    </w:r>
                  </w:p>
                </w:tc>
              </w:sdtContent>
            </w:sdt>
            <w:sdt>
              <w:sdtPr>
                <w:rPr>
                  <w:sz w:val="18"/>
                  <w:szCs w:val="18"/>
                </w:rPr>
                <w:tag w:val="_PLD_fca2aa8baf8a48a7a4cdc730d7420d47"/>
                <w:id w:val="5852195"/>
                <w:lock w:val="sdtLocked"/>
              </w:sdtPr>
              <w:sdtContent>
                <w:tc>
                  <w:tcPr>
                    <w:tcW w:w="599" w:type="pct"/>
                    <w:tcBorders>
                      <w:top w:val="single" w:sz="4" w:space="0" w:color="auto"/>
                      <w:left w:val="single" w:sz="4" w:space="0" w:color="auto"/>
                      <w:bottom w:val="single" w:sz="4" w:space="0" w:color="auto"/>
                      <w:right w:val="single" w:sz="4" w:space="0" w:color="auto"/>
                    </w:tcBorders>
                    <w:vAlign w:val="center"/>
                  </w:tcPr>
                  <w:p w:rsidR="00AA0170" w:rsidRPr="00D500BD" w:rsidRDefault="00AA0170" w:rsidP="006D7638">
                    <w:pPr>
                      <w:jc w:val="center"/>
                      <w:rPr>
                        <w:sz w:val="18"/>
                        <w:szCs w:val="18"/>
                      </w:rPr>
                    </w:pPr>
                    <w:r w:rsidRPr="00D500BD">
                      <w:rPr>
                        <w:rFonts w:hint="eastAsia"/>
                        <w:sz w:val="18"/>
                        <w:szCs w:val="18"/>
                      </w:rPr>
                      <w:t>坏账准备</w:t>
                    </w:r>
                  </w:p>
                </w:tc>
              </w:sdtContent>
            </w:sdt>
          </w:tr>
          <w:sdt>
            <w:sdtPr>
              <w:rPr>
                <w:rFonts w:hint="eastAsia"/>
                <w:sz w:val="18"/>
                <w:szCs w:val="18"/>
              </w:rPr>
              <w:alias w:val="上市公司应收关联方款项明细"/>
              <w:tag w:val="_GBC_203fd12dc6be4a978fe2a9d9f5ad1070"/>
              <w:id w:val="5852196"/>
            </w:sdtPr>
            <w:sdtContent>
              <w:tr w:rsidR="001A78D7" w:rsidRPr="00D500BD" w:rsidTr="001A78D7">
                <w:trPr>
                  <w:trHeight w:val="284"/>
                </w:trPr>
                <w:tc>
                  <w:tcPr>
                    <w:tcW w:w="668"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6D7638">
                    <w:pPr>
                      <w:autoSpaceDE w:val="0"/>
                      <w:autoSpaceDN w:val="0"/>
                      <w:adjustRightInd w:val="0"/>
                      <w:rPr>
                        <w:sz w:val="18"/>
                        <w:szCs w:val="18"/>
                      </w:rPr>
                    </w:pPr>
                    <w:r w:rsidRPr="00D500BD">
                      <w:rPr>
                        <w:sz w:val="18"/>
                        <w:szCs w:val="18"/>
                      </w:rPr>
                      <w:t>预付账款</w:t>
                    </w:r>
                  </w:p>
                </w:tc>
                <w:tc>
                  <w:tcPr>
                    <w:tcW w:w="1563"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both"/>
                      <w:rPr>
                        <w:sz w:val="18"/>
                        <w:szCs w:val="18"/>
                      </w:rPr>
                    </w:pPr>
                    <w:r w:rsidRPr="00D500BD">
                      <w:rPr>
                        <w:sz w:val="18"/>
                        <w:szCs w:val="18"/>
                      </w:rPr>
                      <w:t>海峡金桥财产保险股份有限公司</w:t>
                    </w: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r w:rsidRPr="00D500BD">
                      <w:rPr>
                        <w:sz w:val="18"/>
                        <w:szCs w:val="18"/>
                      </w:rPr>
                      <w:t>5,256,749.56</w:t>
                    </w:r>
                  </w:p>
                </w:tc>
                <w:tc>
                  <w:tcPr>
                    <w:tcW w:w="582"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r w:rsidRPr="00D500BD">
                      <w:rPr>
                        <w:sz w:val="18"/>
                        <w:szCs w:val="18"/>
                      </w:rPr>
                      <w:t>6,493,658.26</w:t>
                    </w:r>
                  </w:p>
                </w:tc>
                <w:tc>
                  <w:tcPr>
                    <w:tcW w:w="599"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5852197"/>
            </w:sdtPr>
            <w:sdtContent>
              <w:tr w:rsidR="001A78D7" w:rsidRPr="00D500BD" w:rsidTr="001A78D7">
                <w:trPr>
                  <w:trHeight w:val="284"/>
                </w:trPr>
                <w:tc>
                  <w:tcPr>
                    <w:tcW w:w="668"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6D7638">
                    <w:pPr>
                      <w:autoSpaceDE w:val="0"/>
                      <w:autoSpaceDN w:val="0"/>
                      <w:adjustRightInd w:val="0"/>
                      <w:rPr>
                        <w:sz w:val="18"/>
                        <w:szCs w:val="18"/>
                      </w:rPr>
                    </w:pPr>
                    <w:r w:rsidRPr="00D500BD">
                      <w:rPr>
                        <w:sz w:val="18"/>
                        <w:szCs w:val="18"/>
                      </w:rPr>
                      <w:t>预付账款</w:t>
                    </w:r>
                  </w:p>
                </w:tc>
                <w:tc>
                  <w:tcPr>
                    <w:tcW w:w="1563"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both"/>
                      <w:rPr>
                        <w:sz w:val="18"/>
                        <w:szCs w:val="18"/>
                      </w:rPr>
                    </w:pPr>
                    <w:r w:rsidRPr="00D500BD">
                      <w:rPr>
                        <w:sz w:val="18"/>
                        <w:szCs w:val="18"/>
                      </w:rPr>
                      <w:t>平潭综合实验区城市投资建设集团有限公司</w:t>
                    </w: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r w:rsidRPr="00D500BD">
                      <w:rPr>
                        <w:sz w:val="18"/>
                        <w:szCs w:val="18"/>
                      </w:rPr>
                      <w:t>122,840.37</w:t>
                    </w:r>
                  </w:p>
                </w:tc>
                <w:tc>
                  <w:tcPr>
                    <w:tcW w:w="582"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r w:rsidRPr="00D500BD">
                      <w:rPr>
                        <w:sz w:val="18"/>
                        <w:szCs w:val="18"/>
                      </w:rPr>
                      <w:t>89,101.52</w:t>
                    </w:r>
                  </w:p>
                </w:tc>
                <w:tc>
                  <w:tcPr>
                    <w:tcW w:w="599"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p>
                </w:tc>
              </w:tr>
            </w:sdtContent>
          </w:sdt>
          <w:sdt>
            <w:sdtPr>
              <w:rPr>
                <w:rFonts w:hint="eastAsia"/>
                <w:sz w:val="18"/>
                <w:szCs w:val="18"/>
              </w:rPr>
              <w:alias w:val="上市公司应收关联方款项明细"/>
              <w:tag w:val="_GBC_203fd12dc6be4a978fe2a9d9f5ad1070"/>
              <w:id w:val="5852198"/>
            </w:sdtPr>
            <w:sdtContent>
              <w:tr w:rsidR="001A78D7" w:rsidRPr="00D500BD" w:rsidTr="001A78D7">
                <w:trPr>
                  <w:trHeight w:val="284"/>
                </w:trPr>
                <w:tc>
                  <w:tcPr>
                    <w:tcW w:w="668"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6D7638">
                    <w:pPr>
                      <w:autoSpaceDE w:val="0"/>
                      <w:autoSpaceDN w:val="0"/>
                      <w:adjustRightInd w:val="0"/>
                      <w:rPr>
                        <w:sz w:val="18"/>
                        <w:szCs w:val="18"/>
                      </w:rPr>
                    </w:pPr>
                    <w:r w:rsidRPr="00D500BD">
                      <w:rPr>
                        <w:sz w:val="18"/>
                        <w:szCs w:val="18"/>
                      </w:rPr>
                      <w:t>其他应收款</w:t>
                    </w:r>
                  </w:p>
                </w:tc>
                <w:tc>
                  <w:tcPr>
                    <w:tcW w:w="1563"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both"/>
                      <w:rPr>
                        <w:sz w:val="18"/>
                        <w:szCs w:val="18"/>
                      </w:rPr>
                    </w:pPr>
                    <w:r w:rsidRPr="00D500BD">
                      <w:rPr>
                        <w:sz w:val="18"/>
                        <w:szCs w:val="18"/>
                      </w:rPr>
                      <w:t>平潭综合实验区城市投资建设集团有限公司</w:t>
                    </w: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r w:rsidRPr="00D500BD">
                      <w:rPr>
                        <w:sz w:val="18"/>
                        <w:szCs w:val="18"/>
                      </w:rPr>
                      <w:t>49,905.18</w:t>
                    </w:r>
                  </w:p>
                </w:tc>
                <w:tc>
                  <w:tcPr>
                    <w:tcW w:w="582"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r w:rsidRPr="00D500BD">
                      <w:rPr>
                        <w:sz w:val="18"/>
                        <w:szCs w:val="18"/>
                      </w:rPr>
                      <w:t>6,485.81</w:t>
                    </w: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r w:rsidRPr="00D500BD">
                      <w:rPr>
                        <w:sz w:val="18"/>
                        <w:szCs w:val="18"/>
                      </w:rPr>
                      <w:t>49,905.18</w:t>
                    </w:r>
                  </w:p>
                </w:tc>
                <w:tc>
                  <w:tcPr>
                    <w:tcW w:w="599"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r w:rsidRPr="00D500BD">
                      <w:rPr>
                        <w:sz w:val="18"/>
                        <w:szCs w:val="18"/>
                      </w:rPr>
                      <w:t>6,485.81</w:t>
                    </w:r>
                  </w:p>
                </w:tc>
              </w:tr>
            </w:sdtContent>
          </w:sdt>
          <w:sdt>
            <w:sdtPr>
              <w:rPr>
                <w:rFonts w:hint="eastAsia"/>
                <w:sz w:val="18"/>
                <w:szCs w:val="18"/>
              </w:rPr>
              <w:alias w:val="上市公司应收关联方款项明细"/>
              <w:tag w:val="_GBC_203fd12dc6be4a978fe2a9d9f5ad1070"/>
              <w:id w:val="5852199"/>
            </w:sdtPr>
            <w:sdtContent>
              <w:tr w:rsidR="001A78D7" w:rsidRPr="00D500BD" w:rsidTr="001A78D7">
                <w:trPr>
                  <w:trHeight w:val="284"/>
                </w:trPr>
                <w:tc>
                  <w:tcPr>
                    <w:tcW w:w="668"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6D7638">
                    <w:pPr>
                      <w:autoSpaceDE w:val="0"/>
                      <w:autoSpaceDN w:val="0"/>
                      <w:adjustRightInd w:val="0"/>
                      <w:rPr>
                        <w:sz w:val="18"/>
                        <w:szCs w:val="18"/>
                      </w:rPr>
                    </w:pPr>
                    <w:r w:rsidRPr="00D500BD">
                      <w:rPr>
                        <w:sz w:val="18"/>
                        <w:szCs w:val="18"/>
                      </w:rPr>
                      <w:t>其他应收款</w:t>
                    </w:r>
                  </w:p>
                </w:tc>
                <w:tc>
                  <w:tcPr>
                    <w:tcW w:w="1563"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both"/>
                      <w:rPr>
                        <w:sz w:val="18"/>
                        <w:szCs w:val="18"/>
                      </w:rPr>
                    </w:pPr>
                    <w:r w:rsidRPr="00D500BD">
                      <w:rPr>
                        <w:sz w:val="18"/>
                        <w:szCs w:val="18"/>
                      </w:rPr>
                      <w:t>福建莆田闽投海上风电有限公司</w:t>
                    </w: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r w:rsidRPr="00D500BD">
                      <w:rPr>
                        <w:sz w:val="18"/>
                        <w:szCs w:val="18"/>
                      </w:rPr>
                      <w:t>4,650,503.40</w:t>
                    </w:r>
                  </w:p>
                </w:tc>
                <w:tc>
                  <w:tcPr>
                    <w:tcW w:w="582"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jc w:val="right"/>
                      <w:rPr>
                        <w:sz w:val="18"/>
                        <w:szCs w:val="18"/>
                      </w:rPr>
                    </w:pPr>
                  </w:p>
                </w:tc>
                <w:tc>
                  <w:tcPr>
                    <w:tcW w:w="794"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r w:rsidRPr="00D500BD">
                      <w:rPr>
                        <w:sz w:val="18"/>
                        <w:szCs w:val="18"/>
                      </w:rPr>
                      <w:t>4,557,776.51</w:t>
                    </w:r>
                  </w:p>
                </w:tc>
                <w:tc>
                  <w:tcPr>
                    <w:tcW w:w="599" w:type="pct"/>
                    <w:tcBorders>
                      <w:top w:val="single" w:sz="4" w:space="0" w:color="auto"/>
                      <w:left w:val="single" w:sz="4" w:space="0" w:color="auto"/>
                      <w:bottom w:val="single" w:sz="4" w:space="0" w:color="auto"/>
                      <w:right w:val="single" w:sz="4" w:space="0" w:color="auto"/>
                    </w:tcBorders>
                    <w:vAlign w:val="center"/>
                  </w:tcPr>
                  <w:p w:rsidR="00D500BD" w:rsidRPr="00D500BD" w:rsidRDefault="00D500BD" w:rsidP="001A78D7">
                    <w:pPr>
                      <w:autoSpaceDE w:val="0"/>
                      <w:autoSpaceDN w:val="0"/>
                      <w:adjustRightInd w:val="0"/>
                      <w:jc w:val="right"/>
                      <w:rPr>
                        <w:sz w:val="18"/>
                        <w:szCs w:val="18"/>
                      </w:rPr>
                    </w:pPr>
                  </w:p>
                </w:tc>
              </w:tr>
            </w:sdtContent>
          </w:sdt>
        </w:tbl>
        <w:p w:rsidR="00E1320C" w:rsidRDefault="00EA7538">
          <w:pPr>
            <w:rPr>
              <w:szCs w:val="21"/>
            </w:rPr>
          </w:pPr>
        </w:p>
      </w:sdtContent>
    </w:sdt>
    <w:sdt>
      <w:sdtPr>
        <w:rPr>
          <w:rFonts w:ascii="宋体" w:hAnsi="宋体" w:cs="宋体" w:hint="eastAsia"/>
          <w:b w:val="0"/>
          <w:bCs w:val="0"/>
          <w:kern w:val="0"/>
          <w:sz w:val="24"/>
          <w:szCs w:val="24"/>
        </w:rPr>
        <w:alias w:val="模块:上市公司应付关联方款项"/>
        <w:tag w:val="_GBC_e7a5511f50dd4f05a897cdfaeac4023f"/>
        <w:id w:val="1717321587"/>
        <w:lock w:val="sdtLocked"/>
        <w:placeholder>
          <w:docPart w:val="GBC22222222222222222222222222222"/>
        </w:placeholder>
      </w:sdtPr>
      <w:sdtEndPr>
        <w:rPr>
          <w:rFonts w:cstheme="minorBidi"/>
          <w:szCs w:val="21"/>
        </w:rPr>
      </w:sdtEndPr>
      <w:sdtContent>
        <w:p w:rsidR="00E1320C" w:rsidRDefault="000D0927" w:rsidP="0053162F">
          <w:pPr>
            <w:pStyle w:val="4"/>
            <w:numPr>
              <w:ilvl w:val="0"/>
              <w:numId w:val="58"/>
            </w:numPr>
            <w:tabs>
              <w:tab w:val="left" w:pos="616"/>
            </w:tabs>
            <w:rPr>
              <w:rFonts w:ascii="宋体" w:hAnsi="宋体"/>
            </w:rPr>
          </w:pPr>
          <w:r>
            <w:rPr>
              <w:rFonts w:ascii="宋体" w:hAnsi="宋体" w:hint="eastAsia"/>
            </w:rPr>
            <w:t>应付项目</w:t>
          </w:r>
        </w:p>
        <w:p w:rsidR="00E1320C" w:rsidRDefault="00EA7538">
          <w:sdt>
            <w:sdtPr>
              <w:rPr>
                <w:rFonts w:hint="eastAsia"/>
                <w:szCs w:val="21"/>
              </w:rPr>
              <w:alias w:val="是否适用：应付项目[双击切换]"/>
              <w:tag w:val="_GBC_9dbefb51b716471b878d2e2863524a53"/>
              <w:id w:val="-733623323"/>
              <w:lock w:val="sdtLocked"/>
              <w:placeholder>
                <w:docPart w:val="GBC22222222222222222222222222222"/>
              </w:placeholder>
            </w:sdtPr>
            <w:sdtContent>
              <w:r w:rsidRPr="00F62C4A">
                <w:rPr>
                  <w:sz w:val="21"/>
                  <w:szCs w:val="21"/>
                </w:rPr>
                <w:fldChar w:fldCharType="begin"/>
              </w:r>
              <w:r w:rsidR="0000738C" w:rsidRPr="00F62C4A">
                <w:rPr>
                  <w:sz w:val="21"/>
                  <w:szCs w:val="21"/>
                </w:rPr>
                <w:instrText>MACROBUTTON  SnrToggleCheckbox √适用</w:instrText>
              </w:r>
              <w:r w:rsidRPr="00F62C4A">
                <w:rPr>
                  <w:sz w:val="21"/>
                  <w:szCs w:val="21"/>
                </w:rPr>
                <w:fldChar w:fldCharType="end"/>
              </w:r>
              <w:r w:rsidR="0000738C" w:rsidRPr="00F62C4A">
                <w:rPr>
                  <w:rFonts w:hint="eastAsia"/>
                  <w:sz w:val="21"/>
                  <w:szCs w:val="21"/>
                </w:rPr>
                <w:t xml:space="preserve"> </w:t>
              </w:r>
              <w:r w:rsidRPr="00F62C4A">
                <w:rPr>
                  <w:sz w:val="21"/>
                  <w:szCs w:val="21"/>
                </w:rPr>
                <w:fldChar w:fldCharType="begin"/>
              </w:r>
              <w:r w:rsidR="0000738C" w:rsidRPr="00F62C4A">
                <w:rPr>
                  <w:sz w:val="21"/>
                  <w:szCs w:val="21"/>
                </w:rPr>
                <w:instrText xml:space="preserve"> MACROBUTTON  SnrToggleCheckbox □不适用 </w:instrText>
              </w:r>
              <w:r w:rsidRPr="00F62C4A">
                <w:rPr>
                  <w:sz w:val="21"/>
                  <w:szCs w:val="21"/>
                </w:rPr>
                <w:fldChar w:fldCharType="end"/>
              </w:r>
            </w:sdtContent>
          </w:sdt>
        </w:p>
        <w:p w:rsidR="00E1320C" w:rsidRPr="00391E3E" w:rsidRDefault="000D0927">
          <w:pPr>
            <w:jc w:val="right"/>
            <w:rPr>
              <w:sz w:val="21"/>
              <w:szCs w:val="21"/>
            </w:rPr>
          </w:pPr>
          <w:r w:rsidRPr="00391E3E">
            <w:rPr>
              <w:rFonts w:hint="eastAsia"/>
              <w:sz w:val="21"/>
              <w:szCs w:val="21"/>
            </w:rPr>
            <w:t>单位：</w:t>
          </w:r>
          <w:sdt>
            <w:sdtPr>
              <w:rPr>
                <w:rFonts w:hint="eastAsia"/>
                <w:sz w:val="21"/>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91E3E">
                <w:rPr>
                  <w:rFonts w:hint="eastAsia"/>
                  <w:sz w:val="21"/>
                  <w:szCs w:val="21"/>
                </w:rPr>
                <w:t>元</w:t>
              </w:r>
            </w:sdtContent>
          </w:sdt>
          <w:r w:rsidRPr="00391E3E">
            <w:rPr>
              <w:rFonts w:hint="eastAsia"/>
              <w:sz w:val="21"/>
              <w:szCs w:val="21"/>
            </w:rPr>
            <w:t xml:space="preserve">  币种：</w:t>
          </w:r>
          <w:sdt>
            <w:sdtPr>
              <w:rPr>
                <w:rFonts w:hint="eastAsia"/>
                <w:sz w:val="21"/>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91E3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306"/>
            <w:gridCol w:w="3188"/>
            <w:gridCol w:w="2232"/>
            <w:gridCol w:w="2027"/>
          </w:tblGrid>
          <w:tr w:rsidR="0088387A" w:rsidRPr="0088387A" w:rsidTr="009554EA">
            <w:trPr>
              <w:trHeight w:val="284"/>
            </w:trPr>
            <w:sdt>
              <w:sdtPr>
                <w:rPr>
                  <w:sz w:val="18"/>
                  <w:szCs w:val="18"/>
                </w:rPr>
                <w:tag w:val="_PLD_cf838d28f8e94c899328f1b9cd175b08"/>
                <w:id w:val="5852543"/>
                <w:lock w:val="sdtLocked"/>
              </w:sdtPr>
              <w:sdtContent>
                <w:tc>
                  <w:tcPr>
                    <w:tcW w:w="746" w:type="pct"/>
                    <w:tcBorders>
                      <w:top w:val="single" w:sz="4" w:space="0" w:color="auto"/>
                      <w:left w:val="single" w:sz="4" w:space="0" w:color="auto"/>
                      <w:right w:val="single" w:sz="4" w:space="0" w:color="auto"/>
                    </w:tcBorders>
                    <w:vAlign w:val="center"/>
                  </w:tcPr>
                  <w:p w:rsidR="0088387A" w:rsidRPr="0088387A" w:rsidRDefault="0088387A" w:rsidP="009554EA">
                    <w:pPr>
                      <w:jc w:val="center"/>
                      <w:rPr>
                        <w:sz w:val="18"/>
                        <w:szCs w:val="18"/>
                      </w:rPr>
                    </w:pPr>
                    <w:r w:rsidRPr="0088387A">
                      <w:rPr>
                        <w:rFonts w:hint="eastAsia"/>
                        <w:sz w:val="18"/>
                        <w:szCs w:val="18"/>
                      </w:rPr>
                      <w:t>项目名称</w:t>
                    </w:r>
                  </w:p>
                </w:tc>
              </w:sdtContent>
            </w:sdt>
            <w:sdt>
              <w:sdtPr>
                <w:rPr>
                  <w:sz w:val="18"/>
                  <w:szCs w:val="18"/>
                </w:rPr>
                <w:tag w:val="_PLD_25173a15407f4af6adbf91389dcc2257"/>
                <w:id w:val="5852544"/>
                <w:lock w:val="sdtLocked"/>
              </w:sdtPr>
              <w:sdtContent>
                <w:tc>
                  <w:tcPr>
                    <w:tcW w:w="1821" w:type="pct"/>
                    <w:tcBorders>
                      <w:top w:val="single" w:sz="4" w:space="0" w:color="auto"/>
                      <w:left w:val="single" w:sz="4" w:space="0" w:color="auto"/>
                      <w:right w:val="single" w:sz="4" w:space="0" w:color="auto"/>
                    </w:tcBorders>
                    <w:vAlign w:val="center"/>
                  </w:tcPr>
                  <w:p w:rsidR="0088387A" w:rsidRPr="0088387A" w:rsidRDefault="0088387A" w:rsidP="009554EA">
                    <w:pPr>
                      <w:jc w:val="center"/>
                      <w:rPr>
                        <w:sz w:val="18"/>
                        <w:szCs w:val="18"/>
                      </w:rPr>
                    </w:pPr>
                    <w:r w:rsidRPr="0088387A">
                      <w:rPr>
                        <w:rFonts w:hint="eastAsia"/>
                        <w:sz w:val="18"/>
                        <w:szCs w:val="18"/>
                      </w:rPr>
                      <w:t>关联方</w:t>
                    </w:r>
                  </w:p>
                </w:tc>
              </w:sdtContent>
            </w:sdt>
            <w:sdt>
              <w:sdtPr>
                <w:rPr>
                  <w:sz w:val="18"/>
                  <w:szCs w:val="18"/>
                </w:rPr>
                <w:tag w:val="_PLD_a8551739db0f47cab1b1a6ea0e700367"/>
                <w:id w:val="5852545"/>
                <w:lock w:val="sdtLocked"/>
              </w:sdtPr>
              <w:sdtContent>
                <w:tc>
                  <w:tcPr>
                    <w:tcW w:w="1275"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9554EA">
                    <w:pPr>
                      <w:jc w:val="center"/>
                      <w:rPr>
                        <w:sz w:val="18"/>
                        <w:szCs w:val="18"/>
                      </w:rPr>
                    </w:pPr>
                    <w:r w:rsidRPr="0088387A">
                      <w:rPr>
                        <w:rFonts w:hint="eastAsia"/>
                        <w:sz w:val="18"/>
                        <w:szCs w:val="18"/>
                      </w:rPr>
                      <w:t>期末账面余额</w:t>
                    </w:r>
                  </w:p>
                </w:tc>
              </w:sdtContent>
            </w:sdt>
            <w:sdt>
              <w:sdtPr>
                <w:rPr>
                  <w:sz w:val="18"/>
                  <w:szCs w:val="18"/>
                </w:rPr>
                <w:tag w:val="_PLD_83bc027cb7f1401db7a26beffe77ce00"/>
                <w:id w:val="5852546"/>
                <w:lock w:val="sdtLocked"/>
              </w:sdtPr>
              <w:sdtContent>
                <w:tc>
                  <w:tcPr>
                    <w:tcW w:w="1158"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9554EA">
                    <w:pPr>
                      <w:jc w:val="center"/>
                      <w:rPr>
                        <w:sz w:val="18"/>
                        <w:szCs w:val="18"/>
                      </w:rPr>
                    </w:pPr>
                    <w:r w:rsidRPr="0088387A">
                      <w:rPr>
                        <w:rFonts w:hint="eastAsia"/>
                        <w:sz w:val="18"/>
                        <w:szCs w:val="18"/>
                      </w:rPr>
                      <w:t>期初账面余额</w:t>
                    </w:r>
                  </w:p>
                </w:tc>
              </w:sdtContent>
            </w:sdt>
          </w:tr>
          <w:sdt>
            <w:sdtPr>
              <w:rPr>
                <w:rFonts w:hint="eastAsia"/>
                <w:sz w:val="18"/>
                <w:szCs w:val="18"/>
              </w:rPr>
              <w:alias w:val="上市公司应付关联方款项明细"/>
              <w:tag w:val="_GBC_bb3d19486f2b460b856a135056bd0897"/>
              <w:id w:val="5852547"/>
              <w:lock w:val="sdtLocked"/>
            </w:sdtPr>
            <w:sdtContent>
              <w:tr w:rsidR="0088387A" w:rsidRPr="0088387A" w:rsidTr="001A78D7">
                <w:trPr>
                  <w:trHeight w:val="284"/>
                </w:trPr>
                <w:tc>
                  <w:tcPr>
                    <w:tcW w:w="746"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6D7638">
                    <w:pPr>
                      <w:autoSpaceDE w:val="0"/>
                      <w:autoSpaceDN w:val="0"/>
                      <w:adjustRightInd w:val="0"/>
                      <w:rPr>
                        <w:sz w:val="18"/>
                        <w:szCs w:val="18"/>
                      </w:rPr>
                    </w:pPr>
                    <w:r w:rsidRPr="0088387A">
                      <w:rPr>
                        <w:sz w:val="18"/>
                        <w:szCs w:val="18"/>
                      </w:rPr>
                      <w:t>其他应付款</w:t>
                    </w:r>
                  </w:p>
                </w:tc>
                <w:tc>
                  <w:tcPr>
                    <w:tcW w:w="1821"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DB1CCE">
                    <w:pPr>
                      <w:autoSpaceDE w:val="0"/>
                      <w:autoSpaceDN w:val="0"/>
                      <w:adjustRightInd w:val="0"/>
                      <w:jc w:val="both"/>
                      <w:rPr>
                        <w:sz w:val="18"/>
                        <w:szCs w:val="18"/>
                      </w:rPr>
                    </w:pPr>
                    <w:r w:rsidRPr="0088387A">
                      <w:rPr>
                        <w:sz w:val="18"/>
                        <w:szCs w:val="18"/>
                      </w:rPr>
                      <w:t>福建省投资开发集团有限责任公司</w:t>
                    </w:r>
                  </w:p>
                </w:tc>
                <w:tc>
                  <w:tcPr>
                    <w:tcW w:w="1275"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DB1CCE">
                    <w:pPr>
                      <w:autoSpaceDE w:val="0"/>
                      <w:autoSpaceDN w:val="0"/>
                      <w:adjustRightInd w:val="0"/>
                      <w:jc w:val="right"/>
                      <w:rPr>
                        <w:sz w:val="18"/>
                        <w:szCs w:val="18"/>
                      </w:rPr>
                    </w:pPr>
                  </w:p>
                </w:tc>
                <w:tc>
                  <w:tcPr>
                    <w:tcW w:w="1158"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DB1CCE">
                    <w:pPr>
                      <w:autoSpaceDE w:val="0"/>
                      <w:autoSpaceDN w:val="0"/>
                      <w:adjustRightInd w:val="0"/>
                      <w:jc w:val="right"/>
                      <w:rPr>
                        <w:sz w:val="18"/>
                        <w:szCs w:val="18"/>
                      </w:rPr>
                    </w:pPr>
                    <w:r w:rsidRPr="0088387A">
                      <w:rPr>
                        <w:sz w:val="18"/>
                        <w:szCs w:val="18"/>
                      </w:rPr>
                      <w:t>174,087.55</w:t>
                    </w:r>
                  </w:p>
                </w:tc>
              </w:tr>
            </w:sdtContent>
          </w:sdt>
          <w:sdt>
            <w:sdtPr>
              <w:rPr>
                <w:rFonts w:hint="eastAsia"/>
                <w:sz w:val="18"/>
                <w:szCs w:val="18"/>
              </w:rPr>
              <w:alias w:val="上市公司应付关联方款项明细"/>
              <w:tag w:val="_GBC_bb3d19486f2b460b856a135056bd0897"/>
              <w:id w:val="5852548"/>
              <w:lock w:val="sdtLocked"/>
            </w:sdtPr>
            <w:sdtContent>
              <w:tr w:rsidR="0088387A" w:rsidRPr="0088387A" w:rsidTr="001A78D7">
                <w:trPr>
                  <w:trHeight w:val="284"/>
                </w:trPr>
                <w:tc>
                  <w:tcPr>
                    <w:tcW w:w="746"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6D7638">
                    <w:pPr>
                      <w:autoSpaceDE w:val="0"/>
                      <w:autoSpaceDN w:val="0"/>
                      <w:adjustRightInd w:val="0"/>
                      <w:rPr>
                        <w:sz w:val="18"/>
                        <w:szCs w:val="18"/>
                      </w:rPr>
                    </w:pPr>
                    <w:r w:rsidRPr="0088387A">
                      <w:rPr>
                        <w:sz w:val="18"/>
                        <w:szCs w:val="18"/>
                      </w:rPr>
                      <w:t>长期应付款</w:t>
                    </w:r>
                  </w:p>
                </w:tc>
                <w:tc>
                  <w:tcPr>
                    <w:tcW w:w="1821"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DB1CCE">
                    <w:pPr>
                      <w:autoSpaceDE w:val="0"/>
                      <w:autoSpaceDN w:val="0"/>
                      <w:adjustRightInd w:val="0"/>
                      <w:jc w:val="both"/>
                      <w:rPr>
                        <w:sz w:val="18"/>
                        <w:szCs w:val="18"/>
                      </w:rPr>
                    </w:pPr>
                    <w:r w:rsidRPr="0088387A">
                      <w:rPr>
                        <w:sz w:val="18"/>
                        <w:szCs w:val="18"/>
                      </w:rPr>
                      <w:t>福建省投资开发集团有限责任公司</w:t>
                    </w:r>
                  </w:p>
                </w:tc>
                <w:tc>
                  <w:tcPr>
                    <w:tcW w:w="1275" w:type="pct"/>
                    <w:tcBorders>
                      <w:top w:val="single" w:sz="4" w:space="0" w:color="auto"/>
                      <w:left w:val="single" w:sz="4" w:space="0" w:color="auto"/>
                      <w:bottom w:val="single" w:sz="4" w:space="0" w:color="auto"/>
                      <w:right w:val="single" w:sz="4" w:space="0" w:color="auto"/>
                    </w:tcBorders>
                    <w:vAlign w:val="center"/>
                  </w:tcPr>
                  <w:p w:rsidR="0088387A" w:rsidRPr="0088387A" w:rsidRDefault="00DB1CCE" w:rsidP="00DB1CCE">
                    <w:pPr>
                      <w:autoSpaceDE w:val="0"/>
                      <w:autoSpaceDN w:val="0"/>
                      <w:adjustRightInd w:val="0"/>
                      <w:jc w:val="right"/>
                      <w:rPr>
                        <w:sz w:val="18"/>
                        <w:szCs w:val="18"/>
                      </w:rPr>
                    </w:pPr>
                    <w:r>
                      <w:rPr>
                        <w:sz w:val="18"/>
                        <w:szCs w:val="18"/>
                      </w:rPr>
                      <w:t>1,617,132,025.16</w:t>
                    </w:r>
                  </w:p>
                </w:tc>
                <w:tc>
                  <w:tcPr>
                    <w:tcW w:w="1158" w:type="pct"/>
                    <w:tcBorders>
                      <w:top w:val="single" w:sz="4" w:space="0" w:color="auto"/>
                      <w:left w:val="single" w:sz="4" w:space="0" w:color="auto"/>
                      <w:bottom w:val="single" w:sz="4" w:space="0" w:color="auto"/>
                      <w:right w:val="single" w:sz="4" w:space="0" w:color="auto"/>
                    </w:tcBorders>
                    <w:vAlign w:val="center"/>
                  </w:tcPr>
                  <w:p w:rsidR="0088387A" w:rsidRPr="0088387A" w:rsidRDefault="0088387A" w:rsidP="00DB1CCE">
                    <w:pPr>
                      <w:autoSpaceDE w:val="0"/>
                      <w:autoSpaceDN w:val="0"/>
                      <w:adjustRightInd w:val="0"/>
                      <w:jc w:val="right"/>
                      <w:rPr>
                        <w:sz w:val="18"/>
                        <w:szCs w:val="18"/>
                      </w:rPr>
                    </w:pPr>
                    <w:r w:rsidRPr="0088387A">
                      <w:rPr>
                        <w:sz w:val="18"/>
                        <w:szCs w:val="18"/>
                      </w:rPr>
                      <w:t>1,664,328,852.47</w:t>
                    </w:r>
                  </w:p>
                </w:tc>
              </w:tr>
            </w:sdtContent>
          </w:sdt>
        </w:tbl>
        <w:p w:rsidR="00E1320C" w:rsidRDefault="00EA7538">
          <w:pPr>
            <w:rPr>
              <w:szCs w:val="21"/>
            </w:rPr>
          </w:pPr>
        </w:p>
      </w:sdtContent>
    </w:sdt>
    <w:sdt>
      <w:sdtPr>
        <w:rPr>
          <w:rFonts w:ascii="宋体" w:hAnsi="宋体" w:cs="宋体" w:hint="eastAsia"/>
          <w:b w:val="0"/>
          <w:bCs w:val="0"/>
          <w:kern w:val="0"/>
          <w:sz w:val="24"/>
          <w:szCs w:val="24"/>
        </w:rPr>
        <w:alias w:val="模块:关联方承诺"/>
        <w:tag w:val="_GBC_945a5f0033de4c9786bb7245eedc88e3"/>
        <w:id w:val="931709211"/>
        <w:lock w:val="sdtLocked"/>
        <w:placeholder>
          <w:docPart w:val="GBC22222222222222222222222222222"/>
        </w:placeholder>
      </w:sdtPr>
      <w:sdtEndPr>
        <w:rPr>
          <w:rFonts w:cs="Cambria"/>
          <w:sz w:val="21"/>
          <w:szCs w:val="21"/>
        </w:rPr>
      </w:sdtEndPr>
      <w:sdtContent>
        <w:p w:rsidR="00E1320C" w:rsidRDefault="000D0927" w:rsidP="0053162F">
          <w:pPr>
            <w:pStyle w:val="3"/>
            <w:numPr>
              <w:ilvl w:val="0"/>
              <w:numId w:val="56"/>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Content>
            <w:p w:rsidR="00E1320C" w:rsidRDefault="00EA7538">
              <w:r w:rsidRPr="00F62C4A">
                <w:rPr>
                  <w:sz w:val="21"/>
                </w:rPr>
                <w:fldChar w:fldCharType="begin"/>
              </w:r>
              <w:r w:rsidR="007B4ADD" w:rsidRPr="00F62C4A">
                <w:rPr>
                  <w:sz w:val="21"/>
                </w:rPr>
                <w:instrText xml:space="preserve"> MACROBUTTON  SnrToggleCheckbox √适用 </w:instrText>
              </w:r>
              <w:r w:rsidRPr="00F62C4A">
                <w:rPr>
                  <w:sz w:val="21"/>
                </w:rPr>
                <w:fldChar w:fldCharType="end"/>
              </w:r>
              <w:r w:rsidRPr="00F62C4A">
                <w:rPr>
                  <w:sz w:val="21"/>
                </w:rPr>
                <w:fldChar w:fldCharType="begin"/>
              </w:r>
              <w:r w:rsidR="007B4ADD" w:rsidRPr="00F62C4A">
                <w:rPr>
                  <w:sz w:val="21"/>
                </w:rPr>
                <w:instrText xml:space="preserve"> MACROBUTTON  SnrToggleCheckbox □不适用 </w:instrText>
              </w:r>
              <w:r w:rsidRPr="00F62C4A">
                <w:rPr>
                  <w:sz w:val="21"/>
                </w:rPr>
                <w:fldChar w:fldCharType="end"/>
              </w:r>
            </w:p>
          </w:sdtContent>
        </w:sdt>
        <w:sdt>
          <w:sdtPr>
            <w:rPr>
              <w:sz w:val="21"/>
              <w:szCs w:val="21"/>
            </w:rPr>
            <w:alias w:val="关联方相关承诺"/>
            <w:tag w:val="_GBC_07be2fbf22ab46319cf1aeac8c65a417"/>
            <w:id w:val="1738281608"/>
            <w:lock w:val="sdtLocked"/>
            <w:placeholder>
              <w:docPart w:val="GBC22222222222222222222222222222"/>
            </w:placeholder>
          </w:sdtPr>
          <w:sdtContent>
            <w:p w:rsidR="007B4ADD" w:rsidRPr="00180A35" w:rsidRDefault="007B4ADD" w:rsidP="00180A35">
              <w:pPr>
                <w:ind w:firstLineChars="200" w:firstLine="420"/>
                <w:rPr>
                  <w:rFonts w:cs="Cambria"/>
                  <w:sz w:val="21"/>
                  <w:szCs w:val="21"/>
                </w:rPr>
              </w:pPr>
              <w:r w:rsidRPr="00180A35">
                <w:rPr>
                  <w:rFonts w:hint="eastAsia"/>
                  <w:sz w:val="21"/>
                  <w:szCs w:val="21"/>
                </w:rPr>
                <w:t>详见本报告“第</w:t>
              </w:r>
              <w:r w:rsidR="00C84760" w:rsidRPr="00180A35">
                <w:rPr>
                  <w:rFonts w:hint="eastAsia"/>
                  <w:sz w:val="21"/>
                  <w:szCs w:val="21"/>
                </w:rPr>
                <w:t>六节重要事项”的“一</w:t>
              </w:r>
              <w:r w:rsidRPr="00180A35">
                <w:rPr>
                  <w:rFonts w:hint="eastAsia"/>
                  <w:sz w:val="21"/>
                  <w:szCs w:val="21"/>
                </w:rPr>
                <w:t>、承诺事项履行情况”之“（一）公司实际控制人、股东、关联方、收购人以及公司等承诺相关方在报告期内或持续到报告期内的承诺事项”。</w:t>
              </w:r>
            </w:p>
          </w:sdtContent>
        </w:sdt>
      </w:sdtContent>
    </w:sdt>
    <w:p w:rsidR="00E1320C" w:rsidRPr="007B4ADD" w:rsidRDefault="00E1320C" w:rsidP="004859F8">
      <w:pPr>
        <w:ind w:firstLineChars="200" w:firstLine="480"/>
        <w:rPr>
          <w:szCs w:val="21"/>
        </w:rPr>
      </w:pPr>
    </w:p>
    <w:sdt>
      <w:sdtPr>
        <w:rPr>
          <w:rFonts w:ascii="宋体" w:hAnsi="宋体" w:cs="Arial" w:hint="eastAsia"/>
          <w:b w:val="0"/>
          <w:bCs w:val="0"/>
          <w:kern w:val="0"/>
          <w:sz w:val="24"/>
          <w:szCs w:val="21"/>
        </w:rPr>
        <w:alias w:val="模块:关联方及关联情况的其他说明"/>
        <w:tag w:val="_GBC_f467d909644e4ab6b08e0abfbea78eb8"/>
        <w:id w:val="-369609014"/>
        <w:lock w:val="sdtLocked"/>
        <w:placeholder>
          <w:docPart w:val="GBC22222222222222222222222222222"/>
        </w:placeholder>
      </w:sdtPr>
      <w:sdtEndPr>
        <w:rPr>
          <w:rFonts w:cs="Cambria"/>
          <w:sz w:val="20"/>
          <w:szCs w:val="20"/>
        </w:rPr>
      </w:sdtEndPr>
      <w:sdtContent>
        <w:p w:rsidR="00E1320C" w:rsidRDefault="000D0927" w:rsidP="0053162F">
          <w:pPr>
            <w:pStyle w:val="3"/>
            <w:numPr>
              <w:ilvl w:val="0"/>
              <w:numId w:val="56"/>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Content>
            <w:p w:rsidR="00C84760" w:rsidRDefault="00EA7538" w:rsidP="00C84760">
              <w:pPr>
                <w:rPr>
                  <w:rFonts w:cs="Cambria"/>
                  <w:sz w:val="20"/>
                  <w:szCs w:val="20"/>
                </w:rPr>
              </w:pPr>
              <w:r w:rsidRPr="00F62C4A">
                <w:rPr>
                  <w:sz w:val="21"/>
                </w:rPr>
                <w:fldChar w:fldCharType="begin"/>
              </w:r>
              <w:r w:rsidR="00C84760" w:rsidRPr="00F62C4A">
                <w:rPr>
                  <w:sz w:val="21"/>
                </w:rPr>
                <w:instrText xml:space="preserve"> MACROBUTTON  SnrToggleCheckbox □适用 </w:instrText>
              </w:r>
              <w:r w:rsidRPr="00F62C4A">
                <w:rPr>
                  <w:sz w:val="21"/>
                </w:rPr>
                <w:fldChar w:fldCharType="end"/>
              </w:r>
              <w:r w:rsidRPr="00F62C4A">
                <w:rPr>
                  <w:sz w:val="21"/>
                </w:rPr>
                <w:fldChar w:fldCharType="begin"/>
              </w:r>
              <w:r w:rsidR="00C84760" w:rsidRPr="00F62C4A">
                <w:rPr>
                  <w:sz w:val="21"/>
                </w:rPr>
                <w:instrText xml:space="preserve"> MACROBUTTON  SnrToggleCheckbox √不适用 </w:instrText>
              </w:r>
              <w:r w:rsidRPr="00F62C4A">
                <w:rPr>
                  <w:sz w:val="21"/>
                </w:rPr>
                <w:fldChar w:fldCharType="end"/>
              </w:r>
            </w:p>
          </w:sdtContent>
        </w:sdt>
      </w:sdtContent>
    </w:sdt>
    <w:p w:rsidR="00E1320C" w:rsidRDefault="00E1320C" w:rsidP="00C84760">
      <w:pPr>
        <w:rPr>
          <w:rFonts w:cs="Cambria"/>
          <w:b/>
          <w:sz w:val="20"/>
          <w:szCs w:val="20"/>
        </w:rPr>
      </w:pPr>
    </w:p>
    <w:p w:rsidR="00E1320C" w:rsidRDefault="000D0927" w:rsidP="0053162F">
      <w:pPr>
        <w:pStyle w:val="2"/>
        <w:numPr>
          <w:ilvl w:val="0"/>
          <w:numId w:val="26"/>
        </w:numPr>
        <w:ind w:left="422" w:hanging="422"/>
        <w:rPr>
          <w:rFonts w:ascii="宋体" w:hAnsi="宋体"/>
        </w:rPr>
      </w:pPr>
      <w:r>
        <w:rPr>
          <w:rFonts w:ascii="宋体" w:hAnsi="宋体" w:hint="eastAsia"/>
        </w:rPr>
        <w:t>股份支付</w:t>
      </w:r>
    </w:p>
    <w:sdt>
      <w:sdtPr>
        <w:rPr>
          <w:rFonts w:ascii="宋体" w:hAnsi="宋体" w:cs="宋体" w:hint="eastAsia"/>
          <w:b w:val="0"/>
          <w:bCs w:val="0"/>
          <w:kern w:val="0"/>
          <w:sz w:val="24"/>
          <w:szCs w:val="24"/>
        </w:rPr>
        <w:alias w:val="模块:股份支付总体情况"/>
        <w:tag w:val="_GBC_07972b1f6b5c4904b730c6b344e432ee"/>
        <w:id w:val="-345637912"/>
        <w:lock w:val="sdtLocked"/>
        <w:placeholder>
          <w:docPart w:val="GBC22222222222222222222222222222"/>
        </w:placeholder>
      </w:sdtPr>
      <w:sdtEndPr>
        <w:rPr>
          <w:rFonts w:cstheme="minorBidi"/>
          <w:szCs w:val="21"/>
        </w:rPr>
      </w:sdtEndPr>
      <w:sdtContent>
        <w:p w:rsidR="00E1320C" w:rsidRDefault="000D0927" w:rsidP="0053162F">
          <w:pPr>
            <w:pStyle w:val="3"/>
            <w:numPr>
              <w:ilvl w:val="0"/>
              <w:numId w:val="59"/>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Content>
            <w:p w:rsidR="006364A0"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4"/>
        </w:rPr>
        <w:alias w:val="模块:以权益结算的股份支付情况"/>
        <w:tag w:val="_GBC_a6f090c303de426580c058a0a463c95f"/>
        <w:id w:val="1827313757"/>
        <w:lock w:val="sdtLocked"/>
        <w:placeholder>
          <w:docPart w:val="GBC22222222222222222222222222222"/>
        </w:placeholder>
      </w:sdtPr>
      <w:sdtEndPr>
        <w:rPr>
          <w:rFonts w:cstheme="minorBidi"/>
          <w:szCs w:val="21"/>
        </w:rPr>
      </w:sdtEndPr>
      <w:sdtContent>
        <w:p w:rsidR="00E1320C" w:rsidRDefault="000D0927" w:rsidP="0053162F">
          <w:pPr>
            <w:pStyle w:val="3"/>
            <w:numPr>
              <w:ilvl w:val="0"/>
              <w:numId w:val="59"/>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Content>
            <w:p w:rsidR="006364A0"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szCs w:val="21"/>
        </w:rPr>
      </w:sdtEndPr>
      <w:sdtContent>
        <w:p w:rsidR="00E1320C" w:rsidRDefault="000D0927" w:rsidP="0053162F">
          <w:pPr>
            <w:pStyle w:val="3"/>
            <w:numPr>
              <w:ilvl w:val="0"/>
              <w:numId w:val="59"/>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rsidR="006364A0"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szCs w:val="21"/>
        </w:rPr>
      </w:sdtEndPr>
      <w:sdtContent>
        <w:p w:rsidR="00E1320C" w:rsidRDefault="000D0927" w:rsidP="0053162F">
          <w:pPr>
            <w:pStyle w:val="3"/>
            <w:numPr>
              <w:ilvl w:val="0"/>
              <w:numId w:val="59"/>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Content>
            <w:p w:rsidR="00E1320C" w:rsidRDefault="00EA7538" w:rsidP="006364A0">
              <w:pPr>
                <w:rPr>
                  <w:rFonts w:cstheme="minorBidi"/>
                  <w:szCs w:val="21"/>
                </w:rPr>
              </w:pPr>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sdtContent>
    </w:sdt>
    <w:p w:rsidR="00E1320C" w:rsidRDefault="00E1320C" w:rsidP="004859F8">
      <w:pPr>
        <w:ind w:firstLineChars="100" w:firstLine="240"/>
        <w:rPr>
          <w:szCs w:val="21"/>
        </w:rPr>
      </w:pPr>
    </w:p>
    <w:sdt>
      <w:sdtPr>
        <w:rPr>
          <w:rFonts w:ascii="宋体" w:hAnsi="宋体" w:cs="宋体"/>
          <w:b w:val="0"/>
          <w:bCs w:val="0"/>
          <w:kern w:val="0"/>
          <w:sz w:val="24"/>
          <w:szCs w:val="21"/>
        </w:rPr>
        <w:alias w:val="模块:股份支付的其他情况说明"/>
        <w:tag w:val="_GBC_d9554f13d811474eab6fe8ab0c5c8811"/>
        <w:id w:val="231745841"/>
        <w:lock w:val="sdtLocked"/>
        <w:placeholder>
          <w:docPart w:val="GBC22222222222222222222222222222"/>
        </w:placeholder>
      </w:sdtPr>
      <w:sdtContent>
        <w:p w:rsidR="00E1320C" w:rsidRDefault="000D0927" w:rsidP="0053162F">
          <w:pPr>
            <w:pStyle w:val="3"/>
            <w:numPr>
              <w:ilvl w:val="0"/>
              <w:numId w:val="59"/>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Content>
            <w:p w:rsidR="00E1320C" w:rsidRDefault="00EA7538" w:rsidP="006364A0">
              <w:pPr>
                <w:rPr>
                  <w:szCs w:val="21"/>
                </w:rPr>
              </w:pPr>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承诺及或有事项</w:t>
      </w:r>
    </w:p>
    <w:p w:rsidR="00E1320C" w:rsidRDefault="000D0927" w:rsidP="0053162F">
      <w:pPr>
        <w:pStyle w:val="3"/>
        <w:numPr>
          <w:ilvl w:val="0"/>
          <w:numId w:val="60"/>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rsidR="006364A0"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1320C"/>
    <w:p w:rsidR="00E1320C" w:rsidRDefault="000D0927" w:rsidP="0053162F">
      <w:pPr>
        <w:pStyle w:val="3"/>
        <w:numPr>
          <w:ilvl w:val="0"/>
          <w:numId w:val="60"/>
        </w:numPr>
        <w:rPr>
          <w:rFonts w:ascii="宋体" w:hAnsi="宋体"/>
        </w:rPr>
      </w:pPr>
      <w:r>
        <w:rPr>
          <w:rFonts w:ascii="宋体" w:hAnsi="宋体" w:hint="eastAsia"/>
        </w:rPr>
        <w:t>或有事项</w:t>
      </w:r>
    </w:p>
    <w:sdt>
      <w:sdtPr>
        <w:rPr>
          <w:rFonts w:ascii="宋体" w:hAnsi="宋体" w:cs="宋体" w:hint="eastAsia"/>
          <w:b w:val="0"/>
          <w:bCs w:val="0"/>
          <w:kern w:val="0"/>
          <w:sz w:val="24"/>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rPr>
      </w:sdtEndPr>
      <w:sdtContent>
        <w:p w:rsidR="00E1320C" w:rsidRDefault="000D0927" w:rsidP="0053162F">
          <w:pPr>
            <w:pStyle w:val="4"/>
            <w:numPr>
              <w:ilvl w:val="0"/>
              <w:numId w:val="61"/>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rsidR="00E1320C"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rPr>
      </w:sdtEndPr>
      <w:sdtContent>
        <w:p w:rsidR="00E1320C" w:rsidRDefault="000D0927" w:rsidP="0053162F">
          <w:pPr>
            <w:pStyle w:val="4"/>
            <w:numPr>
              <w:ilvl w:val="0"/>
              <w:numId w:val="61"/>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Content>
            <w:p w:rsidR="00E1320C" w:rsidRDefault="00EA7538" w:rsidP="006364A0">
              <w:r w:rsidRPr="00F62C4A">
                <w:rPr>
                  <w:sz w:val="21"/>
                </w:rPr>
                <w:fldChar w:fldCharType="begin"/>
              </w:r>
              <w:r w:rsidR="006364A0" w:rsidRPr="00F62C4A">
                <w:rPr>
                  <w:sz w:val="21"/>
                </w:rPr>
                <w:instrText xml:space="preserve"> MACROBUTTON  SnrToggleCheckbox □适用 </w:instrText>
              </w:r>
              <w:r w:rsidRPr="00F62C4A">
                <w:rPr>
                  <w:sz w:val="21"/>
                </w:rPr>
                <w:fldChar w:fldCharType="end"/>
              </w:r>
              <w:r w:rsidRPr="00F62C4A">
                <w:rPr>
                  <w:sz w:val="21"/>
                </w:rPr>
                <w:fldChar w:fldCharType="begin"/>
              </w:r>
              <w:r w:rsidR="006364A0" w:rsidRPr="00F62C4A">
                <w:rPr>
                  <w:sz w:val="21"/>
                </w:rPr>
                <w:instrText xml:space="preserve"> MACROBUTTON  SnrToggleCheckbox √不适用 </w:instrText>
              </w:r>
              <w:r w:rsidRPr="00F62C4A">
                <w:rPr>
                  <w:sz w:val="21"/>
                </w:rPr>
                <w:fldChar w:fldCharType="end"/>
              </w:r>
            </w:p>
          </w:sdtContent>
        </w:sdt>
        <w:p w:rsidR="00E1320C" w:rsidRDefault="00EA7538">
          <w:pPr>
            <w:rPr>
              <w:rFonts w:cstheme="minorBidi"/>
            </w:rPr>
          </w:pPr>
        </w:p>
      </w:sdtContent>
    </w:sdt>
    <w:sdt>
      <w:sdtPr>
        <w:rPr>
          <w:rFonts w:ascii="宋体" w:hAnsi="宋体" w:cs="宋体"/>
          <w:b w:val="0"/>
          <w:bCs w:val="0"/>
          <w:kern w:val="0"/>
          <w:sz w:val="24"/>
          <w:szCs w:val="24"/>
        </w:rPr>
        <w:alias w:val="模块:承诺及或有事项的其他情况说明"/>
        <w:tag w:val="_GBC_7967de77d1eb4fa3968e072c7d0d24ca"/>
        <w:id w:val="475346483"/>
        <w:lock w:val="sdtLocked"/>
        <w:placeholder>
          <w:docPart w:val="GBC22222222222222222222222222222"/>
        </w:placeholder>
      </w:sdtPr>
      <w:sdtContent>
        <w:p w:rsidR="00E1320C" w:rsidRDefault="000D0927" w:rsidP="0053162F">
          <w:pPr>
            <w:pStyle w:val="3"/>
            <w:numPr>
              <w:ilvl w:val="0"/>
              <w:numId w:val="60"/>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Content>
            <w:p w:rsidR="00E1320C" w:rsidRDefault="00EA7538" w:rsidP="003F137C">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p w:rsidR="00E1320C" w:rsidRDefault="000D0927" w:rsidP="0053162F">
      <w:pPr>
        <w:pStyle w:val="2"/>
        <w:numPr>
          <w:ilvl w:val="0"/>
          <w:numId w:val="26"/>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 w:val="24"/>
          <w:szCs w:val="24"/>
        </w:rPr>
        <w:alias w:val="模块:重要的非调整事项"/>
        <w:tag w:val="_GBC_5d1bcf8f61b9443ba6ffa54897c724fc"/>
        <w:id w:val="-1264372656"/>
        <w:lock w:val="sdtLocked"/>
        <w:placeholder>
          <w:docPart w:val="GBC22222222222222222222222222222"/>
        </w:placeholder>
      </w:sdtPr>
      <w:sdtEndPr>
        <w:rPr>
          <w:rFonts w:cstheme="minorBidi"/>
          <w:szCs w:val="22"/>
        </w:rPr>
      </w:sdtEndPr>
      <w:sdtContent>
        <w:p w:rsidR="00E1320C" w:rsidRDefault="000D0927" w:rsidP="0053162F">
          <w:pPr>
            <w:pStyle w:val="3"/>
            <w:numPr>
              <w:ilvl w:val="0"/>
              <w:numId w:val="62"/>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Content>
            <w:p w:rsidR="003F137C" w:rsidRDefault="00EA7538" w:rsidP="003F137C">
              <w:pPr>
                <w:rPr>
                  <w:rFonts w:cstheme="minorBidi"/>
                  <w:szCs w:val="22"/>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rsidP="003F137C"/>
    <w:sdt>
      <w:sdtPr>
        <w:rPr>
          <w:rFonts w:ascii="宋体" w:hAnsi="宋体" w:cs="宋体" w:hint="eastAsia"/>
          <w:b w:val="0"/>
          <w:bCs w:val="0"/>
          <w:kern w:val="0"/>
          <w:sz w:val="24"/>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rPr>
      </w:sdtEndPr>
      <w:sdtContent>
        <w:p w:rsidR="00E1320C" w:rsidRDefault="000D0927" w:rsidP="0053162F">
          <w:pPr>
            <w:pStyle w:val="3"/>
            <w:numPr>
              <w:ilvl w:val="0"/>
              <w:numId w:val="62"/>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Content>
            <w:p w:rsidR="00E1320C" w:rsidRDefault="00EA7538" w:rsidP="003F137C">
              <w:pPr>
                <w:rPr>
                  <w:szCs w:val="21"/>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b w:val="0"/>
          <w:bCs w:val="0"/>
          <w:kern w:val="0"/>
          <w:sz w:val="24"/>
          <w:szCs w:val="21"/>
        </w:rPr>
        <w:alias w:val="模块:资产负债表日后事项-销售退回说明"/>
        <w:tag w:val="_GBC_189c429afb95427192d478a4da4061cd"/>
        <w:id w:val="777757484"/>
        <w:lock w:val="sdtLocked"/>
        <w:placeholder>
          <w:docPart w:val="GBC22222222222222222222222222222"/>
        </w:placeholder>
      </w:sdtPr>
      <w:sdtContent>
        <w:bookmarkStart w:id="209" w:name="_Toc241636515" w:displacedByCustomXml="prev"/>
        <w:p w:rsidR="00E1320C" w:rsidRDefault="000D0927" w:rsidP="0053162F">
          <w:pPr>
            <w:pStyle w:val="3"/>
            <w:numPr>
              <w:ilvl w:val="0"/>
              <w:numId w:val="62"/>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Content>
            <w:p w:rsidR="00E1320C" w:rsidRDefault="00EA7538" w:rsidP="003F137C">
              <w:pPr>
                <w:rPr>
                  <w:szCs w:val="21"/>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其他资产负债表日后事项说明"/>
        <w:tag w:val="_GBC_90d185c72bfe452398767dd3a98447a5"/>
        <w:id w:val="-2062393570"/>
        <w:lock w:val="sdtLocked"/>
        <w:placeholder>
          <w:docPart w:val="GBC22222222222222222222222222222"/>
        </w:placeholder>
      </w:sdtPr>
      <w:sdtContent>
        <w:p w:rsidR="00E1320C" w:rsidRDefault="000D0927" w:rsidP="0053162F">
          <w:pPr>
            <w:pStyle w:val="3"/>
            <w:numPr>
              <w:ilvl w:val="0"/>
              <w:numId w:val="62"/>
            </w:numPr>
            <w:rPr>
              <w:rFonts w:ascii="宋体" w:hAnsi="宋体"/>
            </w:rPr>
          </w:pPr>
          <w:r>
            <w:rPr>
              <w:rFonts w:ascii="宋体" w:hAnsi="宋体" w:hint="eastAsia"/>
            </w:rPr>
            <w:t>其他资产</w:t>
          </w:r>
          <w:r w:rsidRPr="00701387">
            <w:rPr>
              <w:rFonts w:ascii="宋体" w:hAnsi="宋体" w:hint="eastAsia"/>
            </w:rPr>
            <w:t>负债表日后事</w:t>
          </w:r>
          <w:r>
            <w:rPr>
              <w:rFonts w:ascii="宋体" w:hAnsi="宋体" w:hint="eastAsia"/>
            </w:rPr>
            <w:t>项说明</w:t>
          </w:r>
          <w:bookmarkEnd w:id="209"/>
        </w:p>
        <w:sdt>
          <w:sdtPr>
            <w:alias w:val="是否适用：其他资产负债表日后事项说明[双击切换]"/>
            <w:tag w:val="_GBC_3da0e7092a0048ed9e147e2e860785f5"/>
            <w:id w:val="-1453402108"/>
            <w:lock w:val="sdtLocked"/>
            <w:placeholder>
              <w:docPart w:val="GBC22222222222222222222222222222"/>
            </w:placeholder>
          </w:sdtPr>
          <w:sdtContent>
            <w:p w:rsidR="00E1320C" w:rsidRDefault="00EA7538">
              <w:r w:rsidRPr="00F62C4A">
                <w:rPr>
                  <w:sz w:val="21"/>
                </w:rPr>
                <w:fldChar w:fldCharType="begin"/>
              </w:r>
              <w:r w:rsidR="00090BC0">
                <w:rPr>
                  <w:sz w:val="21"/>
                </w:rPr>
                <w:instrText xml:space="preserve"> MACROBUTTON  SnrToggleCheckbox √适用 </w:instrText>
              </w:r>
              <w:r w:rsidRPr="00F62C4A">
                <w:rPr>
                  <w:sz w:val="21"/>
                </w:rPr>
                <w:fldChar w:fldCharType="end"/>
              </w:r>
              <w:r w:rsidRPr="00F62C4A">
                <w:rPr>
                  <w:sz w:val="21"/>
                </w:rPr>
                <w:fldChar w:fldCharType="begin"/>
              </w:r>
              <w:r w:rsidR="00090BC0">
                <w:rPr>
                  <w:sz w:val="21"/>
                </w:rPr>
                <w:instrText xml:space="preserve"> MACROBUTTON  SnrToggleCheckbox □不适用 </w:instrText>
              </w:r>
              <w:r w:rsidRPr="00F62C4A">
                <w:rPr>
                  <w:sz w:val="21"/>
                </w:rPr>
                <w:fldChar w:fldCharType="end"/>
              </w:r>
            </w:p>
          </w:sdtContent>
        </w:sdt>
        <w:sdt>
          <w:sdtPr>
            <w:alias w:val="资产负债表日后事项的说明"/>
            <w:tag w:val="_GBC_b095fb5e765c447f82bb8e8b5a26cbea"/>
            <w:id w:val="1039408882"/>
            <w:lock w:val="sdtLocked"/>
            <w:placeholder>
              <w:docPart w:val="GBC22222222222222222222222222222"/>
            </w:placeholder>
          </w:sdtPr>
          <w:sdtContent>
            <w:p w:rsidR="00E1320C" w:rsidRDefault="00683FC0" w:rsidP="002F20CD">
              <w:pPr>
                <w:ind w:firstLineChars="200" w:firstLine="480"/>
                <w:jc w:val="both"/>
              </w:pPr>
              <w:r w:rsidRPr="00420E01">
                <w:rPr>
                  <w:rFonts w:hint="eastAsia"/>
                  <w:sz w:val="21"/>
                  <w:szCs w:val="21"/>
                </w:rPr>
                <w:t>公司向</w:t>
              </w:r>
              <w:r w:rsidRPr="00420E01">
                <w:rPr>
                  <w:rFonts w:hint="eastAsia"/>
                  <w:sz w:val="21"/>
                  <w:szCs w:val="21"/>
                  <w:lang w:val="zh-CN"/>
                </w:rPr>
                <w:t>投资集团购买资产发行的2,</w:t>
              </w:r>
              <w:r w:rsidRPr="00420E01">
                <w:rPr>
                  <w:sz w:val="21"/>
                  <w:szCs w:val="21"/>
                  <w:lang w:val="zh-CN"/>
                </w:rPr>
                <w:t>000</w:t>
              </w:r>
              <w:r w:rsidRPr="00420E01">
                <w:rPr>
                  <w:rFonts w:hint="eastAsia"/>
                  <w:sz w:val="21"/>
                  <w:szCs w:val="21"/>
                  <w:lang w:val="zh-CN"/>
                </w:rPr>
                <w:t>,</w:t>
              </w:r>
              <w:r w:rsidRPr="00420E01">
                <w:rPr>
                  <w:sz w:val="21"/>
                  <w:szCs w:val="21"/>
                  <w:lang w:val="zh-CN"/>
                </w:rPr>
                <w:t>000</w:t>
              </w:r>
              <w:r w:rsidRPr="00420E01">
                <w:rPr>
                  <w:rFonts w:hint="eastAsia"/>
                  <w:sz w:val="21"/>
                  <w:szCs w:val="21"/>
                  <w:lang w:val="zh-CN"/>
                </w:rPr>
                <w:t>张可转换公司债券于</w:t>
              </w:r>
              <w:r w:rsidRPr="00420E01">
                <w:rPr>
                  <w:sz w:val="21"/>
                  <w:szCs w:val="21"/>
                  <w:lang w:val="zh-CN"/>
                </w:rPr>
                <w:t>2020</w:t>
              </w:r>
              <w:r w:rsidRPr="00420E01">
                <w:rPr>
                  <w:rFonts w:hint="eastAsia"/>
                  <w:sz w:val="21"/>
                  <w:szCs w:val="21"/>
                  <w:lang w:val="zh-CN"/>
                </w:rPr>
                <w:t>年</w:t>
              </w:r>
              <w:r w:rsidRPr="00420E01">
                <w:rPr>
                  <w:sz w:val="21"/>
                  <w:szCs w:val="21"/>
                  <w:lang w:val="zh-CN"/>
                </w:rPr>
                <w:t>3</w:t>
              </w:r>
              <w:r w:rsidRPr="00420E01">
                <w:rPr>
                  <w:rFonts w:hint="eastAsia"/>
                  <w:sz w:val="21"/>
                  <w:szCs w:val="21"/>
                  <w:lang w:val="zh-CN"/>
                </w:rPr>
                <w:t>月3</w:t>
              </w:r>
              <w:r w:rsidRPr="00420E01">
                <w:rPr>
                  <w:sz w:val="21"/>
                  <w:szCs w:val="21"/>
                  <w:lang w:val="zh-CN"/>
                </w:rPr>
                <w:t>1</w:t>
              </w:r>
              <w:r w:rsidRPr="00420E01">
                <w:rPr>
                  <w:rFonts w:hint="eastAsia"/>
                  <w:sz w:val="21"/>
                  <w:szCs w:val="21"/>
                  <w:lang w:val="zh-CN"/>
                </w:rPr>
                <w:t>日在中国结算上海分公司</w:t>
              </w:r>
              <w:r w:rsidRPr="00420E01">
                <w:rPr>
                  <w:rFonts w:hint="eastAsia"/>
                  <w:sz w:val="21"/>
                  <w:szCs w:val="21"/>
                </w:rPr>
                <w:t>办理完成了登记手续，债券代码“</w:t>
              </w:r>
              <w:r w:rsidRPr="00420E01">
                <w:rPr>
                  <w:sz w:val="21"/>
                  <w:szCs w:val="21"/>
                </w:rPr>
                <w:t>110805</w:t>
              </w:r>
              <w:r w:rsidRPr="00420E01">
                <w:rPr>
                  <w:rFonts w:hint="eastAsia"/>
                  <w:sz w:val="21"/>
                  <w:szCs w:val="21"/>
                </w:rPr>
                <w:t>”，债券简称“中闽定0</w:t>
              </w:r>
              <w:r w:rsidRPr="00420E01">
                <w:rPr>
                  <w:sz w:val="21"/>
                  <w:szCs w:val="21"/>
                </w:rPr>
                <w:t>1</w:t>
              </w:r>
              <w:r w:rsidRPr="00420E01">
                <w:rPr>
                  <w:rFonts w:hint="eastAsia"/>
                  <w:sz w:val="21"/>
                  <w:szCs w:val="21"/>
                </w:rPr>
                <w:t>”，自</w:t>
              </w:r>
              <w:r w:rsidRPr="00420E01">
                <w:rPr>
                  <w:sz w:val="21"/>
                  <w:szCs w:val="21"/>
                </w:rPr>
                <w:t>2021</w:t>
              </w:r>
              <w:r w:rsidRPr="00420E01">
                <w:rPr>
                  <w:rFonts w:hint="eastAsia"/>
                  <w:sz w:val="21"/>
                  <w:szCs w:val="21"/>
                </w:rPr>
                <w:t>年3月3</w:t>
              </w:r>
              <w:r w:rsidRPr="00420E01">
                <w:rPr>
                  <w:sz w:val="21"/>
                  <w:szCs w:val="21"/>
                </w:rPr>
                <w:t>1</w:t>
              </w:r>
              <w:r w:rsidRPr="00420E01">
                <w:rPr>
                  <w:rFonts w:hint="eastAsia"/>
                  <w:sz w:val="21"/>
                  <w:szCs w:val="21"/>
                </w:rPr>
                <w:t>日起可转换为公司股份；</w:t>
              </w:r>
              <w:r w:rsidRPr="00420E01">
                <w:rPr>
                  <w:rFonts w:hint="eastAsia"/>
                  <w:sz w:val="21"/>
                  <w:szCs w:val="21"/>
                  <w:lang w:val="zh-CN"/>
                </w:rPr>
                <w:t>公司</w:t>
              </w:r>
              <w:r w:rsidRPr="00420E01">
                <w:rPr>
                  <w:rFonts w:hint="eastAsia"/>
                  <w:sz w:val="21"/>
                  <w:szCs w:val="21"/>
                </w:rPr>
                <w:t>募集配套资金</w:t>
              </w:r>
              <w:r w:rsidRPr="00420E01">
                <w:rPr>
                  <w:rFonts w:hint="eastAsia"/>
                  <w:sz w:val="21"/>
                  <w:szCs w:val="21"/>
                  <w:lang w:val="zh-CN"/>
                </w:rPr>
                <w:t>向</w:t>
              </w:r>
              <w:r w:rsidRPr="00420E01">
                <w:rPr>
                  <w:sz w:val="21"/>
                  <w:szCs w:val="21"/>
                  <w:lang w:val="zh-CN"/>
                </w:rPr>
                <w:t>6</w:t>
              </w:r>
              <w:r w:rsidRPr="00420E01">
                <w:rPr>
                  <w:rFonts w:hint="eastAsia"/>
                  <w:sz w:val="21"/>
                  <w:szCs w:val="21"/>
                  <w:lang w:val="zh-CN"/>
                </w:rPr>
                <w:t xml:space="preserve">名特定对象发行的 </w:t>
              </w:r>
              <w:r w:rsidRPr="00420E01">
                <w:rPr>
                  <w:sz w:val="21"/>
                  <w:szCs w:val="21"/>
                  <w:lang w:val="zh-CN"/>
                </w:rPr>
                <w:t>5,600,000</w:t>
              </w:r>
              <w:r w:rsidRPr="00420E01">
                <w:rPr>
                  <w:rFonts w:hint="eastAsia"/>
                  <w:sz w:val="21"/>
                  <w:szCs w:val="21"/>
                  <w:lang w:val="zh-CN"/>
                </w:rPr>
                <w:t>张可转换公司债券于</w:t>
              </w:r>
              <w:r w:rsidRPr="00420E01">
                <w:rPr>
                  <w:sz w:val="21"/>
                  <w:szCs w:val="21"/>
                  <w:lang w:val="zh-CN"/>
                </w:rPr>
                <w:t>2020</w:t>
              </w:r>
              <w:r w:rsidRPr="00420E01">
                <w:rPr>
                  <w:rFonts w:hint="eastAsia"/>
                  <w:sz w:val="21"/>
                  <w:szCs w:val="21"/>
                  <w:lang w:val="zh-CN"/>
                </w:rPr>
                <w:t>年7月22日在中国结算上海分公司办理完成了登记手续</w:t>
              </w:r>
              <w:r w:rsidRPr="00420E01">
                <w:rPr>
                  <w:rFonts w:hint="eastAsia"/>
                  <w:sz w:val="21"/>
                  <w:szCs w:val="21"/>
                </w:rPr>
                <w:t>，</w:t>
              </w:r>
              <w:r w:rsidRPr="00420E01">
                <w:rPr>
                  <w:rFonts w:hint="eastAsia"/>
                  <w:sz w:val="21"/>
                  <w:szCs w:val="21"/>
                  <w:lang w:val="zh-CN"/>
                </w:rPr>
                <w:t>债券代码“110806”，债券</w:t>
              </w:r>
              <w:r w:rsidRPr="00420E01">
                <w:rPr>
                  <w:sz w:val="21"/>
                  <w:szCs w:val="21"/>
                  <w:lang w:val="zh-CN"/>
                </w:rPr>
                <w:t>简称</w:t>
              </w:r>
              <w:r w:rsidRPr="00420E01">
                <w:rPr>
                  <w:rFonts w:hint="eastAsia"/>
                  <w:sz w:val="21"/>
                  <w:szCs w:val="21"/>
                  <w:lang w:val="zh-CN"/>
                </w:rPr>
                <w:t>“中闽定02”，</w:t>
              </w:r>
              <w:r w:rsidRPr="00420E01">
                <w:rPr>
                  <w:rFonts w:hint="eastAsia"/>
                  <w:sz w:val="21"/>
                  <w:szCs w:val="21"/>
                </w:rPr>
                <w:t>自</w:t>
              </w:r>
              <w:r w:rsidRPr="00420E01">
                <w:rPr>
                  <w:sz w:val="21"/>
                  <w:szCs w:val="21"/>
                </w:rPr>
                <w:t>2021年</w:t>
              </w:r>
              <w:r w:rsidRPr="00420E01">
                <w:rPr>
                  <w:rFonts w:hint="eastAsia"/>
                  <w:sz w:val="21"/>
                  <w:szCs w:val="21"/>
                </w:rPr>
                <w:t>7</w:t>
              </w:r>
              <w:r w:rsidRPr="00420E01">
                <w:rPr>
                  <w:sz w:val="21"/>
                  <w:szCs w:val="21"/>
                </w:rPr>
                <w:t>月</w:t>
              </w:r>
              <w:r w:rsidRPr="00420E01">
                <w:rPr>
                  <w:rFonts w:hint="eastAsia"/>
                  <w:sz w:val="21"/>
                  <w:szCs w:val="21"/>
                </w:rPr>
                <w:t>22</w:t>
              </w:r>
              <w:r w:rsidRPr="00420E01">
                <w:rPr>
                  <w:sz w:val="21"/>
                  <w:szCs w:val="21"/>
                </w:rPr>
                <w:t>日</w:t>
              </w:r>
              <w:r w:rsidRPr="00420E01">
                <w:rPr>
                  <w:rFonts w:hint="eastAsia"/>
                  <w:sz w:val="21"/>
                  <w:szCs w:val="21"/>
                </w:rPr>
                <w:t>起可转换为公司股份。</w:t>
              </w:r>
              <w:r w:rsidRPr="00683FC0">
                <w:rPr>
                  <w:rFonts w:hint="eastAsia"/>
                  <w:sz w:val="21"/>
                  <w:szCs w:val="21"/>
                </w:rPr>
                <w:t>截至2021年8月26日，“中闽定02”累计已转股金额39,650万元，累计转股股数109,530,371股，公司总股本由报告期末的1,689,302,988股增至1,798,833,359股</w:t>
              </w:r>
              <w:r w:rsidRPr="00420E01">
                <w:rPr>
                  <w:rFonts w:hint="eastAsia"/>
                  <w:sz w:val="21"/>
                  <w:szCs w:val="21"/>
                </w:rPr>
                <w:t>。</w:t>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其他重要事项</w:t>
      </w:r>
    </w:p>
    <w:p w:rsidR="00E1320C" w:rsidRDefault="000D0927" w:rsidP="0053162F">
      <w:pPr>
        <w:pStyle w:val="3"/>
        <w:numPr>
          <w:ilvl w:val="0"/>
          <w:numId w:val="63"/>
        </w:numPr>
        <w:rPr>
          <w:rFonts w:ascii="宋体" w:hAnsi="宋体"/>
        </w:rPr>
      </w:pPr>
      <w:r>
        <w:rPr>
          <w:rFonts w:ascii="宋体" w:hAnsi="宋体" w:hint="eastAsia"/>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948774972"/>
        <w:lock w:val="sdtLocked"/>
        <w:placeholder>
          <w:docPart w:val="GBC22222222222222222222222222222"/>
        </w:placeholder>
      </w:sdtPr>
      <w:sdtContent>
        <w:p w:rsidR="00E1320C" w:rsidRDefault="000D0927" w:rsidP="0053162F">
          <w:pPr>
            <w:pStyle w:val="4"/>
            <w:numPr>
              <w:ilvl w:val="0"/>
              <w:numId w:val="64"/>
            </w:numPr>
            <w:tabs>
              <w:tab w:val="left" w:pos="602"/>
            </w:tabs>
            <w:rPr>
              <w:rFonts w:ascii="宋体" w:hAnsi="宋体"/>
            </w:rPr>
          </w:pPr>
          <w:r>
            <w:rPr>
              <w:rFonts w:ascii="宋体" w:hAnsi="宋体" w:hint="eastAsia"/>
            </w:rPr>
            <w:t>追溯重述法</w:t>
          </w:r>
        </w:p>
        <w:sdt>
          <w:sdtPr>
            <w:rPr>
              <w:rFonts w:hint="eastAsia"/>
              <w:szCs w:val="21"/>
            </w:rPr>
            <w:alias w:val="是否适用：追溯重述法[双击切换]"/>
            <w:tag w:val="_GBC_9d59987ec8f64e568cc0874cd76bb5ce"/>
            <w:id w:val="18058296"/>
            <w:lock w:val="sdtLocked"/>
            <w:placeholder>
              <w:docPart w:val="GBC22222222222222222222222222222"/>
            </w:placeholder>
          </w:sdtPr>
          <w:sdtContent>
            <w:p w:rsidR="00E1320C" w:rsidRDefault="00EA7538" w:rsidP="003F137C">
              <w:pPr>
                <w:rPr>
                  <w:szCs w:val="21"/>
                </w:rPr>
              </w:pPr>
              <w:r w:rsidRPr="00F62C4A">
                <w:rPr>
                  <w:sz w:val="21"/>
                  <w:szCs w:val="21"/>
                </w:rPr>
                <w:fldChar w:fldCharType="begin"/>
              </w:r>
              <w:r w:rsidR="003F137C" w:rsidRPr="00F62C4A">
                <w:rPr>
                  <w:sz w:val="21"/>
                  <w:szCs w:val="21"/>
                </w:rPr>
                <w:instrText>MACROBUTTON  SnrToggleCheckbox □适用</w:instrText>
              </w:r>
              <w:r w:rsidRPr="00F62C4A">
                <w:rPr>
                  <w:sz w:val="21"/>
                  <w:szCs w:val="21"/>
                </w:rPr>
                <w:fldChar w:fldCharType="end"/>
              </w:r>
              <w:r w:rsidR="003F137C" w:rsidRPr="00F62C4A">
                <w:rPr>
                  <w:rFonts w:hint="eastAsia"/>
                  <w:sz w:val="21"/>
                  <w:szCs w:val="21"/>
                </w:rPr>
                <w:t xml:space="preserve"> </w:t>
              </w:r>
              <w:r w:rsidRPr="00F62C4A">
                <w:rPr>
                  <w:sz w:val="21"/>
                  <w:szCs w:val="21"/>
                </w:rPr>
                <w:fldChar w:fldCharType="begin"/>
              </w:r>
              <w:r w:rsidR="003F137C"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E1320C" w:rsidRDefault="000D0927" w:rsidP="0053162F">
          <w:pPr>
            <w:pStyle w:val="4"/>
            <w:numPr>
              <w:ilvl w:val="0"/>
              <w:numId w:val="64"/>
            </w:numPr>
            <w:tabs>
              <w:tab w:val="left" w:pos="602"/>
            </w:tabs>
            <w:rPr>
              <w:rFonts w:ascii="宋体" w:hAnsi="宋体" w:cs="Cambria"/>
              <w:bCs w:val="0"/>
            </w:rPr>
          </w:pPr>
          <w:r>
            <w:rPr>
              <w:rFonts w:ascii="宋体" w:hAnsi="宋体" w:hint="eastAsia"/>
            </w:rPr>
            <w:t>未来</w:t>
          </w:r>
          <w:r>
            <w:rPr>
              <w:rFonts w:ascii="宋体" w:hAnsi="宋体" w:cs="Cambria" w:hint="eastAsia"/>
              <w:bCs w:val="0"/>
            </w:rPr>
            <w:t>适用法</w:t>
          </w:r>
        </w:p>
        <w:sdt>
          <w:sdtPr>
            <w:alias w:val="是否适用：未来适用法[双击切换]"/>
            <w:tag w:val="_GBC_add0977272ee43e7938e3e96c6aaa92d"/>
            <w:id w:val="-2026244243"/>
            <w:lock w:val="sdtLocked"/>
            <w:placeholder>
              <w:docPart w:val="GBC22222222222222222222222222222"/>
            </w:placeholder>
          </w:sdtPr>
          <w:sdtContent>
            <w:p w:rsidR="003F137C" w:rsidRDefault="00EA7538" w:rsidP="003F137C">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rsidP="003F137C"/>
    <w:bookmarkStart w:id="210" w:name="_Toc241636518" w:displacedByCustomXml="next"/>
    <w:sdt>
      <w:sdtPr>
        <w:rPr>
          <w:rFonts w:ascii="宋体" w:hAnsi="宋体" w:cs="宋体" w:hint="eastAsia"/>
          <w:b w:val="0"/>
          <w:bCs w:val="0"/>
          <w:kern w:val="0"/>
          <w:sz w:val="24"/>
          <w:szCs w:val="24"/>
        </w:rPr>
        <w:alias w:val="模块:债务重组"/>
        <w:tag w:val="_GBC_998fd0c3432a41e5b98f1c74ffeda751"/>
        <w:id w:val="-472524700"/>
        <w:lock w:val="sdtLocked"/>
        <w:placeholder>
          <w:docPart w:val="GBC22222222222222222222222222222"/>
        </w:placeholder>
      </w:sdtPr>
      <w:sdtEndPr>
        <w:rPr>
          <w:rFonts w:cstheme="minorBidi"/>
          <w:szCs w:val="21"/>
        </w:rPr>
      </w:sdtEndPr>
      <w:sdtContent>
        <w:p w:rsidR="00E1320C" w:rsidRDefault="000D0927" w:rsidP="0053162F">
          <w:pPr>
            <w:pStyle w:val="3"/>
            <w:numPr>
              <w:ilvl w:val="0"/>
              <w:numId w:val="63"/>
            </w:numPr>
            <w:rPr>
              <w:rFonts w:ascii="宋体" w:hAnsi="宋体"/>
            </w:rPr>
          </w:pPr>
          <w:r>
            <w:rPr>
              <w:rFonts w:ascii="宋体" w:hAnsi="宋体" w:hint="eastAsia"/>
            </w:rPr>
            <w:t>债务重组</w:t>
          </w:r>
          <w:bookmarkEnd w:id="210"/>
        </w:p>
        <w:sdt>
          <w:sdtPr>
            <w:alias w:val="是否适用：债务重组[双击切换]"/>
            <w:tag w:val="_GBC_a39e02df9c5d42f2bd7e116f823b8615"/>
            <w:id w:val="836419151"/>
            <w:lock w:val="sdtLocked"/>
            <w:placeholder>
              <w:docPart w:val="GBC22222222222222222222222222222"/>
            </w:placeholder>
          </w:sdtPr>
          <w:sdtContent>
            <w:p w:rsidR="00E1320C" w:rsidRDefault="00EA7538" w:rsidP="003F137C">
              <w:pPr>
                <w:rPr>
                  <w:szCs w:val="21"/>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3"/>
        <w:numPr>
          <w:ilvl w:val="0"/>
          <w:numId w:val="63"/>
        </w:numPr>
        <w:rPr>
          <w:rFonts w:ascii="宋体" w:hAnsi="宋体"/>
        </w:rPr>
      </w:pPr>
      <w:r>
        <w:rPr>
          <w:rFonts w:ascii="宋体" w:hAnsi="宋体" w:hint="eastAsia"/>
        </w:rPr>
        <w:t>资产置换</w:t>
      </w:r>
    </w:p>
    <w:bookmarkStart w:id="211" w:name="_Toc241636517" w:displacedByCustomXml="next"/>
    <w:bookmarkStart w:id="212" w:name="_Toc161412438" w:displacedByCustomXml="next"/>
    <w:sdt>
      <w:sdtPr>
        <w:rPr>
          <w:rFonts w:ascii="宋体" w:hAnsi="宋体" w:cs="宋体" w:hint="eastAsia"/>
          <w:b w:val="0"/>
          <w:bCs w:val="0"/>
          <w:kern w:val="0"/>
          <w:sz w:val="24"/>
          <w:szCs w:val="24"/>
        </w:rPr>
        <w:alias w:val="模块:非货币性资产交换"/>
        <w:tag w:val="_GBC_c8e7bc701c4e40cea43130c65dd24cdf"/>
        <w:id w:val="702294605"/>
        <w:lock w:val="sdtLocked"/>
        <w:placeholder>
          <w:docPart w:val="GBC22222222222222222222222222222"/>
        </w:placeholder>
      </w:sdtPr>
      <w:sdtEndPr>
        <w:rPr>
          <w:rFonts w:cstheme="minorBidi"/>
          <w:szCs w:val="21"/>
        </w:rPr>
      </w:sdtEndPr>
      <w:sdtContent>
        <w:p w:rsidR="00E1320C" w:rsidRDefault="000D0927" w:rsidP="0053162F">
          <w:pPr>
            <w:pStyle w:val="4"/>
            <w:numPr>
              <w:ilvl w:val="0"/>
              <w:numId w:val="65"/>
            </w:numPr>
            <w:tabs>
              <w:tab w:val="left" w:pos="644"/>
            </w:tabs>
            <w:rPr>
              <w:rFonts w:ascii="宋体" w:hAnsi="宋体"/>
            </w:rPr>
          </w:pPr>
          <w:r>
            <w:rPr>
              <w:rFonts w:ascii="宋体" w:hAnsi="宋体" w:hint="eastAsia"/>
            </w:rPr>
            <w:t>非货币性资产交换</w:t>
          </w:r>
          <w:bookmarkEnd w:id="212"/>
          <w:bookmarkEnd w:id="211"/>
        </w:p>
        <w:sdt>
          <w:sdtPr>
            <w:alias w:val="是否适用：非货币性资产交换[双击切换]"/>
            <w:tag w:val="_GBC_1e8378570c9a4db08ad001118944af2e"/>
            <w:id w:val="-2099238276"/>
            <w:lock w:val="sdtLocked"/>
            <w:placeholder>
              <w:docPart w:val="GBC22222222222222222222222222222"/>
            </w:placeholder>
          </w:sdtPr>
          <w:sdtContent>
            <w:p w:rsidR="00E1320C" w:rsidRDefault="00EA7538" w:rsidP="003F137C">
              <w:pPr>
                <w:rPr>
                  <w:szCs w:val="21"/>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其他资产置换资产说明"/>
        <w:tag w:val="_GBC_a7d8a797c78a4fb398d42fc923a0a5dc"/>
        <w:id w:val="-272014522"/>
        <w:lock w:val="sdtLocked"/>
        <w:placeholder>
          <w:docPart w:val="GBC22222222222222222222222222222"/>
        </w:placeholder>
      </w:sdtPr>
      <w:sdtEndPr>
        <w:rPr>
          <w:rFonts w:cstheme="minorBidi"/>
        </w:rPr>
      </w:sdtEndPr>
      <w:sdtContent>
        <w:p w:rsidR="00E1320C" w:rsidRDefault="000D0927" w:rsidP="0053162F">
          <w:pPr>
            <w:pStyle w:val="4"/>
            <w:numPr>
              <w:ilvl w:val="0"/>
              <w:numId w:val="65"/>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Content>
            <w:p w:rsidR="00E1320C" w:rsidRDefault="00EA7538" w:rsidP="003F137C">
              <w:pPr>
                <w:rPr>
                  <w:szCs w:val="21"/>
                </w:rPr>
              </w:pPr>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p w:rsidR="00E1320C" w:rsidRDefault="00EA7538"/>
      </w:sdtContent>
    </w:sdt>
    <w:bookmarkStart w:id="213" w:name="_Toc247371936" w:displacedByCustomXml="next"/>
    <w:sdt>
      <w:sdtPr>
        <w:rPr>
          <w:rFonts w:ascii="宋体" w:hAnsi="宋体" w:cs="宋体" w:hint="eastAsia"/>
          <w:b w:val="0"/>
          <w:bCs w:val="0"/>
          <w:kern w:val="0"/>
          <w:sz w:val="24"/>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sz w:val="21"/>
          <w:szCs w:val="21"/>
        </w:rPr>
      </w:sdtEndPr>
      <w:sdtContent>
        <w:p w:rsidR="00E1320C" w:rsidRDefault="000D0927" w:rsidP="0053162F">
          <w:pPr>
            <w:pStyle w:val="3"/>
            <w:numPr>
              <w:ilvl w:val="0"/>
              <w:numId w:val="63"/>
            </w:numPr>
            <w:rPr>
              <w:rFonts w:ascii="宋体" w:hAnsi="宋体"/>
            </w:rPr>
          </w:pPr>
          <w:r>
            <w:rPr>
              <w:rFonts w:ascii="宋体" w:hAnsi="宋体" w:hint="eastAsia"/>
            </w:rPr>
            <w:t>年金计划</w:t>
          </w:r>
          <w:bookmarkEnd w:id="213"/>
        </w:p>
        <w:sdt>
          <w:sdtPr>
            <w:alias w:val="是否适用：年金计划[双击切换]"/>
            <w:tag w:val="_GBC_f69a163f78f74a54a6443aaa7388f0dd"/>
            <w:id w:val="1782444888"/>
            <w:lock w:val="sdtLocked"/>
            <w:placeholder>
              <w:docPart w:val="GBC22222222222222222222222222222"/>
            </w:placeholder>
          </w:sdtPr>
          <w:sdtContent>
            <w:p w:rsidR="00E1320C" w:rsidRDefault="00EA7538">
              <w:r w:rsidRPr="00F62C4A">
                <w:rPr>
                  <w:sz w:val="21"/>
                </w:rPr>
                <w:fldChar w:fldCharType="begin"/>
              </w:r>
              <w:r w:rsidR="003F137C" w:rsidRPr="00F62C4A">
                <w:rPr>
                  <w:sz w:val="21"/>
                </w:rPr>
                <w:instrText xml:space="preserve"> MACROBUTTON  SnrToggleCheckbox √适用 </w:instrText>
              </w:r>
              <w:r w:rsidRPr="00F62C4A">
                <w:rPr>
                  <w:sz w:val="21"/>
                </w:rPr>
                <w:fldChar w:fldCharType="end"/>
              </w:r>
              <w:r w:rsidRPr="00F62C4A">
                <w:rPr>
                  <w:sz w:val="21"/>
                </w:rPr>
                <w:fldChar w:fldCharType="begin"/>
              </w:r>
              <w:r w:rsidR="003F137C" w:rsidRPr="00F62C4A">
                <w:rPr>
                  <w:sz w:val="21"/>
                </w:rPr>
                <w:instrText xml:space="preserve"> MACROBUTTON  SnrToggleCheckbox □不适用 </w:instrText>
              </w:r>
              <w:r w:rsidRPr="00F62C4A">
                <w:rPr>
                  <w:sz w:val="21"/>
                </w:rPr>
                <w:fldChar w:fldCharType="end"/>
              </w:r>
            </w:p>
          </w:sdtContent>
        </w:sdt>
        <w:p w:rsidR="00E1320C" w:rsidRPr="00180A35" w:rsidRDefault="00EA7538" w:rsidP="00180A35">
          <w:pPr>
            <w:ind w:firstLineChars="200" w:firstLine="420"/>
            <w:rPr>
              <w:rFonts w:cstheme="minorBidi"/>
              <w:sz w:val="21"/>
              <w:szCs w:val="21"/>
            </w:rPr>
          </w:pPr>
          <w:sdt>
            <w:sdtPr>
              <w:rPr>
                <w:rFonts w:hint="eastAsia"/>
                <w:sz w:val="21"/>
                <w:szCs w:val="21"/>
              </w:rPr>
              <w:alias w:val="公司年金计划的说明"/>
              <w:tag w:val="_GBC_4896cf8afc8a41c4aa0548113ded491e"/>
              <w:id w:val="-1092550695"/>
              <w:lock w:val="sdtLocked"/>
              <w:placeholder>
                <w:docPart w:val="GBC22222222222222222222222222222"/>
              </w:placeholder>
            </w:sdtPr>
            <w:sdtContent>
              <w:r w:rsidR="003F137C" w:rsidRPr="00180A35">
                <w:rPr>
                  <w:rFonts w:asciiTheme="minorEastAsia" w:eastAsiaTheme="minorEastAsia" w:hAnsiTheme="minorEastAsia" w:hint="eastAsia"/>
                  <w:sz w:val="21"/>
                  <w:szCs w:val="21"/>
                </w:rPr>
                <w:t>本公司依据国家企业年金制度的相关政策建立了企业年金计划（“年金计划”）。在职工提供服务的会计期间，根据企业年金实施方案计算的应缴存金额确认为负债，并计入当期损益或相关资产成本，</w:t>
              </w:r>
              <w:r w:rsidR="003F137C" w:rsidRPr="00180A35">
                <w:rPr>
                  <w:rFonts w:asciiTheme="minorEastAsia" w:eastAsiaTheme="minorEastAsia" w:hAnsiTheme="minorEastAsia"/>
                  <w:sz w:val="21"/>
                  <w:szCs w:val="21"/>
                </w:rPr>
                <w:t>缴费款项汇至托管人开立的企业年金基金受托财产托管账户</w:t>
              </w:r>
              <w:r w:rsidR="003F137C" w:rsidRPr="00180A35">
                <w:rPr>
                  <w:rFonts w:asciiTheme="minorEastAsia" w:eastAsiaTheme="minorEastAsia" w:hAnsiTheme="minorEastAsia" w:hint="eastAsia"/>
                  <w:sz w:val="21"/>
                  <w:szCs w:val="21"/>
                </w:rPr>
                <w:t>。</w:t>
              </w:r>
            </w:sdtContent>
          </w:sdt>
        </w:p>
      </w:sdtContent>
    </w:sdt>
    <w:p w:rsidR="00E1320C" w:rsidRDefault="00E1320C">
      <w:pPr>
        <w:rPr>
          <w:szCs w:val="21"/>
        </w:rPr>
      </w:pPr>
    </w:p>
    <w:sdt>
      <w:sdtPr>
        <w:rPr>
          <w:rFonts w:ascii="宋体" w:hAnsi="宋体" w:cs="宋体" w:hint="eastAsia"/>
          <w:b w:val="0"/>
          <w:bCs w:val="0"/>
          <w:kern w:val="0"/>
          <w:sz w:val="24"/>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E1320C" w:rsidRDefault="000D0927" w:rsidP="0053162F">
          <w:pPr>
            <w:pStyle w:val="3"/>
            <w:numPr>
              <w:ilvl w:val="0"/>
              <w:numId w:val="63"/>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Content>
            <w:p w:rsidR="006D7638" w:rsidRDefault="00EA7538" w:rsidP="006D7638">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p w:rsidR="00E1320C" w:rsidRDefault="00EA7538">
          <w:pPr>
            <w:rPr>
              <w:rFonts w:cstheme="minorBidi"/>
              <w:kern w:val="2"/>
              <w:szCs w:val="21"/>
            </w:rPr>
          </w:pPr>
        </w:p>
      </w:sdtContent>
    </w:sdt>
    <w:p w:rsidR="00E1320C" w:rsidRDefault="000D0927" w:rsidP="0053162F">
      <w:pPr>
        <w:pStyle w:val="3"/>
        <w:numPr>
          <w:ilvl w:val="0"/>
          <w:numId w:val="63"/>
        </w:numPr>
        <w:rPr>
          <w:rFonts w:ascii="宋体" w:hAnsi="宋体"/>
          <w:szCs w:val="21"/>
        </w:rPr>
      </w:pPr>
      <w:r>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E1320C" w:rsidRDefault="000D0927" w:rsidP="0053162F">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Content>
            <w:p w:rsidR="00E1320C" w:rsidRDefault="00EA7538" w:rsidP="006D7638">
              <w:pPr>
                <w:rPr>
                  <w:szCs w:val="21"/>
                </w:rPr>
              </w:pPr>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sdt>
      <w:sdtPr>
        <w:rPr>
          <w:rFonts w:ascii="宋体" w:hAnsi="宋体" w:cs="宋体" w:hint="eastAsia"/>
          <w:b w:val="0"/>
          <w:bCs w:val="0"/>
          <w:kern w:val="0"/>
          <w:sz w:val="24"/>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rsidR="00E1320C" w:rsidRDefault="000D0927" w:rsidP="0053162F">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Content>
            <w:p w:rsidR="006D7638" w:rsidRDefault="00EA7538" w:rsidP="006D7638">
              <w:pPr>
                <w:rPr>
                  <w:szCs w:val="21"/>
                </w:rPr>
              </w:pPr>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sdtContent>
    </w:sdt>
    <w:p w:rsidR="00E1320C" w:rsidRDefault="00E1320C" w:rsidP="006D7638"/>
    <w:sdt>
      <w:sdtPr>
        <w:rPr>
          <w:rFonts w:ascii="宋体" w:hAnsi="宋体" w:cs="宋体" w:hint="eastAsia"/>
          <w:b w:val="0"/>
          <w:bCs w:val="0"/>
          <w:kern w:val="0"/>
          <w:sz w:val="24"/>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Content>
        <w:p w:rsidR="00E1320C" w:rsidRDefault="000D0927" w:rsidP="0053162F">
          <w:pPr>
            <w:pStyle w:val="4"/>
            <w:numPr>
              <w:ilvl w:val="1"/>
              <w:numId w:val="6"/>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Content>
            <w:p w:rsidR="00E1320C" w:rsidRDefault="00EA7538" w:rsidP="006D7638">
              <w:pPr>
                <w:rPr>
                  <w:szCs w:val="21"/>
                </w:rPr>
              </w:pPr>
              <w:r w:rsidRPr="00F62C4A">
                <w:rPr>
                  <w:sz w:val="21"/>
                  <w:szCs w:val="21"/>
                </w:rPr>
                <w:fldChar w:fldCharType="begin"/>
              </w:r>
              <w:r w:rsidR="006D7638" w:rsidRPr="00F62C4A">
                <w:rPr>
                  <w:sz w:val="21"/>
                  <w:szCs w:val="21"/>
                </w:rPr>
                <w:instrText>MACROBUTTON  SnrToggleCheckbox □适用</w:instrText>
              </w:r>
              <w:r w:rsidRPr="00F62C4A">
                <w:rPr>
                  <w:sz w:val="21"/>
                  <w:szCs w:val="21"/>
                </w:rPr>
                <w:fldChar w:fldCharType="end"/>
              </w:r>
              <w:r w:rsidR="006D7638" w:rsidRPr="00F62C4A">
                <w:rPr>
                  <w:rFonts w:hint="eastAsia"/>
                  <w:sz w:val="21"/>
                  <w:szCs w:val="21"/>
                </w:rPr>
                <w:t xml:space="preserve"> </w:t>
              </w:r>
              <w:r w:rsidRPr="00F62C4A">
                <w:rPr>
                  <w:sz w:val="21"/>
                  <w:szCs w:val="21"/>
                </w:rPr>
                <w:fldChar w:fldCharType="begin"/>
              </w:r>
              <w:r w:rsidR="006D7638"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分部信息其他说明"/>
        <w:tag w:val="_GBC_bf8b759cb5b84035861b501b67f52f53"/>
        <w:id w:val="-297928060"/>
        <w:lock w:val="sdtLocked"/>
        <w:placeholder>
          <w:docPart w:val="GBC22222222222222222222222222222"/>
        </w:placeholder>
      </w:sdtPr>
      <w:sdtContent>
        <w:p w:rsidR="00E1320C" w:rsidRDefault="000D0927" w:rsidP="0053162F">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Content>
            <w:p w:rsidR="00E1320C" w:rsidRDefault="00EA7538" w:rsidP="006D7638">
              <w:pPr>
                <w:rPr>
                  <w:szCs w:val="21"/>
                </w:rPr>
              </w:pPr>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Start w:id="214" w:name="_Toc241636520" w:displacedByCustomXml="next"/>
    <w:sdt>
      <w:sdtPr>
        <w:rPr>
          <w:rFonts w:ascii="宋体" w:hAnsi="宋体" w:cs="宋体" w:hint="eastAsia"/>
          <w:b w:val="0"/>
          <w:bCs w:val="0"/>
          <w:kern w:val="0"/>
          <w:sz w:val="24"/>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214" w:displacedByCustomXml="prev"/>
        <w:p w:rsidR="00E1320C" w:rsidRDefault="000D0927" w:rsidP="0053162F">
          <w:pPr>
            <w:pStyle w:val="3"/>
            <w:numPr>
              <w:ilvl w:val="0"/>
              <w:numId w:val="63"/>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Content>
            <w:p w:rsidR="00E1320C" w:rsidRDefault="00EA7538" w:rsidP="006D7638">
              <w:pPr>
                <w:rPr>
                  <w:szCs w:val="21"/>
                </w:rPr>
              </w:pPr>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b w:val="0"/>
          <w:bCs w:val="0"/>
          <w:kern w:val="0"/>
          <w:sz w:val="24"/>
          <w:szCs w:val="21"/>
        </w:rPr>
        <w:alias w:val="模块:其他重要事项的说明"/>
        <w:tag w:val="_GBC_a9d998641356411784b3ec54387f322d"/>
        <w:id w:val="24533464"/>
        <w:lock w:val="sdtLocked"/>
        <w:placeholder>
          <w:docPart w:val="GBC22222222222222222222222222222"/>
        </w:placeholder>
      </w:sdtPr>
      <w:sdtContent>
        <w:p w:rsidR="00E1320C" w:rsidRDefault="000D0927" w:rsidP="0053162F">
          <w:pPr>
            <w:pStyle w:val="3"/>
            <w:numPr>
              <w:ilvl w:val="0"/>
              <w:numId w:val="63"/>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Content>
            <w:p w:rsidR="00E1320C" w:rsidRDefault="00EA7538" w:rsidP="006D7638">
              <w:pPr>
                <w:rPr>
                  <w:szCs w:val="21"/>
                </w:rPr>
              </w:pPr>
              <w:r w:rsidRPr="00F62C4A">
                <w:rPr>
                  <w:sz w:val="21"/>
                </w:rPr>
                <w:fldChar w:fldCharType="begin"/>
              </w:r>
              <w:r w:rsidR="006D7638" w:rsidRPr="00F62C4A">
                <w:rPr>
                  <w:sz w:val="21"/>
                </w:rPr>
                <w:instrText xml:space="preserve"> MACROBUTTON  SnrToggleCheckbox □适用 </w:instrText>
              </w:r>
              <w:r w:rsidRPr="00F62C4A">
                <w:rPr>
                  <w:sz w:val="21"/>
                </w:rPr>
                <w:fldChar w:fldCharType="end"/>
              </w:r>
              <w:r w:rsidRPr="00F62C4A">
                <w:rPr>
                  <w:sz w:val="21"/>
                </w:rPr>
                <w:fldChar w:fldCharType="begin"/>
              </w:r>
              <w:r w:rsidR="006D7638"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母公司财务报表主要项目注释</w:t>
      </w:r>
    </w:p>
    <w:p w:rsidR="00E1320C" w:rsidRDefault="000D0927" w:rsidP="0053162F">
      <w:pPr>
        <w:pStyle w:val="3"/>
        <w:numPr>
          <w:ilvl w:val="0"/>
          <w:numId w:val="66"/>
        </w:numPr>
        <w:rPr>
          <w:rFonts w:ascii="宋体" w:hAnsi="宋体"/>
          <w:szCs w:val="21"/>
        </w:rPr>
      </w:pPr>
      <w:r>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E1320C" w:rsidRDefault="000D0927" w:rsidP="0053162F">
          <w:pPr>
            <w:pStyle w:val="4"/>
            <w:numPr>
              <w:ilvl w:val="0"/>
              <w:numId w:val="89"/>
            </w:numPr>
            <w:tabs>
              <w:tab w:val="left" w:pos="644"/>
            </w:tabs>
            <w:ind w:left="0" w:firstLine="0"/>
            <w:rPr>
              <w:rFonts w:ascii="宋体" w:hAnsi="宋体"/>
              <w:szCs w:val="21"/>
            </w:rPr>
          </w:pPr>
          <w:r>
            <w:rPr>
              <w:rFonts w:ascii="宋体" w:hAnsi="宋体" w:hint="eastAsia"/>
              <w:szCs w:val="21"/>
            </w:rPr>
            <w:t>按账龄披露</w:t>
          </w:r>
        </w:p>
        <w:sdt>
          <w:sdtPr>
            <w:rPr>
              <w:szCs w:val="21"/>
            </w:r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p w:rsidR="00E1320C" w:rsidRDefault="00EA7538" w:rsidP="008F6EB9">
              <w:pPr>
                <w:rPr>
                  <w:szCs w:val="21"/>
                </w:rPr>
              </w:pPr>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snapToGrid w:val="0"/>
        <w:spacing w:line="240" w:lineRule="atLeast"/>
        <w:rPr>
          <w:szCs w:val="21"/>
        </w:rPr>
      </w:pPr>
    </w:p>
    <w:p w:rsidR="00E1320C" w:rsidRDefault="000D0927" w:rsidP="0053162F">
      <w:pPr>
        <w:pStyle w:val="4"/>
        <w:numPr>
          <w:ilvl w:val="0"/>
          <w:numId w:val="89"/>
        </w:numPr>
        <w:tabs>
          <w:tab w:val="left" w:pos="644"/>
        </w:tabs>
        <w:ind w:left="0" w:firstLine="0"/>
        <w:rPr>
          <w:rFonts w:ascii="宋体" w:hAnsi="宋体"/>
          <w:szCs w:val="21"/>
        </w:rPr>
      </w:pPr>
      <w:bookmarkStart w:id="215"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Locked"/>
        <w:placeholder>
          <w:docPart w:val="GBC22222222222222222222222222222"/>
        </w:placeholder>
      </w:sdtPr>
      <w:sdtContent>
        <w:p w:rsidR="008F6EB9" w:rsidRDefault="00EA7538" w:rsidP="008F6EB9">
          <w:pPr>
            <w:rPr>
              <w:szCs w:val="21"/>
            </w:rPr>
          </w:pPr>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bookmarkEnd w:id="215" w:displacedByCustomXml="prev"/>
    <w:p w:rsidR="00E1320C" w:rsidRDefault="00E1320C">
      <w:pPr>
        <w:rPr>
          <w:szCs w:val="21"/>
        </w:rPr>
      </w:pPr>
    </w:p>
    <w:p w:rsidR="00E1320C" w:rsidRDefault="000D0927" w:rsidP="0053162F">
      <w:pPr>
        <w:pStyle w:val="4"/>
        <w:numPr>
          <w:ilvl w:val="0"/>
          <w:numId w:val="89"/>
        </w:numPr>
        <w:tabs>
          <w:tab w:val="left" w:pos="644"/>
        </w:tabs>
        <w:ind w:left="0" w:firstLine="0"/>
        <w:rPr>
          <w:rFonts w:ascii="宋体" w:hAnsi="宋体"/>
          <w:szCs w:val="21"/>
        </w:rPr>
      </w:pPr>
      <w:bookmarkStart w:id="216" w:name="_Hlk10540190"/>
      <w:bookmarkStart w:id="217" w:name="_Hlk10540207"/>
      <w:r>
        <w:rPr>
          <w:rFonts w:ascii="宋体" w:hAnsi="宋体" w:hint="eastAsia"/>
          <w:szCs w:val="21"/>
        </w:rPr>
        <w:t>坏账准备的情况</w:t>
      </w:r>
      <w:bookmarkEnd w:id="216"/>
    </w:p>
    <w:sdt>
      <w:sdtPr>
        <w:alias w:val="是否适用：母公司应收账款坏账准备情况[双击切换]"/>
        <w:tag w:val="_GBC_f73789de2ecf49c4bad380c8767c93cf"/>
        <w:id w:val="-684820359"/>
        <w:lock w:val="sdtLocked"/>
        <w:placeholder>
          <w:docPart w:val="GBC22222222222222222222222222222"/>
        </w:placeholder>
      </w:sdtPr>
      <w:sdtContent>
        <w:p w:rsidR="008F6EB9" w:rsidRDefault="00EA7538" w:rsidP="008F6EB9">
          <w:pPr>
            <w:rPr>
              <w:szCs w:val="21"/>
            </w:rPr>
          </w:pPr>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1320C">
      <w:pPr>
        <w:pStyle w:val="a9"/>
        <w:snapToGrid w:val="0"/>
        <w:spacing w:line="240" w:lineRule="atLeast"/>
        <w:ind w:left="425" w:firstLineChars="0" w:firstLine="0"/>
        <w:jc w:val="left"/>
        <w:rPr>
          <w:rFonts w:ascii="宋体" w:hAnsi="宋体"/>
          <w:szCs w:val="21"/>
        </w:rPr>
      </w:pPr>
    </w:p>
    <w:bookmarkEnd w:id="217" w:displacedByCustomXml="next"/>
    <w:bookmarkStart w:id="218" w:name="_Hlk10540223" w:displacedByCustomXml="next"/>
    <w:bookmarkStart w:id="219" w:name="_Hlk10540234" w:displacedByCustomXml="next"/>
    <w:sdt>
      <w:sdtPr>
        <w:rPr>
          <w:rFonts w:hint="eastAsia"/>
          <w:sz w:val="21"/>
          <w:szCs w:val="21"/>
        </w:rPr>
        <w:alias w:val="模块:其中本期坏账准备收回或转回金额重要的："/>
        <w:tag w:val="_SEC_cfbe6c51f19042a4ad507f8066423e41"/>
        <w:id w:val="-226532256"/>
        <w:lock w:val="sdtLocked"/>
        <w:placeholder>
          <w:docPart w:val="GBC22222222222222222222222222222"/>
        </w:placeholder>
      </w:sdtPr>
      <w:sdtEndPr>
        <w:rPr>
          <w:rFonts w:hint="default"/>
          <w:sz w:val="24"/>
          <w:szCs w:val="24"/>
        </w:rPr>
      </w:sdtEndPr>
      <w:sdtContent>
        <w:p w:rsidR="00E1320C" w:rsidRPr="00180A35" w:rsidRDefault="000D0927">
          <w:pPr>
            <w:rPr>
              <w:sz w:val="21"/>
              <w:szCs w:val="21"/>
            </w:rPr>
          </w:pPr>
          <w:r w:rsidRPr="00180A35">
            <w:rPr>
              <w:rFonts w:hint="eastAsia"/>
              <w:sz w:val="21"/>
              <w:szCs w:val="21"/>
            </w:rPr>
            <w:t>其中本期坏账准备收回或转回金额重要的：</w:t>
          </w:r>
          <w:bookmarkEnd w:id="218"/>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A7538" w:rsidP="004859F8">
          <w:pPr>
            <w:ind w:rightChars="-759" w:right="-1822"/>
            <w:rPr>
              <w:szCs w:val="21"/>
            </w:rPr>
          </w:pPr>
        </w:p>
      </w:sdtContent>
    </w:sdt>
    <w:bookmarkEnd w:id="219" w:displacedByCustomXml="prev"/>
    <w:sdt>
      <w:sdtPr>
        <w:rPr>
          <w:rFonts w:ascii="宋体" w:hAnsi="宋体" w:cs="宋体" w:hint="eastAsia"/>
          <w:b w:val="0"/>
          <w:bCs w:val="0"/>
          <w:kern w:val="0"/>
          <w:sz w:val="24"/>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rPr>
      </w:sdtEndPr>
      <w:sdtContent>
        <w:p w:rsidR="00E1320C" w:rsidRDefault="000D0927" w:rsidP="0053162F">
          <w:pPr>
            <w:pStyle w:val="4"/>
            <w:numPr>
              <w:ilvl w:val="0"/>
              <w:numId w:val="89"/>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A7538"/>
      </w:sdtContent>
    </w:sdt>
    <w:sdt>
      <w:sdtPr>
        <w:rPr>
          <w:rFonts w:ascii="宋体" w:hAnsi="宋体" w:cs="宋体" w:hint="eastAsia"/>
          <w:b w:val="0"/>
          <w:bCs w:val="0"/>
          <w:kern w:val="0"/>
          <w:sz w:val="24"/>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89"/>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rsidR="00E1320C" w:rsidRDefault="00EA7538" w:rsidP="008F6EB9">
              <w:pPr>
                <w:rPr>
                  <w:szCs w:val="21"/>
                </w:rPr>
              </w:pPr>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A7538">
          <w:pPr>
            <w:snapToGrid w:val="0"/>
            <w:spacing w:line="240" w:lineRule="atLeast"/>
            <w:rPr>
              <w:szCs w:val="21"/>
            </w:rPr>
          </w:pPr>
        </w:p>
      </w:sdtContent>
    </w:sdt>
    <w:sdt>
      <w:sdtPr>
        <w:rPr>
          <w:rFonts w:ascii="宋体" w:hAnsi="宋体" w:cs="宋体" w:hint="eastAsia"/>
          <w:b w:val="0"/>
          <w:bCs w:val="0"/>
          <w:kern w:val="0"/>
          <w:sz w:val="24"/>
          <w:szCs w:val="24"/>
        </w:rPr>
        <w:alias w:val="模块:因金融资产转移而终止确认的应收账款"/>
        <w:tag w:val="_GBC_ab73666b561d47cbb383aa21715b406f"/>
        <w:id w:val="-1083751971"/>
        <w:lock w:val="sdtLocked"/>
        <w:placeholder>
          <w:docPart w:val="GBC22222222222222222222222222222"/>
        </w:placeholder>
      </w:sdtPr>
      <w:sdtContent>
        <w:p w:rsidR="00E1320C" w:rsidRDefault="000D0927" w:rsidP="0053162F">
          <w:pPr>
            <w:pStyle w:val="4"/>
            <w:numPr>
              <w:ilvl w:val="0"/>
              <w:numId w:val="89"/>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Locked"/>
            <w:placeholder>
              <w:docPart w:val="GBC22222222222222222222222222222"/>
            </w:placeholder>
          </w:sdtPr>
          <w:sdtContent>
            <w:p w:rsidR="00E1320C" w:rsidRDefault="00EA7538" w:rsidP="008F6EB9">
              <w:pPr>
                <w:snapToGrid w:val="0"/>
                <w:spacing w:line="240" w:lineRule="atLeast"/>
                <w:rPr>
                  <w:szCs w:val="21"/>
                </w:rPr>
              </w:pPr>
              <w:r w:rsidRPr="00F62C4A">
                <w:rPr>
                  <w:sz w:val="21"/>
                  <w:szCs w:val="21"/>
                </w:rPr>
                <w:fldChar w:fldCharType="begin"/>
              </w:r>
              <w:r w:rsidR="008F6EB9" w:rsidRPr="00F62C4A">
                <w:rPr>
                  <w:sz w:val="21"/>
                  <w:szCs w:val="21"/>
                </w:rPr>
                <w:instrText>MACROBUTTON  SnrToggleCheckbox □适用</w:instrText>
              </w:r>
              <w:r w:rsidRPr="00F62C4A">
                <w:rPr>
                  <w:sz w:val="21"/>
                  <w:szCs w:val="21"/>
                </w:rPr>
                <w:fldChar w:fldCharType="end"/>
              </w:r>
              <w:r w:rsidR="008F6EB9" w:rsidRPr="00F62C4A">
                <w:rPr>
                  <w:rFonts w:hint="eastAsia"/>
                  <w:sz w:val="21"/>
                  <w:szCs w:val="21"/>
                </w:rPr>
                <w:t xml:space="preserve"> </w:t>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p w:rsidR="00E1320C" w:rsidRDefault="00EA7538">
          <w:pPr>
            <w:snapToGrid w:val="0"/>
            <w:spacing w:line="240" w:lineRule="atLeast"/>
          </w:pPr>
        </w:p>
      </w:sdtContent>
    </w:sdt>
    <w:sdt>
      <w:sdtPr>
        <w:rPr>
          <w:rFonts w:ascii="宋体" w:hAnsi="宋体" w:cs="宋体" w:hint="eastAsia"/>
          <w:b w:val="0"/>
          <w:bCs w:val="0"/>
          <w:kern w:val="0"/>
          <w:sz w:val="24"/>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E1320C" w:rsidRDefault="000D0927" w:rsidP="0053162F">
          <w:pPr>
            <w:pStyle w:val="4"/>
            <w:numPr>
              <w:ilvl w:val="0"/>
              <w:numId w:val="89"/>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Content>
            <w:p w:rsidR="00E1320C" w:rsidRDefault="00EA7538" w:rsidP="008F6EB9">
              <w:pPr>
                <w:snapToGrid w:val="0"/>
                <w:spacing w:line="240" w:lineRule="atLeast"/>
              </w:pPr>
              <w:r w:rsidRPr="00F62C4A">
                <w:rPr>
                  <w:sz w:val="21"/>
                </w:rPr>
                <w:fldChar w:fldCharType="begin"/>
              </w:r>
              <w:r w:rsidR="008F6EB9" w:rsidRPr="00F62C4A">
                <w:rPr>
                  <w:sz w:val="21"/>
                </w:rPr>
                <w:instrText>MACROBUTTON  SnrToggleCheckbox □适用</w:instrText>
              </w:r>
              <w:r w:rsidRPr="00F62C4A">
                <w:rPr>
                  <w:sz w:val="21"/>
                </w:rPr>
                <w:fldChar w:fldCharType="end"/>
              </w:r>
              <w:r w:rsidR="008F6EB9" w:rsidRPr="00F62C4A">
                <w:rPr>
                  <w:rFonts w:hint="eastAsia"/>
                  <w:sz w:val="21"/>
                </w:rPr>
                <w:t xml:space="preserve"> </w:t>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sdtContent>
    </w:sdt>
    <w:p w:rsidR="00E1320C" w:rsidRDefault="00E1320C" w:rsidP="004859F8">
      <w:pPr>
        <w:snapToGrid w:val="0"/>
        <w:spacing w:line="240" w:lineRule="atLeast"/>
        <w:ind w:leftChars="-50" w:left="-120"/>
      </w:pPr>
    </w:p>
    <w:sdt>
      <w:sdtPr>
        <w:rPr>
          <w:rFonts w:hint="eastAsia"/>
          <w:b/>
          <w:bCs/>
          <w:sz w:val="21"/>
          <w:szCs w:val="21"/>
        </w:rPr>
        <w:alias w:val="模块:其他说明："/>
        <w:tag w:val="_GBC_eac4abdf299a4312a10e680c5fc79ef9"/>
        <w:id w:val="679471175"/>
        <w:lock w:val="sdtLocked"/>
        <w:placeholder>
          <w:docPart w:val="GBC22222222222222222222222222222"/>
        </w:placeholder>
      </w:sdtPr>
      <w:sdtEndPr>
        <w:rPr>
          <w:rFonts w:hint="default"/>
          <w:b w:val="0"/>
          <w:bCs w:val="0"/>
          <w:sz w:val="24"/>
          <w:szCs w:val="24"/>
        </w:rPr>
      </w:sdtEndPr>
      <w:sdtContent>
        <w:p w:rsidR="00E1320C" w:rsidRPr="00180A35" w:rsidRDefault="000D0927">
          <w:pPr>
            <w:rPr>
              <w:sz w:val="21"/>
              <w:szCs w:val="21"/>
            </w:rPr>
          </w:pPr>
          <w:r w:rsidRPr="00180A35">
            <w:rPr>
              <w:rFonts w:hint="eastAsia"/>
              <w:sz w:val="21"/>
              <w:szCs w:val="21"/>
            </w:rPr>
            <w:t>其他</w:t>
          </w:r>
          <w:r w:rsidRPr="00180A35">
            <w:rPr>
              <w:sz w:val="21"/>
              <w:szCs w:val="21"/>
            </w:rP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Content>
            <w:p w:rsidR="00E1320C" w:rsidRDefault="00EA7538" w:rsidP="008F6EB9">
              <w:pPr>
                <w:snapToGrid w:val="0"/>
                <w:spacing w:line="240" w:lineRule="atLeast"/>
              </w:pPr>
              <w:r w:rsidRPr="00F62C4A">
                <w:rPr>
                  <w:sz w:val="21"/>
                </w:rPr>
                <w:fldChar w:fldCharType="begin"/>
              </w:r>
              <w:r w:rsidR="008F6EB9" w:rsidRPr="00F62C4A">
                <w:rPr>
                  <w:sz w:val="21"/>
                </w:rPr>
                <w:instrText>MACROBUTTON  SnrToggleCheckbox □适用</w:instrText>
              </w:r>
              <w:r w:rsidRPr="00F62C4A">
                <w:rPr>
                  <w:sz w:val="21"/>
                </w:rPr>
                <w:fldChar w:fldCharType="end"/>
              </w:r>
              <w:r w:rsidR="008F6EB9" w:rsidRPr="00F62C4A">
                <w:rPr>
                  <w:rFonts w:hint="eastAsia"/>
                  <w:sz w:val="21"/>
                </w:rPr>
                <w:t xml:space="preserve"> </w:t>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A7538">
          <w:pPr>
            <w:snapToGrid w:val="0"/>
            <w:spacing w:line="240" w:lineRule="atLeast"/>
          </w:pPr>
        </w:p>
      </w:sdtContent>
    </w:sdt>
    <w:p w:rsidR="00E1320C" w:rsidRDefault="000D0927" w:rsidP="0053162F">
      <w:pPr>
        <w:pStyle w:val="3"/>
        <w:numPr>
          <w:ilvl w:val="0"/>
          <w:numId w:val="66"/>
        </w:numPr>
        <w:rPr>
          <w:rFonts w:ascii="宋体" w:hAnsi="宋体"/>
          <w:szCs w:val="21"/>
        </w:rPr>
      </w:pPr>
      <w:r>
        <w:rPr>
          <w:rFonts w:ascii="宋体" w:hAnsi="宋体" w:hint="eastAsia"/>
          <w:szCs w:val="21"/>
        </w:rPr>
        <w:t>其他应收款</w:t>
      </w:r>
    </w:p>
    <w:bookmarkStart w:id="220" w:name="_Hlk10546944" w:displacedByCustomXml="next"/>
    <w:sdt>
      <w:sdtPr>
        <w:rPr>
          <w:rFonts w:ascii="宋体" w:hAnsi="宋体" w:cs="宋体" w:hint="eastAsia"/>
          <w:b w:val="0"/>
          <w:bCs w:val="0"/>
          <w:kern w:val="0"/>
          <w:sz w:val="24"/>
          <w:szCs w:val="24"/>
        </w:rPr>
        <w:alias w:val="模块:项目列示"/>
        <w:tag w:val="_SEC_e2f0b728ae404babbb57dfbc1fafed13"/>
        <w:id w:val="1308205422"/>
        <w:lock w:val="sdtLocked"/>
        <w:placeholder>
          <w:docPart w:val="GBC22222222222222222222222222222"/>
        </w:placeholder>
      </w:sdtPr>
      <w:sdtContent>
        <w:p w:rsidR="00E1320C" w:rsidRDefault="000D0927">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rsidR="00E1320C" w:rsidRDefault="00EA7538">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Pr="00180A35" w:rsidRDefault="000D0927">
          <w:pPr>
            <w:jc w:val="right"/>
            <w:rPr>
              <w:sz w:val="21"/>
              <w:szCs w:val="21"/>
            </w:rPr>
          </w:pPr>
          <w:r w:rsidRPr="00180A35">
            <w:rPr>
              <w:rFonts w:hint="eastAsia"/>
              <w:sz w:val="21"/>
              <w:szCs w:val="21"/>
            </w:rPr>
            <w:t>单位：</w:t>
          </w:r>
          <w:sdt>
            <w:sdtPr>
              <w:rPr>
                <w:rFonts w:hint="eastAsia"/>
                <w:sz w:val="21"/>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80A35">
                <w:rPr>
                  <w:rFonts w:hint="eastAsia"/>
                  <w:sz w:val="21"/>
                  <w:szCs w:val="21"/>
                </w:rPr>
                <w:t>元</w:t>
              </w:r>
            </w:sdtContent>
          </w:sdt>
          <w:r w:rsidRPr="00180A35">
            <w:rPr>
              <w:rFonts w:hint="eastAsia"/>
              <w:sz w:val="21"/>
              <w:szCs w:val="21"/>
            </w:rPr>
            <w:t xml:space="preserve">  币种：</w:t>
          </w:r>
          <w:sdt>
            <w:sdtPr>
              <w:rPr>
                <w:rFonts w:hint="eastAsia"/>
                <w:sz w:val="21"/>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80A3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3089"/>
            <w:gridCol w:w="2840"/>
            <w:gridCol w:w="2826"/>
          </w:tblGrid>
          <w:tr w:rsidR="00E1320C" w:rsidRPr="008F6EB9" w:rsidTr="007C71D3">
            <w:trPr>
              <w:cantSplit/>
              <w:trHeight w:val="255"/>
            </w:trPr>
            <w:sdt>
              <w:sdtPr>
                <w:rPr>
                  <w:sz w:val="18"/>
                  <w:szCs w:val="18"/>
                </w:rPr>
                <w:tag w:val="_PLD_9b14d51b79194bdea749a527966a0a2e"/>
                <w:id w:val="1911429300"/>
                <w:lock w:val="sdtLocked"/>
              </w:sdtPr>
              <w:sdtContent>
                <w:tc>
                  <w:tcPr>
                    <w:tcW w:w="1764" w:type="pct"/>
                    <w:vAlign w:val="center"/>
                  </w:tcPr>
                  <w:p w:rsidR="00E1320C" w:rsidRPr="008F6EB9" w:rsidRDefault="000D0927">
                    <w:pPr>
                      <w:jc w:val="center"/>
                      <w:rPr>
                        <w:sz w:val="18"/>
                        <w:szCs w:val="18"/>
                      </w:rPr>
                    </w:pPr>
                    <w:r w:rsidRPr="008F6EB9">
                      <w:rPr>
                        <w:rFonts w:hint="eastAsia"/>
                        <w:sz w:val="18"/>
                        <w:szCs w:val="18"/>
                      </w:rPr>
                      <w:t>项目</w:t>
                    </w:r>
                  </w:p>
                </w:tc>
              </w:sdtContent>
            </w:sdt>
            <w:sdt>
              <w:sdtPr>
                <w:rPr>
                  <w:sz w:val="18"/>
                  <w:szCs w:val="18"/>
                </w:rPr>
                <w:tag w:val="_PLD_1dd12447c07a4bf5b8eef82f2f9f5577"/>
                <w:id w:val="-259216682"/>
                <w:lock w:val="sdtLocked"/>
              </w:sdtPr>
              <w:sdtContent>
                <w:tc>
                  <w:tcPr>
                    <w:tcW w:w="1622" w:type="pct"/>
                    <w:vAlign w:val="center"/>
                  </w:tcPr>
                  <w:p w:rsidR="00E1320C" w:rsidRPr="008F6EB9" w:rsidRDefault="000D0927">
                    <w:pPr>
                      <w:jc w:val="center"/>
                      <w:rPr>
                        <w:sz w:val="18"/>
                        <w:szCs w:val="18"/>
                      </w:rPr>
                    </w:pPr>
                    <w:r w:rsidRPr="008F6EB9">
                      <w:rPr>
                        <w:rFonts w:hint="eastAsia"/>
                        <w:sz w:val="18"/>
                        <w:szCs w:val="18"/>
                      </w:rPr>
                      <w:t>期末余额</w:t>
                    </w:r>
                  </w:p>
                </w:tc>
              </w:sdtContent>
            </w:sdt>
            <w:sdt>
              <w:sdtPr>
                <w:rPr>
                  <w:sz w:val="18"/>
                  <w:szCs w:val="18"/>
                </w:rPr>
                <w:tag w:val="_PLD_2701e42352ac4ea1ae4d64adf5d28e89"/>
                <w:id w:val="998463655"/>
                <w:lock w:val="sdtLocked"/>
              </w:sdtPr>
              <w:sdtContent>
                <w:tc>
                  <w:tcPr>
                    <w:tcW w:w="1614" w:type="pct"/>
                    <w:vAlign w:val="center"/>
                  </w:tcPr>
                  <w:p w:rsidR="00E1320C" w:rsidRPr="008F6EB9" w:rsidRDefault="000D0927">
                    <w:pPr>
                      <w:jc w:val="center"/>
                      <w:rPr>
                        <w:sz w:val="18"/>
                        <w:szCs w:val="18"/>
                      </w:rPr>
                    </w:pPr>
                    <w:r w:rsidRPr="008F6EB9">
                      <w:rPr>
                        <w:rFonts w:hint="eastAsia"/>
                        <w:sz w:val="18"/>
                        <w:szCs w:val="18"/>
                      </w:rPr>
                      <w:t>期初余额</w:t>
                    </w:r>
                  </w:p>
                </w:tc>
              </w:sdtContent>
            </w:sdt>
          </w:tr>
          <w:tr w:rsidR="00E1320C" w:rsidRPr="008F6EB9" w:rsidTr="007C71D3">
            <w:trPr>
              <w:cantSplit/>
              <w:trHeight w:val="255"/>
            </w:trPr>
            <w:sdt>
              <w:sdtPr>
                <w:rPr>
                  <w:sz w:val="18"/>
                  <w:szCs w:val="18"/>
                </w:rPr>
                <w:tag w:val="_PLD_42c4df4453344bc0910f3b3e20b096a2"/>
                <w:id w:val="-30575361"/>
                <w:lock w:val="sdtLocked"/>
              </w:sdtPr>
              <w:sdtContent>
                <w:tc>
                  <w:tcPr>
                    <w:tcW w:w="1764" w:type="pct"/>
                    <w:vAlign w:val="center"/>
                  </w:tcPr>
                  <w:p w:rsidR="00E1320C" w:rsidRPr="008F6EB9" w:rsidRDefault="000D0927" w:rsidP="00180A35">
                    <w:pPr>
                      <w:ind w:right="5"/>
                      <w:jc w:val="both"/>
                      <w:rPr>
                        <w:sz w:val="18"/>
                        <w:szCs w:val="18"/>
                      </w:rPr>
                    </w:pPr>
                    <w:r w:rsidRPr="008F6EB9">
                      <w:rPr>
                        <w:rFonts w:hint="eastAsia"/>
                        <w:sz w:val="18"/>
                        <w:szCs w:val="18"/>
                      </w:rPr>
                      <w:t>其他应收款</w:t>
                    </w:r>
                  </w:p>
                </w:tc>
              </w:sdtContent>
            </w:sdt>
            <w:tc>
              <w:tcPr>
                <w:tcW w:w="1622" w:type="pct"/>
                <w:vAlign w:val="center"/>
              </w:tcPr>
              <w:p w:rsidR="00E1320C" w:rsidRPr="008F6EB9" w:rsidRDefault="00180A35" w:rsidP="00180A35">
                <w:pPr>
                  <w:ind w:right="5"/>
                  <w:jc w:val="right"/>
                  <w:rPr>
                    <w:sz w:val="18"/>
                    <w:szCs w:val="18"/>
                  </w:rPr>
                </w:pPr>
                <w:r>
                  <w:rPr>
                    <w:sz w:val="18"/>
                    <w:szCs w:val="18"/>
                  </w:rPr>
                  <w:t>552,779,805.34</w:t>
                </w:r>
              </w:p>
            </w:tc>
            <w:tc>
              <w:tcPr>
                <w:tcW w:w="1614" w:type="pct"/>
                <w:vAlign w:val="center"/>
              </w:tcPr>
              <w:p w:rsidR="00E1320C" w:rsidRPr="008F6EB9" w:rsidRDefault="008F6EB9" w:rsidP="00180A35">
                <w:pPr>
                  <w:ind w:right="5"/>
                  <w:jc w:val="right"/>
                  <w:rPr>
                    <w:sz w:val="18"/>
                    <w:szCs w:val="18"/>
                  </w:rPr>
                </w:pPr>
                <w:r w:rsidRPr="008F6EB9">
                  <w:rPr>
                    <w:sz w:val="18"/>
                    <w:szCs w:val="18"/>
                  </w:rPr>
                  <w:t>508,645,868.06</w:t>
                </w:r>
              </w:p>
            </w:tc>
          </w:tr>
          <w:tr w:rsidR="00E1320C" w:rsidRPr="008F6EB9" w:rsidTr="007C71D3">
            <w:trPr>
              <w:cantSplit/>
              <w:trHeight w:val="255"/>
            </w:trPr>
            <w:sdt>
              <w:sdtPr>
                <w:rPr>
                  <w:sz w:val="18"/>
                  <w:szCs w:val="18"/>
                </w:rPr>
                <w:tag w:val="_PLD_657f57c42bdf4019ba2e4df3e8e8d440"/>
                <w:id w:val="-1983839436"/>
                <w:lock w:val="sdtLocked"/>
              </w:sdtPr>
              <w:sdtContent>
                <w:tc>
                  <w:tcPr>
                    <w:tcW w:w="1764" w:type="pct"/>
                    <w:vAlign w:val="center"/>
                  </w:tcPr>
                  <w:p w:rsidR="00E1320C" w:rsidRPr="008F6EB9" w:rsidRDefault="000D0927">
                    <w:pPr>
                      <w:autoSpaceDE w:val="0"/>
                      <w:autoSpaceDN w:val="0"/>
                      <w:adjustRightInd w:val="0"/>
                      <w:jc w:val="center"/>
                      <w:rPr>
                        <w:sz w:val="18"/>
                        <w:szCs w:val="18"/>
                      </w:rPr>
                    </w:pPr>
                    <w:r w:rsidRPr="008F6EB9">
                      <w:rPr>
                        <w:rFonts w:hint="eastAsia"/>
                        <w:sz w:val="18"/>
                        <w:szCs w:val="18"/>
                      </w:rPr>
                      <w:t>合计</w:t>
                    </w:r>
                  </w:p>
                </w:tc>
              </w:sdtContent>
            </w:sdt>
            <w:tc>
              <w:tcPr>
                <w:tcW w:w="1622" w:type="pct"/>
                <w:vAlign w:val="center"/>
              </w:tcPr>
              <w:p w:rsidR="00E1320C" w:rsidRPr="008F6EB9" w:rsidRDefault="00180A35" w:rsidP="00180A35">
                <w:pPr>
                  <w:jc w:val="right"/>
                  <w:rPr>
                    <w:sz w:val="18"/>
                    <w:szCs w:val="18"/>
                  </w:rPr>
                </w:pPr>
                <w:r>
                  <w:rPr>
                    <w:sz w:val="18"/>
                    <w:szCs w:val="18"/>
                  </w:rPr>
                  <w:t>552,779,805.34</w:t>
                </w:r>
              </w:p>
            </w:tc>
            <w:tc>
              <w:tcPr>
                <w:tcW w:w="1614" w:type="pct"/>
                <w:vAlign w:val="center"/>
              </w:tcPr>
              <w:p w:rsidR="00E1320C" w:rsidRPr="008F6EB9" w:rsidRDefault="008F6EB9" w:rsidP="00180A35">
                <w:pPr>
                  <w:jc w:val="right"/>
                  <w:rPr>
                    <w:sz w:val="18"/>
                    <w:szCs w:val="18"/>
                  </w:rPr>
                </w:pPr>
                <w:r w:rsidRPr="008F6EB9">
                  <w:rPr>
                    <w:sz w:val="18"/>
                    <w:szCs w:val="18"/>
                  </w:rPr>
                  <w:t>508,645,868.06</w:t>
                </w:r>
              </w:p>
            </w:tc>
          </w:tr>
        </w:tbl>
        <w:p w:rsidR="00E1320C" w:rsidRDefault="00E1320C"/>
        <w:p w:rsidR="00E1320C" w:rsidRPr="00180A35" w:rsidRDefault="000D0927">
          <w:pPr>
            <w:rPr>
              <w:sz w:val="21"/>
              <w:szCs w:val="21"/>
            </w:rPr>
          </w:pPr>
          <w:bookmarkStart w:id="221" w:name="_Hlk533797002"/>
          <w:r w:rsidRPr="00180A35">
            <w:rPr>
              <w:rFonts w:hint="eastAsia"/>
              <w:sz w:val="21"/>
              <w:szCs w:val="21"/>
            </w:rPr>
            <w:t>其他说明：</w:t>
          </w:r>
        </w:p>
        <w:sdt>
          <w:sdtPr>
            <w:rPr>
              <w:szCs w:val="21"/>
            </w:rPr>
            <w:alias w:val="是否适用：母公司其他应收款分类列示其他说明[双击切换]"/>
            <w:tag w:val="_GBC_87c9afe4c5c54a4b93c9b78663bd8bf3"/>
            <w:id w:val="1220785770"/>
            <w:lock w:val="sdtLocked"/>
            <w:placeholder>
              <w:docPart w:val="GBC22222222222222222222222222222"/>
            </w:placeholder>
          </w:sdtPr>
          <w:sdtContent>
            <w:p w:rsidR="00E1320C" w:rsidRDefault="00EA7538" w:rsidP="008F6EB9">
              <w:pPr>
                <w:rPr>
                  <w:szCs w:val="21"/>
                </w:rPr>
              </w:pPr>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bookmarkEnd w:id="221" w:displacedByCustomXml="next"/>
    </w:sdt>
    <w:bookmarkEnd w:id="220" w:displacedByCustomXml="prev"/>
    <w:p w:rsidR="00E1320C" w:rsidRDefault="000D0927">
      <w:pPr>
        <w:pStyle w:val="4"/>
        <w:rPr>
          <w:rFonts w:ascii="宋体" w:hAnsi="宋体"/>
        </w:rPr>
      </w:pPr>
      <w:r>
        <w:rPr>
          <w:rFonts w:ascii="宋体" w:hAnsi="宋体" w:hint="eastAsia"/>
        </w:rPr>
        <w:t>应收利息</w:t>
      </w:r>
    </w:p>
    <w:bookmarkStart w:id="222" w:name="_Hlk10547023" w:displacedByCustomXml="next"/>
    <w:bookmarkStart w:id="223" w:name="_Hlk10547033" w:displacedByCustomXml="next"/>
    <w:sdt>
      <w:sdtPr>
        <w:rPr>
          <w:rFonts w:ascii="宋体" w:hAnsi="宋体" w:cs="宋体" w:hint="eastAsia"/>
          <w:b w:val="0"/>
          <w:bCs w:val="0"/>
          <w:kern w:val="0"/>
          <w:sz w:val="24"/>
          <w:szCs w:val="24"/>
        </w:rPr>
        <w:alias w:val="模块:应收利息分类"/>
        <w:tag w:val="_SEC_91e08163b2464f8cb5d135fd131f631f"/>
        <w:id w:val="-507293084"/>
        <w:lock w:val="sdtLocked"/>
        <w:placeholder>
          <w:docPart w:val="GBC22222222222222222222222222222"/>
        </w:placeholder>
      </w:sdtPr>
      <w:sdtContent>
        <w:p w:rsidR="00E1320C" w:rsidRDefault="000D0927" w:rsidP="0053162F">
          <w:pPr>
            <w:pStyle w:val="4"/>
            <w:numPr>
              <w:ilvl w:val="3"/>
              <w:numId w:val="90"/>
            </w:numPr>
            <w:ind w:left="426" w:hanging="426"/>
            <w:rPr>
              <w:rFonts w:ascii="宋体" w:hAnsi="宋体"/>
            </w:rPr>
          </w:pPr>
          <w:r>
            <w:rPr>
              <w:rFonts w:ascii="宋体" w:hAnsi="宋体" w:hint="eastAsia"/>
            </w:rPr>
            <w:t>应收利息分类</w:t>
          </w:r>
          <w:bookmarkEnd w:id="222"/>
        </w:p>
        <w:sdt>
          <w:sdtPr>
            <w:alias w:val="是否适用：母公司应收利息分类[双击切换]"/>
            <w:tag w:val="_GBC_7b29d5fc39c94a909c39eedf47c8008f"/>
            <w:id w:val="-1243791716"/>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sdtContent>
    </w:sdt>
    <w:bookmarkEnd w:id="223" w:displacedByCustomXml="prev"/>
    <w:p w:rsidR="00E1320C" w:rsidRDefault="00E1320C" w:rsidP="008F6EB9"/>
    <w:bookmarkStart w:id="224" w:name="_Hlk10547054" w:displacedByCustomXml="next"/>
    <w:bookmarkStart w:id="225" w:name="_Hlk10547064" w:displacedByCustomXml="next"/>
    <w:sdt>
      <w:sdtPr>
        <w:rPr>
          <w:rFonts w:ascii="宋体" w:hAnsi="宋体" w:cs="宋体" w:hint="eastAsia"/>
          <w:b w:val="0"/>
          <w:bCs w:val="0"/>
          <w:kern w:val="0"/>
          <w:sz w:val="24"/>
          <w:szCs w:val="24"/>
        </w:rPr>
        <w:alias w:val="模块:重要逾期利息"/>
        <w:tag w:val="_SEC_e80bd789f30b40de829902e04129ef49"/>
        <w:id w:val="237379072"/>
        <w:lock w:val="sdtLocked"/>
        <w:placeholder>
          <w:docPart w:val="GBC22222222222222222222222222222"/>
        </w:placeholder>
      </w:sdtPr>
      <w:sdtEndPr>
        <w:rPr>
          <w:rFonts w:hint="default"/>
        </w:rPr>
      </w:sdtEndPr>
      <w:sdtContent>
        <w:p w:rsidR="00E1320C" w:rsidRDefault="000D0927" w:rsidP="0053162F">
          <w:pPr>
            <w:pStyle w:val="4"/>
            <w:numPr>
              <w:ilvl w:val="3"/>
              <w:numId w:val="90"/>
            </w:numPr>
            <w:ind w:left="426" w:hanging="426"/>
            <w:rPr>
              <w:rFonts w:ascii="宋体" w:hAnsi="宋体"/>
            </w:rPr>
          </w:pPr>
          <w:r>
            <w:rPr>
              <w:rFonts w:ascii="宋体" w:hAnsi="宋体" w:hint="eastAsia"/>
            </w:rPr>
            <w:t>重要逾期利息</w:t>
          </w:r>
          <w:bookmarkEnd w:id="224"/>
        </w:p>
        <w:sdt>
          <w:sdtPr>
            <w:alias w:val="是否适用：母公司重要逾期利息[双击切换]"/>
            <w:tag w:val="_GBC_2527ddfc737d4b8c8fa3ca7d6387408d"/>
            <w:id w:val="-1107804201"/>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sdtContent>
    </w:sdt>
    <w:bookmarkEnd w:id="225" w:displacedByCustomXml="prev"/>
    <w:p w:rsidR="00E1320C" w:rsidRDefault="00E1320C" w:rsidP="008F6EB9"/>
    <w:bookmarkStart w:id="226" w:name="_Hlk10547083" w:displacedByCustomXml="next"/>
    <w:bookmarkStart w:id="227" w:name="_Hlk10547096" w:displacedByCustomXml="next"/>
    <w:sdt>
      <w:sdtPr>
        <w:rPr>
          <w:rFonts w:ascii="宋体" w:hAnsi="宋体" w:cs="宋体" w:hint="eastAsia"/>
          <w:b w:val="0"/>
          <w:bCs w:val="0"/>
          <w:kern w:val="0"/>
          <w:sz w:val="24"/>
          <w:szCs w:val="24"/>
        </w:rPr>
        <w:alias w:val="模块:坏账准备计提情况"/>
        <w:tag w:val="_SEC_ce38368754b54030878f7a4b3d48648e"/>
        <w:id w:val="271901052"/>
        <w:lock w:val="sdtLocked"/>
        <w:placeholder>
          <w:docPart w:val="GBC22222222222222222222222222222"/>
        </w:placeholder>
      </w:sdtPr>
      <w:sdtEndPr>
        <w:rPr>
          <w:rFonts w:hint="default"/>
        </w:rPr>
      </w:sdtEndPr>
      <w:sdtContent>
        <w:p w:rsidR="00E1320C" w:rsidRDefault="000D0927" w:rsidP="0053162F">
          <w:pPr>
            <w:pStyle w:val="4"/>
            <w:numPr>
              <w:ilvl w:val="3"/>
              <w:numId w:val="90"/>
            </w:numPr>
            <w:ind w:left="426" w:hanging="426"/>
            <w:rPr>
              <w:rFonts w:ascii="宋体" w:hAnsi="宋体"/>
            </w:rPr>
          </w:pPr>
          <w:r>
            <w:rPr>
              <w:rFonts w:ascii="宋体" w:hAnsi="宋体" w:cs="宋体" w:hint="eastAsia"/>
              <w:bCs w:val="0"/>
              <w:kern w:val="0"/>
              <w:szCs w:val="24"/>
            </w:rPr>
            <w:t>坏账准备计提情况</w:t>
          </w:r>
          <w:bookmarkEnd w:id="226"/>
        </w:p>
        <w:sdt>
          <w:sdtPr>
            <w:rPr>
              <w:szCs w:val="21"/>
            </w:rPr>
            <w:alias w:val="是否适用：母公司应收利息坏账准备调节表[双击切换]"/>
            <w:tag w:val="_GBC_051d1f4329834464b99226954bb8040d"/>
            <w:id w:val="-1515997636"/>
            <w:lock w:val="sdtLocked"/>
            <w:placeholder>
              <w:docPart w:val="GBC22222222222222222222222222222"/>
            </w:placeholder>
          </w:sdtPr>
          <w:sdtContent>
            <w:p w:rsidR="008F6EB9" w:rsidRDefault="00EA7538" w:rsidP="008F6EB9">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bookmarkEnd w:id="227" w:displacedByCustomXml="prev"/>
    <w:bookmarkStart w:id="228" w:name="_Hlk10547119" w:displacedByCustomXml="next"/>
    <w:bookmarkStart w:id="229" w:name="_Hlk10547128" w:displacedByCustomXml="next"/>
    <w:sdt>
      <w:sdtPr>
        <w:rPr>
          <w:rFonts w:hint="eastAsia"/>
          <w:sz w:val="21"/>
          <w:szCs w:val="21"/>
        </w:rPr>
        <w:alias w:val="模块:其他说明："/>
        <w:tag w:val="_SEC_ad2b0daa52af481d8a56e5f8f2ccc52e"/>
        <w:id w:val="-1784959277"/>
        <w:lock w:val="sdtLocked"/>
        <w:placeholder>
          <w:docPart w:val="GBC22222222222222222222222222222"/>
        </w:placeholder>
      </w:sdtPr>
      <w:sdtEndPr>
        <w:rPr>
          <w:rFonts w:hint="default"/>
          <w:sz w:val="24"/>
          <w:szCs w:val="24"/>
        </w:rPr>
      </w:sdtEndPr>
      <w:sdtContent>
        <w:p w:rsidR="00E1320C" w:rsidRPr="00180A35" w:rsidRDefault="000D0927">
          <w:pPr>
            <w:rPr>
              <w:sz w:val="21"/>
              <w:szCs w:val="21"/>
            </w:rPr>
          </w:pPr>
          <w:r w:rsidRPr="00180A35">
            <w:rPr>
              <w:rFonts w:hint="eastAsia"/>
              <w:sz w:val="21"/>
              <w:szCs w:val="21"/>
            </w:rPr>
            <w:t>其他说明：</w:t>
          </w:r>
          <w:bookmarkEnd w:id="228"/>
        </w:p>
        <w:sdt>
          <w:sdtPr>
            <w:rPr>
              <w:szCs w:val="21"/>
            </w:rPr>
            <w:alias w:val="是否适用：母公司应收利息其他说明[双击切换]"/>
            <w:tag w:val="_GBC_936c374258514f469f2c9bb36b889c43"/>
            <w:id w:val="-1380776493"/>
            <w:lock w:val="sdtLocked"/>
            <w:placeholder>
              <w:docPart w:val="GBC22222222222222222222222222222"/>
            </w:placeholder>
          </w:sdtPr>
          <w:sdtContent>
            <w:p w:rsidR="00E1320C" w:rsidRDefault="00EA7538" w:rsidP="008F6EB9">
              <w:pPr>
                <w:rPr>
                  <w:szCs w:val="21"/>
                </w:rPr>
              </w:pPr>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bookmarkEnd w:id="229" w:displacedByCustomXml="prev"/>
    <w:p w:rsidR="00E1320C" w:rsidRDefault="000D0927">
      <w:pPr>
        <w:pStyle w:val="4"/>
        <w:rPr>
          <w:rFonts w:ascii="宋体" w:hAnsi="宋体"/>
        </w:rPr>
      </w:pPr>
      <w:r>
        <w:rPr>
          <w:rFonts w:ascii="宋体" w:hAnsi="宋体" w:hint="eastAsia"/>
        </w:rPr>
        <w:t>应收股利</w:t>
      </w:r>
    </w:p>
    <w:bookmarkStart w:id="230" w:name="_Hlk10547160" w:displacedByCustomXml="next"/>
    <w:bookmarkStart w:id="231" w:name="_Hlk10547171" w:displacedByCustomXml="next"/>
    <w:sdt>
      <w:sdtPr>
        <w:rPr>
          <w:rFonts w:ascii="宋体" w:hAnsi="宋体" w:cs="宋体" w:hint="eastAsia"/>
          <w:b w:val="0"/>
          <w:bCs w:val="0"/>
          <w:kern w:val="0"/>
          <w:sz w:val="24"/>
          <w:szCs w:val="24"/>
        </w:rPr>
        <w:alias w:val="模块:应收股利"/>
        <w:tag w:val="_SEC_18f0cc3557ff45749d07d7a27d7c9620"/>
        <w:id w:val="282932716"/>
        <w:lock w:val="sdtLocked"/>
        <w:placeholder>
          <w:docPart w:val="GBC22222222222222222222222222222"/>
        </w:placeholder>
      </w:sdtPr>
      <w:sdtContent>
        <w:p w:rsidR="00E1320C" w:rsidRDefault="000D0927" w:rsidP="0053162F">
          <w:pPr>
            <w:pStyle w:val="4"/>
            <w:numPr>
              <w:ilvl w:val="3"/>
              <w:numId w:val="91"/>
            </w:numPr>
            <w:ind w:left="426" w:hanging="426"/>
            <w:rPr>
              <w:rFonts w:ascii="宋体" w:hAnsi="宋体"/>
            </w:rPr>
          </w:pPr>
          <w:r>
            <w:rPr>
              <w:rFonts w:ascii="宋体" w:hAnsi="宋体" w:hint="eastAsia"/>
            </w:rPr>
            <w:t>应收股利</w:t>
          </w:r>
          <w:bookmarkEnd w:id="230"/>
        </w:p>
        <w:sdt>
          <w:sdtPr>
            <w:alias w:val="是否适用：母公司应收股利[双击切换]"/>
            <w:tag w:val="_GBC_3f36acb68ddd426b990a146c5c14da80"/>
            <w:id w:val="-1917862333"/>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sdtContent>
    </w:sdt>
    <w:bookmarkEnd w:id="231" w:displacedByCustomXml="prev"/>
    <w:p w:rsidR="00E1320C" w:rsidRDefault="00E1320C" w:rsidP="008F6EB9"/>
    <w:bookmarkStart w:id="232" w:name="_Hlk10547188" w:displacedByCustomXml="next"/>
    <w:bookmarkStart w:id="233" w:name="_Hlk10547199" w:displacedByCustomXml="next"/>
    <w:sdt>
      <w:sdtPr>
        <w:rPr>
          <w:rFonts w:ascii="宋体" w:hAnsi="宋体" w:cs="宋体" w:hint="eastAsia"/>
          <w:b w:val="0"/>
          <w:bCs w:val="0"/>
          <w:kern w:val="0"/>
          <w:sz w:val="24"/>
          <w:szCs w:val="24"/>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rsidR="00E1320C" w:rsidRDefault="000D0927" w:rsidP="0053162F">
          <w:pPr>
            <w:pStyle w:val="4"/>
            <w:numPr>
              <w:ilvl w:val="3"/>
              <w:numId w:val="91"/>
            </w:numPr>
            <w:ind w:left="426" w:hanging="426"/>
            <w:rPr>
              <w:rFonts w:ascii="宋体" w:hAnsi="宋体"/>
            </w:rPr>
          </w:pPr>
          <w:r>
            <w:rPr>
              <w:rFonts w:ascii="宋体" w:hAnsi="宋体" w:hint="eastAsia"/>
            </w:rPr>
            <w:t>重要的账龄超过1年的应收股利</w:t>
          </w:r>
          <w:bookmarkEnd w:id="232"/>
        </w:p>
        <w:sdt>
          <w:sdtPr>
            <w:rPr>
              <w:szCs w:val="21"/>
            </w:rPr>
            <w:alias w:val="是否适用：母公司重要的账龄超过1年的应收股利[双击切换]"/>
            <w:tag w:val="_GBC_5ce593c40926400393bed620009e5006"/>
            <w:id w:val="1536166363"/>
            <w:lock w:val="sdtLocked"/>
            <w:placeholder>
              <w:docPart w:val="GBC22222222222222222222222222222"/>
            </w:placeholder>
          </w:sdtPr>
          <w:sdtContent>
            <w:p w:rsidR="008F6EB9" w:rsidRDefault="00EA7538" w:rsidP="008F6EB9">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sdtContent>
    </w:sdt>
    <w:bookmarkEnd w:id="233" w:displacedByCustomXml="prev"/>
    <w:p w:rsidR="00E1320C" w:rsidRDefault="00E1320C" w:rsidP="008F6EB9"/>
    <w:bookmarkStart w:id="234" w:name="_Hlk10547212" w:displacedByCustomXml="next"/>
    <w:bookmarkStart w:id="235" w:name="_Hlk10547224" w:displacedByCustomXml="next"/>
    <w:sdt>
      <w:sdtPr>
        <w:rPr>
          <w:rFonts w:ascii="宋体" w:hAnsi="宋体" w:cs="宋体" w:hint="eastAsia"/>
          <w:b w:val="0"/>
          <w:bCs w:val="0"/>
          <w:kern w:val="0"/>
          <w:sz w:val="24"/>
          <w:szCs w:val="24"/>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rsidR="00E1320C" w:rsidRDefault="000D0927" w:rsidP="0053162F">
          <w:pPr>
            <w:pStyle w:val="4"/>
            <w:numPr>
              <w:ilvl w:val="3"/>
              <w:numId w:val="91"/>
            </w:numPr>
            <w:ind w:left="426" w:hanging="426"/>
            <w:rPr>
              <w:rFonts w:ascii="宋体" w:hAnsi="宋体"/>
            </w:rPr>
          </w:pPr>
          <w:r>
            <w:rPr>
              <w:rFonts w:ascii="宋体" w:hAnsi="宋体" w:cs="宋体" w:hint="eastAsia"/>
              <w:bCs w:val="0"/>
              <w:kern w:val="0"/>
              <w:szCs w:val="24"/>
            </w:rPr>
            <w:t>坏账准备计提情况</w:t>
          </w:r>
          <w:bookmarkEnd w:id="234"/>
        </w:p>
        <w:sdt>
          <w:sdtPr>
            <w:alias w:val="是否适用：母公司应收股利坏账准备调节表[双击切换]"/>
            <w:tag w:val="_GBC_9d130aecb6cb4874ac083fcdce5ee739"/>
            <w:id w:val="-88006743"/>
            <w:lock w:val="sdtLocked"/>
            <w:placeholder>
              <w:docPart w:val="GBC22222222222222222222222222222"/>
            </w:placeholder>
          </w:sdtPr>
          <w:sdtContent>
            <w:p w:rsidR="008F6EB9" w:rsidRDefault="00EA7538" w:rsidP="008F6EB9">
              <w:r w:rsidRPr="00F62C4A">
                <w:rPr>
                  <w:sz w:val="21"/>
                </w:rPr>
                <w:fldChar w:fldCharType="begin"/>
              </w:r>
              <w:r w:rsidR="008F6EB9" w:rsidRPr="00F62C4A">
                <w:rPr>
                  <w:sz w:val="21"/>
                </w:rPr>
                <w:instrText xml:space="preserve"> MACROBUTTON  SnrToggleCheckbox □适用 </w:instrText>
              </w:r>
              <w:r w:rsidRPr="00F62C4A">
                <w:rPr>
                  <w:sz w:val="21"/>
                </w:rPr>
                <w:fldChar w:fldCharType="end"/>
              </w:r>
              <w:r w:rsidRPr="00F62C4A">
                <w:rPr>
                  <w:sz w:val="21"/>
                </w:rPr>
                <w:fldChar w:fldCharType="begin"/>
              </w:r>
              <w:r w:rsidR="008F6EB9" w:rsidRPr="00F62C4A">
                <w:rPr>
                  <w:sz w:val="21"/>
                </w:rPr>
                <w:instrText xml:space="preserve"> MACROBUTTON  SnrToggleCheckbox √不适用 </w:instrText>
              </w:r>
              <w:r w:rsidRPr="00F62C4A">
                <w:rPr>
                  <w:sz w:val="21"/>
                </w:rPr>
                <w:fldChar w:fldCharType="end"/>
              </w:r>
            </w:p>
          </w:sdtContent>
        </w:sdt>
        <w:p w:rsidR="00E1320C" w:rsidRDefault="00EA7538"/>
      </w:sdtContent>
    </w:sdt>
    <w:bookmarkEnd w:id="235" w:displacedByCustomXml="prev"/>
    <w:bookmarkStart w:id="236" w:name="_Hlk10547234" w:displacedByCustomXml="next"/>
    <w:bookmarkStart w:id="237" w:name="_Hlk10547244" w:displacedByCustomXml="next"/>
    <w:sdt>
      <w:sdtPr>
        <w:rPr>
          <w:rFonts w:hint="eastAsia"/>
          <w:sz w:val="21"/>
          <w:szCs w:val="21"/>
        </w:rPr>
        <w:alias w:val="模块:其他说明："/>
        <w:tag w:val="_SEC_2b03a6eb53a24c76a6dc28f0478009f2"/>
        <w:id w:val="-356037519"/>
        <w:lock w:val="sdtLocked"/>
        <w:placeholder>
          <w:docPart w:val="GBC22222222222222222222222222222"/>
        </w:placeholder>
      </w:sdtPr>
      <w:sdtEndPr>
        <w:rPr>
          <w:rFonts w:hint="default"/>
          <w:sz w:val="24"/>
          <w:szCs w:val="24"/>
        </w:rPr>
      </w:sdtEndPr>
      <w:sdtContent>
        <w:p w:rsidR="00E1320C" w:rsidRPr="00180A35" w:rsidRDefault="000D0927">
          <w:pPr>
            <w:rPr>
              <w:sz w:val="21"/>
              <w:szCs w:val="21"/>
            </w:rPr>
          </w:pPr>
          <w:r w:rsidRPr="00180A35">
            <w:rPr>
              <w:rFonts w:hint="eastAsia"/>
              <w:sz w:val="21"/>
              <w:szCs w:val="21"/>
            </w:rPr>
            <w:t>其他说明：</w:t>
          </w:r>
          <w:bookmarkEnd w:id="236"/>
        </w:p>
        <w:sdt>
          <w:sdtPr>
            <w:rPr>
              <w:szCs w:val="21"/>
            </w:rPr>
            <w:alias w:val="是否适用：母公司应收股利其他说明[双击切换]"/>
            <w:tag w:val="_GBC_79a2eb8844e84fe3b78bb5ffcf2a57d5"/>
            <w:id w:val="1695351074"/>
            <w:lock w:val="sdtLocked"/>
            <w:placeholder>
              <w:docPart w:val="GBC22222222222222222222222222222"/>
            </w:placeholder>
          </w:sdtPr>
          <w:sdtContent>
            <w:p w:rsidR="00E1320C" w:rsidRDefault="00EA7538" w:rsidP="008F6EB9">
              <w:pPr>
                <w:rPr>
                  <w:szCs w:val="21"/>
                </w:rPr>
              </w:pPr>
              <w:r w:rsidRPr="00F62C4A">
                <w:rPr>
                  <w:sz w:val="21"/>
                  <w:szCs w:val="21"/>
                </w:rPr>
                <w:fldChar w:fldCharType="begin"/>
              </w:r>
              <w:r w:rsidR="008F6EB9"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8F6EB9" w:rsidRPr="00F62C4A">
                <w:rPr>
                  <w:sz w:val="21"/>
                  <w:szCs w:val="21"/>
                </w:rPr>
                <w:instrText xml:space="preserve"> MACROBUTTON  SnrToggleCheckbox √不适用 </w:instrText>
              </w:r>
              <w:r w:rsidRPr="00F62C4A">
                <w:rPr>
                  <w:sz w:val="21"/>
                  <w:szCs w:val="21"/>
                </w:rPr>
                <w:fldChar w:fldCharType="end"/>
              </w:r>
            </w:p>
          </w:sdtContent>
        </w:sdt>
        <w:p w:rsidR="00E1320C" w:rsidRDefault="00EA7538"/>
      </w:sdtContent>
    </w:sdt>
    <w:bookmarkEnd w:id="237" w:displacedByCustomXml="prev"/>
    <w:p w:rsidR="00E1320C" w:rsidRDefault="000D0927">
      <w:pPr>
        <w:pStyle w:val="4"/>
        <w:rPr>
          <w:rFonts w:ascii="宋体" w:hAnsi="宋体"/>
        </w:rPr>
      </w:pPr>
      <w:r>
        <w:rPr>
          <w:rFonts w:ascii="宋体" w:hAnsi="宋体" w:hint="eastAsia"/>
        </w:rPr>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1731722210"/>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szCs w:val="21"/>
            </w:rPr>
          </w:pPr>
          <w:r>
            <w:rPr>
              <w:rFonts w:ascii="宋体" w:hAnsi="宋体" w:hint="eastAsia"/>
              <w:szCs w:val="21"/>
            </w:rPr>
            <w:t>按账龄披露</w:t>
          </w:r>
        </w:p>
        <w:p w:rsidR="00E1320C" w:rsidRDefault="00EA7538" w:rsidP="004859F8">
          <w:pPr>
            <w:tabs>
              <w:tab w:val="left" w:pos="9720"/>
            </w:tabs>
            <w:ind w:rightChars="-673" w:right="-1615"/>
            <w:rPr>
              <w:b/>
              <w:szCs w:val="21"/>
            </w:rPr>
          </w:pPr>
          <w:sdt>
            <w:sdtPr>
              <w:rPr>
                <w:rFonts w:hint="eastAsia"/>
                <w:szCs w:val="21"/>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sidRPr="00F62C4A">
                <w:rPr>
                  <w:sz w:val="21"/>
                  <w:szCs w:val="21"/>
                </w:rPr>
                <w:fldChar w:fldCharType="begin"/>
              </w:r>
              <w:r w:rsidR="00180A35">
                <w:rPr>
                  <w:sz w:val="21"/>
                  <w:szCs w:val="21"/>
                </w:rPr>
                <w:instrText>MACROBUTTON  SnrToggleCheckbox √适用</w:instrText>
              </w:r>
              <w:r w:rsidRPr="00F62C4A">
                <w:rPr>
                  <w:sz w:val="21"/>
                  <w:szCs w:val="21"/>
                </w:rPr>
                <w:fldChar w:fldCharType="end"/>
              </w:r>
              <w:r w:rsidR="00C508DF" w:rsidRPr="00F62C4A">
                <w:rPr>
                  <w:rFonts w:hint="eastAsia"/>
                  <w:sz w:val="21"/>
                  <w:szCs w:val="21"/>
                </w:rPr>
                <w:t xml:space="preserve"> </w:t>
              </w:r>
              <w:r w:rsidRPr="00F62C4A">
                <w:rPr>
                  <w:sz w:val="21"/>
                  <w:szCs w:val="21"/>
                </w:rPr>
                <w:fldChar w:fldCharType="begin"/>
              </w:r>
              <w:r w:rsidR="00180A35">
                <w:rPr>
                  <w:sz w:val="21"/>
                  <w:szCs w:val="21"/>
                </w:rPr>
                <w:instrText xml:space="preserve"> MACROBUTTON  SnrToggleCheckbox □不适用 </w:instrText>
              </w:r>
              <w:r w:rsidRPr="00F62C4A">
                <w:rPr>
                  <w:sz w:val="21"/>
                  <w:szCs w:val="21"/>
                </w:rPr>
                <w:fldChar w:fldCharType="end"/>
              </w:r>
            </w:sdtContent>
          </w:sdt>
        </w:p>
        <w:p w:rsidR="00E1320C" w:rsidRPr="00180A35" w:rsidRDefault="000D0927">
          <w:pPr>
            <w:jc w:val="right"/>
            <w:rPr>
              <w:sz w:val="21"/>
              <w:szCs w:val="21"/>
            </w:rPr>
          </w:pPr>
          <w:r w:rsidRPr="00180A35">
            <w:rPr>
              <w:rFonts w:hint="eastAsia"/>
              <w:sz w:val="21"/>
              <w:szCs w:val="21"/>
            </w:rPr>
            <w:t>单位：</w:t>
          </w:r>
          <w:sdt>
            <w:sdtPr>
              <w:rPr>
                <w:rFonts w:hint="eastAsia"/>
                <w:sz w:val="21"/>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80A35">
                <w:rPr>
                  <w:rFonts w:hint="eastAsia"/>
                  <w:sz w:val="21"/>
                  <w:szCs w:val="21"/>
                </w:rPr>
                <w:t>元</w:t>
              </w:r>
            </w:sdtContent>
          </w:sdt>
          <w:r w:rsidRPr="00180A35">
            <w:rPr>
              <w:rFonts w:hint="eastAsia"/>
              <w:sz w:val="21"/>
              <w:szCs w:val="21"/>
            </w:rPr>
            <w:t xml:space="preserve">  币种：</w:t>
          </w:r>
          <w:sdt>
            <w:sdtPr>
              <w:rPr>
                <w:rFonts w:hint="eastAsia"/>
                <w:sz w:val="21"/>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80A35">
                <w:rPr>
                  <w:rFonts w:hint="eastAsia"/>
                  <w:sz w:val="2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7"/>
            <w:gridCol w:w="3592"/>
          </w:tblGrid>
          <w:tr w:rsidR="00180A35" w:rsidRPr="00180A35" w:rsidTr="00180A35">
            <w:trPr>
              <w:trHeight w:val="284"/>
              <w:jc w:val="center"/>
            </w:trPr>
            <w:sdt>
              <w:sdtPr>
                <w:rPr>
                  <w:sz w:val="18"/>
                  <w:szCs w:val="18"/>
                </w:rPr>
                <w:tag w:val="_PLD_ea421152d78d40388e20d700f11c5b7c"/>
                <w:id w:val="3850879"/>
                <w:lock w:val="sdtLocked"/>
              </w:sdtPr>
              <w:sdtContent>
                <w:tc>
                  <w:tcPr>
                    <w:tcW w:w="2984" w:type="pct"/>
                    <w:tcBorders>
                      <w:bottom w:val="single" w:sz="4" w:space="0" w:color="auto"/>
                    </w:tcBorders>
                    <w:shd w:val="clear" w:color="auto" w:fill="auto"/>
                    <w:vAlign w:val="center"/>
                  </w:tcPr>
                  <w:p w:rsidR="00180A35" w:rsidRPr="00180A35" w:rsidRDefault="00180A35" w:rsidP="001B1E20">
                    <w:pPr>
                      <w:jc w:val="center"/>
                      <w:rPr>
                        <w:sz w:val="18"/>
                        <w:szCs w:val="18"/>
                      </w:rPr>
                    </w:pPr>
                    <w:r w:rsidRPr="00180A35">
                      <w:rPr>
                        <w:sz w:val="18"/>
                        <w:szCs w:val="18"/>
                      </w:rPr>
                      <w:t>账龄</w:t>
                    </w:r>
                  </w:p>
                </w:tc>
              </w:sdtContent>
            </w:sdt>
            <w:sdt>
              <w:sdtPr>
                <w:rPr>
                  <w:sz w:val="18"/>
                  <w:szCs w:val="18"/>
                </w:rPr>
                <w:tag w:val="_PLD_041d6c971e464a898746e2aa12807b27"/>
                <w:id w:val="3850880"/>
                <w:lock w:val="sdtLocked"/>
              </w:sdtPr>
              <w:sdtContent>
                <w:tc>
                  <w:tcPr>
                    <w:tcW w:w="2016" w:type="pct"/>
                    <w:tcBorders>
                      <w:bottom w:val="single" w:sz="4" w:space="0" w:color="auto"/>
                    </w:tcBorders>
                    <w:shd w:val="clear" w:color="auto" w:fill="auto"/>
                    <w:vAlign w:val="center"/>
                  </w:tcPr>
                  <w:p w:rsidR="00180A35" w:rsidRPr="00180A35" w:rsidRDefault="00180A35" w:rsidP="001B1E20">
                    <w:pPr>
                      <w:jc w:val="center"/>
                      <w:rPr>
                        <w:sz w:val="18"/>
                        <w:szCs w:val="18"/>
                      </w:rPr>
                    </w:pPr>
                    <w:r w:rsidRPr="00180A35">
                      <w:rPr>
                        <w:sz w:val="18"/>
                        <w:szCs w:val="18"/>
                      </w:rPr>
                      <w:t>期末</w:t>
                    </w:r>
                    <w:r w:rsidRPr="00180A35">
                      <w:rPr>
                        <w:rFonts w:hint="eastAsia"/>
                        <w:sz w:val="18"/>
                        <w:szCs w:val="18"/>
                      </w:rPr>
                      <w:t>账面</w:t>
                    </w:r>
                    <w:r w:rsidRPr="00180A35">
                      <w:rPr>
                        <w:sz w:val="18"/>
                        <w:szCs w:val="18"/>
                      </w:rPr>
                      <w:t>余额</w:t>
                    </w:r>
                  </w:p>
                </w:tc>
              </w:sdtContent>
            </w:sdt>
          </w:tr>
          <w:sdt>
            <w:sdtPr>
              <w:rPr>
                <w:sz w:val="18"/>
                <w:szCs w:val="18"/>
              </w:rPr>
              <w:alias w:val="一年以内其他应收款金额明细"/>
              <w:tag w:val="_GBC_860af2b8105d4e3eb381eb65866b7c4e"/>
              <w:id w:val="3850883"/>
              <w:lock w:val="sdtLocked"/>
            </w:sdtPr>
            <w:sdtContent>
              <w:tr w:rsidR="00180A35" w:rsidRPr="00180A35" w:rsidTr="00180A35">
                <w:trPr>
                  <w:trHeight w:val="284"/>
                  <w:jc w:val="center"/>
                </w:trPr>
                <w:tc>
                  <w:tcPr>
                    <w:tcW w:w="2984" w:type="pct"/>
                    <w:shd w:val="clear" w:color="auto" w:fill="auto"/>
                    <w:vAlign w:val="center"/>
                  </w:tcPr>
                  <w:p w:rsidR="00180A35" w:rsidRPr="00180A35" w:rsidRDefault="00180A35" w:rsidP="00180A35">
                    <w:pPr>
                      <w:jc w:val="both"/>
                      <w:rPr>
                        <w:sz w:val="18"/>
                        <w:szCs w:val="18"/>
                      </w:rPr>
                    </w:pPr>
                    <w:r w:rsidRPr="00180A35">
                      <w:rPr>
                        <w:sz w:val="18"/>
                        <w:szCs w:val="18"/>
                      </w:rPr>
                      <w:t>1年以内</w:t>
                    </w:r>
                  </w:p>
                </w:tc>
                <w:tc>
                  <w:tcPr>
                    <w:tcW w:w="2016" w:type="pct"/>
                    <w:shd w:val="clear" w:color="auto" w:fill="auto"/>
                    <w:vAlign w:val="center"/>
                  </w:tcPr>
                  <w:p w:rsidR="00180A35" w:rsidRPr="00180A35" w:rsidRDefault="00180A35" w:rsidP="00180A35">
                    <w:pPr>
                      <w:jc w:val="right"/>
                      <w:rPr>
                        <w:sz w:val="18"/>
                        <w:szCs w:val="18"/>
                      </w:rPr>
                    </w:pPr>
                    <w:r w:rsidRPr="00180A35">
                      <w:rPr>
                        <w:sz w:val="18"/>
                        <w:szCs w:val="18"/>
                      </w:rPr>
                      <w:t>552,779,805.34</w:t>
                    </w:r>
                  </w:p>
                </w:tc>
              </w:tr>
            </w:sdtContent>
          </w:sdt>
          <w:tr w:rsidR="00180A35" w:rsidRPr="00180A35" w:rsidTr="00180A35">
            <w:trPr>
              <w:trHeight w:val="284"/>
              <w:jc w:val="center"/>
            </w:trPr>
            <w:sdt>
              <w:sdtPr>
                <w:rPr>
                  <w:sz w:val="18"/>
                  <w:szCs w:val="18"/>
                </w:rPr>
                <w:tag w:val="_PLD_2003791af21f466bb07049d42fca0a81"/>
                <w:id w:val="3850885"/>
                <w:lock w:val="sdtLocked"/>
              </w:sdtPr>
              <w:sdtContent>
                <w:tc>
                  <w:tcPr>
                    <w:tcW w:w="2984" w:type="pct"/>
                    <w:shd w:val="clear" w:color="auto" w:fill="auto"/>
                    <w:vAlign w:val="center"/>
                  </w:tcPr>
                  <w:p w:rsidR="00180A35" w:rsidRPr="00180A35" w:rsidRDefault="00180A35" w:rsidP="00180A35">
                    <w:pPr>
                      <w:jc w:val="both"/>
                      <w:rPr>
                        <w:sz w:val="18"/>
                        <w:szCs w:val="18"/>
                      </w:rPr>
                    </w:pPr>
                    <w:r w:rsidRPr="00180A35">
                      <w:rPr>
                        <w:rFonts w:hint="eastAsia"/>
                        <w:sz w:val="18"/>
                        <w:szCs w:val="18"/>
                      </w:rPr>
                      <w:t>1年以内小计</w:t>
                    </w:r>
                  </w:p>
                </w:tc>
              </w:sdtContent>
            </w:sdt>
            <w:tc>
              <w:tcPr>
                <w:tcW w:w="2016" w:type="pct"/>
                <w:shd w:val="clear" w:color="auto" w:fill="auto"/>
                <w:vAlign w:val="center"/>
              </w:tcPr>
              <w:p w:rsidR="00180A35" w:rsidRPr="00180A35" w:rsidRDefault="00180A35" w:rsidP="00180A35">
                <w:pPr>
                  <w:jc w:val="right"/>
                  <w:rPr>
                    <w:sz w:val="18"/>
                    <w:szCs w:val="18"/>
                  </w:rPr>
                </w:pPr>
                <w:r w:rsidRPr="00180A35">
                  <w:rPr>
                    <w:sz w:val="18"/>
                    <w:szCs w:val="18"/>
                  </w:rPr>
                  <w:t>552,779,805.34</w:t>
                </w:r>
              </w:p>
            </w:tc>
          </w:tr>
          <w:tr w:rsidR="00180A35" w:rsidRPr="00180A35" w:rsidTr="00180A35">
            <w:trPr>
              <w:trHeight w:val="284"/>
              <w:jc w:val="center"/>
            </w:trPr>
            <w:sdt>
              <w:sdtPr>
                <w:rPr>
                  <w:sz w:val="18"/>
                  <w:szCs w:val="18"/>
                </w:rPr>
                <w:tag w:val="_PLD_b07c72d6667b4b8198e844363dff5967"/>
                <w:id w:val="3850894"/>
                <w:lock w:val="sdtLocked"/>
              </w:sdtPr>
              <w:sdtContent>
                <w:tc>
                  <w:tcPr>
                    <w:tcW w:w="2984" w:type="pct"/>
                    <w:shd w:val="clear" w:color="auto" w:fill="auto"/>
                    <w:vAlign w:val="center"/>
                  </w:tcPr>
                  <w:p w:rsidR="00180A35" w:rsidRPr="00180A35" w:rsidRDefault="00180A35" w:rsidP="001B1E20">
                    <w:pPr>
                      <w:jc w:val="center"/>
                      <w:rPr>
                        <w:sz w:val="18"/>
                        <w:szCs w:val="18"/>
                      </w:rPr>
                    </w:pPr>
                    <w:r w:rsidRPr="00180A35">
                      <w:rPr>
                        <w:sz w:val="18"/>
                        <w:szCs w:val="18"/>
                      </w:rPr>
                      <w:t>合计</w:t>
                    </w:r>
                  </w:p>
                </w:tc>
              </w:sdtContent>
            </w:sdt>
            <w:tc>
              <w:tcPr>
                <w:tcW w:w="2016" w:type="pct"/>
                <w:shd w:val="clear" w:color="auto" w:fill="auto"/>
                <w:vAlign w:val="center"/>
              </w:tcPr>
              <w:p w:rsidR="00180A35" w:rsidRPr="00180A35" w:rsidRDefault="00180A35" w:rsidP="00180A35">
                <w:pPr>
                  <w:jc w:val="right"/>
                  <w:rPr>
                    <w:sz w:val="18"/>
                    <w:szCs w:val="18"/>
                  </w:rPr>
                </w:pPr>
                <w:r w:rsidRPr="00180A35">
                  <w:rPr>
                    <w:sz w:val="18"/>
                    <w:szCs w:val="18"/>
                  </w:rPr>
                  <w:t>552,779,805.34</w:t>
                </w:r>
              </w:p>
            </w:tc>
          </w:tr>
        </w:tbl>
        <w:p w:rsidR="00E1320C" w:rsidRDefault="00EA7538">
          <w:pPr>
            <w:rPr>
              <w:szCs w:val="21"/>
            </w:rPr>
          </w:pPr>
        </w:p>
      </w:sdtContent>
    </w:sdt>
    <w:bookmarkStart w:id="238" w:name="_Hlk10547648" w:displacedByCustomXml="next"/>
    <w:sdt>
      <w:sdtPr>
        <w:rPr>
          <w:rFonts w:ascii="宋体" w:hAnsi="宋体" w:cs="宋体" w:hint="eastAsia"/>
          <w:b w:val="0"/>
          <w:bCs w:val="0"/>
          <w:kern w:val="0"/>
          <w:sz w:val="24"/>
          <w:szCs w:val="24"/>
        </w:rPr>
        <w:alias w:val="模块:其他应收款按款项性质分类情况"/>
        <w:tag w:val="_GBC_c9f7dc8489b74105a28800b5cfad23af"/>
        <w:id w:val="-926726464"/>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rsidR="00E1320C" w:rsidRDefault="00EA7538">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p w:rsidR="00E1320C" w:rsidRPr="00AE57FB" w:rsidRDefault="000D0927">
          <w:pPr>
            <w:jc w:val="right"/>
            <w:rPr>
              <w:sz w:val="21"/>
              <w:szCs w:val="21"/>
            </w:rPr>
          </w:pPr>
          <w:r w:rsidRPr="00AE57FB">
            <w:rPr>
              <w:rFonts w:hint="eastAsia"/>
              <w:sz w:val="21"/>
              <w:szCs w:val="21"/>
            </w:rPr>
            <w:t>单位：</w:t>
          </w:r>
          <w:sdt>
            <w:sdtPr>
              <w:rPr>
                <w:rFonts w:hint="eastAsia"/>
                <w:sz w:val="21"/>
                <w:szCs w:val="21"/>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E57FB">
                <w:rPr>
                  <w:rFonts w:hint="eastAsia"/>
                  <w:sz w:val="21"/>
                  <w:szCs w:val="21"/>
                </w:rPr>
                <w:t>元</w:t>
              </w:r>
            </w:sdtContent>
          </w:sdt>
          <w:r w:rsidRPr="00AE57FB">
            <w:rPr>
              <w:rFonts w:hint="eastAsia"/>
              <w:sz w:val="21"/>
              <w:szCs w:val="21"/>
            </w:rPr>
            <w:t xml:space="preserve">  币种：</w:t>
          </w:r>
          <w:sdt>
            <w:sdtPr>
              <w:rPr>
                <w:rFonts w:hint="eastAsia"/>
                <w:sz w:val="21"/>
                <w:szCs w:val="21"/>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E57FB">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9"/>
            <w:gridCol w:w="2935"/>
            <w:gridCol w:w="2945"/>
          </w:tblGrid>
          <w:tr w:rsidR="00E1320C" w:rsidRPr="00BC23A4" w:rsidTr="00AE57FB">
            <w:trPr>
              <w:trHeight w:val="284"/>
            </w:trPr>
            <w:sdt>
              <w:sdtPr>
                <w:rPr>
                  <w:sz w:val="18"/>
                  <w:szCs w:val="18"/>
                </w:rPr>
                <w:tag w:val="_PLD_797d39f4d1fd488e93d36af61d0bebfd"/>
                <w:id w:val="-1960175225"/>
                <w:lock w:val="sdtLocked"/>
              </w:sdtPr>
              <w:sdtContent>
                <w:tc>
                  <w:tcPr>
                    <w:tcW w:w="1700" w:type="pct"/>
                    <w:shd w:val="clear" w:color="auto" w:fill="auto"/>
                    <w:vAlign w:val="center"/>
                  </w:tcPr>
                  <w:p w:rsidR="00E1320C" w:rsidRPr="00BC23A4" w:rsidRDefault="000D0927">
                    <w:pPr>
                      <w:jc w:val="center"/>
                      <w:rPr>
                        <w:sz w:val="18"/>
                        <w:szCs w:val="18"/>
                      </w:rPr>
                    </w:pPr>
                    <w:r w:rsidRPr="00BC23A4">
                      <w:rPr>
                        <w:rFonts w:hint="eastAsia"/>
                        <w:sz w:val="18"/>
                        <w:szCs w:val="18"/>
                      </w:rPr>
                      <w:t>款项性质</w:t>
                    </w:r>
                  </w:p>
                </w:tc>
              </w:sdtContent>
            </w:sdt>
            <w:sdt>
              <w:sdtPr>
                <w:rPr>
                  <w:sz w:val="18"/>
                  <w:szCs w:val="18"/>
                </w:rPr>
                <w:tag w:val="_PLD_7853db088d0a4b218482e741ebbac8e0"/>
                <w:id w:val="-1503574916"/>
                <w:lock w:val="sdtLocked"/>
              </w:sdtPr>
              <w:sdtContent>
                <w:tc>
                  <w:tcPr>
                    <w:tcW w:w="1647" w:type="pct"/>
                    <w:shd w:val="clear" w:color="auto" w:fill="auto"/>
                    <w:vAlign w:val="center"/>
                  </w:tcPr>
                  <w:p w:rsidR="00E1320C" w:rsidRPr="00BC23A4" w:rsidRDefault="000D0927">
                    <w:pPr>
                      <w:jc w:val="center"/>
                      <w:rPr>
                        <w:sz w:val="18"/>
                        <w:szCs w:val="18"/>
                      </w:rPr>
                    </w:pPr>
                    <w:r w:rsidRPr="00BC23A4">
                      <w:rPr>
                        <w:rFonts w:hint="eastAsia"/>
                        <w:sz w:val="18"/>
                        <w:szCs w:val="18"/>
                      </w:rPr>
                      <w:t>期末账面余额</w:t>
                    </w:r>
                  </w:p>
                </w:tc>
              </w:sdtContent>
            </w:sdt>
            <w:sdt>
              <w:sdtPr>
                <w:rPr>
                  <w:sz w:val="18"/>
                  <w:szCs w:val="18"/>
                </w:rPr>
                <w:tag w:val="_PLD_56ab744bffee4ad28664bdf9e16551e2"/>
                <w:id w:val="-1948532410"/>
                <w:lock w:val="sdtLocked"/>
              </w:sdtPr>
              <w:sdtContent>
                <w:tc>
                  <w:tcPr>
                    <w:tcW w:w="1653" w:type="pct"/>
                    <w:shd w:val="clear" w:color="auto" w:fill="auto"/>
                    <w:vAlign w:val="center"/>
                  </w:tcPr>
                  <w:p w:rsidR="00E1320C" w:rsidRPr="00BC23A4" w:rsidRDefault="000D0927">
                    <w:pPr>
                      <w:jc w:val="center"/>
                      <w:rPr>
                        <w:sz w:val="18"/>
                        <w:szCs w:val="18"/>
                      </w:rPr>
                    </w:pPr>
                    <w:r w:rsidRPr="00BC23A4">
                      <w:rPr>
                        <w:rFonts w:hint="eastAsia"/>
                        <w:sz w:val="18"/>
                        <w:szCs w:val="18"/>
                      </w:rPr>
                      <w:t>期初账面余额</w:t>
                    </w:r>
                  </w:p>
                </w:tc>
              </w:sdtContent>
            </w:sdt>
          </w:tr>
          <w:sdt>
            <w:sdtPr>
              <w:rPr>
                <w:rFonts w:hint="eastAsia"/>
                <w:sz w:val="18"/>
                <w:szCs w:val="18"/>
              </w:rPr>
              <w:alias w:val="其他应收款按款项性质分类情况明细"/>
              <w:tag w:val="_GBC_2dbe9c87fcc94933b5e1adb6fa3a30df"/>
              <w:id w:val="646478779"/>
              <w:lock w:val="sdtLocked"/>
            </w:sdtPr>
            <w:sdtContent>
              <w:tr w:rsidR="00E1320C" w:rsidRPr="00BC23A4" w:rsidTr="00AE57FB">
                <w:trPr>
                  <w:trHeight w:val="284"/>
                </w:trPr>
                <w:tc>
                  <w:tcPr>
                    <w:tcW w:w="1700" w:type="pct"/>
                    <w:shd w:val="clear" w:color="auto" w:fill="auto"/>
                    <w:vAlign w:val="center"/>
                  </w:tcPr>
                  <w:p w:rsidR="00E1320C" w:rsidRPr="00BC23A4" w:rsidRDefault="00BC23A4" w:rsidP="00AE57FB">
                    <w:pPr>
                      <w:jc w:val="both"/>
                      <w:rPr>
                        <w:sz w:val="18"/>
                        <w:szCs w:val="18"/>
                        <w:highlight w:val="yellow"/>
                      </w:rPr>
                    </w:pPr>
                    <w:r w:rsidRPr="00BC23A4">
                      <w:rPr>
                        <w:rFonts w:hint="eastAsia"/>
                        <w:sz w:val="18"/>
                        <w:szCs w:val="18"/>
                      </w:rPr>
                      <w:t>关联方往来款</w:t>
                    </w:r>
                  </w:p>
                </w:tc>
                <w:tc>
                  <w:tcPr>
                    <w:tcW w:w="1647" w:type="pct"/>
                    <w:shd w:val="clear" w:color="auto" w:fill="auto"/>
                    <w:vAlign w:val="center"/>
                  </w:tcPr>
                  <w:p w:rsidR="00E1320C" w:rsidRPr="00BC23A4" w:rsidRDefault="00AE57FB" w:rsidP="00AE57FB">
                    <w:pPr>
                      <w:jc w:val="right"/>
                      <w:rPr>
                        <w:sz w:val="18"/>
                        <w:szCs w:val="18"/>
                      </w:rPr>
                    </w:pPr>
                    <w:r>
                      <w:rPr>
                        <w:sz w:val="18"/>
                        <w:szCs w:val="18"/>
                      </w:rPr>
                      <w:t>552,779,805.34</w:t>
                    </w:r>
                  </w:p>
                </w:tc>
                <w:tc>
                  <w:tcPr>
                    <w:tcW w:w="1653" w:type="pct"/>
                    <w:shd w:val="clear" w:color="auto" w:fill="auto"/>
                    <w:vAlign w:val="center"/>
                  </w:tcPr>
                  <w:p w:rsidR="00E1320C" w:rsidRPr="00BC23A4" w:rsidRDefault="00BC23A4" w:rsidP="00AE57FB">
                    <w:pPr>
                      <w:jc w:val="right"/>
                      <w:rPr>
                        <w:sz w:val="18"/>
                        <w:szCs w:val="18"/>
                      </w:rPr>
                    </w:pPr>
                    <w:r w:rsidRPr="00BC23A4">
                      <w:rPr>
                        <w:sz w:val="18"/>
                        <w:szCs w:val="18"/>
                      </w:rPr>
                      <w:t>508,645,868.06</w:t>
                    </w:r>
                  </w:p>
                </w:tc>
              </w:tr>
            </w:sdtContent>
          </w:sdt>
          <w:tr w:rsidR="00E1320C" w:rsidRPr="00BC23A4" w:rsidTr="00AE57FB">
            <w:trPr>
              <w:trHeight w:val="284"/>
            </w:trPr>
            <w:sdt>
              <w:sdtPr>
                <w:rPr>
                  <w:sz w:val="18"/>
                  <w:szCs w:val="18"/>
                </w:rPr>
                <w:tag w:val="_PLD_2c3163c0b1c149f7a6fc1dfe5449335d"/>
                <w:id w:val="-200559959"/>
                <w:lock w:val="sdtLocked"/>
              </w:sdtPr>
              <w:sdtContent>
                <w:tc>
                  <w:tcPr>
                    <w:tcW w:w="1700" w:type="pct"/>
                    <w:shd w:val="clear" w:color="auto" w:fill="auto"/>
                    <w:vAlign w:val="center"/>
                  </w:tcPr>
                  <w:p w:rsidR="00E1320C" w:rsidRPr="00BC23A4" w:rsidRDefault="000D0927" w:rsidP="00AE57FB">
                    <w:pPr>
                      <w:jc w:val="center"/>
                      <w:rPr>
                        <w:sz w:val="18"/>
                        <w:szCs w:val="18"/>
                      </w:rPr>
                    </w:pPr>
                    <w:r w:rsidRPr="00BC23A4">
                      <w:rPr>
                        <w:sz w:val="18"/>
                        <w:szCs w:val="18"/>
                      </w:rPr>
                      <w:t>合计</w:t>
                    </w:r>
                  </w:p>
                </w:tc>
              </w:sdtContent>
            </w:sdt>
            <w:tc>
              <w:tcPr>
                <w:tcW w:w="1647" w:type="pct"/>
                <w:shd w:val="clear" w:color="auto" w:fill="auto"/>
                <w:vAlign w:val="center"/>
              </w:tcPr>
              <w:p w:rsidR="00E1320C" w:rsidRPr="00BC23A4" w:rsidRDefault="00AE57FB" w:rsidP="00AE57FB">
                <w:pPr>
                  <w:jc w:val="right"/>
                  <w:rPr>
                    <w:sz w:val="18"/>
                    <w:szCs w:val="18"/>
                  </w:rPr>
                </w:pPr>
                <w:r>
                  <w:rPr>
                    <w:sz w:val="18"/>
                    <w:szCs w:val="18"/>
                  </w:rPr>
                  <w:t>552,779,805.34</w:t>
                </w:r>
              </w:p>
            </w:tc>
            <w:tc>
              <w:tcPr>
                <w:tcW w:w="1653" w:type="pct"/>
                <w:shd w:val="clear" w:color="auto" w:fill="auto"/>
                <w:vAlign w:val="center"/>
              </w:tcPr>
              <w:p w:rsidR="00E1320C" w:rsidRPr="00BC23A4" w:rsidRDefault="00BC23A4" w:rsidP="00AE57FB">
                <w:pPr>
                  <w:jc w:val="right"/>
                  <w:rPr>
                    <w:sz w:val="18"/>
                    <w:szCs w:val="18"/>
                  </w:rPr>
                </w:pPr>
                <w:r w:rsidRPr="00BC23A4">
                  <w:rPr>
                    <w:sz w:val="18"/>
                    <w:szCs w:val="18"/>
                  </w:rPr>
                  <w:t>508,645,868.06</w:t>
                </w:r>
              </w:p>
            </w:tc>
          </w:tr>
        </w:tbl>
        <w:p w:rsidR="00E1320C" w:rsidRDefault="00EA7538"/>
      </w:sdtContent>
    </w:sdt>
    <w:bookmarkEnd w:id="238" w:displacedByCustomXml="next"/>
    <w:bookmarkStart w:id="239" w:name="_Hlk10547765" w:displacedByCustomXml="next"/>
    <w:sdt>
      <w:sdtPr>
        <w:rPr>
          <w:rFonts w:ascii="宋体" w:hAnsi="宋体" w:cs="宋体" w:hint="eastAsia"/>
          <w:b w:val="0"/>
          <w:bCs w:val="0"/>
          <w:kern w:val="0"/>
          <w:sz w:val="24"/>
          <w:szCs w:val="21"/>
        </w:rPr>
        <w:alias w:val="模块:坏账准备计提情况"/>
        <w:tag w:val="_SEC_15d9e20371d54bec9233b27dd50b301d"/>
        <w:id w:val="-1908598150"/>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rsidR="00BC23A4" w:rsidRDefault="00EA7538" w:rsidP="00BC23A4">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bookmarkEnd w:id="239" w:displacedByCustomXml="prev"/>
    <w:bookmarkStart w:id="240" w:name="_Hlk10548122" w:displacedByCustomXml="next"/>
    <w:sdt>
      <w:sdtPr>
        <w:rPr>
          <w:rFonts w:ascii="宋体" w:hAnsi="宋体" w:cs="宋体" w:hint="eastAsia"/>
          <w:b w:val="0"/>
          <w:bCs w:val="0"/>
          <w:kern w:val="0"/>
          <w:sz w:val="24"/>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rsidR="00E1320C" w:rsidRDefault="000D0927" w:rsidP="0053162F">
          <w:pPr>
            <w:pStyle w:val="4"/>
            <w:numPr>
              <w:ilvl w:val="3"/>
              <w:numId w:val="92"/>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rsidR="00BC23A4" w:rsidRDefault="00EA7538" w:rsidP="00BC23A4">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p w:rsidR="00BC23A4" w:rsidRDefault="00BC23A4"/>
        <w:p w:rsidR="00E1320C" w:rsidRPr="00AE57FB" w:rsidRDefault="000D0927">
          <w:pPr>
            <w:rPr>
              <w:sz w:val="21"/>
              <w:szCs w:val="21"/>
            </w:rPr>
          </w:pPr>
          <w:r w:rsidRPr="00AE57FB">
            <w:rPr>
              <w:rFonts w:hint="eastAsia"/>
              <w:sz w:val="21"/>
              <w:szCs w:val="21"/>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rsidR="00E1320C" w:rsidRDefault="00EA7538" w:rsidP="00BC23A4">
              <w:pPr>
                <w:rPr>
                  <w:szCs w:val="21"/>
                </w:rPr>
              </w:pPr>
              <w:r w:rsidRPr="00F62C4A">
                <w:rPr>
                  <w:sz w:val="21"/>
                </w:rPr>
                <w:fldChar w:fldCharType="begin"/>
              </w:r>
              <w:r w:rsidR="00BC23A4" w:rsidRPr="00F62C4A">
                <w:rPr>
                  <w:sz w:val="21"/>
                </w:rPr>
                <w:instrText xml:space="preserve">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sdtContent>
    </w:sdt>
    <w:bookmarkEnd w:id="240" w:displacedByCustomXml="prev"/>
    <w:p w:rsidR="00E1320C" w:rsidRDefault="00E1320C" w:rsidP="004859F8">
      <w:pPr>
        <w:ind w:rightChars="-759" w:right="-1822"/>
        <w:rPr>
          <w:szCs w:val="21"/>
        </w:rPr>
      </w:pPr>
    </w:p>
    <w:sdt>
      <w:sdtPr>
        <w:rPr>
          <w:rFonts w:ascii="宋体" w:hAnsi="宋体" w:cs="宋体" w:hint="eastAsia"/>
          <w:b w:val="0"/>
          <w:bCs w:val="0"/>
          <w:kern w:val="0"/>
          <w:sz w:val="24"/>
          <w:szCs w:val="24"/>
        </w:rPr>
        <w:alias w:val="模块:本期实际核销的其他应收款情况"/>
        <w:tag w:val="_SEC_ffe6c87a4f4a49bd9769cbeb746b444b"/>
        <w:id w:val="-5453926"/>
        <w:lock w:val="sdtLocked"/>
        <w:placeholder>
          <w:docPart w:val="GBC22222222222222222222222222222"/>
        </w:placeholder>
      </w:sdtPr>
      <w:sdtEndPr>
        <w:rPr>
          <w:rFonts w:hint="default"/>
          <w:szCs w:val="21"/>
        </w:rPr>
      </w:sdtEndPr>
      <w:sdtContent>
        <w:p w:rsidR="00E1320C" w:rsidRDefault="000D0927" w:rsidP="0053162F">
          <w:pPr>
            <w:pStyle w:val="4"/>
            <w:numPr>
              <w:ilvl w:val="3"/>
              <w:numId w:val="92"/>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Content>
            <w:p w:rsidR="00BC23A4" w:rsidRDefault="00EA7538" w:rsidP="00BC23A4">
              <w:pPr>
                <w:rPr>
                  <w:szCs w:val="21"/>
                </w:rPr>
              </w:pPr>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p w:rsidR="00E1320C" w:rsidRDefault="00EA7538" w:rsidP="005F7951">
          <w:pPr>
            <w:rPr>
              <w:szCs w:val="21"/>
            </w:rPr>
          </w:pPr>
        </w:p>
      </w:sdtContent>
    </w:sdt>
    <w:sdt>
      <w:sdtPr>
        <w:rPr>
          <w:rFonts w:hint="eastAsia"/>
          <w:sz w:val="21"/>
          <w:szCs w:val="21"/>
        </w:rPr>
        <w:alias w:val="模块:其他应收款核销说明：  "/>
        <w:tag w:val="_SEC_6c44e00a54d34fb1a03f38b7cf5b8a5d"/>
        <w:id w:val="-1352786606"/>
        <w:lock w:val="sdtLocked"/>
        <w:placeholder>
          <w:docPart w:val="GBC22222222222222222222222222222"/>
        </w:placeholder>
      </w:sdtPr>
      <w:sdtEndPr>
        <w:rPr>
          <w:rFonts w:hint="default"/>
          <w:sz w:val="24"/>
        </w:rPr>
      </w:sdtEndPr>
      <w:sdtContent>
        <w:p w:rsidR="00E1320C" w:rsidRPr="00AE57FB" w:rsidRDefault="000D0927">
          <w:pPr>
            <w:snapToGrid w:val="0"/>
            <w:spacing w:line="240" w:lineRule="atLeast"/>
            <w:rPr>
              <w:sz w:val="21"/>
              <w:szCs w:val="21"/>
            </w:rPr>
          </w:pPr>
          <w:r w:rsidRPr="00AE57FB">
            <w:rPr>
              <w:rFonts w:hint="eastAsia"/>
              <w:sz w:val="21"/>
              <w:szCs w:val="21"/>
            </w:rPr>
            <w:t>其他应收款核销说明：</w:t>
          </w:r>
        </w:p>
        <w:sdt>
          <w:sdtPr>
            <w:rPr>
              <w:bCs/>
              <w:szCs w:val="21"/>
            </w:rPr>
            <w:alias w:val="是否适用：母公司其他应收款核销说明[双击切换]"/>
            <w:tag w:val="_GBC_7e98a555990349648a39fba0c7228ab7"/>
            <w:id w:val="1223097408"/>
            <w:lock w:val="sdtLocked"/>
            <w:placeholder>
              <w:docPart w:val="GBC22222222222222222222222222222"/>
            </w:placeholder>
          </w:sdtPr>
          <w:sdtContent>
            <w:p w:rsidR="00E1320C" w:rsidRDefault="00EA7538" w:rsidP="00BC23A4">
              <w:pPr>
                <w:snapToGrid w:val="0"/>
                <w:spacing w:line="240" w:lineRule="atLeast"/>
                <w:rPr>
                  <w:szCs w:val="21"/>
                </w:rPr>
              </w:pPr>
              <w:r w:rsidRPr="00F62C4A">
                <w:rPr>
                  <w:bCs/>
                  <w:sz w:val="21"/>
                  <w:szCs w:val="21"/>
                </w:rPr>
                <w:fldChar w:fldCharType="begin"/>
              </w:r>
              <w:r w:rsidR="00BC23A4" w:rsidRPr="00F62C4A">
                <w:rPr>
                  <w:bCs/>
                  <w:sz w:val="21"/>
                  <w:szCs w:val="21"/>
                </w:rPr>
                <w:instrText xml:space="preserve"> MACROBUTTON  SnrToggleCheckbox □适用 </w:instrText>
              </w:r>
              <w:r w:rsidRPr="00F62C4A">
                <w:rPr>
                  <w:bCs/>
                  <w:sz w:val="21"/>
                  <w:szCs w:val="21"/>
                </w:rPr>
                <w:fldChar w:fldCharType="end"/>
              </w:r>
              <w:r w:rsidRPr="00F62C4A">
                <w:rPr>
                  <w:bCs/>
                  <w:sz w:val="21"/>
                  <w:szCs w:val="21"/>
                </w:rPr>
                <w:fldChar w:fldCharType="begin"/>
              </w:r>
              <w:r w:rsidR="00BC23A4" w:rsidRPr="00F62C4A">
                <w:rPr>
                  <w:bCs/>
                  <w:sz w:val="21"/>
                  <w:szCs w:val="21"/>
                </w:rPr>
                <w:instrText xml:space="preserve"> MACROBUTTON  SnrToggleCheckbox √不适用 </w:instrText>
              </w:r>
              <w:r w:rsidRPr="00F62C4A">
                <w:rPr>
                  <w:bCs/>
                  <w:sz w:val="21"/>
                  <w:szCs w:val="21"/>
                </w:rPr>
                <w:fldChar w:fldCharType="end"/>
              </w:r>
            </w:p>
          </w:sdtContent>
        </w:sdt>
      </w:sdtContent>
    </w:sdt>
    <w:p w:rsidR="00E1320C" w:rsidRDefault="00E1320C"/>
    <w:sdt>
      <w:sdtPr>
        <w:rPr>
          <w:rFonts w:ascii="宋体" w:hAnsi="宋体" w:cs="宋体" w:hint="eastAsia"/>
          <w:b w:val="0"/>
          <w:bCs w:val="0"/>
          <w:kern w:val="0"/>
          <w:sz w:val="24"/>
          <w:szCs w:val="24"/>
        </w:rPr>
        <w:alias w:val="模块:按欠款方归集的期末余额前五名的其他应收款情况"/>
        <w:tag w:val="_GBC_c77f7efeabc1402191807946a9bfe714"/>
        <w:id w:val="-912694950"/>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rsidR="00E1320C" w:rsidRDefault="00EA7538">
              <w:r w:rsidRPr="00F62C4A">
                <w:rPr>
                  <w:sz w:val="21"/>
                </w:rPr>
                <w:fldChar w:fldCharType="begin"/>
              </w:r>
              <w:r w:rsidR="00AE57FB">
                <w:rPr>
                  <w:sz w:val="21"/>
                </w:rPr>
                <w:instrText xml:space="preserve"> MACROBUTTON  SnrToggleCheckbox √适用 </w:instrText>
              </w:r>
              <w:r w:rsidRPr="00F62C4A">
                <w:rPr>
                  <w:sz w:val="21"/>
                </w:rPr>
                <w:fldChar w:fldCharType="end"/>
              </w:r>
              <w:r w:rsidRPr="00F62C4A">
                <w:rPr>
                  <w:sz w:val="21"/>
                </w:rPr>
                <w:fldChar w:fldCharType="begin"/>
              </w:r>
              <w:r w:rsidR="00AE57FB">
                <w:rPr>
                  <w:sz w:val="21"/>
                </w:rPr>
                <w:instrText xml:space="preserve"> MACROBUTTON  SnrToggleCheckbox □不适用 </w:instrText>
              </w:r>
              <w:r w:rsidRPr="00F62C4A">
                <w:rPr>
                  <w:sz w:val="21"/>
                </w:rPr>
                <w:fldChar w:fldCharType="end"/>
              </w:r>
            </w:p>
          </w:sdtContent>
        </w:sdt>
        <w:p w:rsidR="00AE57FB" w:rsidRDefault="000D0927">
          <w:pPr>
            <w:jc w:val="right"/>
            <w:rPr>
              <w:sz w:val="21"/>
              <w:szCs w:val="21"/>
            </w:rPr>
          </w:pPr>
          <w:r w:rsidRPr="00AE57FB">
            <w:rPr>
              <w:rFonts w:hint="eastAsia"/>
              <w:sz w:val="21"/>
              <w:szCs w:val="21"/>
            </w:rPr>
            <w:t>单位：</w:t>
          </w:r>
          <w:sdt>
            <w:sdtPr>
              <w:rPr>
                <w:rFonts w:hint="eastAsia"/>
                <w:sz w:val="21"/>
                <w:szCs w:val="21"/>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E57FB">
                <w:rPr>
                  <w:rFonts w:hint="eastAsia"/>
                  <w:sz w:val="21"/>
                  <w:szCs w:val="21"/>
                </w:rPr>
                <w:t>元</w:t>
              </w:r>
            </w:sdtContent>
          </w:sdt>
          <w:r w:rsidRPr="00AE57FB">
            <w:rPr>
              <w:rFonts w:hint="eastAsia"/>
              <w:sz w:val="21"/>
              <w:szCs w:val="21"/>
            </w:rPr>
            <w:t xml:space="preserve">  币种：</w:t>
          </w:r>
          <w:sdt>
            <w:sdtPr>
              <w:rPr>
                <w:rFonts w:hint="eastAsia"/>
                <w:sz w:val="21"/>
                <w:szCs w:val="21"/>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E57FB">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972"/>
            <w:gridCol w:w="1243"/>
            <w:gridCol w:w="1516"/>
            <w:gridCol w:w="1061"/>
            <w:gridCol w:w="1963"/>
          </w:tblGrid>
          <w:tr w:rsidR="00AE57FB" w:rsidRPr="00AE57FB" w:rsidTr="00AE57FB">
            <w:trPr>
              <w:cantSplit/>
              <w:trHeight w:val="284"/>
            </w:trPr>
            <w:sdt>
              <w:sdtPr>
                <w:rPr>
                  <w:sz w:val="18"/>
                  <w:szCs w:val="18"/>
                </w:rPr>
                <w:tag w:val="_PLD_1bf4103fa73c4527ab273af4182bdac9"/>
                <w:id w:val="3851261"/>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1B1E20">
                    <w:pPr>
                      <w:ind w:right="105"/>
                      <w:jc w:val="center"/>
                      <w:rPr>
                        <w:sz w:val="18"/>
                        <w:szCs w:val="18"/>
                      </w:rPr>
                    </w:pPr>
                    <w:r w:rsidRPr="00AE57FB">
                      <w:rPr>
                        <w:rFonts w:hint="eastAsia"/>
                        <w:sz w:val="18"/>
                        <w:szCs w:val="18"/>
                      </w:rPr>
                      <w:t>单位名称</w:t>
                    </w:r>
                  </w:p>
                </w:tc>
              </w:sdtContent>
            </w:sdt>
            <w:sdt>
              <w:sdtPr>
                <w:rPr>
                  <w:sz w:val="18"/>
                  <w:szCs w:val="18"/>
                </w:rPr>
                <w:tag w:val="_PLD_13e90710aaf8432b8989b8a8d1ceae0c"/>
                <w:id w:val="3851262"/>
                <w:lock w:val="sdtLocked"/>
              </w:sdtPr>
              <w:sdtContent>
                <w:tc>
                  <w:tcPr>
                    <w:tcW w:w="710"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1B1E20">
                    <w:pPr>
                      <w:ind w:right="73"/>
                      <w:jc w:val="center"/>
                      <w:rPr>
                        <w:sz w:val="18"/>
                        <w:szCs w:val="18"/>
                      </w:rPr>
                    </w:pPr>
                    <w:r w:rsidRPr="00AE57FB">
                      <w:rPr>
                        <w:rFonts w:hint="eastAsia"/>
                        <w:sz w:val="18"/>
                        <w:szCs w:val="18"/>
                      </w:rPr>
                      <w:t>款项的性质</w:t>
                    </w:r>
                  </w:p>
                </w:tc>
              </w:sdtContent>
            </w:sdt>
            <w:sdt>
              <w:sdtPr>
                <w:rPr>
                  <w:sz w:val="18"/>
                  <w:szCs w:val="18"/>
                </w:rPr>
                <w:tag w:val="_PLD_2272ceae47e74a6489bfeb2c73aa1f4a"/>
                <w:id w:val="3851263"/>
                <w:lock w:val="sdtLocked"/>
              </w:sdtPr>
              <w:sdtContent>
                <w:tc>
                  <w:tcPr>
                    <w:tcW w:w="86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1B1E20">
                    <w:pPr>
                      <w:ind w:right="73"/>
                      <w:jc w:val="center"/>
                      <w:rPr>
                        <w:sz w:val="18"/>
                        <w:szCs w:val="18"/>
                      </w:rPr>
                    </w:pPr>
                    <w:r w:rsidRPr="00AE57FB">
                      <w:rPr>
                        <w:rFonts w:hint="eastAsia"/>
                        <w:sz w:val="18"/>
                        <w:szCs w:val="18"/>
                      </w:rPr>
                      <w:t>期末余额</w:t>
                    </w:r>
                  </w:p>
                </w:tc>
              </w:sdtContent>
            </w:sdt>
            <w:sdt>
              <w:sdtPr>
                <w:rPr>
                  <w:sz w:val="18"/>
                  <w:szCs w:val="18"/>
                </w:rPr>
                <w:tag w:val="_PLD_fcefa3ecef954c579974ef8beaeadf3a"/>
                <w:id w:val="3851264"/>
                <w:lock w:val="sdtLocked"/>
              </w:sdtPr>
              <w:sdtContent>
                <w:tc>
                  <w:tcPr>
                    <w:tcW w:w="60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1B1E20">
                    <w:pPr>
                      <w:ind w:right="73"/>
                      <w:jc w:val="center"/>
                      <w:rPr>
                        <w:sz w:val="18"/>
                        <w:szCs w:val="18"/>
                      </w:rPr>
                    </w:pPr>
                    <w:r w:rsidRPr="00AE57FB">
                      <w:rPr>
                        <w:rFonts w:hint="eastAsia"/>
                        <w:sz w:val="18"/>
                        <w:szCs w:val="18"/>
                      </w:rPr>
                      <w:t>账龄</w:t>
                    </w:r>
                  </w:p>
                </w:tc>
              </w:sdtContent>
            </w:sdt>
            <w:sdt>
              <w:sdtPr>
                <w:rPr>
                  <w:sz w:val="18"/>
                  <w:szCs w:val="18"/>
                </w:rPr>
                <w:tag w:val="_PLD_13e1362304be4663873f1e8f72848948"/>
                <w:id w:val="3851265"/>
                <w:lock w:val="sdtLocked"/>
              </w:sdtPr>
              <w:sdtContent>
                <w:tc>
                  <w:tcPr>
                    <w:tcW w:w="1122"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1B1E20">
                    <w:pPr>
                      <w:jc w:val="center"/>
                      <w:rPr>
                        <w:sz w:val="18"/>
                        <w:szCs w:val="18"/>
                      </w:rPr>
                    </w:pPr>
                    <w:r w:rsidRPr="00AE57FB">
                      <w:rPr>
                        <w:rFonts w:hint="eastAsia"/>
                        <w:sz w:val="18"/>
                        <w:szCs w:val="18"/>
                      </w:rPr>
                      <w:t>占其他应收款期末余额合计数的比例(</w:t>
                    </w:r>
                    <w:r w:rsidRPr="00AE57FB">
                      <w:rPr>
                        <w:sz w:val="18"/>
                        <w:szCs w:val="18"/>
                      </w:rPr>
                      <w:t>%)</w:t>
                    </w:r>
                  </w:p>
                </w:tc>
              </w:sdtContent>
            </w:sdt>
          </w:tr>
          <w:sdt>
            <w:sdtPr>
              <w:rPr>
                <w:rFonts w:hint="eastAsia"/>
                <w:sz w:val="18"/>
                <w:szCs w:val="18"/>
              </w:rPr>
              <w:alias w:val="其他应收款欠款户"/>
              <w:tag w:val="_GBC_3912a12d540a40c8946b4121501bca53"/>
              <w:id w:val="3851267"/>
              <w:lock w:val="sdtLocked"/>
            </w:sdtPr>
            <w:sdtContent>
              <w:tr w:rsidR="00AE57FB" w:rsidRPr="00AE57FB" w:rsidTr="00AE57FB">
                <w:trPr>
                  <w:cantSplit/>
                  <w:trHeight w:val="284"/>
                </w:trPr>
                <w:tc>
                  <w:tcPr>
                    <w:tcW w:w="1697"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105"/>
                      <w:jc w:val="both"/>
                      <w:rPr>
                        <w:sz w:val="18"/>
                        <w:szCs w:val="18"/>
                      </w:rPr>
                    </w:pPr>
                    <w:r w:rsidRPr="00AE57FB">
                      <w:rPr>
                        <w:sz w:val="18"/>
                        <w:szCs w:val="18"/>
                      </w:rPr>
                      <w:t>福建中闽能源投资有限责任公司</w:t>
                    </w:r>
                  </w:p>
                </w:tc>
                <w:tc>
                  <w:tcPr>
                    <w:tcW w:w="710"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往来款</w:t>
                    </w:r>
                  </w:p>
                </w:tc>
                <w:tc>
                  <w:tcPr>
                    <w:tcW w:w="86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right"/>
                      <w:rPr>
                        <w:sz w:val="18"/>
                        <w:szCs w:val="18"/>
                      </w:rPr>
                    </w:pPr>
                    <w:r w:rsidRPr="00AE57FB">
                      <w:rPr>
                        <w:sz w:val="18"/>
                        <w:szCs w:val="18"/>
                      </w:rPr>
                      <w:t>527,200,000.00</w:t>
                    </w:r>
                  </w:p>
                </w:tc>
                <w:tc>
                  <w:tcPr>
                    <w:tcW w:w="60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1年以内</w:t>
                    </w:r>
                  </w:p>
                </w:tc>
                <w:tc>
                  <w:tcPr>
                    <w:tcW w:w="1122"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jc w:val="right"/>
                      <w:rPr>
                        <w:sz w:val="18"/>
                        <w:szCs w:val="18"/>
                      </w:rPr>
                    </w:pPr>
                    <w:r w:rsidRPr="00AE57FB">
                      <w:rPr>
                        <w:sz w:val="18"/>
                        <w:szCs w:val="18"/>
                      </w:rPr>
                      <w:t>95.37</w:t>
                    </w:r>
                  </w:p>
                </w:tc>
              </w:tr>
            </w:sdtContent>
          </w:sdt>
          <w:sdt>
            <w:sdtPr>
              <w:rPr>
                <w:rFonts w:hint="eastAsia"/>
                <w:sz w:val="18"/>
                <w:szCs w:val="18"/>
              </w:rPr>
              <w:alias w:val="其他应收款欠款户"/>
              <w:tag w:val="_GBC_3912a12d540a40c8946b4121501bca53"/>
              <w:id w:val="3851268"/>
              <w:lock w:val="sdtLocked"/>
            </w:sdtPr>
            <w:sdtContent>
              <w:tr w:rsidR="00AE57FB" w:rsidRPr="00AE57FB" w:rsidTr="00AE57FB">
                <w:trPr>
                  <w:cantSplit/>
                  <w:trHeight w:val="284"/>
                </w:trPr>
                <w:tc>
                  <w:tcPr>
                    <w:tcW w:w="1697"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105"/>
                      <w:jc w:val="both"/>
                      <w:rPr>
                        <w:sz w:val="18"/>
                        <w:szCs w:val="18"/>
                      </w:rPr>
                    </w:pPr>
                    <w:r w:rsidRPr="00AE57FB">
                      <w:rPr>
                        <w:sz w:val="18"/>
                        <w:szCs w:val="18"/>
                      </w:rPr>
                      <w:t>中闽（富锦）生物质热电有限公司</w:t>
                    </w:r>
                  </w:p>
                </w:tc>
                <w:tc>
                  <w:tcPr>
                    <w:tcW w:w="710"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往来款</w:t>
                    </w:r>
                  </w:p>
                </w:tc>
                <w:tc>
                  <w:tcPr>
                    <w:tcW w:w="86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right"/>
                      <w:rPr>
                        <w:sz w:val="18"/>
                        <w:szCs w:val="18"/>
                      </w:rPr>
                    </w:pPr>
                    <w:r w:rsidRPr="00AE57FB">
                      <w:rPr>
                        <w:sz w:val="18"/>
                        <w:szCs w:val="18"/>
                      </w:rPr>
                      <w:t>14,306,472.00</w:t>
                    </w:r>
                  </w:p>
                </w:tc>
                <w:tc>
                  <w:tcPr>
                    <w:tcW w:w="60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1年以内</w:t>
                    </w:r>
                  </w:p>
                </w:tc>
                <w:tc>
                  <w:tcPr>
                    <w:tcW w:w="1122"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jc w:val="right"/>
                      <w:rPr>
                        <w:sz w:val="18"/>
                        <w:szCs w:val="18"/>
                      </w:rPr>
                    </w:pPr>
                    <w:r w:rsidRPr="00AE57FB">
                      <w:rPr>
                        <w:sz w:val="18"/>
                        <w:szCs w:val="18"/>
                      </w:rPr>
                      <w:t>2.59</w:t>
                    </w:r>
                  </w:p>
                </w:tc>
              </w:tr>
            </w:sdtContent>
          </w:sdt>
          <w:sdt>
            <w:sdtPr>
              <w:rPr>
                <w:rFonts w:hint="eastAsia"/>
                <w:sz w:val="18"/>
                <w:szCs w:val="18"/>
              </w:rPr>
              <w:alias w:val="其他应收款欠款户"/>
              <w:tag w:val="_GBC_3912a12d540a40c8946b4121501bca53"/>
              <w:id w:val="3851269"/>
              <w:lock w:val="sdtLocked"/>
            </w:sdtPr>
            <w:sdtContent>
              <w:tr w:rsidR="00AE57FB" w:rsidRPr="00AE57FB" w:rsidTr="00AE57FB">
                <w:trPr>
                  <w:cantSplit/>
                  <w:trHeight w:val="284"/>
                </w:trPr>
                <w:tc>
                  <w:tcPr>
                    <w:tcW w:w="1697"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105"/>
                      <w:jc w:val="both"/>
                      <w:rPr>
                        <w:sz w:val="18"/>
                        <w:szCs w:val="18"/>
                      </w:rPr>
                    </w:pPr>
                    <w:r w:rsidRPr="00AE57FB">
                      <w:rPr>
                        <w:sz w:val="18"/>
                        <w:szCs w:val="18"/>
                      </w:rPr>
                      <w:t>福建中闽海上风电有限公司</w:t>
                    </w:r>
                  </w:p>
                </w:tc>
                <w:tc>
                  <w:tcPr>
                    <w:tcW w:w="710"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往来款</w:t>
                    </w:r>
                  </w:p>
                </w:tc>
                <w:tc>
                  <w:tcPr>
                    <w:tcW w:w="86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right"/>
                      <w:rPr>
                        <w:sz w:val="18"/>
                        <w:szCs w:val="18"/>
                      </w:rPr>
                    </w:pPr>
                    <w:r w:rsidRPr="00AE57FB">
                      <w:rPr>
                        <w:sz w:val="18"/>
                        <w:szCs w:val="18"/>
                      </w:rPr>
                      <w:t>11,273,333.34</w:t>
                    </w:r>
                  </w:p>
                </w:tc>
                <w:tc>
                  <w:tcPr>
                    <w:tcW w:w="60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1年以内</w:t>
                    </w:r>
                  </w:p>
                </w:tc>
                <w:tc>
                  <w:tcPr>
                    <w:tcW w:w="1122"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jc w:val="right"/>
                      <w:rPr>
                        <w:sz w:val="18"/>
                        <w:szCs w:val="18"/>
                      </w:rPr>
                    </w:pPr>
                    <w:r w:rsidRPr="00AE57FB">
                      <w:rPr>
                        <w:sz w:val="18"/>
                        <w:szCs w:val="18"/>
                      </w:rPr>
                      <w:t>2.04</w:t>
                    </w:r>
                  </w:p>
                </w:tc>
              </w:tr>
            </w:sdtContent>
          </w:sdt>
          <w:tr w:rsidR="00AE57FB" w:rsidRPr="00AE57FB" w:rsidTr="00AE57FB">
            <w:trPr>
              <w:cantSplit/>
              <w:trHeight w:val="284"/>
            </w:trPr>
            <w:sdt>
              <w:sdtPr>
                <w:rPr>
                  <w:sz w:val="18"/>
                  <w:szCs w:val="18"/>
                </w:rPr>
                <w:tag w:val="_PLD_4b94fa57164840a68859b565c2ebabb5"/>
                <w:id w:val="3851272"/>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105"/>
                      <w:jc w:val="center"/>
                      <w:rPr>
                        <w:sz w:val="18"/>
                        <w:szCs w:val="18"/>
                      </w:rPr>
                    </w:pPr>
                    <w:r w:rsidRPr="00AE57FB">
                      <w:rPr>
                        <w:rFonts w:hint="eastAsia"/>
                        <w:sz w:val="18"/>
                        <w:szCs w:val="18"/>
                      </w:rPr>
                      <w:t>合计</w:t>
                    </w:r>
                  </w:p>
                </w:tc>
              </w:sdtContent>
            </w:sdt>
            <w:tc>
              <w:tcPr>
                <w:tcW w:w="710"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w:t>
                </w:r>
              </w:p>
            </w:tc>
            <w:tc>
              <w:tcPr>
                <w:tcW w:w="86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right"/>
                  <w:rPr>
                    <w:sz w:val="18"/>
                    <w:szCs w:val="18"/>
                  </w:rPr>
                </w:pPr>
                <w:r w:rsidRPr="00AE57FB">
                  <w:rPr>
                    <w:sz w:val="18"/>
                    <w:szCs w:val="18"/>
                  </w:rPr>
                  <w:t>552,779,805.34</w:t>
                </w:r>
              </w:p>
            </w:tc>
            <w:tc>
              <w:tcPr>
                <w:tcW w:w="606"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ind w:right="73"/>
                  <w:jc w:val="center"/>
                  <w:rPr>
                    <w:sz w:val="18"/>
                    <w:szCs w:val="18"/>
                  </w:rPr>
                </w:pPr>
                <w:r w:rsidRPr="00AE57FB">
                  <w:rPr>
                    <w:sz w:val="18"/>
                    <w:szCs w:val="18"/>
                  </w:rPr>
                  <w:t>/</w:t>
                </w:r>
              </w:p>
            </w:tc>
            <w:tc>
              <w:tcPr>
                <w:tcW w:w="1122" w:type="pct"/>
                <w:tcBorders>
                  <w:top w:val="single" w:sz="6" w:space="0" w:color="auto"/>
                  <w:left w:val="single" w:sz="6" w:space="0" w:color="auto"/>
                  <w:bottom w:val="single" w:sz="6" w:space="0" w:color="auto"/>
                  <w:right w:val="single" w:sz="6" w:space="0" w:color="auto"/>
                </w:tcBorders>
                <w:vAlign w:val="center"/>
              </w:tcPr>
              <w:p w:rsidR="00AE57FB" w:rsidRPr="00AE57FB" w:rsidRDefault="00AE57FB" w:rsidP="00AE57FB">
                <w:pPr>
                  <w:jc w:val="right"/>
                  <w:rPr>
                    <w:sz w:val="18"/>
                    <w:szCs w:val="18"/>
                  </w:rPr>
                </w:pPr>
                <w:r w:rsidRPr="00AE57FB">
                  <w:rPr>
                    <w:rFonts w:hint="eastAsia"/>
                    <w:sz w:val="18"/>
                    <w:szCs w:val="18"/>
                  </w:rPr>
                  <w:t>100</w:t>
                </w:r>
              </w:p>
            </w:tc>
          </w:tr>
        </w:tbl>
        <w:p w:rsidR="00E1320C" w:rsidRPr="00AE57FB" w:rsidRDefault="00EA7538" w:rsidP="00AE57FB"/>
      </w:sdtContent>
    </w:sdt>
    <w:sdt>
      <w:sdtPr>
        <w:rPr>
          <w:rFonts w:ascii="宋体" w:hAnsi="宋体" w:cs="宋体" w:hint="eastAsia"/>
          <w:b w:val="0"/>
          <w:bCs w:val="0"/>
          <w:kern w:val="0"/>
          <w:sz w:val="24"/>
          <w:szCs w:val="24"/>
        </w:rPr>
        <w:alias w:val="模块:按应收金额确认的政府补助"/>
        <w:tag w:val="_GBC_52bd0b171cc64f85aa1100213c81523c"/>
        <w:id w:val="-1107504950"/>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Content>
            <w:p w:rsidR="00761476" w:rsidRDefault="00EA7538" w:rsidP="00761476">
              <w:r w:rsidRPr="00F62C4A">
                <w:rPr>
                  <w:sz w:val="21"/>
                </w:rPr>
                <w:fldChar w:fldCharType="begin"/>
              </w:r>
              <w:r w:rsidR="00761476">
                <w:rPr>
                  <w:sz w:val="21"/>
                </w:rPr>
                <w:instrText xml:space="preserve"> MACROBUTTON  SnrToggleCheckbox □适用 </w:instrText>
              </w:r>
              <w:r w:rsidRPr="00F62C4A">
                <w:rPr>
                  <w:sz w:val="21"/>
                </w:rPr>
                <w:fldChar w:fldCharType="end"/>
              </w:r>
              <w:r w:rsidRPr="00F62C4A">
                <w:rPr>
                  <w:sz w:val="21"/>
                </w:rPr>
                <w:fldChar w:fldCharType="begin"/>
              </w:r>
              <w:r w:rsidR="00761476">
                <w:rPr>
                  <w:sz w:val="21"/>
                </w:rPr>
                <w:instrText xml:space="preserve"> MACROBUTTON  SnrToggleCheckbox √不适用 </w:instrText>
              </w:r>
              <w:r w:rsidRPr="00F62C4A">
                <w:rPr>
                  <w:sz w:val="21"/>
                </w:rPr>
                <w:fldChar w:fldCharType="end"/>
              </w:r>
            </w:p>
          </w:sdtContent>
        </w:sdt>
        <w:p w:rsidR="00E1320C" w:rsidRDefault="00EA7538">
          <w:pPr>
            <w:snapToGrid w:val="0"/>
            <w:spacing w:line="240" w:lineRule="atLeast"/>
          </w:pPr>
        </w:p>
      </w:sdtContent>
    </w:sdt>
    <w:sdt>
      <w:sdtPr>
        <w:rPr>
          <w:rFonts w:ascii="宋体" w:hAnsi="宋体" w:cs="宋体"/>
          <w:b w:val="0"/>
          <w:bCs w:val="0"/>
          <w:kern w:val="0"/>
          <w:sz w:val="24"/>
          <w:szCs w:val="24"/>
        </w:rPr>
        <w:alias w:val="模块:因金融资产转移而终止确认的其他应收款"/>
        <w:tag w:val="_GBC_338c72ace78c4ba79d60f19b8dbabe9a"/>
        <w:id w:val="-181127970"/>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Content>
            <w:p w:rsidR="00E1320C" w:rsidRDefault="00EA7538" w:rsidP="00BC23A4">
              <w:pPr>
                <w:rPr>
                  <w:szCs w:val="21"/>
                </w:rPr>
              </w:pPr>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Content>
        <w:p w:rsidR="00E1320C" w:rsidRDefault="000D0927" w:rsidP="0053162F">
          <w:pPr>
            <w:pStyle w:val="4"/>
            <w:numPr>
              <w:ilvl w:val="3"/>
              <w:numId w:val="92"/>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Content>
            <w:p w:rsidR="00E1320C" w:rsidRDefault="00EA7538" w:rsidP="00BC23A4">
              <w:pPr>
                <w:rPr>
                  <w:szCs w:val="21"/>
                </w:rPr>
              </w:pPr>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sdt>
      <w:sdtPr>
        <w:rPr>
          <w:rFonts w:hint="eastAsia"/>
          <w:b/>
          <w:bCs/>
          <w:sz w:val="21"/>
          <w:szCs w:val="21"/>
        </w:rPr>
        <w:alias w:val="模块:其他应收款其他说明"/>
        <w:tag w:val="_GBC_4b6cd384bee54ff79269fa4457c70d49"/>
        <w:id w:val="2037392096"/>
        <w:lock w:val="sdtLocked"/>
        <w:placeholder>
          <w:docPart w:val="GBC22222222222222222222222222222"/>
        </w:placeholder>
      </w:sdtPr>
      <w:sdtEndPr>
        <w:rPr>
          <w:b w:val="0"/>
          <w:bCs w:val="0"/>
          <w:sz w:val="24"/>
          <w:szCs w:val="24"/>
        </w:rPr>
      </w:sdtEndPr>
      <w:sdtContent>
        <w:p w:rsidR="00E1320C" w:rsidRPr="00B66A4B" w:rsidRDefault="000D0927">
          <w:pPr>
            <w:rPr>
              <w:sz w:val="21"/>
              <w:szCs w:val="21"/>
            </w:rPr>
          </w:pPr>
          <w:r w:rsidRPr="00B66A4B">
            <w:rPr>
              <w:rFonts w:hint="eastAsia"/>
              <w:sz w:val="21"/>
              <w:szCs w:val="21"/>
            </w:rPr>
            <w:t>其他</w:t>
          </w:r>
          <w:r w:rsidRPr="00B66A4B">
            <w:rPr>
              <w:sz w:val="21"/>
              <w:szCs w:val="21"/>
            </w:rPr>
            <w:t>说明：</w:t>
          </w:r>
        </w:p>
        <w:sdt>
          <w:sdtPr>
            <w:alias w:val="是否适用：母公司其他应收款的其他说明[双击切换]"/>
            <w:tag w:val="_GBC_2e0f632cbc7d4916b89bf8824f4b71f0"/>
            <w:id w:val="-614591520"/>
            <w:lock w:val="sdtLocked"/>
            <w:placeholder>
              <w:docPart w:val="GBC22222222222222222222222222222"/>
            </w:placeholder>
          </w:sdtPr>
          <w:sdtContent>
            <w:p w:rsidR="00E1320C" w:rsidRDefault="00EA7538" w:rsidP="00BC23A4">
              <w:pPr>
                <w:rPr>
                  <w:szCs w:val="21"/>
                </w:rPr>
              </w:pPr>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p w:rsidR="00E1320C" w:rsidRDefault="00EA7538">
          <w:pPr>
            <w:rPr>
              <w:szCs w:val="21"/>
            </w:rPr>
          </w:pPr>
        </w:p>
      </w:sdtContent>
    </w:sdt>
    <w:p w:rsidR="00E1320C" w:rsidRDefault="000D0927" w:rsidP="0053162F">
      <w:pPr>
        <w:pStyle w:val="3"/>
        <w:numPr>
          <w:ilvl w:val="0"/>
          <w:numId w:val="66"/>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Content>
        <w:p w:rsidR="00E1320C" w:rsidRDefault="00EA7538">
          <w:r w:rsidRPr="00F62C4A">
            <w:rPr>
              <w:sz w:val="21"/>
            </w:rPr>
            <w:fldChar w:fldCharType="begin"/>
          </w:r>
          <w:r w:rsidR="00BC23A4" w:rsidRPr="00F62C4A">
            <w:rPr>
              <w:sz w:val="21"/>
            </w:rPr>
            <w:instrText xml:space="preserve"> MACROBUTTON  SnrToggleCheckbox √适用 </w:instrText>
          </w:r>
          <w:r w:rsidRPr="00F62C4A">
            <w:rPr>
              <w:sz w:val="21"/>
            </w:rPr>
            <w:fldChar w:fldCharType="end"/>
          </w:r>
          <w:r w:rsidRPr="00F62C4A">
            <w:rPr>
              <w:sz w:val="21"/>
            </w:rPr>
            <w:fldChar w:fldCharType="begin"/>
          </w:r>
          <w:r w:rsidR="00BC23A4" w:rsidRPr="00F62C4A">
            <w:rPr>
              <w:sz w:val="21"/>
            </w:rPr>
            <w:instrText xml:space="preserve"> MACROBUTTON  SnrToggleCheckbox □不适用 </w:instrText>
          </w:r>
          <w:r w:rsidRPr="00F62C4A">
            <w:rPr>
              <w:sz w:val="21"/>
            </w:rPr>
            <w:fldChar w:fldCharType="end"/>
          </w:r>
        </w:p>
      </w:sdtContent>
    </w:sdt>
    <w:sdt>
      <w:sdtPr>
        <w:rPr>
          <w:rFonts w:hint="eastAsia"/>
          <w:b/>
          <w:bCs/>
          <w:sz w:val="21"/>
          <w:szCs w:val="21"/>
        </w:rPr>
        <w:alias w:val="模块:长期股权投资按成本法核算"/>
        <w:tag w:val="_GBC_e5163872166a4141a666e7eec5d9956c"/>
        <w:id w:val="-1547289138"/>
        <w:lock w:val="sdtLocked"/>
        <w:placeholder>
          <w:docPart w:val="GBC22222222222222222222222222222"/>
        </w:placeholder>
      </w:sdtPr>
      <w:sdtEndPr>
        <w:rPr>
          <w:b w:val="0"/>
          <w:bCs w:val="0"/>
          <w:sz w:val="24"/>
        </w:rPr>
      </w:sdtEndPr>
      <w:sdtContent>
        <w:p w:rsidR="00E1320C" w:rsidRPr="001A5809" w:rsidRDefault="000D0927">
          <w:pPr>
            <w:jc w:val="right"/>
            <w:rPr>
              <w:sz w:val="21"/>
              <w:szCs w:val="21"/>
            </w:rPr>
          </w:pPr>
          <w:r w:rsidRPr="001A5809">
            <w:rPr>
              <w:rFonts w:hint="eastAsia"/>
              <w:sz w:val="21"/>
              <w:szCs w:val="21"/>
            </w:rPr>
            <w:t>单位：</w:t>
          </w:r>
          <w:sdt>
            <w:sdtPr>
              <w:rPr>
                <w:rFonts w:hint="eastAsia"/>
                <w:sz w:val="21"/>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1A5809">
                <w:rPr>
                  <w:rFonts w:hint="eastAsia"/>
                  <w:sz w:val="21"/>
                  <w:szCs w:val="21"/>
                </w:rPr>
                <w:t>元</w:t>
              </w:r>
            </w:sdtContent>
          </w:sdt>
          <w:r w:rsidRPr="001A5809">
            <w:rPr>
              <w:rFonts w:hint="eastAsia"/>
              <w:sz w:val="21"/>
              <w:szCs w:val="21"/>
            </w:rPr>
            <w:t xml:space="preserve">  币种：</w:t>
          </w:r>
          <w:sdt>
            <w:sdtPr>
              <w:rPr>
                <w:rFonts w:hint="eastAsia"/>
                <w:sz w:val="21"/>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1A5809">
                <w:rPr>
                  <w:rFonts w:hint="eastAsia"/>
                  <w:sz w:val="21"/>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686"/>
            <w:gridCol w:w="1502"/>
            <w:gridCol w:w="524"/>
            <w:gridCol w:w="1502"/>
            <w:gridCol w:w="1502"/>
            <w:gridCol w:w="537"/>
            <w:gridCol w:w="1502"/>
          </w:tblGrid>
          <w:tr w:rsidR="00E1320C" w:rsidRPr="00761476" w:rsidTr="002349F2">
            <w:trPr>
              <w:cantSplit/>
              <w:trHeight w:val="284"/>
            </w:trPr>
            <w:sdt>
              <w:sdtPr>
                <w:rPr>
                  <w:sz w:val="18"/>
                  <w:szCs w:val="18"/>
                </w:rPr>
                <w:tag w:val="_PLD_69c4a2f49545484e8b3a149f64c9d21f"/>
                <w:id w:val="2050495716"/>
                <w:lock w:val="sdtLocked"/>
              </w:sdtPr>
              <w:sdtContent>
                <w:tc>
                  <w:tcPr>
                    <w:tcW w:w="1184" w:type="pct"/>
                    <w:vMerge w:val="restart"/>
                    <w:shd w:val="clear" w:color="auto" w:fill="auto"/>
                    <w:vAlign w:val="center"/>
                  </w:tcPr>
                  <w:p w:rsidR="00E1320C" w:rsidRPr="00761476" w:rsidRDefault="000D0927">
                    <w:pPr>
                      <w:jc w:val="center"/>
                      <w:rPr>
                        <w:sz w:val="18"/>
                        <w:szCs w:val="18"/>
                      </w:rPr>
                    </w:pPr>
                    <w:r w:rsidRPr="00761476">
                      <w:rPr>
                        <w:rFonts w:hint="eastAsia"/>
                        <w:sz w:val="18"/>
                        <w:szCs w:val="18"/>
                      </w:rPr>
                      <w:t>项目</w:t>
                    </w:r>
                  </w:p>
                </w:tc>
              </w:sdtContent>
            </w:sdt>
            <w:sdt>
              <w:sdtPr>
                <w:rPr>
                  <w:sz w:val="18"/>
                  <w:szCs w:val="18"/>
                </w:rPr>
                <w:tag w:val="_PLD_f7d0566caa554c4c823029a05c5319eb"/>
                <w:id w:val="-853334562"/>
                <w:lock w:val="sdtLocked"/>
              </w:sdtPr>
              <w:sdtContent>
                <w:tc>
                  <w:tcPr>
                    <w:tcW w:w="1573" w:type="pct"/>
                    <w:gridSpan w:val="3"/>
                    <w:shd w:val="clear" w:color="auto" w:fill="auto"/>
                    <w:vAlign w:val="center"/>
                  </w:tcPr>
                  <w:p w:rsidR="00E1320C" w:rsidRPr="00761476" w:rsidRDefault="000D0927">
                    <w:pPr>
                      <w:jc w:val="center"/>
                      <w:rPr>
                        <w:sz w:val="18"/>
                        <w:szCs w:val="18"/>
                      </w:rPr>
                    </w:pPr>
                    <w:r w:rsidRPr="00761476">
                      <w:rPr>
                        <w:rFonts w:hint="eastAsia"/>
                        <w:sz w:val="18"/>
                        <w:szCs w:val="18"/>
                      </w:rPr>
                      <w:t>期末余额</w:t>
                    </w:r>
                  </w:p>
                </w:tc>
              </w:sdtContent>
            </w:sdt>
            <w:sdt>
              <w:sdtPr>
                <w:rPr>
                  <w:sz w:val="18"/>
                  <w:szCs w:val="18"/>
                </w:rPr>
                <w:tag w:val="_PLD_9d2cfae2492a49c2b441d1371a5e4673"/>
                <w:id w:val="-156919802"/>
                <w:lock w:val="sdtLocked"/>
              </w:sdtPr>
              <w:sdtContent>
                <w:tc>
                  <w:tcPr>
                    <w:tcW w:w="2242" w:type="pct"/>
                    <w:gridSpan w:val="3"/>
                    <w:shd w:val="clear" w:color="auto" w:fill="auto"/>
                    <w:vAlign w:val="center"/>
                  </w:tcPr>
                  <w:p w:rsidR="00E1320C" w:rsidRPr="00761476" w:rsidRDefault="000D0927">
                    <w:pPr>
                      <w:jc w:val="center"/>
                      <w:rPr>
                        <w:sz w:val="18"/>
                        <w:szCs w:val="18"/>
                      </w:rPr>
                    </w:pPr>
                    <w:r w:rsidRPr="00761476">
                      <w:rPr>
                        <w:rFonts w:hint="eastAsia"/>
                        <w:sz w:val="18"/>
                        <w:szCs w:val="18"/>
                      </w:rPr>
                      <w:t>期初余额</w:t>
                    </w:r>
                  </w:p>
                </w:tc>
              </w:sdtContent>
            </w:sdt>
          </w:tr>
          <w:tr w:rsidR="00E1320C" w:rsidRPr="00761476" w:rsidTr="002349F2">
            <w:trPr>
              <w:cantSplit/>
              <w:trHeight w:val="284"/>
            </w:trPr>
            <w:tc>
              <w:tcPr>
                <w:tcW w:w="1184" w:type="pct"/>
                <w:vMerge/>
                <w:tcBorders>
                  <w:bottom w:val="single" w:sz="6" w:space="0" w:color="auto"/>
                </w:tcBorders>
                <w:shd w:val="clear" w:color="auto" w:fill="auto"/>
                <w:vAlign w:val="center"/>
              </w:tcPr>
              <w:p w:rsidR="00E1320C" w:rsidRPr="00761476" w:rsidRDefault="00E1320C">
                <w:pPr>
                  <w:jc w:val="center"/>
                  <w:rPr>
                    <w:sz w:val="18"/>
                    <w:szCs w:val="18"/>
                  </w:rPr>
                </w:pPr>
              </w:p>
            </w:tc>
            <w:sdt>
              <w:sdtPr>
                <w:rPr>
                  <w:sz w:val="18"/>
                  <w:szCs w:val="18"/>
                </w:rPr>
                <w:tag w:val="_PLD_9f664b17996c45f08a57544a9ec7e340"/>
                <w:id w:val="1958674143"/>
                <w:lock w:val="sdtLocked"/>
              </w:sdtPr>
              <w:sdtContent>
                <w:tc>
                  <w:tcPr>
                    <w:tcW w:w="534"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账面余额</w:t>
                    </w:r>
                  </w:p>
                </w:tc>
              </w:sdtContent>
            </w:sdt>
            <w:sdt>
              <w:sdtPr>
                <w:rPr>
                  <w:sz w:val="18"/>
                  <w:szCs w:val="18"/>
                </w:rPr>
                <w:tag w:val="_PLD_5c150a7367994fc29e7f8b50d7ff2eab"/>
                <w:id w:val="378144138"/>
                <w:lock w:val="sdtLocked"/>
              </w:sdtPr>
              <w:sdtContent>
                <w:tc>
                  <w:tcPr>
                    <w:tcW w:w="520"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减值准备</w:t>
                    </w:r>
                  </w:p>
                </w:tc>
              </w:sdtContent>
            </w:sdt>
            <w:sdt>
              <w:sdtPr>
                <w:rPr>
                  <w:sz w:val="18"/>
                  <w:szCs w:val="18"/>
                </w:rPr>
                <w:tag w:val="_PLD_3db48da0eacd49568929884577dae51b"/>
                <w:id w:val="-721053174"/>
                <w:lock w:val="sdtLocked"/>
              </w:sdtPr>
              <w:sdtContent>
                <w:tc>
                  <w:tcPr>
                    <w:tcW w:w="520"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账面价值</w:t>
                    </w:r>
                  </w:p>
                </w:tc>
              </w:sdtContent>
            </w:sdt>
            <w:sdt>
              <w:sdtPr>
                <w:rPr>
                  <w:sz w:val="18"/>
                  <w:szCs w:val="18"/>
                </w:rPr>
                <w:tag w:val="_PLD_00d8a1d3b6754b52929b2c46a2e716c9"/>
                <w:id w:val="-494961155"/>
                <w:lock w:val="sdtLocked"/>
              </w:sdtPr>
              <w:sdtContent>
                <w:tc>
                  <w:tcPr>
                    <w:tcW w:w="858"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账面余额</w:t>
                    </w:r>
                  </w:p>
                </w:tc>
              </w:sdtContent>
            </w:sdt>
            <w:sdt>
              <w:sdtPr>
                <w:rPr>
                  <w:sz w:val="18"/>
                  <w:szCs w:val="18"/>
                </w:rPr>
                <w:tag w:val="_PLD_0f2c77fc41ea456bab34653dee178805"/>
                <w:id w:val="-1430185112"/>
                <w:lock w:val="sdtLocked"/>
              </w:sdtPr>
              <w:sdtContent>
                <w:tc>
                  <w:tcPr>
                    <w:tcW w:w="527"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减值准备</w:t>
                    </w:r>
                  </w:p>
                </w:tc>
              </w:sdtContent>
            </w:sdt>
            <w:sdt>
              <w:sdtPr>
                <w:rPr>
                  <w:sz w:val="18"/>
                  <w:szCs w:val="18"/>
                </w:rPr>
                <w:tag w:val="_PLD_9ae07ed9769c419fa280d4c5ad3f03d7"/>
                <w:id w:val="-1313487903"/>
                <w:lock w:val="sdtLocked"/>
              </w:sdtPr>
              <w:sdtContent>
                <w:tc>
                  <w:tcPr>
                    <w:tcW w:w="858" w:type="pct"/>
                    <w:tcBorders>
                      <w:bottom w:val="single" w:sz="6" w:space="0" w:color="auto"/>
                    </w:tcBorders>
                    <w:shd w:val="clear" w:color="auto" w:fill="auto"/>
                    <w:vAlign w:val="center"/>
                  </w:tcPr>
                  <w:p w:rsidR="00E1320C" w:rsidRPr="00761476" w:rsidRDefault="000D0927">
                    <w:pPr>
                      <w:jc w:val="center"/>
                      <w:rPr>
                        <w:sz w:val="18"/>
                        <w:szCs w:val="18"/>
                      </w:rPr>
                    </w:pPr>
                    <w:r w:rsidRPr="00761476">
                      <w:rPr>
                        <w:rFonts w:hint="eastAsia"/>
                        <w:sz w:val="18"/>
                        <w:szCs w:val="18"/>
                      </w:rPr>
                      <w:t>账面价值</w:t>
                    </w:r>
                  </w:p>
                </w:tc>
              </w:sdtContent>
            </w:sdt>
          </w:tr>
          <w:tr w:rsidR="00761476" w:rsidRPr="00761476" w:rsidTr="002349F2">
            <w:trPr>
              <w:cantSplit/>
              <w:trHeight w:val="284"/>
            </w:trPr>
            <w:sdt>
              <w:sdtPr>
                <w:rPr>
                  <w:sz w:val="18"/>
                  <w:szCs w:val="18"/>
                </w:rPr>
                <w:tag w:val="_PLD_b2ce03f2519c40d0a152124161e4337f"/>
                <w:id w:val="-188605252"/>
                <w:lock w:val="sdtLocked"/>
              </w:sdtPr>
              <w:sdtContent>
                <w:tc>
                  <w:tcPr>
                    <w:tcW w:w="1184" w:type="pct"/>
                    <w:shd w:val="clear" w:color="auto" w:fill="auto"/>
                    <w:vAlign w:val="center"/>
                  </w:tcPr>
                  <w:p w:rsidR="00761476" w:rsidRPr="00761476" w:rsidRDefault="00761476" w:rsidP="002349F2">
                    <w:pPr>
                      <w:jc w:val="both"/>
                      <w:rPr>
                        <w:sz w:val="18"/>
                        <w:szCs w:val="18"/>
                      </w:rPr>
                    </w:pPr>
                    <w:r w:rsidRPr="00761476">
                      <w:rPr>
                        <w:rFonts w:hint="eastAsia"/>
                        <w:sz w:val="18"/>
                        <w:szCs w:val="18"/>
                      </w:rPr>
                      <w:t>对子公司投资</w:t>
                    </w:r>
                  </w:p>
                </w:tc>
              </w:sdtContent>
            </w:sdt>
            <w:tc>
              <w:tcPr>
                <w:tcW w:w="534" w:type="pct"/>
                <w:shd w:val="clear" w:color="auto" w:fill="auto"/>
                <w:vAlign w:val="center"/>
              </w:tcPr>
              <w:p w:rsidR="00761476" w:rsidRPr="00761476" w:rsidRDefault="00761476" w:rsidP="002349F2">
                <w:pPr>
                  <w:jc w:val="right"/>
                  <w:rPr>
                    <w:sz w:val="18"/>
                    <w:szCs w:val="18"/>
                  </w:rPr>
                </w:pPr>
                <w:r w:rsidRPr="00761476">
                  <w:rPr>
                    <w:sz w:val="18"/>
                    <w:szCs w:val="18"/>
                  </w:rPr>
                  <w:t>3,098,656,197.13</w:t>
                </w:r>
              </w:p>
            </w:tc>
            <w:tc>
              <w:tcPr>
                <w:tcW w:w="520" w:type="pct"/>
                <w:shd w:val="clear" w:color="auto" w:fill="auto"/>
                <w:vAlign w:val="center"/>
              </w:tcPr>
              <w:p w:rsidR="00761476" w:rsidRPr="00761476" w:rsidRDefault="00761476" w:rsidP="002349F2">
                <w:pPr>
                  <w:jc w:val="right"/>
                  <w:rPr>
                    <w:sz w:val="18"/>
                    <w:szCs w:val="18"/>
                  </w:rPr>
                </w:pPr>
              </w:p>
            </w:tc>
            <w:tc>
              <w:tcPr>
                <w:tcW w:w="520" w:type="pct"/>
                <w:shd w:val="clear" w:color="auto" w:fill="auto"/>
                <w:vAlign w:val="center"/>
              </w:tcPr>
              <w:p w:rsidR="00761476" w:rsidRPr="00761476" w:rsidRDefault="00761476" w:rsidP="002349F2">
                <w:pPr>
                  <w:jc w:val="right"/>
                  <w:rPr>
                    <w:sz w:val="18"/>
                    <w:szCs w:val="18"/>
                  </w:rPr>
                </w:pPr>
                <w:r w:rsidRPr="00761476">
                  <w:rPr>
                    <w:sz w:val="18"/>
                    <w:szCs w:val="18"/>
                  </w:rPr>
                  <w:t>3,098,656,197.13</w:t>
                </w: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3,098,656,197.13</w:t>
                </w:r>
              </w:p>
            </w:tc>
            <w:tc>
              <w:tcPr>
                <w:tcW w:w="527" w:type="pct"/>
                <w:shd w:val="clear" w:color="auto" w:fill="auto"/>
                <w:vAlign w:val="center"/>
              </w:tcPr>
              <w:p w:rsidR="00761476" w:rsidRPr="00761476" w:rsidRDefault="00761476" w:rsidP="002349F2">
                <w:pPr>
                  <w:jc w:val="right"/>
                  <w:rPr>
                    <w:sz w:val="18"/>
                    <w:szCs w:val="18"/>
                  </w:rPr>
                </w:pP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3,098,656,197.13</w:t>
                </w:r>
              </w:p>
            </w:tc>
          </w:tr>
          <w:tr w:rsidR="00761476" w:rsidRPr="00761476" w:rsidTr="002349F2">
            <w:trPr>
              <w:cantSplit/>
              <w:trHeight w:val="284"/>
            </w:trPr>
            <w:sdt>
              <w:sdtPr>
                <w:rPr>
                  <w:sz w:val="18"/>
                  <w:szCs w:val="18"/>
                </w:rPr>
                <w:tag w:val="_PLD_da68a71aef6a46449e56205bf88b68ae"/>
                <w:id w:val="-1729217448"/>
                <w:lock w:val="sdtLocked"/>
              </w:sdtPr>
              <w:sdtContent>
                <w:tc>
                  <w:tcPr>
                    <w:tcW w:w="1184" w:type="pct"/>
                    <w:shd w:val="clear" w:color="auto" w:fill="auto"/>
                    <w:vAlign w:val="center"/>
                  </w:tcPr>
                  <w:p w:rsidR="00761476" w:rsidRPr="00761476" w:rsidRDefault="00761476" w:rsidP="002349F2">
                    <w:pPr>
                      <w:jc w:val="both"/>
                      <w:rPr>
                        <w:sz w:val="18"/>
                        <w:szCs w:val="18"/>
                      </w:rPr>
                    </w:pPr>
                    <w:r w:rsidRPr="00761476">
                      <w:rPr>
                        <w:rFonts w:hint="eastAsia"/>
                        <w:sz w:val="18"/>
                        <w:szCs w:val="18"/>
                      </w:rPr>
                      <w:t>对联营、合营企业投资</w:t>
                    </w:r>
                  </w:p>
                </w:tc>
              </w:sdtContent>
            </w:sdt>
            <w:tc>
              <w:tcPr>
                <w:tcW w:w="534" w:type="pct"/>
                <w:shd w:val="clear" w:color="auto" w:fill="auto"/>
                <w:vAlign w:val="center"/>
              </w:tcPr>
              <w:p w:rsidR="00761476" w:rsidRPr="00761476" w:rsidRDefault="00761476" w:rsidP="002349F2">
                <w:pPr>
                  <w:jc w:val="right"/>
                  <w:rPr>
                    <w:sz w:val="18"/>
                    <w:szCs w:val="18"/>
                  </w:rPr>
                </w:pPr>
                <w:r w:rsidRPr="00761476">
                  <w:rPr>
                    <w:sz w:val="18"/>
                    <w:szCs w:val="18"/>
                  </w:rPr>
                  <w:t>86,129,616.52</w:t>
                </w:r>
              </w:p>
            </w:tc>
            <w:tc>
              <w:tcPr>
                <w:tcW w:w="520" w:type="pct"/>
                <w:shd w:val="clear" w:color="auto" w:fill="auto"/>
                <w:vAlign w:val="center"/>
              </w:tcPr>
              <w:p w:rsidR="00761476" w:rsidRPr="00761476" w:rsidRDefault="00761476" w:rsidP="002349F2">
                <w:pPr>
                  <w:jc w:val="right"/>
                  <w:rPr>
                    <w:sz w:val="18"/>
                    <w:szCs w:val="18"/>
                  </w:rPr>
                </w:pPr>
              </w:p>
            </w:tc>
            <w:tc>
              <w:tcPr>
                <w:tcW w:w="520" w:type="pct"/>
                <w:shd w:val="clear" w:color="auto" w:fill="auto"/>
                <w:vAlign w:val="center"/>
              </w:tcPr>
              <w:p w:rsidR="00761476" w:rsidRPr="00761476" w:rsidRDefault="00761476" w:rsidP="002349F2">
                <w:pPr>
                  <w:jc w:val="right"/>
                  <w:rPr>
                    <w:sz w:val="18"/>
                    <w:szCs w:val="18"/>
                  </w:rPr>
                </w:pPr>
                <w:r w:rsidRPr="00761476">
                  <w:rPr>
                    <w:sz w:val="18"/>
                    <w:szCs w:val="18"/>
                  </w:rPr>
                  <w:t>86,129,616.52</w:t>
                </w: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56,073,934.01</w:t>
                </w:r>
              </w:p>
            </w:tc>
            <w:tc>
              <w:tcPr>
                <w:tcW w:w="527" w:type="pct"/>
                <w:shd w:val="clear" w:color="auto" w:fill="auto"/>
                <w:vAlign w:val="center"/>
              </w:tcPr>
              <w:p w:rsidR="00761476" w:rsidRPr="00761476" w:rsidRDefault="00761476" w:rsidP="002349F2">
                <w:pPr>
                  <w:jc w:val="right"/>
                  <w:rPr>
                    <w:sz w:val="18"/>
                    <w:szCs w:val="18"/>
                  </w:rPr>
                </w:pP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56,073,934.01</w:t>
                </w:r>
              </w:p>
            </w:tc>
          </w:tr>
          <w:tr w:rsidR="00761476" w:rsidRPr="00761476" w:rsidTr="002349F2">
            <w:trPr>
              <w:cantSplit/>
              <w:trHeight w:val="284"/>
            </w:trPr>
            <w:sdt>
              <w:sdtPr>
                <w:rPr>
                  <w:sz w:val="18"/>
                  <w:szCs w:val="18"/>
                </w:rPr>
                <w:tag w:val="_PLD_5c8b8837c4fd4f29a39327cb72d5dcbf"/>
                <w:id w:val="1054046427"/>
                <w:lock w:val="sdtLocked"/>
              </w:sdtPr>
              <w:sdtContent>
                <w:tc>
                  <w:tcPr>
                    <w:tcW w:w="1184" w:type="pct"/>
                    <w:shd w:val="clear" w:color="auto" w:fill="auto"/>
                    <w:vAlign w:val="center"/>
                  </w:tcPr>
                  <w:p w:rsidR="00761476" w:rsidRPr="00761476" w:rsidRDefault="00761476">
                    <w:pPr>
                      <w:jc w:val="center"/>
                      <w:rPr>
                        <w:sz w:val="18"/>
                        <w:szCs w:val="18"/>
                      </w:rPr>
                    </w:pPr>
                    <w:r w:rsidRPr="00761476">
                      <w:rPr>
                        <w:rFonts w:hint="eastAsia"/>
                        <w:sz w:val="18"/>
                        <w:szCs w:val="18"/>
                      </w:rPr>
                      <w:t>合计</w:t>
                    </w:r>
                  </w:p>
                </w:tc>
              </w:sdtContent>
            </w:sdt>
            <w:tc>
              <w:tcPr>
                <w:tcW w:w="534" w:type="pct"/>
                <w:shd w:val="clear" w:color="auto" w:fill="auto"/>
                <w:vAlign w:val="center"/>
              </w:tcPr>
              <w:p w:rsidR="00761476" w:rsidRPr="00761476" w:rsidRDefault="00761476" w:rsidP="002349F2">
                <w:pPr>
                  <w:jc w:val="right"/>
                  <w:rPr>
                    <w:sz w:val="18"/>
                    <w:szCs w:val="18"/>
                  </w:rPr>
                </w:pPr>
                <w:r w:rsidRPr="00761476">
                  <w:rPr>
                    <w:sz w:val="18"/>
                    <w:szCs w:val="18"/>
                  </w:rPr>
                  <w:t>3,184,785,813.65</w:t>
                </w:r>
              </w:p>
            </w:tc>
            <w:tc>
              <w:tcPr>
                <w:tcW w:w="520" w:type="pct"/>
                <w:shd w:val="clear" w:color="auto" w:fill="auto"/>
                <w:vAlign w:val="center"/>
              </w:tcPr>
              <w:p w:rsidR="00761476" w:rsidRPr="00761476" w:rsidRDefault="00761476" w:rsidP="002349F2">
                <w:pPr>
                  <w:jc w:val="right"/>
                  <w:rPr>
                    <w:sz w:val="18"/>
                    <w:szCs w:val="18"/>
                  </w:rPr>
                </w:pPr>
              </w:p>
            </w:tc>
            <w:tc>
              <w:tcPr>
                <w:tcW w:w="520" w:type="pct"/>
                <w:shd w:val="clear" w:color="auto" w:fill="auto"/>
                <w:vAlign w:val="center"/>
              </w:tcPr>
              <w:p w:rsidR="00761476" w:rsidRPr="00761476" w:rsidRDefault="00761476" w:rsidP="002349F2">
                <w:pPr>
                  <w:jc w:val="right"/>
                  <w:rPr>
                    <w:sz w:val="18"/>
                    <w:szCs w:val="18"/>
                  </w:rPr>
                </w:pPr>
                <w:r w:rsidRPr="00761476">
                  <w:rPr>
                    <w:sz w:val="18"/>
                    <w:szCs w:val="18"/>
                  </w:rPr>
                  <w:t>3,184,785,813.65</w:t>
                </w: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3,154,730,131.14</w:t>
                </w:r>
              </w:p>
            </w:tc>
            <w:tc>
              <w:tcPr>
                <w:tcW w:w="527" w:type="pct"/>
                <w:shd w:val="clear" w:color="auto" w:fill="auto"/>
                <w:vAlign w:val="center"/>
              </w:tcPr>
              <w:p w:rsidR="00761476" w:rsidRPr="00761476" w:rsidRDefault="00761476" w:rsidP="002349F2">
                <w:pPr>
                  <w:jc w:val="right"/>
                  <w:rPr>
                    <w:sz w:val="18"/>
                    <w:szCs w:val="18"/>
                  </w:rPr>
                </w:pPr>
              </w:p>
            </w:tc>
            <w:tc>
              <w:tcPr>
                <w:tcW w:w="858" w:type="pct"/>
                <w:shd w:val="clear" w:color="auto" w:fill="auto"/>
                <w:vAlign w:val="center"/>
              </w:tcPr>
              <w:p w:rsidR="00761476" w:rsidRPr="00761476" w:rsidRDefault="00761476" w:rsidP="002349F2">
                <w:pPr>
                  <w:jc w:val="right"/>
                  <w:rPr>
                    <w:sz w:val="18"/>
                    <w:szCs w:val="18"/>
                  </w:rPr>
                </w:pPr>
                <w:r w:rsidRPr="00761476">
                  <w:rPr>
                    <w:sz w:val="18"/>
                    <w:szCs w:val="18"/>
                  </w:rPr>
                  <w:t>3,154,730,131.14</w:t>
                </w:r>
              </w:p>
            </w:tc>
          </w:tr>
        </w:tbl>
        <w:p w:rsidR="00E1320C" w:rsidRDefault="00EA7538">
          <w:pPr>
            <w:rPr>
              <w:szCs w:val="21"/>
            </w:rPr>
          </w:pPr>
        </w:p>
      </w:sdtContent>
    </w:sdt>
    <w:sdt>
      <w:sdtPr>
        <w:rPr>
          <w:rFonts w:ascii="宋体" w:hAnsi="宋体" w:cs="宋体" w:hint="eastAsia"/>
          <w:b w:val="0"/>
          <w:bCs w:val="0"/>
          <w:kern w:val="0"/>
          <w:sz w:val="24"/>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E1320C" w:rsidRDefault="000D0927" w:rsidP="0053162F">
          <w:pPr>
            <w:pStyle w:val="4"/>
            <w:numPr>
              <w:ilvl w:val="0"/>
              <w:numId w:val="72"/>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rsidR="00E1320C" w:rsidRDefault="00EA7538">
              <w:r w:rsidRPr="00F62C4A">
                <w:rPr>
                  <w:sz w:val="21"/>
                </w:rPr>
                <w:fldChar w:fldCharType="begin"/>
              </w:r>
              <w:r w:rsidR="00DE0017" w:rsidRPr="00F62C4A">
                <w:rPr>
                  <w:sz w:val="21"/>
                </w:rPr>
                <w:instrText xml:space="preserve"> MACROBUTTON  SnrToggleCheckbox √适用 </w:instrText>
              </w:r>
              <w:r w:rsidRPr="00F62C4A">
                <w:rPr>
                  <w:sz w:val="21"/>
                </w:rPr>
                <w:fldChar w:fldCharType="end"/>
              </w:r>
              <w:r w:rsidRPr="00F62C4A">
                <w:rPr>
                  <w:sz w:val="21"/>
                </w:rPr>
                <w:fldChar w:fldCharType="begin"/>
              </w:r>
              <w:r w:rsidR="00DE0017" w:rsidRPr="00F62C4A">
                <w:rPr>
                  <w:sz w:val="21"/>
                </w:rPr>
                <w:instrText xml:space="preserve"> MACROBUTTON  SnrToggleCheckbox □不适用 </w:instrText>
              </w:r>
              <w:r w:rsidRPr="00F62C4A">
                <w:rPr>
                  <w:sz w:val="21"/>
                </w:rPr>
                <w:fldChar w:fldCharType="end"/>
              </w:r>
            </w:p>
          </w:sdtContent>
        </w:sdt>
        <w:p w:rsidR="00E1320C" w:rsidRPr="00493576" w:rsidRDefault="000D0927">
          <w:pPr>
            <w:jc w:val="right"/>
            <w:rPr>
              <w:sz w:val="21"/>
              <w:szCs w:val="21"/>
            </w:rPr>
          </w:pPr>
          <w:r w:rsidRPr="00493576">
            <w:rPr>
              <w:rFonts w:hint="eastAsia"/>
              <w:sz w:val="21"/>
              <w:szCs w:val="21"/>
            </w:rPr>
            <w:t>单位：</w:t>
          </w:r>
          <w:sdt>
            <w:sdtPr>
              <w:rPr>
                <w:rFonts w:hint="eastAsia"/>
                <w:sz w:val="21"/>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493576">
                <w:rPr>
                  <w:rFonts w:hint="eastAsia"/>
                  <w:sz w:val="21"/>
                  <w:szCs w:val="21"/>
                </w:rPr>
                <w:t>元</w:t>
              </w:r>
            </w:sdtContent>
          </w:sdt>
          <w:r w:rsidRPr="00493576">
            <w:rPr>
              <w:rFonts w:hint="eastAsia"/>
              <w:sz w:val="21"/>
              <w:szCs w:val="21"/>
            </w:rPr>
            <w:t xml:space="preserve">  币种：</w:t>
          </w:r>
          <w:sdt>
            <w:sdtPr>
              <w:rPr>
                <w:rFonts w:hint="eastAsia"/>
                <w:sz w:val="21"/>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493576">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7"/>
            <w:gridCol w:w="1656"/>
            <w:gridCol w:w="1071"/>
            <w:gridCol w:w="1094"/>
            <w:gridCol w:w="1741"/>
          </w:tblGrid>
          <w:tr w:rsidR="007C14B4" w:rsidRPr="00493576" w:rsidTr="007C14B4">
            <w:trPr>
              <w:trHeight w:val="284"/>
            </w:trPr>
            <w:sdt>
              <w:sdtPr>
                <w:rPr>
                  <w:sz w:val="18"/>
                  <w:szCs w:val="18"/>
                </w:rPr>
                <w:tag w:val="_PLD_c6f1ebfed2274883870089cc90c0b5b3"/>
                <w:id w:val="32323627"/>
                <w:lock w:val="sdtLocked"/>
              </w:sdtPr>
              <w:sdtContent>
                <w:tc>
                  <w:tcPr>
                    <w:tcW w:w="1880" w:type="pct"/>
                    <w:tcBorders>
                      <w:top w:val="single" w:sz="4" w:space="0" w:color="auto"/>
                      <w:left w:val="single" w:sz="4" w:space="0" w:color="auto"/>
                      <w:bottom w:val="single" w:sz="4" w:space="0" w:color="auto"/>
                      <w:right w:val="single" w:sz="4" w:space="0" w:color="auto"/>
                    </w:tcBorders>
                    <w:shd w:val="clear" w:color="auto" w:fill="auto"/>
                    <w:vAlign w:val="center"/>
                  </w:tcPr>
                  <w:p w:rsidR="007C14B4" w:rsidRPr="00493576" w:rsidRDefault="007C14B4" w:rsidP="001B1E20">
                    <w:pPr>
                      <w:jc w:val="center"/>
                      <w:rPr>
                        <w:sz w:val="18"/>
                        <w:szCs w:val="18"/>
                      </w:rPr>
                    </w:pPr>
                    <w:r w:rsidRPr="00493576">
                      <w:rPr>
                        <w:rFonts w:hint="eastAsia"/>
                        <w:sz w:val="18"/>
                        <w:szCs w:val="18"/>
                      </w:rPr>
                      <w:t>被投资单位</w:t>
                    </w:r>
                  </w:p>
                </w:tc>
              </w:sdtContent>
            </w:sdt>
            <w:sdt>
              <w:sdtPr>
                <w:rPr>
                  <w:sz w:val="18"/>
                  <w:szCs w:val="18"/>
                </w:rPr>
                <w:tag w:val="_PLD_c8b6275a3567432ba7b63d4485a9cce5"/>
                <w:id w:val="32323628"/>
                <w:lock w:val="sdtLocked"/>
              </w:sdtPr>
              <w:sdtContent>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7C14B4" w:rsidRPr="00493576" w:rsidRDefault="007C14B4" w:rsidP="001B1E20">
                    <w:pPr>
                      <w:jc w:val="center"/>
                      <w:rPr>
                        <w:sz w:val="18"/>
                        <w:szCs w:val="18"/>
                      </w:rPr>
                    </w:pPr>
                    <w:r w:rsidRPr="00493576">
                      <w:rPr>
                        <w:rFonts w:hint="eastAsia"/>
                        <w:sz w:val="18"/>
                        <w:szCs w:val="18"/>
                      </w:rPr>
                      <w:t>期初余额</w:t>
                    </w:r>
                  </w:p>
                </w:tc>
              </w:sdtContent>
            </w:sdt>
            <w:sdt>
              <w:sdtPr>
                <w:rPr>
                  <w:sz w:val="18"/>
                  <w:szCs w:val="18"/>
                </w:rPr>
                <w:tag w:val="_PLD_a192e1f764d54f39ad94a065019bc4f2"/>
                <w:id w:val="32323629"/>
                <w:lock w:val="sdtLocked"/>
              </w:sdtPr>
              <w:sdtContent>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7C14B4" w:rsidRPr="00493576" w:rsidRDefault="007C14B4" w:rsidP="001B1E20">
                    <w:pPr>
                      <w:jc w:val="center"/>
                      <w:rPr>
                        <w:sz w:val="18"/>
                        <w:szCs w:val="18"/>
                      </w:rPr>
                    </w:pPr>
                    <w:r w:rsidRPr="00493576">
                      <w:rPr>
                        <w:rFonts w:hint="eastAsia"/>
                        <w:sz w:val="18"/>
                        <w:szCs w:val="18"/>
                      </w:rPr>
                      <w:t>本期增加</w:t>
                    </w:r>
                  </w:p>
                </w:tc>
              </w:sdtContent>
            </w:sdt>
            <w:sdt>
              <w:sdtPr>
                <w:rPr>
                  <w:sz w:val="18"/>
                  <w:szCs w:val="18"/>
                </w:rPr>
                <w:tag w:val="_PLD_3a74d3e1bc0e43debb3fdd0f1f6de769"/>
                <w:id w:val="32323630"/>
                <w:lock w:val="sdtLocked"/>
              </w:sdtPr>
              <w:sdtContent>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7C14B4" w:rsidRPr="00493576" w:rsidRDefault="007C14B4" w:rsidP="001B1E20">
                    <w:pPr>
                      <w:jc w:val="center"/>
                      <w:rPr>
                        <w:sz w:val="18"/>
                        <w:szCs w:val="18"/>
                      </w:rPr>
                    </w:pPr>
                    <w:r w:rsidRPr="00493576">
                      <w:rPr>
                        <w:rFonts w:hint="eastAsia"/>
                        <w:sz w:val="18"/>
                        <w:szCs w:val="18"/>
                      </w:rPr>
                      <w:t>本期减少</w:t>
                    </w:r>
                  </w:p>
                </w:tc>
              </w:sdtContent>
            </w:sdt>
            <w:sdt>
              <w:sdtPr>
                <w:rPr>
                  <w:sz w:val="18"/>
                  <w:szCs w:val="18"/>
                </w:rPr>
                <w:tag w:val="_PLD_62acff2435cd434284a753ea8ebfa201"/>
                <w:id w:val="32323631"/>
                <w:lock w:val="sdtLocked"/>
              </w:sdtPr>
              <w:sdtContent>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7C14B4" w:rsidRPr="00493576" w:rsidRDefault="007C14B4" w:rsidP="001B1E20">
                    <w:pPr>
                      <w:jc w:val="center"/>
                      <w:rPr>
                        <w:sz w:val="18"/>
                        <w:szCs w:val="18"/>
                      </w:rPr>
                    </w:pPr>
                    <w:r w:rsidRPr="00493576">
                      <w:rPr>
                        <w:rFonts w:hint="eastAsia"/>
                        <w:sz w:val="18"/>
                        <w:szCs w:val="18"/>
                      </w:rPr>
                      <w:t>期末余额</w:t>
                    </w:r>
                  </w:p>
                </w:tc>
              </w:sdtContent>
            </w:sdt>
          </w:tr>
          <w:sdt>
            <w:sdtPr>
              <w:rPr>
                <w:sz w:val="18"/>
                <w:szCs w:val="18"/>
              </w:rPr>
              <w:alias w:val="长期股权投资明细"/>
              <w:tag w:val="_GBC_daf82e8df55d4ba9bf351c25fd5a63c2"/>
              <w:id w:val="32323634"/>
              <w:lock w:val="sdtLocked"/>
            </w:sdtPr>
            <w:sdtContent>
              <w:tr w:rsidR="007C14B4" w:rsidRPr="00493576" w:rsidTr="007C14B4">
                <w:trPr>
                  <w:trHeight w:val="284"/>
                </w:trPr>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rPr>
                        <w:sz w:val="18"/>
                        <w:szCs w:val="18"/>
                      </w:rPr>
                    </w:pPr>
                    <w:r w:rsidRPr="00493576">
                      <w:rPr>
                        <w:sz w:val="18"/>
                        <w:szCs w:val="18"/>
                      </w:rPr>
                      <w:t>福建中闽能源投资有限责任公司</w:t>
                    </w:r>
                  </w:p>
                </w:tc>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1,374,836,636.32</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1,374,836,636.32</w:t>
                    </w:r>
                  </w:p>
                </w:tc>
              </w:tr>
            </w:sdtContent>
          </w:sdt>
          <w:sdt>
            <w:sdtPr>
              <w:rPr>
                <w:sz w:val="18"/>
                <w:szCs w:val="18"/>
              </w:rPr>
              <w:alias w:val="长期股权投资明细"/>
              <w:tag w:val="_GBC_daf82e8df55d4ba9bf351c25fd5a63c2"/>
              <w:id w:val="32323635"/>
              <w:lock w:val="sdtLocked"/>
            </w:sdtPr>
            <w:sdtContent>
              <w:tr w:rsidR="007C14B4" w:rsidRPr="00493576" w:rsidTr="007C14B4">
                <w:trPr>
                  <w:trHeight w:val="284"/>
                </w:trPr>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rPr>
                        <w:sz w:val="18"/>
                        <w:szCs w:val="18"/>
                      </w:rPr>
                    </w:pPr>
                    <w:r w:rsidRPr="00493576">
                      <w:rPr>
                        <w:sz w:val="18"/>
                        <w:szCs w:val="18"/>
                      </w:rPr>
                      <w:t>黑龙江富龙风力发电有限责任公司</w:t>
                    </w:r>
                  </w:p>
                </w:tc>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228,975,200.00</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228,975,200.00</w:t>
                    </w:r>
                  </w:p>
                </w:tc>
              </w:tr>
            </w:sdtContent>
          </w:sdt>
          <w:sdt>
            <w:sdtPr>
              <w:rPr>
                <w:sz w:val="18"/>
                <w:szCs w:val="18"/>
              </w:rPr>
              <w:alias w:val="长期股权投资明细"/>
              <w:tag w:val="_GBC_daf82e8df55d4ba9bf351c25fd5a63c2"/>
              <w:id w:val="32323636"/>
              <w:lock w:val="sdtLocked"/>
            </w:sdtPr>
            <w:sdtContent>
              <w:tr w:rsidR="007C14B4" w:rsidRPr="00493576" w:rsidTr="007C14B4">
                <w:trPr>
                  <w:trHeight w:val="284"/>
                </w:trPr>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rPr>
                        <w:sz w:val="18"/>
                        <w:szCs w:val="18"/>
                      </w:rPr>
                    </w:pPr>
                    <w:r w:rsidRPr="00493576">
                      <w:rPr>
                        <w:sz w:val="18"/>
                        <w:szCs w:val="18"/>
                      </w:rPr>
                      <w:t>黑龙江富龙风能科技开发有限责任公司</w:t>
                    </w:r>
                  </w:p>
                </w:tc>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158,091,900.00</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158,091,900.00</w:t>
                    </w:r>
                  </w:p>
                </w:tc>
              </w:tr>
            </w:sdtContent>
          </w:sdt>
          <w:sdt>
            <w:sdtPr>
              <w:rPr>
                <w:sz w:val="18"/>
                <w:szCs w:val="18"/>
              </w:rPr>
              <w:alias w:val="长期股权投资明细"/>
              <w:tag w:val="_GBC_daf82e8df55d4ba9bf351c25fd5a63c2"/>
              <w:id w:val="32323637"/>
              <w:lock w:val="sdtLocked"/>
            </w:sdtPr>
            <w:sdtContent>
              <w:tr w:rsidR="007C14B4" w:rsidRPr="00493576" w:rsidTr="007C14B4">
                <w:trPr>
                  <w:trHeight w:val="284"/>
                </w:trPr>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rPr>
                        <w:sz w:val="18"/>
                        <w:szCs w:val="18"/>
                      </w:rPr>
                    </w:pPr>
                    <w:r w:rsidRPr="00493576">
                      <w:rPr>
                        <w:sz w:val="18"/>
                        <w:szCs w:val="18"/>
                      </w:rPr>
                      <w:t>中闽（富锦）生物质热电有限公司</w:t>
                    </w:r>
                  </w:p>
                </w:tc>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60,000,000.00</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60,000,000.00</w:t>
                    </w:r>
                  </w:p>
                </w:tc>
              </w:tr>
            </w:sdtContent>
          </w:sdt>
          <w:sdt>
            <w:sdtPr>
              <w:rPr>
                <w:sz w:val="18"/>
                <w:szCs w:val="18"/>
              </w:rPr>
              <w:alias w:val="长期股权投资明细"/>
              <w:tag w:val="_GBC_daf82e8df55d4ba9bf351c25fd5a63c2"/>
              <w:id w:val="32323638"/>
              <w:lock w:val="sdtLocked"/>
            </w:sdtPr>
            <w:sdtContent>
              <w:tr w:rsidR="007C14B4" w:rsidRPr="00493576" w:rsidTr="007C14B4">
                <w:trPr>
                  <w:trHeight w:val="284"/>
                </w:trPr>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rPr>
                        <w:sz w:val="18"/>
                        <w:szCs w:val="18"/>
                      </w:rPr>
                    </w:pPr>
                    <w:r w:rsidRPr="00493576">
                      <w:rPr>
                        <w:sz w:val="18"/>
                        <w:szCs w:val="18"/>
                      </w:rPr>
                      <w:t>福建中闽海上风电有限公司</w:t>
                    </w:r>
                  </w:p>
                </w:tc>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1,276,752,460.81</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1,276,752,460.81</w:t>
                    </w:r>
                  </w:p>
                </w:tc>
              </w:tr>
            </w:sdtContent>
          </w:sdt>
          <w:tr w:rsidR="007C14B4" w:rsidRPr="00493576" w:rsidTr="007C14B4">
            <w:trPr>
              <w:trHeight w:val="284"/>
            </w:trPr>
            <w:sdt>
              <w:sdtPr>
                <w:rPr>
                  <w:sz w:val="18"/>
                  <w:szCs w:val="18"/>
                </w:rPr>
                <w:tag w:val="_PLD_9515e88574304b2da64302e50d23e6cf"/>
                <w:id w:val="32323639"/>
                <w:lock w:val="sdtLocked"/>
              </w:sdtPr>
              <w:sdtContent>
                <w:tc>
                  <w:tcPr>
                    <w:tcW w:w="1880"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1B1E20">
                    <w:pPr>
                      <w:jc w:val="center"/>
                      <w:rPr>
                        <w:sz w:val="18"/>
                        <w:szCs w:val="18"/>
                      </w:rPr>
                    </w:pPr>
                    <w:r w:rsidRPr="00493576">
                      <w:rPr>
                        <w:rFonts w:hint="eastAsia"/>
                        <w:sz w:val="18"/>
                        <w:szCs w:val="18"/>
                      </w:rPr>
                      <w:t>合计</w:t>
                    </w:r>
                  </w:p>
                </w:tc>
              </w:sdtContent>
            </w:sdt>
            <w:tc>
              <w:tcPr>
                <w:tcW w:w="924"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3,098,656,197.13</w:t>
                </w:r>
              </w:p>
            </w:tc>
            <w:tc>
              <w:tcPr>
                <w:tcW w:w="603"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615" w:type="pct"/>
                <w:tcBorders>
                  <w:top w:val="single" w:sz="4" w:space="0" w:color="auto"/>
                  <w:left w:val="single" w:sz="4" w:space="0" w:color="auto"/>
                  <w:bottom w:val="single" w:sz="4" w:space="0" w:color="auto"/>
                  <w:right w:val="single" w:sz="4" w:space="0" w:color="auto"/>
                </w:tcBorders>
              </w:tcPr>
              <w:p w:rsidR="007C14B4" w:rsidRPr="00493576" w:rsidRDefault="007C14B4" w:rsidP="001B1E20">
                <w:pPr>
                  <w:jc w:val="right"/>
                  <w:rPr>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7C14B4" w:rsidRPr="00493576" w:rsidRDefault="007C14B4" w:rsidP="00FB0B3C">
                <w:pPr>
                  <w:jc w:val="right"/>
                  <w:rPr>
                    <w:sz w:val="18"/>
                    <w:szCs w:val="18"/>
                  </w:rPr>
                </w:pPr>
                <w:r w:rsidRPr="00493576">
                  <w:rPr>
                    <w:sz w:val="18"/>
                    <w:szCs w:val="18"/>
                  </w:rPr>
                  <w:t>3,098,656,197.13</w:t>
                </w:r>
              </w:p>
            </w:tc>
          </w:tr>
        </w:tbl>
        <w:p w:rsidR="00DE0017" w:rsidRDefault="00EA7538">
          <w:pPr>
            <w:rPr>
              <w:szCs w:val="21"/>
            </w:rPr>
          </w:pPr>
        </w:p>
      </w:sdtContent>
    </w:sdt>
    <w:sdt>
      <w:sdtPr>
        <w:rPr>
          <w:rFonts w:ascii="宋体" w:hAnsi="宋体" w:cs="宋体" w:hint="eastAsia"/>
          <w:b w:val="0"/>
          <w:bCs w:val="0"/>
          <w:kern w:val="0"/>
          <w:sz w:val="24"/>
          <w:szCs w:val="21"/>
        </w:rPr>
        <w:alias w:val="模块:对联营、合营企业投资"/>
        <w:tag w:val="_GBC_eb61534d0a614526b319605aeaa9bf73"/>
        <w:id w:val="546496393"/>
        <w:lock w:val="sdtLocked"/>
        <w:placeholder>
          <w:docPart w:val="GBC22222222222222222222222222222"/>
        </w:placeholder>
      </w:sdtPr>
      <w:sdtContent>
        <w:p w:rsidR="00E1320C" w:rsidRDefault="000D0927" w:rsidP="0053162F">
          <w:pPr>
            <w:pStyle w:val="4"/>
            <w:numPr>
              <w:ilvl w:val="0"/>
              <w:numId w:val="72"/>
            </w:numPr>
            <w:rPr>
              <w:rFonts w:ascii="宋体" w:hAnsi="宋体"/>
              <w:szCs w:val="21"/>
            </w:rPr>
          </w:pPr>
          <w:r>
            <w:rPr>
              <w:rFonts w:ascii="宋体" w:hAnsi="宋体" w:hint="eastAsia"/>
              <w:szCs w:val="21"/>
            </w:rPr>
            <w:t>对</w:t>
          </w:r>
          <w:r w:rsidRPr="00DB76B0">
            <w:rPr>
              <w:rFonts w:ascii="宋体" w:hAnsi="宋体" w:hint="eastAsia"/>
              <w:szCs w:val="21"/>
            </w:rPr>
            <w:t>联营、</w:t>
          </w:r>
          <w:r w:rsidRPr="00DB76B0">
            <w:rPr>
              <w:rFonts w:ascii="宋体" w:hAnsi="宋体" w:hint="eastAsia"/>
            </w:rPr>
            <w:t>合营</w:t>
          </w:r>
          <w:r w:rsidRPr="00DB76B0">
            <w:rPr>
              <w:rFonts w:ascii="宋体" w:hAnsi="宋体" w:hint="eastAsia"/>
              <w:szCs w:val="21"/>
            </w:rPr>
            <w:t>企业</w:t>
          </w:r>
          <w:r>
            <w:rPr>
              <w:rFonts w:ascii="宋体" w:hAnsi="宋体" w:hint="eastAsia"/>
              <w:szCs w:val="21"/>
            </w:rPr>
            <w:t>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rsidR="00090BC0" w:rsidRDefault="00EA7538" w:rsidP="00DE0017">
              <w:r w:rsidRPr="00F62C4A">
                <w:rPr>
                  <w:sz w:val="21"/>
                </w:rPr>
                <w:fldChar w:fldCharType="begin"/>
              </w:r>
              <w:r w:rsidR="00090BC0">
                <w:rPr>
                  <w:sz w:val="21"/>
                </w:rPr>
                <w:instrText xml:space="preserve"> MACROBUTTON  SnrToggleCheckbox √适用 </w:instrText>
              </w:r>
              <w:r w:rsidRPr="00F62C4A">
                <w:rPr>
                  <w:sz w:val="21"/>
                </w:rPr>
                <w:fldChar w:fldCharType="end"/>
              </w:r>
              <w:r w:rsidRPr="00F62C4A">
                <w:rPr>
                  <w:sz w:val="21"/>
                </w:rPr>
                <w:fldChar w:fldCharType="begin"/>
              </w:r>
              <w:r w:rsidR="00090BC0">
                <w:rPr>
                  <w:sz w:val="21"/>
                </w:rPr>
                <w:instrText xml:space="preserve"> MACROBUTTON  SnrToggleCheckbox □不适用 </w:instrText>
              </w:r>
              <w:r w:rsidRPr="00F62C4A">
                <w:rPr>
                  <w:sz w:val="21"/>
                </w:rPr>
                <w:fldChar w:fldCharType="end"/>
              </w:r>
            </w:p>
          </w:sdtContent>
        </w:sdt>
        <w:p w:rsidR="00090BC0" w:rsidRPr="00B74937" w:rsidRDefault="00090BC0" w:rsidP="00DD3948">
          <w:pPr>
            <w:jc w:val="right"/>
            <w:rPr>
              <w:sz w:val="21"/>
              <w:szCs w:val="21"/>
            </w:rPr>
          </w:pPr>
          <w:r w:rsidRPr="00B74937">
            <w:rPr>
              <w:rFonts w:hint="eastAsia"/>
              <w:sz w:val="21"/>
              <w:szCs w:val="21"/>
            </w:rPr>
            <w:t>单位：</w:t>
          </w:r>
          <w:sdt>
            <w:sdtPr>
              <w:rPr>
                <w:rFonts w:hint="eastAsia"/>
                <w:sz w:val="21"/>
                <w:szCs w:val="21"/>
              </w:rPr>
              <w:alias w:val="单位：母公司财务附注：对联营、合营企业投资"/>
              <w:tag w:val="_GBC_d8af48cd34c54e749df777d4e6a5e2ed"/>
              <w:id w:val="1569998275"/>
              <w:lock w:val="sdtLocked"/>
              <w:comboBox>
                <w:listItem w:displayText="元" w:value="1"/>
                <w:listItem w:displayText="千元" w:value="1000"/>
                <w:listItem w:displayText="万元" w:value="10000"/>
                <w:listItem w:displayText="百万元" w:value="1000000"/>
                <w:listItem w:displayText="亿元" w:value="100000000"/>
              </w:comboBox>
            </w:sdtPr>
            <w:sdtContent>
              <w:r w:rsidRPr="00B74937">
                <w:rPr>
                  <w:rFonts w:hint="eastAsia"/>
                  <w:sz w:val="21"/>
                  <w:szCs w:val="21"/>
                </w:rPr>
                <w:t>元</w:t>
              </w:r>
            </w:sdtContent>
          </w:sdt>
          <w:r w:rsidRPr="00B74937">
            <w:rPr>
              <w:rFonts w:hint="eastAsia"/>
              <w:sz w:val="21"/>
              <w:szCs w:val="21"/>
            </w:rPr>
            <w:t xml:space="preserve">  币种：</w:t>
          </w:r>
          <w:sdt>
            <w:sdtPr>
              <w:rPr>
                <w:rFonts w:hint="eastAsia"/>
                <w:sz w:val="21"/>
                <w:szCs w:val="21"/>
              </w:rPr>
              <w:alias w:val="币种：母公司财务附注：对联营、合营企业投资"/>
              <w:tag w:val="_GBC_5b4bb22c6cca42989bcd538938127ee2"/>
              <w:id w:val="-7190010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74937">
                <w:rPr>
                  <w:rFonts w:hint="eastAsia"/>
                  <w:sz w:val="21"/>
                  <w:szCs w:val="21"/>
                </w:rPr>
                <w:t>人民币</w:t>
              </w:r>
            </w:sdtContent>
          </w:sdt>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194"/>
            <w:gridCol w:w="1224"/>
            <w:gridCol w:w="389"/>
            <w:gridCol w:w="952"/>
            <w:gridCol w:w="712"/>
            <w:gridCol w:w="641"/>
            <w:gridCol w:w="778"/>
            <w:gridCol w:w="583"/>
            <w:gridCol w:w="409"/>
            <w:gridCol w:w="1194"/>
          </w:tblGrid>
          <w:tr w:rsidR="00B74937" w:rsidRPr="00B74937" w:rsidTr="00440132">
            <w:sdt>
              <w:sdtPr>
                <w:rPr>
                  <w:sz w:val="15"/>
                  <w:szCs w:val="15"/>
                </w:rPr>
                <w:tag w:val="_PLD_6cc6b034108e400a8f245ccad05ac887"/>
                <w:id w:val="-1799371683"/>
                <w:lock w:val="sdtLocked"/>
              </w:sdtPr>
              <w:sdtContent>
                <w:tc>
                  <w:tcPr>
                    <w:tcW w:w="454" w:type="pct"/>
                    <w:vMerge w:val="restart"/>
                    <w:tcBorders>
                      <w:top w:val="single" w:sz="4" w:space="0" w:color="auto"/>
                      <w:left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投资</w:t>
                    </w:r>
                  </w:p>
                  <w:p w:rsidR="00B74937" w:rsidRPr="00B74937" w:rsidRDefault="00B74937" w:rsidP="00D71723">
                    <w:pPr>
                      <w:jc w:val="center"/>
                      <w:rPr>
                        <w:sz w:val="15"/>
                        <w:szCs w:val="15"/>
                      </w:rPr>
                    </w:pPr>
                    <w:r w:rsidRPr="00B74937">
                      <w:rPr>
                        <w:rFonts w:hint="eastAsia"/>
                        <w:sz w:val="15"/>
                        <w:szCs w:val="15"/>
                      </w:rPr>
                      <w:t>单位</w:t>
                    </w:r>
                  </w:p>
                </w:tc>
              </w:sdtContent>
            </w:sdt>
            <w:sdt>
              <w:sdtPr>
                <w:rPr>
                  <w:sz w:val="15"/>
                  <w:szCs w:val="15"/>
                </w:rPr>
                <w:tag w:val="_PLD_4e363a39fcae421c9a049aefb0d049c6"/>
                <w:id w:val="-1857493706"/>
                <w:lock w:val="sdtLocked"/>
              </w:sdtPr>
              <w:sdtContent>
                <w:tc>
                  <w:tcPr>
                    <w:tcW w:w="672" w:type="pct"/>
                    <w:vMerge w:val="restart"/>
                    <w:tcBorders>
                      <w:top w:val="single" w:sz="4" w:space="0" w:color="auto"/>
                      <w:left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期初</w:t>
                    </w:r>
                  </w:p>
                  <w:p w:rsidR="00B74937" w:rsidRPr="00B74937" w:rsidRDefault="00B74937" w:rsidP="00D71723">
                    <w:pPr>
                      <w:jc w:val="center"/>
                      <w:rPr>
                        <w:sz w:val="15"/>
                        <w:szCs w:val="15"/>
                      </w:rPr>
                    </w:pPr>
                    <w:r w:rsidRPr="00B74937">
                      <w:rPr>
                        <w:rFonts w:hint="eastAsia"/>
                        <w:sz w:val="15"/>
                        <w:szCs w:val="15"/>
                      </w:rPr>
                      <w:t>余额</w:t>
                    </w:r>
                  </w:p>
                </w:tc>
              </w:sdtContent>
            </w:sdt>
            <w:sdt>
              <w:sdtPr>
                <w:rPr>
                  <w:sz w:val="15"/>
                  <w:szCs w:val="15"/>
                </w:rPr>
                <w:tag w:val="_PLD_675bbbad11dc4d23934e356c8b45872c"/>
                <w:id w:val="-966425617"/>
                <w:lock w:val="sdtLocked"/>
              </w:sdtPr>
              <w:sdtContent>
                <w:tc>
                  <w:tcPr>
                    <w:tcW w:w="320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本期增减变动</w:t>
                    </w:r>
                  </w:p>
                </w:tc>
              </w:sdtContent>
            </w:sdt>
            <w:sdt>
              <w:sdtPr>
                <w:rPr>
                  <w:sz w:val="15"/>
                  <w:szCs w:val="15"/>
                </w:rPr>
                <w:tag w:val="_PLD_60650c529731423a8920dee24235a743"/>
                <w:id w:val="-881247873"/>
                <w:lock w:val="sdtLocked"/>
              </w:sdtPr>
              <w:sdtContent>
                <w:tc>
                  <w:tcPr>
                    <w:tcW w:w="673" w:type="pct"/>
                    <w:vMerge w:val="restart"/>
                    <w:tcBorders>
                      <w:top w:val="single" w:sz="4" w:space="0" w:color="auto"/>
                      <w:left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期末</w:t>
                    </w:r>
                  </w:p>
                  <w:p w:rsidR="00B74937" w:rsidRPr="00B74937" w:rsidRDefault="00B74937" w:rsidP="00D71723">
                    <w:pPr>
                      <w:jc w:val="center"/>
                      <w:rPr>
                        <w:sz w:val="15"/>
                        <w:szCs w:val="15"/>
                      </w:rPr>
                    </w:pPr>
                    <w:r w:rsidRPr="00B74937">
                      <w:rPr>
                        <w:rFonts w:hint="eastAsia"/>
                        <w:sz w:val="15"/>
                        <w:szCs w:val="15"/>
                      </w:rPr>
                      <w:t>余额</w:t>
                    </w:r>
                  </w:p>
                </w:tc>
              </w:sdtContent>
            </w:sdt>
          </w:tr>
          <w:tr w:rsidR="00B74937" w:rsidRPr="00B74937" w:rsidTr="00440132">
            <w:tc>
              <w:tcPr>
                <w:tcW w:w="454" w:type="pct"/>
                <w:vMerge/>
                <w:tcBorders>
                  <w:left w:val="single" w:sz="4" w:space="0" w:color="auto"/>
                  <w:bottom w:val="single" w:sz="4" w:space="0" w:color="auto"/>
                  <w:right w:val="single" w:sz="4" w:space="0" w:color="auto"/>
                </w:tcBorders>
                <w:shd w:val="clear" w:color="auto" w:fill="auto"/>
              </w:tcPr>
              <w:p w:rsidR="00B74937" w:rsidRPr="00B74937" w:rsidRDefault="00B74937" w:rsidP="00D71723">
                <w:pPr>
                  <w:jc w:val="center"/>
                  <w:rPr>
                    <w:sz w:val="15"/>
                    <w:szCs w:val="15"/>
                  </w:rPr>
                </w:pPr>
              </w:p>
            </w:tc>
            <w:tc>
              <w:tcPr>
                <w:tcW w:w="672" w:type="pct"/>
                <w:vMerge/>
                <w:tcBorders>
                  <w:left w:val="single" w:sz="4" w:space="0" w:color="auto"/>
                  <w:bottom w:val="single" w:sz="4" w:space="0" w:color="auto"/>
                  <w:right w:val="single" w:sz="4" w:space="0" w:color="auto"/>
                </w:tcBorders>
                <w:shd w:val="clear" w:color="auto" w:fill="auto"/>
              </w:tcPr>
              <w:p w:rsidR="00B74937" w:rsidRPr="00B74937" w:rsidRDefault="00B74937" w:rsidP="00D71723">
                <w:pPr>
                  <w:jc w:val="center"/>
                  <w:rPr>
                    <w:sz w:val="15"/>
                    <w:szCs w:val="15"/>
                  </w:rPr>
                </w:pPr>
              </w:p>
            </w:tc>
            <w:sdt>
              <w:sdtPr>
                <w:rPr>
                  <w:sz w:val="15"/>
                  <w:szCs w:val="15"/>
                </w:rPr>
                <w:tag w:val="_PLD_cbd2bf523863474c84cf8d516b6c392e"/>
                <w:id w:val="-1290122834"/>
                <w:lock w:val="sdtLocked"/>
              </w:sdtPr>
              <w:sdtContent>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追加投资</w:t>
                    </w:r>
                  </w:p>
                </w:tc>
              </w:sdtContent>
            </w:sdt>
            <w:sdt>
              <w:sdtPr>
                <w:rPr>
                  <w:sz w:val="15"/>
                  <w:szCs w:val="15"/>
                </w:rPr>
                <w:tag w:val="_PLD_2fb99239d0d745539b34e49e3410ad3d"/>
                <w:id w:val="-147435459"/>
                <w:lock w:val="sdtLocked"/>
              </w:sdtPr>
              <w:sdtContent>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减少投资</w:t>
                    </w:r>
                  </w:p>
                </w:tc>
              </w:sdtContent>
            </w:sdt>
            <w:sdt>
              <w:sdtPr>
                <w:rPr>
                  <w:sz w:val="15"/>
                  <w:szCs w:val="15"/>
                </w:rPr>
                <w:tag w:val="_PLD_1f3056d1910848f8b6a706479b4259a5"/>
                <w:id w:val="-2134397591"/>
                <w:lock w:val="sdtLocked"/>
              </w:sdtPr>
              <w:sdtContent>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权益法下确认的投资损益</w:t>
                    </w:r>
                  </w:p>
                </w:tc>
              </w:sdtContent>
            </w:sdt>
            <w:sdt>
              <w:sdtPr>
                <w:rPr>
                  <w:sz w:val="15"/>
                  <w:szCs w:val="15"/>
                </w:rPr>
                <w:tag w:val="_PLD_0e97178fddec48888aefa92a2830b812"/>
                <w:id w:val="-290901169"/>
                <w:lock w:val="sdtLocked"/>
              </w:sdtPr>
              <w:sdtContent>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其他综合收益调整</w:t>
                    </w:r>
                  </w:p>
                </w:tc>
              </w:sdtContent>
            </w:sdt>
            <w:sdt>
              <w:sdtPr>
                <w:rPr>
                  <w:sz w:val="15"/>
                  <w:szCs w:val="15"/>
                </w:rPr>
                <w:tag w:val="_PLD_29b9a15716dc4441a8dcb4c045a92f6b"/>
                <w:id w:val="-1479984976"/>
                <w:lock w:val="sdtLocked"/>
              </w:sdtPr>
              <w:sdtContent>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其他权益变动</w:t>
                    </w:r>
                  </w:p>
                </w:tc>
              </w:sdtContent>
            </w:sdt>
            <w:sdt>
              <w:sdtPr>
                <w:rPr>
                  <w:sz w:val="15"/>
                  <w:szCs w:val="15"/>
                </w:rPr>
                <w:tag w:val="_PLD_e428cfe75ea541779cc82a8596f56242"/>
                <w:id w:val="13199379"/>
                <w:lock w:val="sdtLocked"/>
              </w:sdtPr>
              <w:sdtContent>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宣告发放现金股利或利润</w:t>
                    </w:r>
                  </w:p>
                </w:tc>
              </w:sdtContent>
            </w:sdt>
            <w:sdt>
              <w:sdtPr>
                <w:rPr>
                  <w:sz w:val="15"/>
                  <w:szCs w:val="15"/>
                </w:rPr>
                <w:tag w:val="_PLD_747f8a7789454ec8a102293ecaa63e28"/>
                <w:id w:val="-159163096"/>
                <w:lock w:val="sdtLocked"/>
              </w:sdt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计提减值准备</w:t>
                    </w:r>
                  </w:p>
                </w:tc>
              </w:sdtContent>
            </w:sdt>
            <w:sdt>
              <w:sdtPr>
                <w:rPr>
                  <w:sz w:val="15"/>
                  <w:szCs w:val="15"/>
                </w:rPr>
                <w:tag w:val="_PLD_c4dc0e381f9742f7b6c469b5b71f2b6b"/>
                <w:id w:val="400721122"/>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其他</w:t>
                    </w:r>
                  </w:p>
                </w:tc>
              </w:sdtContent>
            </w:sdt>
            <w:tc>
              <w:tcPr>
                <w:tcW w:w="673" w:type="pct"/>
                <w:vMerge/>
                <w:tcBorders>
                  <w:left w:val="single" w:sz="4" w:space="0" w:color="auto"/>
                  <w:bottom w:val="single" w:sz="4" w:space="0" w:color="auto"/>
                  <w:right w:val="single" w:sz="4" w:space="0" w:color="auto"/>
                </w:tcBorders>
                <w:shd w:val="clear" w:color="auto" w:fill="auto"/>
              </w:tcPr>
              <w:p w:rsidR="00B74937" w:rsidRPr="00B74937" w:rsidRDefault="00B74937" w:rsidP="00D71723">
                <w:pPr>
                  <w:jc w:val="center"/>
                  <w:rPr>
                    <w:sz w:val="15"/>
                    <w:szCs w:val="15"/>
                  </w:rPr>
                </w:pPr>
              </w:p>
            </w:tc>
          </w:tr>
          <w:tr w:rsidR="00B74937" w:rsidRPr="00B74937" w:rsidTr="00440132">
            <w:sdt>
              <w:sdtPr>
                <w:rPr>
                  <w:sz w:val="15"/>
                  <w:szCs w:val="15"/>
                </w:rPr>
                <w:tag w:val="_PLD_8013411a41154576a259c00146d87236"/>
                <w:id w:val="-1333291622"/>
                <w:lock w:val="sdtLocked"/>
              </w:sdtPr>
              <w:sdtContent>
                <w:tc>
                  <w:tcPr>
                    <w:tcW w:w="454"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rPr>
                        <w:sz w:val="15"/>
                        <w:szCs w:val="15"/>
                      </w:rPr>
                    </w:pPr>
                    <w:r w:rsidRPr="00B74937">
                      <w:rPr>
                        <w:rFonts w:hint="eastAsia"/>
                        <w:sz w:val="15"/>
                        <w:szCs w:val="15"/>
                      </w:rPr>
                      <w:t>二、联营企业</w:t>
                    </w:r>
                  </w:p>
                </w:tc>
              </w:sdtContent>
            </w:sdt>
            <w:tc>
              <w:tcPr>
                <w:tcW w:w="672"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361"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jc w:val="right"/>
                  <w:rPr>
                    <w:sz w:val="15"/>
                    <w:szCs w:val="15"/>
                  </w:rPr>
                </w:pPr>
              </w:p>
            </w:tc>
          </w:tr>
          <w:sdt>
            <w:sdtPr>
              <w:rPr>
                <w:rFonts w:hint="eastAsia"/>
                <w:sz w:val="15"/>
                <w:szCs w:val="15"/>
              </w:rPr>
              <w:alias w:val="联营企业投资信息明细"/>
              <w:tag w:val="_GBC_4b68840ef16441539a17ee71688111ed"/>
              <w:id w:val="-1626157066"/>
              <w:lock w:val="sdtLocked"/>
            </w:sdtPr>
            <w:sdtEndPr>
              <w:rPr>
                <w:rFonts w:hint="default"/>
              </w:rPr>
            </w:sdtEndPr>
            <w:sdtContent>
              <w:tr w:rsidR="00B74937" w:rsidRPr="00B74937" w:rsidTr="00440132">
                <w:tc>
                  <w:tcPr>
                    <w:tcW w:w="454"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440132">
                    <w:pPr>
                      <w:ind w:rightChars="-49" w:right="-118"/>
                      <w:rPr>
                        <w:sz w:val="15"/>
                        <w:szCs w:val="15"/>
                      </w:rPr>
                    </w:pPr>
                    <w:r w:rsidRPr="00B74937">
                      <w:rPr>
                        <w:rFonts w:hint="eastAsia"/>
                        <w:sz w:val="15"/>
                        <w:szCs w:val="15"/>
                      </w:rPr>
                      <w:t>福建省充电设施投资发展有限责任公司</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56,073,934.01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30,000,000.00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55,682.51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86,129,616.52</w:t>
                    </w:r>
                  </w:p>
                </w:tc>
              </w:tr>
            </w:sdtContent>
          </w:sdt>
          <w:tr w:rsidR="00B74937" w:rsidRPr="00B74937" w:rsidTr="00440132">
            <w:sdt>
              <w:sdtPr>
                <w:rPr>
                  <w:sz w:val="15"/>
                  <w:szCs w:val="15"/>
                </w:rPr>
                <w:tag w:val="_PLD_f36fba62bb9a4b2687619bd8e6a90779"/>
                <w:id w:val="-1840227190"/>
                <w:lock w:val="sdtLocked"/>
              </w:sdtPr>
              <w:sdtContent>
                <w:tc>
                  <w:tcPr>
                    <w:tcW w:w="454" w:type="pct"/>
                    <w:tcBorders>
                      <w:top w:val="single" w:sz="4" w:space="0" w:color="auto"/>
                      <w:left w:val="single" w:sz="4" w:space="0" w:color="auto"/>
                      <w:bottom w:val="single" w:sz="4" w:space="0" w:color="auto"/>
                      <w:right w:val="single" w:sz="4" w:space="0" w:color="auto"/>
                    </w:tcBorders>
                    <w:shd w:val="clear" w:color="auto" w:fill="auto"/>
                  </w:tcPr>
                  <w:p w:rsidR="00B74937" w:rsidRPr="00B74937" w:rsidRDefault="00B74937" w:rsidP="00D71723">
                    <w:pPr>
                      <w:rPr>
                        <w:sz w:val="15"/>
                        <w:szCs w:val="15"/>
                      </w:rPr>
                    </w:pPr>
                    <w:r w:rsidRPr="00B74937">
                      <w:rPr>
                        <w:rFonts w:hint="eastAsia"/>
                        <w:sz w:val="15"/>
                        <w:szCs w:val="15"/>
                      </w:rPr>
                      <w:t>小计</w:t>
                    </w:r>
                  </w:p>
                </w:tc>
              </w:sdtContent>
            </w:sdt>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56,073,934.01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30,000,000.00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55,682.51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86,129,616.52</w:t>
                </w:r>
              </w:p>
            </w:tc>
          </w:tr>
          <w:tr w:rsidR="00B74937" w:rsidRPr="00B74937" w:rsidTr="00440132">
            <w:sdt>
              <w:sdtPr>
                <w:rPr>
                  <w:sz w:val="15"/>
                  <w:szCs w:val="15"/>
                </w:rPr>
                <w:tag w:val="_PLD_928d9068468e4b46a39499f6e5372e2a"/>
                <w:id w:val="2059898582"/>
                <w:lock w:val="sdtLocked"/>
              </w:sdtPr>
              <w:sdtContent>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D71723">
                    <w:pPr>
                      <w:jc w:val="center"/>
                      <w:rPr>
                        <w:sz w:val="15"/>
                        <w:szCs w:val="15"/>
                      </w:rPr>
                    </w:pPr>
                    <w:r w:rsidRPr="00B74937">
                      <w:rPr>
                        <w:rFonts w:hint="eastAsia"/>
                        <w:sz w:val="15"/>
                        <w:szCs w:val="15"/>
                      </w:rPr>
                      <w:t>合计</w:t>
                    </w:r>
                  </w:p>
                </w:tc>
              </w:sdtContent>
            </w:sdt>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56,073,934.01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30,000,000.00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55,682.51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B74937" w:rsidRPr="00B74937" w:rsidRDefault="00B74937" w:rsidP="00B74937">
                <w:pPr>
                  <w:jc w:val="right"/>
                  <w:rPr>
                    <w:sz w:val="15"/>
                    <w:szCs w:val="15"/>
                  </w:rPr>
                </w:pPr>
                <w:r w:rsidRPr="00B74937">
                  <w:rPr>
                    <w:sz w:val="15"/>
                    <w:szCs w:val="15"/>
                  </w:rPr>
                  <w:t>86,129,616.52</w:t>
                </w:r>
              </w:p>
            </w:tc>
          </w:tr>
        </w:tbl>
        <w:p w:rsidR="00E1320C" w:rsidRDefault="00EA7538" w:rsidP="00DE0017">
          <w:pPr>
            <w:rPr>
              <w:szCs w:val="21"/>
            </w:rPr>
          </w:pPr>
        </w:p>
      </w:sdtContent>
    </w:sdt>
    <w:sdt>
      <w:sdtPr>
        <w:rPr>
          <w:rFonts w:hint="eastAsia"/>
          <w:sz w:val="21"/>
          <w:szCs w:val="21"/>
        </w:rPr>
        <w:alias w:val="模块:长期股权投资的说明"/>
        <w:tag w:val="_GBC_1577b793bbce4a50b07decde0e07491e"/>
        <w:id w:val="-255515297"/>
        <w:lock w:val="sdtLocked"/>
        <w:placeholder>
          <w:docPart w:val="GBC22222222222222222222222222222"/>
        </w:placeholder>
      </w:sdtPr>
      <w:sdtEndPr>
        <w:rPr>
          <w:sz w:val="24"/>
        </w:rPr>
      </w:sdtEndPr>
      <w:sdtContent>
        <w:p w:rsidR="00E1320C" w:rsidRPr="003861BD" w:rsidRDefault="000D0927">
          <w:pPr>
            <w:rPr>
              <w:sz w:val="21"/>
              <w:szCs w:val="21"/>
            </w:rPr>
          </w:pPr>
          <w:r w:rsidRPr="003861BD">
            <w:rPr>
              <w:rFonts w:hint="eastAsia"/>
              <w:sz w:val="21"/>
              <w:szCs w:val="21"/>
            </w:rPr>
            <w:t>其他说明：</w:t>
          </w:r>
        </w:p>
        <w:sdt>
          <w:sdtPr>
            <w:rPr>
              <w:szCs w:val="21"/>
            </w:rPr>
            <w:alias w:val="是否适用：母公司长期股权投资其他说明[双击切换]"/>
            <w:tag w:val="_GBC_8b70582854684459adc77f46cbf4aac7"/>
            <w:id w:val="1958836360"/>
            <w:lock w:val="sdtLocked"/>
            <w:placeholder>
              <w:docPart w:val="GBC22222222222222222222222222222"/>
            </w:placeholder>
          </w:sdtPr>
          <w:sdtContent>
            <w:p w:rsidR="00E1320C" w:rsidRDefault="00EA7538" w:rsidP="00DE0017">
              <w:pPr>
                <w:rPr>
                  <w:szCs w:val="21"/>
                </w:rPr>
              </w:pPr>
              <w:r w:rsidRPr="00F62C4A">
                <w:rPr>
                  <w:sz w:val="21"/>
                  <w:szCs w:val="21"/>
                </w:rPr>
                <w:fldChar w:fldCharType="begin"/>
              </w:r>
              <w:r w:rsidR="00DE0017" w:rsidRPr="00F62C4A">
                <w:rPr>
                  <w:sz w:val="21"/>
                  <w:szCs w:val="21"/>
                </w:rPr>
                <w:instrText xml:space="preserve"> MACROBUTTON  SnrToggleCheckbox □适用 </w:instrText>
              </w:r>
              <w:r w:rsidRPr="00F62C4A">
                <w:rPr>
                  <w:sz w:val="21"/>
                  <w:szCs w:val="21"/>
                </w:rPr>
                <w:fldChar w:fldCharType="end"/>
              </w:r>
              <w:r w:rsidRPr="00F62C4A">
                <w:rPr>
                  <w:sz w:val="21"/>
                  <w:szCs w:val="21"/>
                </w:rPr>
                <w:fldChar w:fldCharType="begin"/>
              </w:r>
              <w:r w:rsidR="00DE0017" w:rsidRPr="00F62C4A">
                <w:rPr>
                  <w:sz w:val="21"/>
                  <w:szCs w:val="21"/>
                </w:rPr>
                <w:instrText xml:space="preserve"> MACROBUTTON  SnrToggleCheckbox √不适用 </w:instrText>
              </w:r>
              <w:r w:rsidRPr="00F62C4A">
                <w:rPr>
                  <w:sz w:val="21"/>
                  <w:szCs w:val="21"/>
                </w:rPr>
                <w:fldChar w:fldCharType="end"/>
              </w:r>
            </w:p>
          </w:sdtContent>
        </w:sdt>
      </w:sdtContent>
    </w:sdt>
    <w:p w:rsidR="00E1320C" w:rsidRDefault="00E1320C">
      <w:pPr>
        <w:rPr>
          <w:szCs w:val="21"/>
        </w:rPr>
      </w:pPr>
    </w:p>
    <w:p w:rsidR="00E1320C" w:rsidRDefault="000D0927" w:rsidP="0053162F">
      <w:pPr>
        <w:pStyle w:val="3"/>
        <w:numPr>
          <w:ilvl w:val="0"/>
          <w:numId w:val="66"/>
        </w:numPr>
        <w:rPr>
          <w:rFonts w:ascii="宋体" w:hAnsi="宋体"/>
        </w:rPr>
      </w:pPr>
      <w:r>
        <w:rPr>
          <w:rFonts w:ascii="宋体" w:hAnsi="宋体" w:hint="eastAsia"/>
        </w:rPr>
        <w:t>营业收入和营业成本</w:t>
      </w:r>
    </w:p>
    <w:bookmarkStart w:id="241" w:name="_Hlk10548568" w:displacedByCustomXml="next"/>
    <w:sdt>
      <w:sdtPr>
        <w:rPr>
          <w:rFonts w:ascii="宋体" w:hAnsi="宋体" w:cs="宋体" w:hint="eastAsia"/>
          <w:b w:val="0"/>
          <w:bCs w:val="0"/>
          <w:kern w:val="0"/>
          <w:sz w:val="24"/>
          <w:szCs w:val="24"/>
        </w:rPr>
        <w:alias w:val="模块:营业收入和营业成本情况"/>
        <w:tag w:val="_SEC_c20353238d924d35bff1a3e0cee4af4b"/>
        <w:id w:val="1603686816"/>
        <w:placeholder>
          <w:docPart w:val="GBC22222222222222222222222222222"/>
        </w:placeholder>
      </w:sdtPr>
      <w:sdtEndPr>
        <w:rPr>
          <w:rFonts w:hint="default"/>
          <w:sz w:val="18"/>
          <w:szCs w:val="18"/>
        </w:rPr>
      </w:sdtEndPr>
      <w:sdtContent>
        <w:p w:rsidR="00E1320C" w:rsidRDefault="000D0927" w:rsidP="0053162F">
          <w:pPr>
            <w:pStyle w:val="4"/>
            <w:numPr>
              <w:ilvl w:val="0"/>
              <w:numId w:val="93"/>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rsidR="00E1320C" w:rsidRDefault="00EA7538">
              <w:r w:rsidRPr="00F62C4A">
                <w:rPr>
                  <w:sz w:val="21"/>
                </w:rPr>
                <w:fldChar w:fldCharType="begin"/>
              </w:r>
              <w:r w:rsidR="003861BD">
                <w:rPr>
                  <w:sz w:val="21"/>
                </w:rPr>
                <w:instrText xml:space="preserve"> MACROBUTTON  SnrToggleCheckbox √适用 </w:instrText>
              </w:r>
              <w:r w:rsidRPr="00F62C4A">
                <w:rPr>
                  <w:sz w:val="21"/>
                </w:rPr>
                <w:fldChar w:fldCharType="end"/>
              </w:r>
              <w:r w:rsidRPr="00F62C4A">
                <w:rPr>
                  <w:sz w:val="21"/>
                </w:rPr>
                <w:fldChar w:fldCharType="begin"/>
              </w:r>
              <w:r w:rsidR="003861BD">
                <w:rPr>
                  <w:sz w:val="21"/>
                </w:rPr>
                <w:instrText xml:space="preserve"> MACROBUTTON  SnrToggleCheckbox □不适用 </w:instrText>
              </w:r>
              <w:r w:rsidRPr="00F62C4A">
                <w:rPr>
                  <w:sz w:val="21"/>
                </w:rPr>
                <w:fldChar w:fldCharType="end"/>
              </w:r>
            </w:p>
          </w:sdtContent>
        </w:sdt>
        <w:p w:rsidR="00E1320C" w:rsidRDefault="000D0927">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8"/>
            <w:gridCol w:w="1639"/>
            <w:gridCol w:w="1639"/>
            <w:gridCol w:w="1491"/>
            <w:gridCol w:w="1342"/>
          </w:tblGrid>
          <w:tr w:rsidR="00E1320C" w:rsidRPr="003861BD" w:rsidTr="007C71D3">
            <w:trPr>
              <w:trHeight w:val="255"/>
            </w:trPr>
            <w:sdt>
              <w:sdtPr>
                <w:rPr>
                  <w:sz w:val="18"/>
                  <w:szCs w:val="18"/>
                </w:rPr>
                <w:tag w:val="_PLD_3dc9ae0da47e49d097992a176784945a"/>
                <w:id w:val="425312398"/>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项目</w:t>
                    </w:r>
                  </w:p>
                </w:tc>
              </w:sdtContent>
            </w:sdt>
            <w:sdt>
              <w:sdtPr>
                <w:rPr>
                  <w:sz w:val="18"/>
                  <w:szCs w:val="18"/>
                </w:rPr>
                <w:tag w:val="_PLD_b47efcaea8ca428781485b2625b4c252"/>
                <w:id w:val="-2141020647"/>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本期发生额</w:t>
                    </w:r>
                  </w:p>
                </w:tc>
              </w:sdtContent>
            </w:sdt>
            <w:sdt>
              <w:sdtPr>
                <w:rPr>
                  <w:sz w:val="18"/>
                  <w:szCs w:val="18"/>
                </w:rPr>
                <w:tag w:val="_PLD_44320683f4394adcaf1711775bb320ef"/>
                <w:id w:val="-1771303386"/>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上期发生额</w:t>
                    </w:r>
                  </w:p>
                </w:tc>
              </w:sdtContent>
            </w:sdt>
          </w:tr>
          <w:tr w:rsidR="00E1320C" w:rsidRPr="003861BD" w:rsidTr="007C71D3">
            <w:trPr>
              <w:trHeight w:val="255"/>
            </w:trPr>
            <w:tc>
              <w:tcPr>
                <w:tcW w:w="1570" w:type="pct"/>
                <w:vMerge/>
                <w:tcBorders>
                  <w:left w:val="single" w:sz="4" w:space="0" w:color="auto"/>
                  <w:bottom w:val="single" w:sz="4" w:space="0" w:color="auto"/>
                  <w:right w:val="single" w:sz="4" w:space="0" w:color="auto"/>
                </w:tcBorders>
                <w:shd w:val="clear" w:color="auto" w:fill="auto"/>
                <w:vAlign w:val="center"/>
              </w:tcPr>
              <w:p w:rsidR="00E1320C" w:rsidRPr="003861BD" w:rsidRDefault="00E1320C">
                <w:pPr>
                  <w:jc w:val="center"/>
                  <w:rPr>
                    <w:sz w:val="18"/>
                    <w:szCs w:val="18"/>
                  </w:rPr>
                </w:pPr>
              </w:p>
            </w:tc>
            <w:sdt>
              <w:sdtPr>
                <w:rPr>
                  <w:sz w:val="18"/>
                  <w:szCs w:val="18"/>
                </w:rPr>
                <w:tag w:val="_PLD_efb75dfbe3924c3a9f286eefd26b357f"/>
                <w:id w:val="338513440"/>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收入</w:t>
                    </w:r>
                  </w:p>
                </w:tc>
              </w:sdtContent>
            </w:sdt>
            <w:sdt>
              <w:sdtPr>
                <w:rPr>
                  <w:sz w:val="18"/>
                  <w:szCs w:val="18"/>
                </w:rPr>
                <w:tag w:val="_PLD_9ecc7b9050c24dcebd801ee01e950a91"/>
                <w:id w:val="2019579329"/>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成本</w:t>
                    </w:r>
                  </w:p>
                </w:tc>
              </w:sdtContent>
            </w:sdt>
            <w:sdt>
              <w:sdtPr>
                <w:rPr>
                  <w:sz w:val="18"/>
                  <w:szCs w:val="18"/>
                </w:rPr>
                <w:tag w:val="_PLD_b2940b2f59f24f969eea718c85f99dda"/>
                <w:id w:val="505869556"/>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收入</w:t>
                    </w:r>
                  </w:p>
                </w:tc>
              </w:sdtContent>
            </w:sdt>
            <w:sdt>
              <w:sdtPr>
                <w:rPr>
                  <w:sz w:val="18"/>
                  <w:szCs w:val="18"/>
                </w:rPr>
                <w:tag w:val="_PLD_971c170c70c24975ba7524e53623bf00"/>
                <w:id w:val="-1711795213"/>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成本</w:t>
                    </w:r>
                  </w:p>
                </w:tc>
              </w:sdtContent>
            </w:sdt>
          </w:tr>
          <w:tr w:rsidR="00E1320C" w:rsidRPr="003861BD" w:rsidTr="007C71D3">
            <w:trPr>
              <w:trHeight w:val="255"/>
            </w:trPr>
            <w:sdt>
              <w:sdtPr>
                <w:rPr>
                  <w:sz w:val="18"/>
                  <w:szCs w:val="18"/>
                </w:rPr>
                <w:tag w:val="_PLD_afc897eb0cea4fd1aa59bd1823fab728"/>
                <w:id w:val="343681263"/>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rsidP="003861BD">
                    <w:pPr>
                      <w:jc w:val="both"/>
                      <w:rPr>
                        <w:sz w:val="18"/>
                        <w:szCs w:val="18"/>
                      </w:rPr>
                    </w:pPr>
                    <w:r w:rsidRPr="003861BD">
                      <w:rPr>
                        <w:rFonts w:hint="eastAsia"/>
                        <w:sz w:val="18"/>
                        <w:szCs w:val="18"/>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3861BD" w:rsidP="003861BD">
                <w:pPr>
                  <w:jc w:val="right"/>
                  <w:rPr>
                    <w:sz w:val="18"/>
                    <w:szCs w:val="18"/>
                  </w:rPr>
                </w:pPr>
                <w:r w:rsidRPr="003861BD">
                  <w:rPr>
                    <w:sz w:val="18"/>
                    <w:szCs w:val="18"/>
                  </w:rPr>
                  <w:t>10,025,910.61</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1320C">
                <w:pPr>
                  <w:jc w:val="right"/>
                  <w:rPr>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1320C">
                <w:pPr>
                  <w:jc w:val="right"/>
                  <w:rPr>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1320C">
                <w:pPr>
                  <w:jc w:val="right"/>
                  <w:rPr>
                    <w:sz w:val="18"/>
                    <w:szCs w:val="18"/>
                  </w:rPr>
                </w:pPr>
              </w:p>
            </w:tc>
          </w:tr>
          <w:tr w:rsidR="00E1320C" w:rsidRPr="003861BD" w:rsidTr="007C71D3">
            <w:trPr>
              <w:trHeight w:val="255"/>
            </w:trPr>
            <w:sdt>
              <w:sdtPr>
                <w:rPr>
                  <w:sz w:val="18"/>
                  <w:szCs w:val="18"/>
                </w:rPr>
                <w:tag w:val="_PLD_209c319d43f848d2a0456ecaa5150b62"/>
                <w:id w:val="-121095290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0D0927">
                    <w:pPr>
                      <w:jc w:val="center"/>
                      <w:rPr>
                        <w:sz w:val="18"/>
                        <w:szCs w:val="18"/>
                      </w:rPr>
                    </w:pPr>
                    <w:r w:rsidRPr="003861BD">
                      <w:rPr>
                        <w:rFonts w:hint="eastAsia"/>
                        <w:sz w:val="18"/>
                        <w:szCs w:val="18"/>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E1320C" w:rsidRPr="003861BD" w:rsidRDefault="003861BD" w:rsidP="003861BD">
                <w:pPr>
                  <w:jc w:val="right"/>
                  <w:rPr>
                    <w:sz w:val="18"/>
                    <w:szCs w:val="18"/>
                  </w:rPr>
                </w:pPr>
                <w:r w:rsidRPr="003861BD">
                  <w:rPr>
                    <w:sz w:val="18"/>
                    <w:szCs w:val="18"/>
                  </w:rPr>
                  <w:t>10,025,910.61</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1320C">
                <w:pPr>
                  <w:jc w:val="right"/>
                  <w:rPr>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1320C">
                <w:pPr>
                  <w:jc w:val="right"/>
                  <w:rPr>
                    <w:sz w:val="18"/>
                    <w:szCs w:val="18"/>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E1320C" w:rsidRPr="003861BD" w:rsidRDefault="00EA7538">
                <w:pPr>
                  <w:jc w:val="right"/>
                  <w:rPr>
                    <w:sz w:val="18"/>
                    <w:szCs w:val="18"/>
                  </w:rPr>
                </w:pPr>
              </w:p>
            </w:tc>
          </w:tr>
          <w:bookmarkEnd w:id="241"/>
        </w:tbl>
      </w:sdtContent>
    </w:sdt>
    <w:p w:rsidR="00E1320C" w:rsidRDefault="00E1320C">
      <w:pPr>
        <w:spacing w:before="60" w:after="60"/>
        <w:rPr>
          <w:szCs w:val="21"/>
        </w:rPr>
      </w:pPr>
    </w:p>
    <w:bookmarkStart w:id="242"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637154442"/>
        <w:lock w:val="sdtLocked"/>
        <w:placeholder>
          <w:docPart w:val="GBC22222222222222222222222222222"/>
        </w:placeholder>
      </w:sdtPr>
      <w:sdtContent>
        <w:p w:rsidR="00E1320C" w:rsidRDefault="000D0927" w:rsidP="0053162F">
          <w:pPr>
            <w:pStyle w:val="4"/>
            <w:numPr>
              <w:ilvl w:val="0"/>
              <w:numId w:val="93"/>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Content>
            <w:p w:rsidR="00BB626B" w:rsidRDefault="00EA7538" w:rsidP="00BB626B">
              <w:pPr>
                <w:pStyle w:val="a9"/>
                <w:ind w:firstLineChars="0" w:firstLine="0"/>
                <w:jc w:val="left"/>
              </w:pPr>
              <w:r w:rsidRPr="00F62C4A">
                <w:rPr>
                  <w:rFonts w:ascii="宋体" w:hAnsi="宋体"/>
                  <w:szCs w:val="21"/>
                </w:rPr>
                <w:fldChar w:fldCharType="begin"/>
              </w:r>
              <w:r w:rsidR="00BB626B" w:rsidRPr="00F62C4A">
                <w:rPr>
                  <w:rFonts w:ascii="宋体" w:hAnsi="宋体"/>
                  <w:szCs w:val="21"/>
                </w:rPr>
                <w:instrText xml:space="preserve"> MACROBUTTON  SnrToggleCheckbox □适用 </w:instrText>
              </w:r>
              <w:r w:rsidRPr="00F62C4A">
                <w:rPr>
                  <w:rFonts w:ascii="宋体" w:hAnsi="宋体"/>
                  <w:szCs w:val="21"/>
                </w:rPr>
                <w:fldChar w:fldCharType="end"/>
              </w:r>
              <w:r w:rsidRPr="00F62C4A">
                <w:rPr>
                  <w:rFonts w:ascii="宋体" w:hAnsi="宋体"/>
                  <w:szCs w:val="21"/>
                </w:rPr>
                <w:fldChar w:fldCharType="begin"/>
              </w:r>
              <w:r w:rsidR="00BB626B" w:rsidRPr="00F62C4A">
                <w:rPr>
                  <w:rFonts w:ascii="宋体" w:hAnsi="宋体"/>
                  <w:szCs w:val="21"/>
                </w:rPr>
                <w:instrText xml:space="preserve"> MACROBUTTON  SnrToggleCheckbox √不适用 </w:instrText>
              </w:r>
              <w:r w:rsidRPr="00F62C4A">
                <w:rPr>
                  <w:rFonts w:ascii="宋体" w:hAnsi="宋体"/>
                  <w:szCs w:val="21"/>
                </w:rPr>
                <w:fldChar w:fldCharType="end"/>
              </w:r>
            </w:p>
          </w:sdtContent>
        </w:sdt>
        <w:p w:rsidR="00E1320C" w:rsidRDefault="00EA7538">
          <w:pPr>
            <w:spacing w:before="60" w:after="60"/>
            <w:rPr>
              <w:szCs w:val="21"/>
            </w:rPr>
          </w:pPr>
        </w:p>
      </w:sdtContent>
    </w:sdt>
    <w:bookmarkEnd w:id="242" w:displacedByCustomXml="prev"/>
    <w:bookmarkStart w:id="243" w:name="_Hlk10548652" w:displacedByCustomXml="next"/>
    <w:bookmarkStart w:id="244" w:name="_Hlk10548661" w:displacedByCustomXml="next"/>
    <w:sdt>
      <w:sdtPr>
        <w:rPr>
          <w:rFonts w:ascii="宋体" w:hAnsi="宋体" w:cs="宋体" w:hint="eastAsia"/>
          <w:b w:val="0"/>
          <w:bCs w:val="0"/>
          <w:kern w:val="0"/>
          <w:sz w:val="24"/>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93"/>
            </w:numPr>
            <w:rPr>
              <w:rFonts w:ascii="宋体" w:hAnsi="宋体"/>
            </w:rPr>
          </w:pPr>
          <w:r>
            <w:rPr>
              <w:rFonts w:ascii="宋体" w:hAnsi="宋体" w:hint="eastAsia"/>
            </w:rPr>
            <w:t>履约义务的说明</w:t>
          </w:r>
          <w:bookmarkEnd w:id="243"/>
        </w:p>
        <w:sdt>
          <w:sdtPr>
            <w:alias w:val="是否适用：母公司履约义务的说明[双击切换]"/>
            <w:tag w:val="_GBC_9fa12dfead42484a96c713de3deeb146"/>
            <w:id w:val="1445498976"/>
            <w:lock w:val="sdtLocked"/>
            <w:placeholder>
              <w:docPart w:val="GBC22222222222222222222222222222"/>
            </w:placeholder>
          </w:sdtPr>
          <w:sdtContent>
            <w:p w:rsidR="00E1320C" w:rsidRDefault="00EA7538" w:rsidP="00BB626B">
              <w:r w:rsidRPr="00F62C4A">
                <w:rPr>
                  <w:sz w:val="21"/>
                </w:rPr>
                <w:fldChar w:fldCharType="begin"/>
              </w:r>
              <w:r w:rsidR="00BB626B" w:rsidRPr="00F62C4A">
                <w:rPr>
                  <w:sz w:val="21"/>
                </w:rPr>
                <w:instrText xml:space="preserve"> MACROBUTTON  SnrToggleCheckbox □适用 </w:instrText>
              </w:r>
              <w:r w:rsidRPr="00F62C4A">
                <w:rPr>
                  <w:sz w:val="21"/>
                </w:rPr>
                <w:fldChar w:fldCharType="end"/>
              </w:r>
              <w:r w:rsidRPr="00F62C4A">
                <w:rPr>
                  <w:sz w:val="21"/>
                </w:rPr>
                <w:fldChar w:fldCharType="begin"/>
              </w:r>
              <w:r w:rsidR="00BB626B" w:rsidRPr="00F62C4A">
                <w:rPr>
                  <w:sz w:val="21"/>
                </w:rPr>
                <w:instrText xml:space="preserve"> MACROBUTTON  SnrToggleCheckbox √不适用 </w:instrText>
              </w:r>
              <w:r w:rsidRPr="00F62C4A">
                <w:rPr>
                  <w:sz w:val="21"/>
                </w:rPr>
                <w:fldChar w:fldCharType="end"/>
              </w:r>
            </w:p>
          </w:sdtContent>
        </w:sdt>
        <w:p w:rsidR="00E1320C" w:rsidRDefault="00EA7538">
          <w:pPr>
            <w:spacing w:before="60" w:after="60"/>
            <w:rPr>
              <w:szCs w:val="21"/>
            </w:rPr>
          </w:pPr>
        </w:p>
      </w:sdtContent>
    </w:sdt>
    <w:bookmarkEnd w:id="244" w:displacedByCustomXml="prev"/>
    <w:bookmarkStart w:id="245" w:name="_Hlk10548677" w:displacedByCustomXml="next"/>
    <w:bookmarkStart w:id="246" w:name="_Hlk10548687" w:displacedByCustomXml="next"/>
    <w:sdt>
      <w:sdtPr>
        <w:rPr>
          <w:rFonts w:ascii="宋体" w:hAnsi="宋体" w:cs="宋体" w:hint="eastAsia"/>
          <w:b w:val="0"/>
          <w:bCs w:val="0"/>
          <w:kern w:val="0"/>
          <w:sz w:val="24"/>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rsidR="00E1320C" w:rsidRDefault="000D0927" w:rsidP="0053162F">
          <w:pPr>
            <w:pStyle w:val="4"/>
            <w:numPr>
              <w:ilvl w:val="0"/>
              <w:numId w:val="93"/>
            </w:numPr>
            <w:rPr>
              <w:rFonts w:ascii="宋体" w:hAnsi="宋体"/>
            </w:rPr>
          </w:pPr>
          <w:r>
            <w:rPr>
              <w:rFonts w:ascii="宋体" w:hAnsi="宋体" w:hint="eastAsia"/>
            </w:rPr>
            <w:t>分摊至剩余履约义务的说明</w:t>
          </w:r>
          <w:bookmarkEnd w:id="245"/>
        </w:p>
        <w:sdt>
          <w:sdtPr>
            <w:alias w:val="是否适用：母公司分摊至剩余履约义务的说明[双击切换]"/>
            <w:tag w:val="_GBC_ed475c258e94496384f686833dfaebba"/>
            <w:id w:val="-1540422217"/>
            <w:lock w:val="sdtLocked"/>
            <w:placeholder>
              <w:docPart w:val="GBC22222222222222222222222222222"/>
            </w:placeholder>
          </w:sdtPr>
          <w:sdtContent>
            <w:p w:rsidR="00BB626B" w:rsidRDefault="00EA7538" w:rsidP="00BB626B">
              <w:pPr>
                <w:rPr>
                  <w:szCs w:val="21"/>
                </w:rPr>
              </w:pPr>
              <w:r w:rsidRPr="00F62C4A">
                <w:rPr>
                  <w:sz w:val="21"/>
                </w:rPr>
                <w:fldChar w:fldCharType="begin"/>
              </w:r>
              <w:r w:rsidR="00BB626B" w:rsidRPr="00F62C4A">
                <w:rPr>
                  <w:sz w:val="21"/>
                </w:rPr>
                <w:instrText xml:space="preserve"> MACROBUTTON  SnrToggleCheckbox □适用 </w:instrText>
              </w:r>
              <w:r w:rsidRPr="00F62C4A">
                <w:rPr>
                  <w:sz w:val="21"/>
                </w:rPr>
                <w:fldChar w:fldCharType="end"/>
              </w:r>
              <w:r w:rsidRPr="00F62C4A">
                <w:rPr>
                  <w:sz w:val="21"/>
                </w:rPr>
                <w:fldChar w:fldCharType="begin"/>
              </w:r>
              <w:r w:rsidR="00BB626B" w:rsidRPr="00F62C4A">
                <w:rPr>
                  <w:sz w:val="21"/>
                </w:rPr>
                <w:instrText xml:space="preserve"> MACROBUTTON  SnrToggleCheckbox √不适用 </w:instrText>
              </w:r>
              <w:r w:rsidRPr="00F62C4A">
                <w:rPr>
                  <w:sz w:val="21"/>
                </w:rPr>
                <w:fldChar w:fldCharType="end"/>
              </w:r>
            </w:p>
          </w:sdtContent>
        </w:sdt>
        <w:p w:rsidR="00E1320C" w:rsidRDefault="00EA7538">
          <w:pPr>
            <w:spacing w:before="60" w:after="60"/>
            <w:rPr>
              <w:szCs w:val="21"/>
            </w:rPr>
          </w:pPr>
        </w:p>
      </w:sdtContent>
    </w:sdt>
    <w:bookmarkEnd w:id="246" w:displacedByCustomXml="prev"/>
    <w:bookmarkStart w:id="247" w:name="_Hlk10548739" w:displacedByCustomXml="next"/>
    <w:bookmarkStart w:id="248" w:name="OLE_LINK6" w:displacedByCustomXml="next"/>
    <w:sdt>
      <w:sdtPr>
        <w:rPr>
          <w:rFonts w:ascii="宋体" w:hAnsi="宋体" w:cs="宋体" w:hint="eastAsia"/>
          <w:b w:val="0"/>
          <w:bCs w:val="0"/>
          <w:kern w:val="0"/>
          <w:sz w:val="24"/>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rsidR="00E1320C" w:rsidRDefault="000D0927" w:rsidP="0053162F">
          <w:pPr>
            <w:pStyle w:val="3"/>
            <w:numPr>
              <w:ilvl w:val="0"/>
              <w:numId w:val="66"/>
            </w:numPr>
            <w:rPr>
              <w:rFonts w:ascii="宋体" w:hAnsi="宋体"/>
              <w:szCs w:val="21"/>
            </w:rPr>
          </w:pPr>
          <w:r>
            <w:rPr>
              <w:rFonts w:ascii="宋体" w:hAnsi="宋体" w:hint="eastAsia"/>
              <w:szCs w:val="21"/>
            </w:rPr>
            <w:t>投资收益</w:t>
          </w:r>
          <w:bookmarkEnd w:id="248"/>
        </w:p>
        <w:sdt>
          <w:sdtPr>
            <w:alias w:val="是否适用：母公司投资收益[双击切换]"/>
            <w:tag w:val="_GBC_bdba48f0322747499f6908fbbf78a16f"/>
            <w:id w:val="-2082749639"/>
            <w:lock w:val="sdtLocked"/>
            <w:placeholder>
              <w:docPart w:val="GBC22222222222222222222222222222"/>
            </w:placeholder>
          </w:sdtPr>
          <w:sdtContent>
            <w:p w:rsidR="00E1320C" w:rsidRDefault="00EA7538">
              <w:r w:rsidRPr="00F62C4A">
                <w:rPr>
                  <w:sz w:val="21"/>
                </w:rPr>
                <w:fldChar w:fldCharType="begin"/>
              </w:r>
              <w:r w:rsidR="00BB626B" w:rsidRPr="00F62C4A">
                <w:rPr>
                  <w:sz w:val="21"/>
                </w:rPr>
                <w:instrText xml:space="preserve"> MACROBUTTON  SnrToggleCheckbox √适用 </w:instrText>
              </w:r>
              <w:r w:rsidRPr="00F62C4A">
                <w:rPr>
                  <w:sz w:val="21"/>
                </w:rPr>
                <w:fldChar w:fldCharType="end"/>
              </w:r>
              <w:r w:rsidRPr="00F62C4A">
                <w:rPr>
                  <w:sz w:val="21"/>
                </w:rPr>
                <w:fldChar w:fldCharType="begin"/>
              </w:r>
              <w:r w:rsidR="00BB626B" w:rsidRPr="00F62C4A">
                <w:rPr>
                  <w:sz w:val="21"/>
                </w:rPr>
                <w:instrText xml:space="preserve"> MACROBUTTON  SnrToggleCheckbox □不适用 </w:instrText>
              </w:r>
              <w:r w:rsidRPr="00F62C4A">
                <w:rPr>
                  <w:sz w:val="21"/>
                </w:rPr>
                <w:fldChar w:fldCharType="end"/>
              </w:r>
            </w:p>
          </w:sdtContent>
        </w:sdt>
        <w:p w:rsidR="00E1320C" w:rsidRPr="007D6E5E" w:rsidRDefault="000D0927">
          <w:pPr>
            <w:jc w:val="right"/>
            <w:rPr>
              <w:color w:val="FF0000"/>
              <w:sz w:val="21"/>
              <w:szCs w:val="21"/>
            </w:rPr>
          </w:pPr>
          <w:r w:rsidRPr="007D6E5E">
            <w:rPr>
              <w:sz w:val="21"/>
              <w:szCs w:val="21"/>
            </w:rPr>
            <w:t>单位</w:t>
          </w:r>
          <w:r w:rsidRPr="007D6E5E">
            <w:rPr>
              <w:rFonts w:hint="eastAsia"/>
              <w:sz w:val="21"/>
              <w:szCs w:val="21"/>
            </w:rPr>
            <w:t>：</w:t>
          </w:r>
          <w:sdt>
            <w:sdtPr>
              <w:rPr>
                <w:rFonts w:hint="eastAsia"/>
                <w:sz w:val="21"/>
                <w:szCs w:val="21"/>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D6E5E">
                <w:rPr>
                  <w:rFonts w:hint="eastAsia"/>
                  <w:sz w:val="21"/>
                  <w:szCs w:val="21"/>
                </w:rPr>
                <w:t>元</w:t>
              </w:r>
            </w:sdtContent>
          </w:sdt>
          <w:r w:rsidRPr="007D6E5E">
            <w:rPr>
              <w:sz w:val="21"/>
              <w:szCs w:val="21"/>
            </w:rPr>
            <w:t xml:space="preserve">  币种</w:t>
          </w:r>
          <w:r w:rsidRPr="007D6E5E">
            <w:rPr>
              <w:rFonts w:hint="eastAsia"/>
              <w:sz w:val="21"/>
              <w:szCs w:val="21"/>
            </w:rPr>
            <w:t>：</w:t>
          </w:r>
          <w:sdt>
            <w:sdtPr>
              <w:rPr>
                <w:rFonts w:hint="eastAsia"/>
                <w:sz w:val="21"/>
                <w:szCs w:val="21"/>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D6E5E">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6"/>
            <w:gridCol w:w="2651"/>
            <w:gridCol w:w="2662"/>
          </w:tblGrid>
          <w:tr w:rsidR="007D6E5E" w:rsidRPr="007D6E5E" w:rsidTr="007C71D3">
            <w:trPr>
              <w:trHeight w:val="255"/>
            </w:trPr>
            <w:bookmarkEnd w:id="247" w:displacedByCustomXml="next"/>
            <w:bookmarkStart w:id="249" w:name="_Hlk10720480" w:displacedByCustomXml="next"/>
            <w:sdt>
              <w:sdtPr>
                <w:rPr>
                  <w:sz w:val="18"/>
                  <w:szCs w:val="18"/>
                </w:rPr>
                <w:tag w:val="_PLD_1263506df19847a5a86c9b873a7b7673"/>
                <w:id w:val="2720060"/>
                <w:lock w:val="sdtLocked"/>
              </w:sdtPr>
              <w:sdtContent>
                <w:tc>
                  <w:tcPr>
                    <w:tcW w:w="2018" w:type="pct"/>
                    <w:vAlign w:val="center"/>
                  </w:tcPr>
                  <w:p w:rsidR="007D6E5E" w:rsidRPr="007D6E5E" w:rsidRDefault="007D6E5E" w:rsidP="001B1E20">
                    <w:pPr>
                      <w:ind w:left="420" w:hanging="420"/>
                      <w:jc w:val="center"/>
                      <w:rPr>
                        <w:sz w:val="18"/>
                        <w:szCs w:val="18"/>
                      </w:rPr>
                    </w:pPr>
                    <w:r w:rsidRPr="007D6E5E">
                      <w:rPr>
                        <w:rFonts w:hint="eastAsia"/>
                        <w:sz w:val="18"/>
                        <w:szCs w:val="18"/>
                      </w:rPr>
                      <w:t>项目</w:t>
                    </w:r>
                  </w:p>
                </w:tc>
              </w:sdtContent>
            </w:sdt>
            <w:sdt>
              <w:sdtPr>
                <w:rPr>
                  <w:sz w:val="18"/>
                  <w:szCs w:val="18"/>
                </w:rPr>
                <w:tag w:val="_PLD_6da456fe7d784e789fe8204c2cc499b3"/>
                <w:id w:val="705919547"/>
                <w:lock w:val="sdtLocked"/>
              </w:sdtPr>
              <w:sdtContent>
                <w:tc>
                  <w:tcPr>
                    <w:tcW w:w="1488" w:type="pct"/>
                    <w:vAlign w:val="center"/>
                  </w:tcPr>
                  <w:p w:rsidR="007D6E5E" w:rsidRPr="007D6E5E" w:rsidRDefault="007D6E5E" w:rsidP="001B1E20">
                    <w:pPr>
                      <w:jc w:val="center"/>
                      <w:rPr>
                        <w:sz w:val="18"/>
                        <w:szCs w:val="18"/>
                      </w:rPr>
                    </w:pPr>
                    <w:r w:rsidRPr="007D6E5E">
                      <w:rPr>
                        <w:rFonts w:hint="eastAsia"/>
                        <w:sz w:val="18"/>
                        <w:szCs w:val="18"/>
                      </w:rPr>
                      <w:t>本期发生额</w:t>
                    </w:r>
                  </w:p>
                </w:tc>
              </w:sdtContent>
            </w:sdt>
            <w:sdt>
              <w:sdtPr>
                <w:rPr>
                  <w:sz w:val="18"/>
                  <w:szCs w:val="18"/>
                </w:rPr>
                <w:tag w:val="_PLD_d81207d79e9643e0a08aec2616f96432"/>
                <w:id w:val="-1766992805"/>
                <w:lock w:val="sdtLocked"/>
              </w:sdtPr>
              <w:sdtContent>
                <w:tc>
                  <w:tcPr>
                    <w:tcW w:w="1494" w:type="pct"/>
                    <w:vAlign w:val="center"/>
                  </w:tcPr>
                  <w:p w:rsidR="007D6E5E" w:rsidRPr="007D6E5E" w:rsidRDefault="007D6E5E" w:rsidP="001B1E20">
                    <w:pPr>
                      <w:jc w:val="center"/>
                      <w:rPr>
                        <w:sz w:val="18"/>
                        <w:szCs w:val="18"/>
                      </w:rPr>
                    </w:pPr>
                    <w:r w:rsidRPr="007D6E5E">
                      <w:rPr>
                        <w:rFonts w:hint="eastAsia"/>
                        <w:sz w:val="18"/>
                        <w:szCs w:val="18"/>
                      </w:rPr>
                      <w:t>上期发生额</w:t>
                    </w:r>
                  </w:p>
                </w:tc>
              </w:sdtContent>
            </w:sdt>
          </w:tr>
          <w:tr w:rsidR="007D6E5E" w:rsidRPr="007D6E5E" w:rsidTr="007C71D3">
            <w:trPr>
              <w:trHeight w:val="255"/>
            </w:trPr>
            <w:sdt>
              <w:sdtPr>
                <w:rPr>
                  <w:sz w:val="18"/>
                  <w:szCs w:val="18"/>
                </w:rPr>
                <w:tag w:val="_PLD_870ae6a50052496389b9552b95a7d523"/>
                <w:id w:val="-1464886047"/>
                <w:lock w:val="sdtLocked"/>
              </w:sdtPr>
              <w:sdtContent>
                <w:tc>
                  <w:tcPr>
                    <w:tcW w:w="2018" w:type="pct"/>
                    <w:vAlign w:val="center"/>
                  </w:tcPr>
                  <w:p w:rsidR="007D6E5E" w:rsidRPr="007D6E5E" w:rsidRDefault="007D6E5E" w:rsidP="007D6E5E">
                    <w:pPr>
                      <w:jc w:val="both"/>
                      <w:rPr>
                        <w:sz w:val="18"/>
                        <w:szCs w:val="18"/>
                      </w:rPr>
                    </w:pPr>
                    <w:r w:rsidRPr="007D6E5E">
                      <w:rPr>
                        <w:sz w:val="18"/>
                        <w:szCs w:val="18"/>
                      </w:rPr>
                      <w:t>成本法核算的长期股权投资收益</w:t>
                    </w:r>
                  </w:p>
                </w:tc>
              </w:sdtContent>
            </w:sdt>
            <w:tc>
              <w:tcPr>
                <w:tcW w:w="1488" w:type="pct"/>
                <w:vAlign w:val="center"/>
              </w:tcPr>
              <w:p w:rsidR="007D6E5E" w:rsidRPr="007D6E5E" w:rsidRDefault="007D6E5E" w:rsidP="007D6E5E">
                <w:pPr>
                  <w:jc w:val="right"/>
                  <w:rPr>
                    <w:sz w:val="18"/>
                    <w:szCs w:val="18"/>
                  </w:rPr>
                </w:pPr>
                <w:r w:rsidRPr="007D6E5E">
                  <w:rPr>
                    <w:sz w:val="18"/>
                    <w:szCs w:val="18"/>
                  </w:rPr>
                  <w:t>129,903,888.97</w:t>
                </w:r>
              </w:p>
            </w:tc>
            <w:tc>
              <w:tcPr>
                <w:tcW w:w="1494" w:type="pct"/>
                <w:vAlign w:val="center"/>
              </w:tcPr>
              <w:p w:rsidR="007D6E5E" w:rsidRPr="007D6E5E" w:rsidRDefault="007D6E5E" w:rsidP="007D6E5E">
                <w:pPr>
                  <w:jc w:val="right"/>
                  <w:rPr>
                    <w:sz w:val="18"/>
                    <w:szCs w:val="18"/>
                  </w:rPr>
                </w:pPr>
              </w:p>
            </w:tc>
          </w:tr>
          <w:tr w:rsidR="007D6E5E" w:rsidRPr="007D6E5E" w:rsidTr="007C71D3">
            <w:trPr>
              <w:trHeight w:val="255"/>
            </w:trPr>
            <w:sdt>
              <w:sdtPr>
                <w:rPr>
                  <w:sz w:val="18"/>
                  <w:szCs w:val="18"/>
                </w:rPr>
                <w:tag w:val="_PLD_41f01afe4c29429eb16be2099b93f262"/>
                <w:id w:val="550044151"/>
                <w:lock w:val="sdtLocked"/>
              </w:sdtPr>
              <w:sdtContent>
                <w:tc>
                  <w:tcPr>
                    <w:tcW w:w="2018" w:type="pct"/>
                    <w:vAlign w:val="center"/>
                  </w:tcPr>
                  <w:p w:rsidR="007D6E5E" w:rsidRPr="007D6E5E" w:rsidRDefault="007D6E5E" w:rsidP="007D6E5E">
                    <w:pPr>
                      <w:jc w:val="both"/>
                      <w:rPr>
                        <w:sz w:val="18"/>
                        <w:szCs w:val="18"/>
                      </w:rPr>
                    </w:pPr>
                    <w:r w:rsidRPr="007D6E5E">
                      <w:rPr>
                        <w:rFonts w:hint="eastAsia"/>
                        <w:sz w:val="18"/>
                        <w:szCs w:val="18"/>
                      </w:rPr>
                      <w:t>权益法核算的长期股权投资收益</w:t>
                    </w:r>
                  </w:p>
                </w:tc>
              </w:sdtContent>
            </w:sdt>
            <w:tc>
              <w:tcPr>
                <w:tcW w:w="1488" w:type="pct"/>
                <w:vAlign w:val="center"/>
              </w:tcPr>
              <w:p w:rsidR="007D6E5E" w:rsidRPr="007D6E5E" w:rsidRDefault="007D6E5E" w:rsidP="007D6E5E">
                <w:pPr>
                  <w:jc w:val="right"/>
                  <w:rPr>
                    <w:sz w:val="18"/>
                    <w:szCs w:val="18"/>
                  </w:rPr>
                </w:pPr>
                <w:r w:rsidRPr="007D6E5E">
                  <w:rPr>
                    <w:sz w:val="18"/>
                    <w:szCs w:val="18"/>
                  </w:rPr>
                  <w:t>55,682.51</w:t>
                </w:r>
              </w:p>
            </w:tc>
            <w:tc>
              <w:tcPr>
                <w:tcW w:w="1494" w:type="pct"/>
                <w:vAlign w:val="center"/>
              </w:tcPr>
              <w:p w:rsidR="007D6E5E" w:rsidRPr="007D6E5E" w:rsidRDefault="007D6E5E" w:rsidP="007D6E5E">
                <w:pPr>
                  <w:jc w:val="right"/>
                  <w:rPr>
                    <w:sz w:val="18"/>
                    <w:szCs w:val="18"/>
                  </w:rPr>
                </w:pPr>
                <w:r w:rsidRPr="007D6E5E">
                  <w:rPr>
                    <w:sz w:val="18"/>
                    <w:szCs w:val="18"/>
                  </w:rPr>
                  <w:t>-1,239,823.42</w:t>
                </w:r>
              </w:p>
            </w:tc>
          </w:tr>
          <w:sdt>
            <w:sdtPr>
              <w:rPr>
                <w:sz w:val="18"/>
                <w:szCs w:val="18"/>
              </w:rPr>
              <w:alias w:val="其他投资收益"/>
              <w:tag w:val="_TUP_f44efb3bce1c4834a89700be3e9e6a1f"/>
              <w:id w:val="3226227"/>
              <w:lock w:val="sdtLocked"/>
            </w:sdtPr>
            <w:sdtContent>
              <w:tr w:rsidR="007D6E5E" w:rsidRPr="007D6E5E" w:rsidTr="007C71D3">
                <w:trPr>
                  <w:trHeight w:val="255"/>
                </w:trPr>
                <w:tc>
                  <w:tcPr>
                    <w:tcW w:w="2018" w:type="pct"/>
                    <w:shd w:val="solid" w:color="FFFFFF" w:fill="auto"/>
                    <w:vAlign w:val="center"/>
                  </w:tcPr>
                  <w:p w:rsidR="007D6E5E" w:rsidRPr="007D6E5E" w:rsidRDefault="007D6E5E" w:rsidP="00516D2D">
                    <w:pPr>
                      <w:jc w:val="both"/>
                      <w:rPr>
                        <w:sz w:val="18"/>
                        <w:szCs w:val="18"/>
                      </w:rPr>
                    </w:pPr>
                    <w:r w:rsidRPr="007D6E5E">
                      <w:rPr>
                        <w:rFonts w:hint="eastAsia"/>
                        <w:sz w:val="18"/>
                        <w:szCs w:val="18"/>
                      </w:rPr>
                      <w:t>结构性</w:t>
                    </w:r>
                    <w:r w:rsidR="00516D2D" w:rsidRPr="00DD3948">
                      <w:rPr>
                        <w:rFonts w:hint="eastAsia"/>
                        <w:sz w:val="18"/>
                        <w:szCs w:val="18"/>
                      </w:rPr>
                      <w:t>存款</w:t>
                    </w:r>
                    <w:r w:rsidRPr="00DD3948">
                      <w:rPr>
                        <w:rFonts w:hint="eastAsia"/>
                        <w:sz w:val="18"/>
                        <w:szCs w:val="18"/>
                      </w:rPr>
                      <w:t>产</w:t>
                    </w:r>
                    <w:r w:rsidRPr="007D6E5E">
                      <w:rPr>
                        <w:rFonts w:hint="eastAsia"/>
                        <w:sz w:val="18"/>
                        <w:szCs w:val="18"/>
                      </w:rPr>
                      <w:t>生的投资收益</w:t>
                    </w:r>
                  </w:p>
                </w:tc>
                <w:tc>
                  <w:tcPr>
                    <w:tcW w:w="1488" w:type="pct"/>
                    <w:shd w:val="solid" w:color="FFFFFF" w:fill="auto"/>
                    <w:vAlign w:val="center"/>
                  </w:tcPr>
                  <w:p w:rsidR="007D6E5E" w:rsidRPr="007D6E5E" w:rsidRDefault="007D6E5E" w:rsidP="007D6E5E">
                    <w:pPr>
                      <w:jc w:val="right"/>
                      <w:rPr>
                        <w:sz w:val="18"/>
                        <w:szCs w:val="18"/>
                      </w:rPr>
                    </w:pPr>
                    <w:r w:rsidRPr="007D6E5E">
                      <w:rPr>
                        <w:sz w:val="18"/>
                        <w:szCs w:val="18"/>
                      </w:rPr>
                      <w:t>225,578.08</w:t>
                    </w:r>
                  </w:p>
                </w:tc>
                <w:tc>
                  <w:tcPr>
                    <w:tcW w:w="1494" w:type="pct"/>
                    <w:shd w:val="solid" w:color="FFFFFF" w:fill="auto"/>
                    <w:vAlign w:val="center"/>
                  </w:tcPr>
                  <w:p w:rsidR="007D6E5E" w:rsidRPr="007D6E5E" w:rsidRDefault="007D6E5E" w:rsidP="007D6E5E">
                    <w:pPr>
                      <w:jc w:val="right"/>
                      <w:rPr>
                        <w:sz w:val="18"/>
                        <w:szCs w:val="18"/>
                      </w:rPr>
                    </w:pPr>
                  </w:p>
                </w:tc>
              </w:tr>
            </w:sdtContent>
          </w:sdt>
          <w:tr w:rsidR="007D6E5E" w:rsidRPr="007D6E5E" w:rsidTr="007C71D3">
            <w:trPr>
              <w:trHeight w:val="255"/>
            </w:trPr>
            <w:sdt>
              <w:sdtPr>
                <w:rPr>
                  <w:sz w:val="18"/>
                  <w:szCs w:val="18"/>
                </w:rPr>
                <w:tag w:val="_PLD_032fb4caa4bf4a6e968a012892b6f16b"/>
                <w:id w:val="1662883349"/>
                <w:lock w:val="sdtLocked"/>
              </w:sdtPr>
              <w:sdtContent>
                <w:tc>
                  <w:tcPr>
                    <w:tcW w:w="2018" w:type="pct"/>
                    <w:vAlign w:val="center"/>
                  </w:tcPr>
                  <w:p w:rsidR="007D6E5E" w:rsidRPr="007D6E5E" w:rsidRDefault="007D6E5E" w:rsidP="001B1E20">
                    <w:pPr>
                      <w:jc w:val="center"/>
                      <w:rPr>
                        <w:sz w:val="18"/>
                        <w:szCs w:val="18"/>
                      </w:rPr>
                    </w:pPr>
                    <w:r w:rsidRPr="007D6E5E">
                      <w:rPr>
                        <w:rFonts w:hint="eastAsia"/>
                        <w:sz w:val="18"/>
                        <w:szCs w:val="18"/>
                      </w:rPr>
                      <w:t>合计</w:t>
                    </w:r>
                  </w:p>
                </w:tc>
              </w:sdtContent>
            </w:sdt>
            <w:tc>
              <w:tcPr>
                <w:tcW w:w="1488" w:type="pct"/>
                <w:vAlign w:val="center"/>
              </w:tcPr>
              <w:p w:rsidR="007D6E5E" w:rsidRPr="007D6E5E" w:rsidRDefault="007D6E5E" w:rsidP="007D6E5E">
                <w:pPr>
                  <w:jc w:val="right"/>
                  <w:rPr>
                    <w:sz w:val="18"/>
                    <w:szCs w:val="18"/>
                  </w:rPr>
                </w:pPr>
                <w:r w:rsidRPr="007D6E5E">
                  <w:rPr>
                    <w:sz w:val="18"/>
                    <w:szCs w:val="18"/>
                  </w:rPr>
                  <w:t>130,185,149.56</w:t>
                </w:r>
              </w:p>
            </w:tc>
            <w:tc>
              <w:tcPr>
                <w:tcW w:w="1494" w:type="pct"/>
                <w:vAlign w:val="center"/>
              </w:tcPr>
              <w:p w:rsidR="007D6E5E" w:rsidRPr="007D6E5E" w:rsidRDefault="007D6E5E" w:rsidP="007D6E5E">
                <w:pPr>
                  <w:jc w:val="right"/>
                  <w:rPr>
                    <w:sz w:val="18"/>
                    <w:szCs w:val="18"/>
                  </w:rPr>
                </w:pPr>
                <w:r w:rsidRPr="007D6E5E">
                  <w:rPr>
                    <w:sz w:val="18"/>
                    <w:szCs w:val="18"/>
                  </w:rPr>
                  <w:t>-1,239,823.42</w:t>
                </w:r>
              </w:p>
            </w:tc>
          </w:tr>
        </w:tbl>
        <w:p w:rsidR="007D6E5E" w:rsidRDefault="00EA7538"/>
      </w:sdtContent>
    </w:sdt>
    <w:bookmarkEnd w:id="249" w:displacedByCustomXml="next"/>
    <w:sdt>
      <w:sdtPr>
        <w:rPr>
          <w:rFonts w:ascii="宋体" w:hAnsi="宋体" w:cs="宋体" w:hint="eastAsia"/>
          <w:b w:val="0"/>
          <w:bCs w:val="0"/>
          <w:kern w:val="0"/>
          <w:sz w:val="24"/>
          <w:szCs w:val="21"/>
        </w:rPr>
        <w:alias w:val="模块:母公司会计报表附注的其他说明事项"/>
        <w:tag w:val="_GBC_23958e5452684882b98c8317e400c8d6"/>
        <w:id w:val="-1473905509"/>
        <w:lock w:val="sdtLocked"/>
        <w:placeholder>
          <w:docPart w:val="GBC22222222222222222222222222222"/>
        </w:placeholder>
      </w:sdtPr>
      <w:sdtContent>
        <w:p w:rsidR="00E1320C" w:rsidRDefault="000D0927" w:rsidP="0053162F">
          <w:pPr>
            <w:pStyle w:val="3"/>
            <w:numPr>
              <w:ilvl w:val="0"/>
              <w:numId w:val="66"/>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Content>
            <w:p w:rsidR="00E1320C" w:rsidRDefault="00EA7538" w:rsidP="00BB626B">
              <w:pPr>
                <w:rPr>
                  <w:szCs w:val="21"/>
                </w:rPr>
              </w:pPr>
              <w:r w:rsidRPr="00F62C4A">
                <w:rPr>
                  <w:sz w:val="21"/>
                </w:rPr>
                <w:fldChar w:fldCharType="begin"/>
              </w:r>
              <w:r w:rsidR="00BB626B" w:rsidRPr="00F62C4A">
                <w:rPr>
                  <w:sz w:val="21"/>
                </w:rPr>
                <w:instrText xml:space="preserve"> MACROBUTTON  SnrToggleCheckbox □适用 </w:instrText>
              </w:r>
              <w:r w:rsidRPr="00F62C4A">
                <w:rPr>
                  <w:sz w:val="21"/>
                </w:rPr>
                <w:fldChar w:fldCharType="end"/>
              </w:r>
              <w:r w:rsidRPr="00F62C4A">
                <w:rPr>
                  <w:sz w:val="21"/>
                </w:rPr>
                <w:fldChar w:fldCharType="begin"/>
              </w:r>
              <w:r w:rsidR="00BB626B" w:rsidRPr="00F62C4A">
                <w:rPr>
                  <w:sz w:val="21"/>
                </w:rPr>
                <w:instrText xml:space="preserve"> MACROBUTTON  SnrToggleCheckbox √不适用 </w:instrText>
              </w:r>
              <w:r w:rsidRPr="00F62C4A">
                <w:rPr>
                  <w:sz w:val="21"/>
                </w:rPr>
                <w:fldChar w:fldCharType="end"/>
              </w:r>
            </w:p>
          </w:sdtContent>
        </w:sdt>
      </w:sdtContent>
    </w:sdt>
    <w:p w:rsidR="00E1320C" w:rsidRDefault="00E1320C">
      <w:pPr>
        <w:rPr>
          <w:szCs w:val="21"/>
        </w:rPr>
      </w:pPr>
    </w:p>
    <w:p w:rsidR="00E1320C" w:rsidRDefault="000D0927" w:rsidP="0053162F">
      <w:pPr>
        <w:pStyle w:val="2"/>
        <w:numPr>
          <w:ilvl w:val="0"/>
          <w:numId w:val="26"/>
        </w:numPr>
        <w:ind w:left="422" w:hanging="422"/>
        <w:rPr>
          <w:rFonts w:ascii="宋体" w:hAnsi="宋体"/>
        </w:rPr>
      </w:pPr>
      <w:r>
        <w:rPr>
          <w:rFonts w:ascii="宋体" w:hAnsi="宋体" w:hint="eastAsia"/>
        </w:rPr>
        <w:t>补充资料</w:t>
      </w:r>
    </w:p>
    <w:bookmarkStart w:id="250" w:name="_Hlk10548828" w:displacedByCustomXml="next"/>
    <w:sdt>
      <w:sdtPr>
        <w:rPr>
          <w:rFonts w:ascii="宋体" w:hAnsi="宋体" w:cs="宋体" w:hint="eastAsia"/>
          <w:b w:val="0"/>
          <w:bCs w:val="0"/>
          <w:kern w:val="0"/>
          <w:sz w:val="24"/>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E1320C" w:rsidRDefault="000D0927" w:rsidP="0053162F">
          <w:pPr>
            <w:pStyle w:val="3"/>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placeholder>
              <w:docPart w:val="GBC22222222222222222222222222222"/>
            </w:placeholder>
          </w:sdtPr>
          <w:sdtContent>
            <w:p w:rsidR="00E1320C" w:rsidRDefault="00EA7538">
              <w:r w:rsidRPr="00F62C4A">
                <w:rPr>
                  <w:sz w:val="21"/>
                </w:rPr>
                <w:fldChar w:fldCharType="begin"/>
              </w:r>
              <w:r w:rsidR="00F009E5">
                <w:rPr>
                  <w:sz w:val="21"/>
                </w:rPr>
                <w:instrText xml:space="preserve"> MACROBUTTON  SnrToggleCheckbox √适用 </w:instrText>
              </w:r>
              <w:r w:rsidRPr="00F62C4A">
                <w:rPr>
                  <w:sz w:val="21"/>
                </w:rPr>
                <w:fldChar w:fldCharType="end"/>
              </w:r>
              <w:r w:rsidRPr="00F62C4A">
                <w:rPr>
                  <w:sz w:val="21"/>
                </w:rPr>
                <w:fldChar w:fldCharType="begin"/>
              </w:r>
              <w:r w:rsidR="00F009E5">
                <w:rPr>
                  <w:sz w:val="21"/>
                </w:rPr>
                <w:instrText xml:space="preserve"> MACROBUTTON  SnrToggleCheckbox □不适用 </w:instrText>
              </w:r>
              <w:r w:rsidRPr="00F62C4A">
                <w:rPr>
                  <w:sz w:val="21"/>
                </w:rPr>
                <w:fldChar w:fldCharType="end"/>
              </w:r>
            </w:p>
          </w:sdtContent>
        </w:sdt>
        <w:p w:rsidR="00E1320C" w:rsidRPr="00F009E5" w:rsidRDefault="000D0927">
          <w:pPr>
            <w:jc w:val="right"/>
            <w:rPr>
              <w:sz w:val="21"/>
              <w:szCs w:val="21"/>
            </w:rPr>
          </w:pPr>
          <w:r w:rsidRPr="00F009E5">
            <w:rPr>
              <w:rFonts w:hint="eastAsia"/>
              <w:sz w:val="21"/>
              <w:szCs w:val="21"/>
            </w:rPr>
            <w:t>单位：</w:t>
          </w:r>
          <w:sdt>
            <w:sdtPr>
              <w:rPr>
                <w:rFonts w:hint="eastAsia"/>
                <w:sz w:val="21"/>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Pr="00F009E5">
                <w:rPr>
                  <w:rFonts w:hint="eastAsia"/>
                  <w:sz w:val="21"/>
                  <w:szCs w:val="21"/>
                </w:rPr>
                <w:t>元</w:t>
              </w:r>
            </w:sdtContent>
          </w:sdt>
          <w:r w:rsidRPr="00F009E5">
            <w:rPr>
              <w:rFonts w:hint="eastAsia"/>
              <w:sz w:val="21"/>
              <w:szCs w:val="21"/>
            </w:rPr>
            <w:t xml:space="preserve">  币种：</w:t>
          </w:r>
          <w:sdt>
            <w:sdtPr>
              <w:rPr>
                <w:rFonts w:hint="eastAsia"/>
                <w:sz w:val="21"/>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009E5">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9"/>
            <w:gridCol w:w="1539"/>
            <w:gridCol w:w="1951"/>
          </w:tblGrid>
          <w:tr w:rsidR="00F009E5" w:rsidTr="00893E7D">
            <w:trPr>
              <w:trHeight w:val="284"/>
            </w:trPr>
            <w:sdt>
              <w:sdtPr>
                <w:rPr>
                  <w:sz w:val="18"/>
                  <w:szCs w:val="18"/>
                </w:rPr>
                <w:tag w:val="_PLD_4d447086960c4639856414679d1dbf26"/>
                <w:id w:val="3853118"/>
                <w:lock w:val="sdtLocked"/>
              </w:sdtPr>
              <w:sdtContent>
                <w:tc>
                  <w:tcPr>
                    <w:tcW w:w="3040" w:type="pct"/>
                    <w:shd w:val="clear" w:color="auto" w:fill="auto"/>
                    <w:vAlign w:val="center"/>
                  </w:tcPr>
                  <w:p w:rsidR="00F009E5" w:rsidRPr="00F009E5" w:rsidRDefault="00F009E5" w:rsidP="00893E7D">
                    <w:pPr>
                      <w:jc w:val="center"/>
                      <w:rPr>
                        <w:sz w:val="18"/>
                        <w:szCs w:val="18"/>
                      </w:rPr>
                    </w:pPr>
                    <w:r w:rsidRPr="00F009E5">
                      <w:rPr>
                        <w:rFonts w:hint="eastAsia"/>
                        <w:sz w:val="18"/>
                        <w:szCs w:val="18"/>
                      </w:rPr>
                      <w:t>项目</w:t>
                    </w:r>
                  </w:p>
                </w:tc>
              </w:sdtContent>
            </w:sdt>
            <w:sdt>
              <w:sdtPr>
                <w:rPr>
                  <w:sz w:val="18"/>
                  <w:szCs w:val="18"/>
                </w:rPr>
                <w:tag w:val="_PLD_4124386579a74ebabf17d2fb03dfbacc"/>
                <w:id w:val="3853119"/>
                <w:lock w:val="sdtLocked"/>
              </w:sdtPr>
              <w:sdtContent>
                <w:tc>
                  <w:tcPr>
                    <w:tcW w:w="864" w:type="pct"/>
                    <w:shd w:val="clear" w:color="auto" w:fill="auto"/>
                    <w:vAlign w:val="center"/>
                  </w:tcPr>
                  <w:p w:rsidR="00F009E5" w:rsidRPr="00F009E5" w:rsidRDefault="00F009E5" w:rsidP="00893E7D">
                    <w:pPr>
                      <w:jc w:val="center"/>
                      <w:rPr>
                        <w:sz w:val="18"/>
                        <w:szCs w:val="18"/>
                      </w:rPr>
                    </w:pPr>
                    <w:r w:rsidRPr="00F009E5">
                      <w:rPr>
                        <w:rFonts w:hint="eastAsia"/>
                        <w:sz w:val="18"/>
                        <w:szCs w:val="18"/>
                      </w:rPr>
                      <w:t>金额</w:t>
                    </w:r>
                  </w:p>
                </w:tc>
              </w:sdtContent>
            </w:sdt>
            <w:sdt>
              <w:sdtPr>
                <w:rPr>
                  <w:sz w:val="18"/>
                  <w:szCs w:val="18"/>
                </w:rPr>
                <w:tag w:val="_PLD_d8bc4effaf7140f69603e5c1fdd518e2"/>
                <w:id w:val="3853120"/>
                <w:lock w:val="sdtLocked"/>
              </w:sdtPr>
              <w:sdtContent>
                <w:tc>
                  <w:tcPr>
                    <w:tcW w:w="1095" w:type="pct"/>
                    <w:vAlign w:val="center"/>
                  </w:tcPr>
                  <w:p w:rsidR="00F009E5" w:rsidRPr="00F009E5" w:rsidRDefault="00F009E5" w:rsidP="00893E7D">
                    <w:pPr>
                      <w:jc w:val="center"/>
                      <w:rPr>
                        <w:sz w:val="18"/>
                        <w:szCs w:val="18"/>
                      </w:rPr>
                    </w:pPr>
                    <w:r w:rsidRPr="00F009E5">
                      <w:rPr>
                        <w:rFonts w:hint="eastAsia"/>
                        <w:sz w:val="18"/>
                        <w:szCs w:val="18"/>
                      </w:rPr>
                      <w:t>说明</w:t>
                    </w:r>
                  </w:p>
                </w:tc>
              </w:sdtContent>
            </w:sdt>
          </w:tr>
          <w:tr w:rsidR="00F009E5" w:rsidTr="009C4766">
            <w:trPr>
              <w:trHeight w:val="284"/>
            </w:trPr>
            <w:sdt>
              <w:sdtPr>
                <w:rPr>
                  <w:sz w:val="18"/>
                  <w:szCs w:val="18"/>
                </w:rPr>
                <w:tag w:val="_PLD_a4c284eee58641a284682b8ca51165ce"/>
                <w:id w:val="3853121"/>
                <w:lock w:val="sdtLocked"/>
              </w:sdtPr>
              <w:sdtContent>
                <w:tc>
                  <w:tcPr>
                    <w:tcW w:w="3040" w:type="pct"/>
                    <w:shd w:val="clear" w:color="auto" w:fill="auto"/>
                    <w:vAlign w:val="center"/>
                  </w:tcPr>
                  <w:p w:rsidR="00F009E5" w:rsidRPr="00FC569A" w:rsidRDefault="00F009E5" w:rsidP="001B1E20">
                    <w:pPr>
                      <w:rPr>
                        <w:sz w:val="18"/>
                        <w:szCs w:val="18"/>
                      </w:rPr>
                    </w:pPr>
                    <w:r w:rsidRPr="00FC569A">
                      <w:rPr>
                        <w:rFonts w:hint="eastAsia"/>
                        <w:sz w:val="18"/>
                        <w:szCs w:val="18"/>
                      </w:rPr>
                      <w:t>非流动资产处置损益</w:t>
                    </w:r>
                  </w:p>
                </w:tc>
              </w:sdtContent>
            </w:sdt>
            <w:sdt>
              <w:sdtPr>
                <w:rPr>
                  <w:rFonts w:hint="eastAsia"/>
                  <w:color w:val="000000"/>
                  <w:sz w:val="18"/>
                  <w:szCs w:val="18"/>
                </w:rPr>
                <w:alias w:val="非流动性资产处置损益，包括已计提资产减值准备的冲销部分（非经常性损益项目）"/>
                <w:tag w:val="_GBC_f045781906b04458b3ad625ee4515c61"/>
                <w:id w:val="3853122"/>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color w:val="000000"/>
                        <w:sz w:val="18"/>
                        <w:szCs w:val="18"/>
                      </w:rPr>
                      <w:t>118,894.34</w:t>
                    </w:r>
                  </w:p>
                </w:tc>
              </w:sdtContent>
            </w:sdt>
            <w:sdt>
              <w:sdtPr>
                <w:rPr>
                  <w:sz w:val="18"/>
                  <w:szCs w:val="18"/>
                </w:rPr>
                <w:alias w:val="非流动性资产处置损益，包括已计提资产减值准备的冲销部分的说明（非经常性损益项目）"/>
                <w:tag w:val="_GBC_dbf112280e8b447b803745e3222ebaab"/>
                <w:id w:val="3853123"/>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095" w:type="pct"/>
                  </w:tcPr>
                  <w:p w:rsidR="00F009E5" w:rsidRPr="00FC569A" w:rsidRDefault="00F009E5" w:rsidP="001B1E20">
                    <w:pPr>
                      <w:rPr>
                        <w:b/>
                        <w:sz w:val="18"/>
                        <w:szCs w:val="18"/>
                      </w:rPr>
                    </w:pPr>
                    <w:r w:rsidRPr="00FC569A">
                      <w:rPr>
                        <w:rFonts w:hint="eastAsia"/>
                        <w:color w:val="0000FF"/>
                        <w:sz w:val="18"/>
                        <w:szCs w:val="18"/>
                      </w:rPr>
                      <w:t xml:space="preserve">　</w:t>
                    </w:r>
                  </w:p>
                </w:tc>
              </w:sdtContent>
            </w:sdt>
          </w:tr>
          <w:tr w:rsidR="00F009E5" w:rsidTr="009C4766">
            <w:trPr>
              <w:trHeight w:val="284"/>
            </w:trPr>
            <w:sdt>
              <w:sdtPr>
                <w:rPr>
                  <w:sz w:val="18"/>
                  <w:szCs w:val="18"/>
                </w:rPr>
                <w:tag w:val="_PLD_1c23f9d3aa08475185cdc79972a7d629"/>
                <w:id w:val="3853127"/>
                <w:lock w:val="sdtLocked"/>
              </w:sdtPr>
              <w:sdtContent>
                <w:tc>
                  <w:tcPr>
                    <w:tcW w:w="3040" w:type="pct"/>
                    <w:shd w:val="clear" w:color="auto" w:fill="auto"/>
                    <w:vAlign w:val="center"/>
                  </w:tcPr>
                  <w:p w:rsidR="00F009E5" w:rsidRPr="00FC569A" w:rsidRDefault="00F009E5" w:rsidP="001B1E20">
                    <w:pPr>
                      <w:rPr>
                        <w:sz w:val="18"/>
                        <w:szCs w:val="18"/>
                      </w:rPr>
                    </w:pPr>
                    <w:r w:rsidRPr="00FC569A">
                      <w:rPr>
                        <w:rFonts w:hint="eastAsia"/>
                        <w:sz w:val="18"/>
                        <w:szCs w:val="18"/>
                      </w:rPr>
                      <w:t>计入当期损益的政府补助（与企业业务密切相关，按照国家统一标准定额或定量享受的政府补助除外）</w:t>
                    </w:r>
                  </w:p>
                </w:tc>
              </w:sdtContent>
            </w:sdt>
            <w:sdt>
              <w:sdtPr>
                <w:rPr>
                  <w:rFonts w:hint="eastAsia"/>
                  <w:color w:val="000000"/>
                  <w:sz w:val="18"/>
                  <w:szCs w:val="18"/>
                </w:rPr>
                <w:alias w:val="计入当期损益的政府补助，但与公司正常经营业务密切相关，符合国家政策规定、按照一定标准定额或定量持续享受的政府补助除外（非经常性损"/>
                <w:tag w:val="_GBC_87d17071bbe748b28c703f8eaec85e23"/>
                <w:id w:val="3853128"/>
                <w:lock w:val="sdtLocked"/>
                <w:dataBinding w:prefixMappings="xmlns:clcid-pte='clcid-pte'" w:xpath="/*/clcid-pte:FeiJingChangXingSunYiZhongGeZhongXingShiDeZhengFuBuTie[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color w:val="000000"/>
                        <w:sz w:val="18"/>
                        <w:szCs w:val="18"/>
                      </w:rPr>
                      <w:t>79,149.10</w:t>
                    </w:r>
                  </w:p>
                </w:tc>
              </w:sdtContent>
            </w:sdt>
            <w:sdt>
              <w:sdtPr>
                <w:rPr>
                  <w:sz w:val="18"/>
                  <w:szCs w:val="18"/>
                </w:rPr>
                <w:alias w:val="计入当期损益的政府补助，但与公司正常经营业务密切相关，符合国家政策规定、按照一定标准定额或定量持续享受的政府补助除外的说明（非经"/>
                <w:tag w:val="_GBC_4513591570d449de9208898ef81e191f"/>
                <w:id w:val="3853129"/>
                <w:lock w:val="sdtLocked"/>
                <w:showingPlcHdr/>
                <w:dataBinding w:prefixMappings="xmlns:clcid-pte='clcid-pte'" w:xpath="/*/clcid-pte:FeiJingChangXingSunYiZhongGeZhongXingShiDeZhengFuBuTieShuoMing[not(@periodRef)]" w:storeItemID="{89EBAB94-44A0-46A2-B712-30D997D04A6D}"/>
                <w:text/>
              </w:sdtPr>
              <w:sdtContent>
                <w:tc>
                  <w:tcPr>
                    <w:tcW w:w="1095" w:type="pct"/>
                  </w:tcPr>
                  <w:p w:rsidR="00F009E5" w:rsidRPr="00FC569A" w:rsidRDefault="00F009E5" w:rsidP="001B1E20">
                    <w:pPr>
                      <w:rPr>
                        <w:sz w:val="18"/>
                        <w:szCs w:val="18"/>
                      </w:rPr>
                    </w:pPr>
                    <w:r w:rsidRPr="00FC569A">
                      <w:rPr>
                        <w:rFonts w:hint="eastAsia"/>
                        <w:color w:val="0000FF"/>
                        <w:sz w:val="18"/>
                        <w:szCs w:val="18"/>
                      </w:rPr>
                      <w:t xml:space="preserve">　</w:t>
                    </w:r>
                  </w:p>
                </w:tc>
              </w:sdtContent>
            </w:sdt>
          </w:tr>
          <w:tr w:rsidR="00F009E5" w:rsidTr="009C4766">
            <w:trPr>
              <w:trHeight w:val="284"/>
            </w:trPr>
            <w:tc>
              <w:tcPr>
                <w:tcW w:w="3040" w:type="pct"/>
                <w:shd w:val="clear" w:color="auto" w:fill="auto"/>
                <w:vAlign w:val="center"/>
              </w:tcPr>
              <w:sdt>
                <w:sdtPr>
                  <w:rPr>
                    <w:rFonts w:hint="eastAsia"/>
                    <w:sz w:val="18"/>
                    <w:szCs w:val="18"/>
                  </w:rPr>
                  <w:tag w:val="_PLD_c8d1dda81a0f44c187552ba8e70f0013"/>
                  <w:id w:val="3853160"/>
                  <w:lock w:val="sdtLocked"/>
                </w:sdtPr>
                <w:sdtContent>
                  <w:p w:rsidR="00F009E5" w:rsidRPr="00FC569A" w:rsidRDefault="00F009E5" w:rsidP="001B1E20">
                    <w:pPr>
                      <w:rPr>
                        <w:sz w:val="18"/>
                        <w:szCs w:val="18"/>
                      </w:rPr>
                    </w:pPr>
                    <w:r w:rsidRPr="00FC569A">
                      <w:rPr>
                        <w:rFonts w:hint="eastAsia"/>
                        <w:sz w:val="18"/>
                        <w:szCs w:val="18"/>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 w:val="18"/>
                  <w:szCs w:val="18"/>
                </w:rPr>
                <w:alias w:val="除同公司正常经营业务相关的有效套期保值业务外，持有交易性金融资产、衍生金融资产、交易性金融负债、衍生金融负债产生的公允价值变动损"/>
                <w:tag w:val="_GBC_30456754229745f0b97eaee273d2a4a1"/>
                <w:id w:val="3853161"/>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rFonts w:hint="eastAsia"/>
                        <w:sz w:val="18"/>
                        <w:szCs w:val="18"/>
                      </w:rPr>
                      <w:t>605,542.23</w:t>
                    </w:r>
                  </w:p>
                </w:tc>
              </w:sdtContent>
            </w:sdt>
            <w:sdt>
              <w:sdtPr>
                <w:rPr>
                  <w:sz w:val="18"/>
                  <w:szCs w:val="18"/>
                </w:rPr>
                <w:alias w:val="除同公司正常经营业务相关的有效套期保值业务外，持有交易性金融资产、衍生金融资产、交易性金融负债、衍生金融负债产生的公允价值变动损"/>
                <w:tag w:val="_GBC_e550f874b5b44395a6eea0cd28e58b6c"/>
                <w:id w:val="3853162"/>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1095" w:type="pct"/>
                    <w:vAlign w:val="center"/>
                  </w:tcPr>
                  <w:p w:rsidR="00F009E5" w:rsidRPr="00FC569A" w:rsidRDefault="00F009E5" w:rsidP="002015BD">
                    <w:pPr>
                      <w:rPr>
                        <w:sz w:val="18"/>
                        <w:szCs w:val="18"/>
                      </w:rPr>
                    </w:pPr>
                    <w:r w:rsidRPr="00FC569A">
                      <w:rPr>
                        <w:sz w:val="18"/>
                        <w:szCs w:val="18"/>
                      </w:rPr>
                      <w:t>结构性</w:t>
                    </w:r>
                    <w:r w:rsidR="00516D2D" w:rsidRPr="00FC569A">
                      <w:rPr>
                        <w:rFonts w:hint="eastAsia"/>
                        <w:sz w:val="18"/>
                        <w:szCs w:val="18"/>
                      </w:rPr>
                      <w:t>存款</w:t>
                    </w:r>
                    <w:r w:rsidRPr="00FC569A">
                      <w:rPr>
                        <w:sz w:val="18"/>
                        <w:szCs w:val="18"/>
                      </w:rPr>
                      <w:t>取得的投资收</w:t>
                    </w:r>
                    <w:r w:rsidRPr="00FC569A">
                      <w:rPr>
                        <w:rFonts w:hint="eastAsia"/>
                        <w:sz w:val="18"/>
                        <w:szCs w:val="18"/>
                      </w:rPr>
                      <w:t>益</w:t>
                    </w:r>
                  </w:p>
                </w:tc>
              </w:sdtContent>
            </w:sdt>
          </w:tr>
          <w:tr w:rsidR="00F009E5" w:rsidTr="009C4766">
            <w:trPr>
              <w:trHeight w:val="284"/>
            </w:trPr>
            <w:sdt>
              <w:sdtPr>
                <w:rPr>
                  <w:sz w:val="18"/>
                  <w:szCs w:val="18"/>
                </w:rPr>
                <w:tag w:val="_PLD_b0f68967a04b4a8a89df6132091b7461"/>
                <w:id w:val="3853178"/>
                <w:lock w:val="sdtLocked"/>
              </w:sdtPr>
              <w:sdtContent>
                <w:tc>
                  <w:tcPr>
                    <w:tcW w:w="3040" w:type="pct"/>
                    <w:shd w:val="clear" w:color="auto" w:fill="auto"/>
                    <w:vAlign w:val="center"/>
                  </w:tcPr>
                  <w:p w:rsidR="00F009E5" w:rsidRPr="00FC569A" w:rsidRDefault="00F009E5" w:rsidP="001B1E20">
                    <w:pPr>
                      <w:rPr>
                        <w:sz w:val="18"/>
                        <w:szCs w:val="18"/>
                      </w:rPr>
                    </w:pPr>
                    <w:r w:rsidRPr="00FC569A">
                      <w:rPr>
                        <w:rFonts w:hint="eastAsia"/>
                        <w:sz w:val="18"/>
                        <w:szCs w:val="18"/>
                      </w:rPr>
                      <w:t>除上述各项之外的其他营业外收入和支出</w:t>
                    </w:r>
                  </w:p>
                </w:tc>
              </w:sdtContent>
            </w:sdt>
            <w:sdt>
              <w:sdtPr>
                <w:rPr>
                  <w:rFonts w:hint="eastAsia"/>
                  <w:color w:val="000000"/>
                  <w:sz w:val="18"/>
                  <w:szCs w:val="18"/>
                </w:rPr>
                <w:alias w:val="除上述各项之外的其他营业外收入和支出（非经常性损益项目）"/>
                <w:tag w:val="_GBC_6402a2f652bb4c68acec62c34d96d8ab"/>
                <w:id w:val="3853179"/>
                <w:lock w:val="sdtLocked"/>
                <w:dataBinding w:prefixMappings="xmlns:clcid-pte='clcid-pte'" w:xpath="/*/clcid-pte:ChuShangShuGeXiangZhiWaiDeQiTaYingYeWaiShouZhiJingE[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color w:val="000000"/>
                        <w:sz w:val="18"/>
                        <w:szCs w:val="18"/>
                      </w:rPr>
                      <w:t>-245,118.14</w:t>
                    </w:r>
                  </w:p>
                </w:tc>
              </w:sdtContent>
            </w:sdt>
            <w:sdt>
              <w:sdtPr>
                <w:rPr>
                  <w:sz w:val="18"/>
                  <w:szCs w:val="18"/>
                </w:rPr>
                <w:alias w:val="除上述各项之外的其他营业外收入和支出的说明（非经常性损益项目）"/>
                <w:tag w:val="_GBC_c4fc3e35307e455db3b9161cb811a087"/>
                <w:id w:val="3853180"/>
                <w:lock w:val="sdtLocked"/>
                <w:showingPlcHdr/>
                <w:dataBinding w:prefixMappings="xmlns:clcid-pte='clcid-pte'" w:xpath="/*/clcid-pte:ChuShangShuGeXiangZhiWaiDeQiTaYingYeWaiShouZhiJingEShuoMing[not(@periodRef)]" w:storeItemID="{89EBAB94-44A0-46A2-B712-30D997D04A6D}"/>
                <w:text/>
              </w:sdtPr>
              <w:sdtContent>
                <w:tc>
                  <w:tcPr>
                    <w:tcW w:w="1095" w:type="pct"/>
                  </w:tcPr>
                  <w:p w:rsidR="00F009E5" w:rsidRPr="00FC569A" w:rsidRDefault="00F009E5" w:rsidP="001B1E20">
                    <w:pPr>
                      <w:rPr>
                        <w:sz w:val="18"/>
                        <w:szCs w:val="18"/>
                      </w:rPr>
                    </w:pPr>
                    <w:r w:rsidRPr="00FC569A">
                      <w:rPr>
                        <w:rFonts w:hint="eastAsia"/>
                        <w:color w:val="0000FF"/>
                        <w:sz w:val="18"/>
                        <w:szCs w:val="18"/>
                      </w:rPr>
                      <w:t xml:space="preserve">　</w:t>
                    </w:r>
                  </w:p>
                </w:tc>
              </w:sdtContent>
            </w:sdt>
          </w:tr>
          <w:tr w:rsidR="00F009E5" w:rsidTr="009C4766">
            <w:trPr>
              <w:trHeight w:val="284"/>
            </w:trPr>
            <w:sdt>
              <w:sdtPr>
                <w:rPr>
                  <w:sz w:val="18"/>
                  <w:szCs w:val="18"/>
                </w:rPr>
                <w:tag w:val="_PLD_8cbcd160f56e4221a63548c56021b209"/>
                <w:id w:val="3853186"/>
                <w:lock w:val="sdtLocked"/>
              </w:sdtPr>
              <w:sdtContent>
                <w:tc>
                  <w:tcPr>
                    <w:tcW w:w="3040" w:type="pct"/>
                    <w:shd w:val="clear" w:color="auto" w:fill="auto"/>
                    <w:vAlign w:val="center"/>
                  </w:tcPr>
                  <w:p w:rsidR="00F009E5" w:rsidRPr="00FC569A" w:rsidRDefault="00F009E5" w:rsidP="001B1E20">
                    <w:pPr>
                      <w:rPr>
                        <w:sz w:val="18"/>
                        <w:szCs w:val="18"/>
                      </w:rPr>
                    </w:pPr>
                    <w:r w:rsidRPr="00FC569A">
                      <w:rPr>
                        <w:rFonts w:hint="eastAsia"/>
                        <w:sz w:val="18"/>
                        <w:szCs w:val="18"/>
                      </w:rPr>
                      <w:t>所得税影响额</w:t>
                    </w:r>
                  </w:p>
                </w:tc>
              </w:sdtContent>
            </w:sdt>
            <w:sdt>
              <w:sdtPr>
                <w:rPr>
                  <w:rFonts w:hint="eastAsia"/>
                  <w:color w:val="000000"/>
                  <w:sz w:val="18"/>
                  <w:szCs w:val="18"/>
                </w:rPr>
                <w:alias w:val="非经常性损益_对所得税的影响"/>
                <w:tag w:val="_GBC_7c06520ea03942669b02b787ffcbb214"/>
                <w:id w:val="3853187"/>
                <w:lock w:val="sdtLocked"/>
                <w:dataBinding w:prefixMappings="xmlns:clcid-pte='clcid-pte'" w:xpath="/*/clcid-pte:FeiJingChangXingSunYiDeKouChuXiangMuDuiSuoDeShuiDeYingXiang[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color w:val="000000"/>
                        <w:sz w:val="18"/>
                        <w:szCs w:val="18"/>
                      </w:rPr>
                      <w:t>-17,323.34</w:t>
                    </w:r>
                  </w:p>
                </w:tc>
              </w:sdtContent>
            </w:sdt>
            <w:sdt>
              <w:sdtPr>
                <w:rPr>
                  <w:sz w:val="18"/>
                  <w:szCs w:val="18"/>
                </w:rPr>
                <w:alias w:val="所得税影响额的说明（非经常性损益项目）"/>
                <w:tag w:val="_GBC_7ed1b962000f41dc8da48b033f074791"/>
                <w:id w:val="3853188"/>
                <w:lock w:val="sdtLocked"/>
                <w:showingPlcHdr/>
                <w:dataBinding w:prefixMappings="xmlns:clcid-pte='clcid-pte'" w:xpath="/*/clcid-pte:FeiJingChangXingSunYiDeKouChuXiangMuDuiSuoDeShuiDeYingXiangShuoMing[not(@periodRef)]" w:storeItemID="{89EBAB94-44A0-46A2-B712-30D997D04A6D}"/>
                <w:text/>
              </w:sdtPr>
              <w:sdtContent>
                <w:tc>
                  <w:tcPr>
                    <w:tcW w:w="1095" w:type="pct"/>
                  </w:tcPr>
                  <w:p w:rsidR="00F009E5" w:rsidRPr="00FC569A" w:rsidRDefault="00F009E5" w:rsidP="001B1E20">
                    <w:pPr>
                      <w:rPr>
                        <w:sz w:val="18"/>
                        <w:szCs w:val="18"/>
                      </w:rPr>
                    </w:pPr>
                    <w:r w:rsidRPr="00FC569A">
                      <w:rPr>
                        <w:rFonts w:hint="eastAsia"/>
                        <w:color w:val="0000FF"/>
                        <w:sz w:val="18"/>
                        <w:szCs w:val="18"/>
                      </w:rPr>
                      <w:t xml:space="preserve">　</w:t>
                    </w:r>
                  </w:p>
                </w:tc>
              </w:sdtContent>
            </w:sdt>
          </w:tr>
          <w:tr w:rsidR="00F009E5" w:rsidTr="009C4766">
            <w:trPr>
              <w:trHeight w:val="284"/>
            </w:trPr>
            <w:sdt>
              <w:sdtPr>
                <w:rPr>
                  <w:sz w:val="18"/>
                  <w:szCs w:val="18"/>
                </w:rPr>
                <w:tag w:val="_PLD_f8bdffd50d284f23ab4d0b1e6b4b1b9e"/>
                <w:id w:val="3853189"/>
                <w:lock w:val="sdtLocked"/>
              </w:sdtPr>
              <w:sdtContent>
                <w:tc>
                  <w:tcPr>
                    <w:tcW w:w="3040" w:type="pct"/>
                    <w:shd w:val="clear" w:color="auto" w:fill="auto"/>
                    <w:vAlign w:val="center"/>
                  </w:tcPr>
                  <w:p w:rsidR="00F009E5" w:rsidRPr="00FC569A" w:rsidRDefault="00F009E5" w:rsidP="001B1E20">
                    <w:pPr>
                      <w:rPr>
                        <w:sz w:val="18"/>
                        <w:szCs w:val="18"/>
                      </w:rPr>
                    </w:pPr>
                    <w:r w:rsidRPr="00FC569A">
                      <w:rPr>
                        <w:rFonts w:hint="eastAsia"/>
                        <w:sz w:val="18"/>
                        <w:szCs w:val="18"/>
                      </w:rPr>
                      <w:t>少数股东权益影响额</w:t>
                    </w:r>
                  </w:p>
                </w:tc>
              </w:sdtContent>
            </w:sdt>
            <w:sdt>
              <w:sdtPr>
                <w:rPr>
                  <w:rFonts w:hint="eastAsia"/>
                  <w:color w:val="000000"/>
                  <w:sz w:val="18"/>
                  <w:szCs w:val="18"/>
                </w:rPr>
                <w:alias w:val="少数股东权益影响额（非经常性损益项目）"/>
                <w:tag w:val="_GBC_285f00e961c943a8a9d140a4d52403f1"/>
                <w:id w:val="3853190"/>
                <w:lock w:val="sdtLocked"/>
                <w:dataBinding w:prefixMappings="xmlns:clcid-pte='clcid-pte'" w:xpath="/*/clcid-pte:FeiJingChangXingSunYiXiangMuZhongShaoShuGuDongQuanYiYingXiangE[not(@periodRef)]" w:storeItemID="{89EBAB94-44A0-46A2-B712-30D997D04A6D}"/>
                <w:text/>
              </w:sdtPr>
              <w:sdtContent>
                <w:tc>
                  <w:tcPr>
                    <w:tcW w:w="864" w:type="pct"/>
                    <w:shd w:val="clear" w:color="auto" w:fill="auto"/>
                    <w:vAlign w:val="center"/>
                  </w:tcPr>
                  <w:p w:rsidR="00F009E5" w:rsidRPr="00FC569A" w:rsidRDefault="00F009E5" w:rsidP="00F009E5">
                    <w:pPr>
                      <w:jc w:val="right"/>
                      <w:rPr>
                        <w:sz w:val="18"/>
                        <w:szCs w:val="18"/>
                      </w:rPr>
                    </w:pPr>
                    <w:r w:rsidRPr="00FC569A">
                      <w:rPr>
                        <w:color w:val="000000"/>
                        <w:sz w:val="18"/>
                        <w:szCs w:val="18"/>
                      </w:rPr>
                      <w:t>44,300.00</w:t>
                    </w:r>
                  </w:p>
                </w:tc>
              </w:sdtContent>
            </w:sdt>
            <w:sdt>
              <w:sdtPr>
                <w:rPr>
                  <w:sz w:val="18"/>
                  <w:szCs w:val="18"/>
                </w:rPr>
                <w:alias w:val="少数股东权益影响额的说明（非经常性损益项目）"/>
                <w:tag w:val="_GBC_c9a288fb29d348cbb8d20de9f399a549"/>
                <w:id w:val="3853191"/>
                <w:lock w:val="sdtLocked"/>
                <w:showingPlcHdr/>
                <w:dataBinding w:prefixMappings="xmlns:clcid-pte='clcid-pte'" w:xpath="/*/clcid-pte:FeiJingChangXingSunYiXiangMuZhongShaoShuGuDongQuanYiYingXiangEShuoMing[not(@periodRef)]" w:storeItemID="{89EBAB94-44A0-46A2-B712-30D997D04A6D}"/>
                <w:text/>
              </w:sdtPr>
              <w:sdtContent>
                <w:tc>
                  <w:tcPr>
                    <w:tcW w:w="1095" w:type="pct"/>
                  </w:tcPr>
                  <w:p w:rsidR="00F009E5" w:rsidRPr="00FC569A" w:rsidRDefault="00F009E5" w:rsidP="001B1E20">
                    <w:pPr>
                      <w:rPr>
                        <w:sz w:val="18"/>
                        <w:szCs w:val="18"/>
                      </w:rPr>
                    </w:pPr>
                    <w:r w:rsidRPr="00FC569A">
                      <w:rPr>
                        <w:rFonts w:hint="eastAsia"/>
                        <w:color w:val="0000FF"/>
                        <w:sz w:val="18"/>
                        <w:szCs w:val="18"/>
                      </w:rPr>
                      <w:t xml:space="preserve">　</w:t>
                    </w:r>
                  </w:p>
                </w:tc>
              </w:sdtContent>
            </w:sdt>
          </w:tr>
          <w:tr w:rsidR="00F009E5" w:rsidTr="009C4766">
            <w:trPr>
              <w:trHeight w:val="284"/>
            </w:trPr>
            <w:sdt>
              <w:sdtPr>
                <w:rPr>
                  <w:sz w:val="18"/>
                  <w:szCs w:val="18"/>
                </w:rPr>
                <w:tag w:val="_PLD_f4375b3f262d423d9aed45796f2bf18d"/>
                <w:id w:val="3853192"/>
                <w:lock w:val="sdtLocked"/>
              </w:sdtPr>
              <w:sdtContent>
                <w:tc>
                  <w:tcPr>
                    <w:tcW w:w="3040" w:type="pct"/>
                    <w:shd w:val="clear" w:color="auto" w:fill="auto"/>
                    <w:vAlign w:val="center"/>
                  </w:tcPr>
                  <w:p w:rsidR="00F009E5" w:rsidRPr="00FC569A" w:rsidRDefault="00F009E5" w:rsidP="001B1E20">
                    <w:pPr>
                      <w:jc w:val="center"/>
                      <w:rPr>
                        <w:sz w:val="18"/>
                        <w:szCs w:val="18"/>
                      </w:rPr>
                    </w:pPr>
                    <w:r w:rsidRPr="00FC569A">
                      <w:rPr>
                        <w:rFonts w:hint="eastAsia"/>
                        <w:sz w:val="18"/>
                        <w:szCs w:val="18"/>
                      </w:rPr>
                      <w:t>合计</w:t>
                    </w:r>
                  </w:p>
                </w:tc>
              </w:sdtContent>
            </w:sdt>
            <w:sdt>
              <w:sdtPr>
                <w:rPr>
                  <w:rFonts w:hint="eastAsia"/>
                  <w:color w:val="000000"/>
                  <w:sz w:val="18"/>
                  <w:szCs w:val="18"/>
                </w:rPr>
                <w:alias w:val="扣除的非经常性损益合计"/>
                <w:tag w:val="_GBC_dbd56aa5278f45e1a3a0a62cc2b32d3d"/>
                <w:id w:val="3853193"/>
                <w:lock w:val="sdtLocked"/>
                <w:dataBinding w:prefixMappings="xmlns:clcid-pte='clcid-pte'" w:xpath="/*/clcid-pte:KouChuDeFeiJingChangXingSunYiHeJi[not(@periodRef)]" w:storeItemID="{89EBAB94-44A0-46A2-B712-30D997D04A6D}"/>
                <w:text/>
              </w:sdtPr>
              <w:sdtContent>
                <w:tc>
                  <w:tcPr>
                    <w:tcW w:w="864" w:type="pct"/>
                    <w:shd w:val="clear" w:color="auto" w:fill="auto"/>
                    <w:vAlign w:val="center"/>
                  </w:tcPr>
                  <w:p w:rsidR="00F009E5" w:rsidRPr="00FC569A" w:rsidRDefault="00C32EE2" w:rsidP="00F009E5">
                    <w:pPr>
                      <w:jc w:val="right"/>
                      <w:rPr>
                        <w:sz w:val="18"/>
                        <w:szCs w:val="18"/>
                      </w:rPr>
                    </w:pPr>
                    <w:r w:rsidRPr="00FC569A">
                      <w:rPr>
                        <w:color w:val="000000"/>
                        <w:sz w:val="18"/>
                        <w:szCs w:val="18"/>
                      </w:rPr>
                      <w:t>585,444.19</w:t>
                    </w:r>
                  </w:p>
                </w:tc>
              </w:sdtContent>
            </w:sdt>
            <w:sdt>
              <w:sdtPr>
                <w:rPr>
                  <w:rFonts w:hint="eastAsia"/>
                  <w:sz w:val="18"/>
                  <w:szCs w:val="18"/>
                </w:rPr>
                <w:alias w:val="扣除的非经常性损益合计说明"/>
                <w:tag w:val="_GBC_fd47d890fc7a493192e451b6575f5e8a"/>
                <w:id w:val="3853194"/>
                <w:lock w:val="sdtLocked"/>
                <w:showingPlcHdr/>
                <w:dataBinding w:prefixMappings="xmlns:clcid-pte='clcid-pte'" w:xpath="/*/clcid-pte:KouChuDeFeiJingChangXingSunYiHeJiShuoMing[not(@periodRef)]" w:storeItemID="{89EBAB94-44A0-46A2-B712-30D997D04A6D}"/>
                <w:text/>
              </w:sdtPr>
              <w:sdtContent>
                <w:tc>
                  <w:tcPr>
                    <w:tcW w:w="1095" w:type="pct"/>
                  </w:tcPr>
                  <w:p w:rsidR="00F009E5" w:rsidRPr="00FC569A" w:rsidRDefault="00F009E5" w:rsidP="001B1E20">
                    <w:pPr>
                      <w:rPr>
                        <w:sz w:val="18"/>
                        <w:szCs w:val="18"/>
                      </w:rPr>
                    </w:pPr>
                    <w:r w:rsidRPr="00FC569A">
                      <w:rPr>
                        <w:rFonts w:hint="eastAsia"/>
                        <w:sz w:val="18"/>
                        <w:szCs w:val="18"/>
                      </w:rPr>
                      <w:t xml:space="preserve">　</w:t>
                    </w:r>
                  </w:p>
                </w:tc>
              </w:sdtContent>
            </w:sdt>
          </w:tr>
        </w:tbl>
        <w:p w:rsidR="00E1320C" w:rsidRDefault="00EA7538"/>
      </w:sdtContent>
    </w:sdt>
    <w:bookmarkEnd w:id="250" w:displacedByCustomXml="prev"/>
    <w:sdt>
      <w:sdtPr>
        <w:rPr>
          <w:rFonts w:hint="eastAsia"/>
          <w:sz w:val="21"/>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E1320C" w:rsidRPr="00F009E5" w:rsidRDefault="000D0927">
          <w:pPr>
            <w:rPr>
              <w:sz w:val="21"/>
              <w:szCs w:val="21"/>
            </w:rPr>
          </w:pPr>
          <w:r w:rsidRPr="00F009E5">
            <w:rPr>
              <w:rFonts w:hint="eastAsia"/>
              <w:sz w:val="21"/>
              <w:szCs w:val="21"/>
            </w:rPr>
            <w:t>对公司根据《公开发行证券的公司信息披露解释性公告第</w:t>
          </w:r>
          <w:r w:rsidRPr="00F009E5">
            <w:rPr>
              <w:sz w:val="21"/>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 w:val="21"/>
              <w:szCs w:val="21"/>
            </w:rPr>
            <w:alias w:val="是否适用：将非经常性损益项目界定为经常性损益项目[双击切换]"/>
            <w:tag w:val="_GBC_5f8a059d4da1440d8ef10197ecd89cd6"/>
            <w:id w:val="679245583"/>
            <w:lock w:val="sdtLocked"/>
            <w:placeholder>
              <w:docPart w:val="GBC22222222222222222222222222222"/>
            </w:placeholder>
          </w:sdtPr>
          <w:sdtContent>
            <w:p w:rsidR="00E1320C" w:rsidRPr="00F009E5" w:rsidRDefault="00EA7538" w:rsidP="0054221C">
              <w:pPr>
                <w:rPr>
                  <w:sz w:val="21"/>
                  <w:szCs w:val="21"/>
                </w:rPr>
              </w:pPr>
              <w:r w:rsidRPr="00F009E5">
                <w:rPr>
                  <w:sz w:val="21"/>
                  <w:szCs w:val="21"/>
                </w:rPr>
                <w:fldChar w:fldCharType="begin"/>
              </w:r>
              <w:r w:rsidR="0054221C" w:rsidRPr="00F009E5">
                <w:rPr>
                  <w:sz w:val="21"/>
                  <w:szCs w:val="21"/>
                </w:rPr>
                <w:instrText xml:space="preserve"> MACROBUTTON  SnrToggleCheckbox □适用 </w:instrText>
              </w:r>
              <w:r w:rsidRPr="00F009E5">
                <w:rPr>
                  <w:sz w:val="21"/>
                  <w:szCs w:val="21"/>
                </w:rPr>
                <w:fldChar w:fldCharType="end"/>
              </w:r>
              <w:r w:rsidRPr="00F009E5">
                <w:rPr>
                  <w:sz w:val="21"/>
                  <w:szCs w:val="21"/>
                </w:rPr>
                <w:fldChar w:fldCharType="begin"/>
              </w:r>
              <w:r w:rsidR="0054221C" w:rsidRPr="00F009E5">
                <w:rPr>
                  <w:sz w:val="21"/>
                  <w:szCs w:val="21"/>
                </w:rPr>
                <w:instrText xml:space="preserve"> MACROBUTTON  SnrToggleCheckbox √不适用 </w:instrText>
              </w:r>
              <w:r w:rsidRPr="00F009E5">
                <w:rPr>
                  <w:sz w:val="21"/>
                  <w:szCs w:val="21"/>
                </w:rPr>
                <w:fldChar w:fldCharType="end"/>
              </w:r>
            </w:p>
          </w:sdtContent>
        </w:sdt>
      </w:sdtContent>
    </w:sdt>
    <w:p w:rsidR="00E1320C" w:rsidRDefault="00E1320C">
      <w:pPr>
        <w:rPr>
          <w:szCs w:val="21"/>
        </w:rPr>
      </w:pPr>
    </w:p>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Content>
        <w:p w:rsidR="00E1320C" w:rsidRDefault="000D0927" w:rsidP="0053162F">
          <w:pPr>
            <w:pStyle w:val="3"/>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Content>
            <w:p w:rsidR="00E1320C" w:rsidRDefault="00EA7538">
              <w:r w:rsidRPr="00F62C4A">
                <w:rPr>
                  <w:sz w:val="21"/>
                </w:rPr>
                <w:fldChar w:fldCharType="begin"/>
              </w:r>
              <w:r w:rsidR="007307A1" w:rsidRPr="00F62C4A">
                <w:rPr>
                  <w:sz w:val="21"/>
                </w:rPr>
                <w:instrText xml:space="preserve"> MACROBUTTON  SnrToggleCheckbox √适用 </w:instrText>
              </w:r>
              <w:r w:rsidRPr="00F62C4A">
                <w:rPr>
                  <w:sz w:val="21"/>
                </w:rPr>
                <w:fldChar w:fldCharType="end"/>
              </w:r>
              <w:r w:rsidRPr="00F62C4A">
                <w:rPr>
                  <w:sz w:val="21"/>
                </w:rPr>
                <w:fldChar w:fldCharType="begin"/>
              </w:r>
              <w:r w:rsidR="007307A1" w:rsidRPr="00F62C4A">
                <w:rPr>
                  <w:sz w:val="21"/>
                </w:rPr>
                <w:instrText xml:space="preserve"> MACROBUTTON  SnrToggleCheckbox □不适用 </w:instrText>
              </w:r>
              <w:r w:rsidRPr="00F62C4A">
                <w:rPr>
                  <w:sz w:val="21"/>
                </w:rP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868"/>
            <w:gridCol w:w="2122"/>
            <w:gridCol w:w="1955"/>
            <w:gridCol w:w="1964"/>
          </w:tblGrid>
          <w:tr w:rsidR="00E1320C" w:rsidRPr="0054221C" w:rsidTr="003F7266">
            <w:trPr>
              <w:trHeight w:val="284"/>
            </w:trPr>
            <w:sdt>
              <w:sdtPr>
                <w:rPr>
                  <w:sz w:val="18"/>
                  <w:szCs w:val="18"/>
                </w:rPr>
                <w:tag w:val="_PLD_680a8ba0e71a45459c0939cd6c78c07f"/>
                <w:id w:val="-1037509152"/>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E1320C" w:rsidRPr="0054221C" w:rsidRDefault="000D0927">
                    <w:pPr>
                      <w:jc w:val="center"/>
                      <w:rPr>
                        <w:sz w:val="18"/>
                        <w:szCs w:val="18"/>
                      </w:rPr>
                    </w:pPr>
                    <w:r w:rsidRPr="0054221C">
                      <w:rPr>
                        <w:sz w:val="18"/>
                        <w:szCs w:val="18"/>
                      </w:rPr>
                      <w:t>报告期利润</w:t>
                    </w:r>
                  </w:p>
                </w:tc>
              </w:sdtContent>
            </w:sdt>
            <w:sdt>
              <w:sdtPr>
                <w:rPr>
                  <w:sz w:val="18"/>
                  <w:szCs w:val="18"/>
                </w:rPr>
                <w:tag w:val="_PLD_608d0086e1154f8ca6d3c34247132ef0"/>
                <w:id w:val="1328863501"/>
                <w:lock w:val="sdtLocked"/>
              </w:sdtPr>
              <w:sdtContent>
                <w:tc>
                  <w:tcPr>
                    <w:tcW w:w="1191" w:type="pct"/>
                    <w:vMerge w:val="restart"/>
                    <w:tcBorders>
                      <w:top w:val="single" w:sz="4" w:space="0" w:color="auto"/>
                      <w:left w:val="single" w:sz="4" w:space="0" w:color="auto"/>
                      <w:right w:val="single" w:sz="4" w:space="0" w:color="auto"/>
                    </w:tcBorders>
                    <w:vAlign w:val="center"/>
                  </w:tcPr>
                  <w:p w:rsidR="00E1320C" w:rsidRPr="0054221C" w:rsidRDefault="000D0927">
                    <w:pPr>
                      <w:jc w:val="center"/>
                      <w:rPr>
                        <w:sz w:val="18"/>
                        <w:szCs w:val="18"/>
                      </w:rPr>
                    </w:pPr>
                    <w:r w:rsidRPr="0054221C">
                      <w:rPr>
                        <w:sz w:val="18"/>
                        <w:szCs w:val="18"/>
                      </w:rPr>
                      <w:t>加权平均净资产收益率（%）</w:t>
                    </w:r>
                  </w:p>
                </w:tc>
              </w:sdtContent>
            </w:sdt>
            <w:sdt>
              <w:sdtPr>
                <w:rPr>
                  <w:sz w:val="18"/>
                  <w:szCs w:val="18"/>
                </w:rPr>
                <w:tag w:val="_PLD_8b4a0bf973be4a19862ac5168193db93"/>
                <w:id w:val="945661721"/>
                <w:lock w:val="sdtLocked"/>
              </w:sdtPr>
              <w:sdtContent>
                <w:tc>
                  <w:tcPr>
                    <w:tcW w:w="2199" w:type="pct"/>
                    <w:gridSpan w:val="2"/>
                    <w:tcBorders>
                      <w:top w:val="single" w:sz="4" w:space="0" w:color="auto"/>
                      <w:left w:val="single" w:sz="4" w:space="0" w:color="auto"/>
                      <w:bottom w:val="single" w:sz="4" w:space="0" w:color="auto"/>
                      <w:right w:val="single" w:sz="4" w:space="0" w:color="auto"/>
                    </w:tcBorders>
                    <w:vAlign w:val="center"/>
                  </w:tcPr>
                  <w:p w:rsidR="00E1320C" w:rsidRPr="0054221C" w:rsidRDefault="000D0927">
                    <w:pPr>
                      <w:jc w:val="center"/>
                      <w:rPr>
                        <w:sz w:val="18"/>
                        <w:szCs w:val="18"/>
                      </w:rPr>
                    </w:pPr>
                    <w:r w:rsidRPr="0054221C">
                      <w:rPr>
                        <w:sz w:val="18"/>
                        <w:szCs w:val="18"/>
                      </w:rPr>
                      <w:t>每股收益</w:t>
                    </w:r>
                  </w:p>
                </w:tc>
              </w:sdtContent>
            </w:sdt>
          </w:tr>
          <w:tr w:rsidR="00E1320C" w:rsidRPr="0054221C" w:rsidTr="003F7266">
            <w:trPr>
              <w:trHeight w:val="284"/>
            </w:trPr>
            <w:tc>
              <w:tcPr>
                <w:tcW w:w="1610" w:type="pct"/>
                <w:vMerge/>
                <w:tcBorders>
                  <w:top w:val="single" w:sz="4" w:space="0" w:color="auto"/>
                  <w:left w:val="single" w:sz="4" w:space="0" w:color="auto"/>
                  <w:bottom w:val="single" w:sz="4" w:space="0" w:color="auto"/>
                  <w:right w:val="single" w:sz="4" w:space="0" w:color="auto"/>
                </w:tcBorders>
                <w:vAlign w:val="center"/>
              </w:tcPr>
              <w:p w:rsidR="00E1320C" w:rsidRPr="0054221C" w:rsidRDefault="00E1320C">
                <w:pPr>
                  <w:jc w:val="center"/>
                  <w:rPr>
                    <w:sz w:val="18"/>
                    <w:szCs w:val="18"/>
                  </w:rPr>
                </w:pPr>
              </w:p>
            </w:tc>
            <w:tc>
              <w:tcPr>
                <w:tcW w:w="1191" w:type="pct"/>
                <w:vMerge/>
                <w:tcBorders>
                  <w:left w:val="single" w:sz="4" w:space="0" w:color="auto"/>
                  <w:bottom w:val="single" w:sz="4" w:space="0" w:color="auto"/>
                  <w:right w:val="single" w:sz="4" w:space="0" w:color="auto"/>
                </w:tcBorders>
                <w:vAlign w:val="center"/>
              </w:tcPr>
              <w:p w:rsidR="00E1320C" w:rsidRPr="0054221C" w:rsidRDefault="00E1320C">
                <w:pPr>
                  <w:jc w:val="center"/>
                  <w:rPr>
                    <w:sz w:val="18"/>
                    <w:szCs w:val="18"/>
                  </w:rPr>
                </w:pPr>
              </w:p>
            </w:tc>
            <w:sdt>
              <w:sdtPr>
                <w:rPr>
                  <w:sz w:val="18"/>
                  <w:szCs w:val="18"/>
                </w:rPr>
                <w:tag w:val="_PLD_45472770a81744249d77e54c2efc412a"/>
                <w:id w:val="-1056080072"/>
                <w:lock w:val="sdtLocked"/>
              </w:sdtPr>
              <w:sdtContent>
                <w:tc>
                  <w:tcPr>
                    <w:tcW w:w="1097" w:type="pct"/>
                    <w:tcBorders>
                      <w:top w:val="single" w:sz="4" w:space="0" w:color="auto"/>
                      <w:left w:val="single" w:sz="4" w:space="0" w:color="auto"/>
                      <w:bottom w:val="single" w:sz="4" w:space="0" w:color="auto"/>
                      <w:right w:val="single" w:sz="4" w:space="0" w:color="auto"/>
                    </w:tcBorders>
                    <w:vAlign w:val="center"/>
                  </w:tcPr>
                  <w:p w:rsidR="00E1320C" w:rsidRPr="0054221C" w:rsidRDefault="000D0927">
                    <w:pPr>
                      <w:jc w:val="center"/>
                      <w:rPr>
                        <w:sz w:val="18"/>
                        <w:szCs w:val="18"/>
                      </w:rPr>
                    </w:pPr>
                    <w:r w:rsidRPr="0054221C">
                      <w:rPr>
                        <w:sz w:val="18"/>
                        <w:szCs w:val="18"/>
                      </w:rPr>
                      <w:t>基本每股收益</w:t>
                    </w:r>
                  </w:p>
                </w:tc>
              </w:sdtContent>
            </w:sdt>
            <w:sdt>
              <w:sdtPr>
                <w:rPr>
                  <w:sz w:val="18"/>
                  <w:szCs w:val="18"/>
                </w:rPr>
                <w:tag w:val="_PLD_c4e5be0bbc134fa28e28895e1a12e02c"/>
                <w:id w:val="-235708469"/>
                <w:lock w:val="sdtLocked"/>
              </w:sdtPr>
              <w:sdtContent>
                <w:tc>
                  <w:tcPr>
                    <w:tcW w:w="1102" w:type="pct"/>
                    <w:tcBorders>
                      <w:top w:val="single" w:sz="4" w:space="0" w:color="auto"/>
                      <w:left w:val="single" w:sz="4" w:space="0" w:color="auto"/>
                      <w:bottom w:val="single" w:sz="4" w:space="0" w:color="auto"/>
                      <w:right w:val="single" w:sz="4" w:space="0" w:color="auto"/>
                    </w:tcBorders>
                    <w:vAlign w:val="center"/>
                  </w:tcPr>
                  <w:p w:rsidR="00E1320C" w:rsidRPr="0054221C" w:rsidRDefault="000D0927">
                    <w:pPr>
                      <w:jc w:val="center"/>
                      <w:rPr>
                        <w:sz w:val="18"/>
                        <w:szCs w:val="18"/>
                      </w:rPr>
                    </w:pPr>
                    <w:r w:rsidRPr="0054221C">
                      <w:rPr>
                        <w:sz w:val="18"/>
                        <w:szCs w:val="18"/>
                      </w:rPr>
                      <w:t>稀释每股收益</w:t>
                    </w:r>
                  </w:p>
                </w:tc>
              </w:sdtContent>
            </w:sdt>
          </w:tr>
          <w:tr w:rsidR="00E1320C" w:rsidRPr="0054221C" w:rsidTr="003F7266">
            <w:trPr>
              <w:trHeight w:val="284"/>
            </w:trPr>
            <w:sdt>
              <w:sdtPr>
                <w:rPr>
                  <w:sz w:val="18"/>
                  <w:szCs w:val="18"/>
                </w:rPr>
                <w:tag w:val="_PLD_c94607fd97d648bd8ca7517a2c7054ea"/>
                <w:id w:val="1007250962"/>
                <w:lock w:val="sdtLocked"/>
              </w:sdtPr>
              <w:sdtContent>
                <w:tc>
                  <w:tcPr>
                    <w:tcW w:w="1610" w:type="pct"/>
                    <w:tcBorders>
                      <w:top w:val="single" w:sz="4" w:space="0" w:color="auto"/>
                      <w:left w:val="single" w:sz="4" w:space="0" w:color="auto"/>
                      <w:bottom w:val="single" w:sz="4" w:space="0" w:color="auto"/>
                      <w:right w:val="single" w:sz="4" w:space="0" w:color="auto"/>
                    </w:tcBorders>
                    <w:vAlign w:val="center"/>
                  </w:tcPr>
                  <w:p w:rsidR="00E1320C" w:rsidRPr="0054221C" w:rsidRDefault="000D0927" w:rsidP="0054221C">
                    <w:pPr>
                      <w:jc w:val="both"/>
                      <w:rPr>
                        <w:sz w:val="18"/>
                        <w:szCs w:val="18"/>
                      </w:rPr>
                    </w:pPr>
                    <w:r w:rsidRPr="0054221C">
                      <w:rPr>
                        <w:sz w:val="18"/>
                        <w:szCs w:val="18"/>
                      </w:rPr>
                      <w:t>归属于公司普通股股东的净利润</w:t>
                    </w:r>
                  </w:p>
                </w:tc>
              </w:sdtContent>
            </w:sdt>
            <w:tc>
              <w:tcPr>
                <w:tcW w:w="1191"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54221C">
                <w:pPr>
                  <w:jc w:val="right"/>
                  <w:rPr>
                    <w:sz w:val="18"/>
                    <w:szCs w:val="18"/>
                  </w:rPr>
                </w:pPr>
                <w:r w:rsidRPr="0054221C">
                  <w:rPr>
                    <w:rFonts w:hint="eastAsia"/>
                    <w:sz w:val="18"/>
                    <w:szCs w:val="18"/>
                  </w:rPr>
                  <w:t>8.3527</w:t>
                </w:r>
              </w:p>
            </w:tc>
            <w:tc>
              <w:tcPr>
                <w:tcW w:w="1097"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54221C">
                <w:pPr>
                  <w:jc w:val="right"/>
                  <w:rPr>
                    <w:sz w:val="18"/>
                    <w:szCs w:val="18"/>
                  </w:rPr>
                </w:pPr>
                <w:r w:rsidRPr="0054221C">
                  <w:rPr>
                    <w:rFonts w:hint="eastAsia"/>
                    <w:sz w:val="18"/>
                    <w:szCs w:val="18"/>
                  </w:rPr>
                  <w:t>0.1867</w:t>
                </w:r>
              </w:p>
            </w:tc>
            <w:tc>
              <w:tcPr>
                <w:tcW w:w="1102"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54221C">
                <w:pPr>
                  <w:jc w:val="right"/>
                  <w:rPr>
                    <w:sz w:val="18"/>
                    <w:szCs w:val="18"/>
                  </w:rPr>
                </w:pPr>
                <w:r w:rsidRPr="0054221C">
                  <w:rPr>
                    <w:rFonts w:hint="eastAsia"/>
                    <w:sz w:val="18"/>
                    <w:szCs w:val="18"/>
                  </w:rPr>
                  <w:t>0.1769</w:t>
                </w:r>
              </w:p>
            </w:tc>
          </w:tr>
          <w:tr w:rsidR="00E1320C" w:rsidRPr="0054221C" w:rsidTr="003F7266">
            <w:trPr>
              <w:trHeight w:val="284"/>
            </w:trPr>
            <w:sdt>
              <w:sdtPr>
                <w:rPr>
                  <w:sz w:val="18"/>
                  <w:szCs w:val="18"/>
                </w:rPr>
                <w:tag w:val="_PLD_0794afc706e94e77876df1281577a7d9"/>
                <w:id w:val="4253001"/>
                <w:lock w:val="sdtLocked"/>
              </w:sdtPr>
              <w:sdtContent>
                <w:tc>
                  <w:tcPr>
                    <w:tcW w:w="1610" w:type="pct"/>
                    <w:tcBorders>
                      <w:top w:val="single" w:sz="4" w:space="0" w:color="auto"/>
                      <w:left w:val="single" w:sz="4" w:space="0" w:color="auto"/>
                      <w:bottom w:val="single" w:sz="4" w:space="0" w:color="auto"/>
                      <w:right w:val="single" w:sz="4" w:space="0" w:color="auto"/>
                    </w:tcBorders>
                  </w:tcPr>
                  <w:p w:rsidR="00E1320C" w:rsidRPr="0054221C" w:rsidRDefault="000D0927">
                    <w:pPr>
                      <w:rPr>
                        <w:sz w:val="18"/>
                        <w:szCs w:val="18"/>
                      </w:rPr>
                    </w:pPr>
                    <w:r w:rsidRPr="0054221C">
                      <w:rPr>
                        <w:sz w:val="18"/>
                        <w:szCs w:val="18"/>
                      </w:rPr>
                      <w:t>扣除非经常性损益后归属于公司普通股股东的净利润</w:t>
                    </w:r>
                  </w:p>
                </w:tc>
              </w:sdtContent>
            </w:sdt>
            <w:tc>
              <w:tcPr>
                <w:tcW w:w="1191"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C33C3B">
                <w:pPr>
                  <w:jc w:val="right"/>
                  <w:rPr>
                    <w:sz w:val="18"/>
                    <w:szCs w:val="18"/>
                  </w:rPr>
                </w:pPr>
                <w:r w:rsidRPr="0054221C">
                  <w:rPr>
                    <w:rFonts w:hint="eastAsia"/>
                    <w:sz w:val="18"/>
                    <w:szCs w:val="18"/>
                  </w:rPr>
                  <w:t>8.</w:t>
                </w:r>
                <w:r w:rsidR="00C33C3B">
                  <w:rPr>
                    <w:rFonts w:hint="eastAsia"/>
                    <w:sz w:val="18"/>
                    <w:szCs w:val="18"/>
                  </w:rPr>
                  <w:t>3372</w:t>
                </w:r>
              </w:p>
            </w:tc>
            <w:tc>
              <w:tcPr>
                <w:tcW w:w="1097"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C33C3B">
                <w:pPr>
                  <w:jc w:val="right"/>
                  <w:rPr>
                    <w:sz w:val="18"/>
                    <w:szCs w:val="18"/>
                  </w:rPr>
                </w:pPr>
                <w:r w:rsidRPr="0054221C">
                  <w:rPr>
                    <w:rFonts w:hint="eastAsia"/>
                    <w:sz w:val="18"/>
                    <w:szCs w:val="18"/>
                  </w:rPr>
                  <w:t>0.18</w:t>
                </w:r>
                <w:r w:rsidR="00C33C3B">
                  <w:rPr>
                    <w:rFonts w:hint="eastAsia"/>
                    <w:sz w:val="18"/>
                    <w:szCs w:val="18"/>
                  </w:rPr>
                  <w:t>63</w:t>
                </w:r>
              </w:p>
            </w:tc>
            <w:tc>
              <w:tcPr>
                <w:tcW w:w="1102" w:type="pct"/>
                <w:tcBorders>
                  <w:top w:val="single" w:sz="4" w:space="0" w:color="auto"/>
                  <w:left w:val="single" w:sz="4" w:space="0" w:color="auto"/>
                  <w:bottom w:val="single" w:sz="4" w:space="0" w:color="auto"/>
                  <w:right w:val="single" w:sz="4" w:space="0" w:color="auto"/>
                </w:tcBorders>
                <w:vAlign w:val="center"/>
              </w:tcPr>
              <w:p w:rsidR="00E1320C" w:rsidRPr="0054221C" w:rsidRDefault="0054221C" w:rsidP="00C33C3B">
                <w:pPr>
                  <w:jc w:val="right"/>
                  <w:rPr>
                    <w:sz w:val="18"/>
                    <w:szCs w:val="18"/>
                  </w:rPr>
                </w:pPr>
                <w:r w:rsidRPr="0054221C">
                  <w:rPr>
                    <w:rFonts w:hint="eastAsia"/>
                    <w:sz w:val="18"/>
                    <w:szCs w:val="18"/>
                  </w:rPr>
                  <w:t>0.17</w:t>
                </w:r>
                <w:r w:rsidR="00C33C3B">
                  <w:rPr>
                    <w:rFonts w:hint="eastAsia"/>
                    <w:sz w:val="18"/>
                    <w:szCs w:val="18"/>
                  </w:rPr>
                  <w:t>66</w:t>
                </w:r>
              </w:p>
            </w:tc>
          </w:tr>
        </w:tbl>
        <w:p w:rsidR="00E1320C" w:rsidRDefault="00EA7538">
          <w:pPr>
            <w:rPr>
              <w:szCs w:val="21"/>
            </w:rPr>
          </w:pPr>
        </w:p>
      </w:sdtContent>
    </w:sdt>
    <w:p w:rsidR="00E1320C" w:rsidRDefault="000D0927" w:rsidP="0053162F">
      <w:pPr>
        <w:pStyle w:val="3"/>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rsidR="0054221C" w:rsidRDefault="00EA7538" w:rsidP="0054221C">
          <w:pPr>
            <w:rPr>
              <w:rFonts w:cstheme="minorBidi"/>
              <w:kern w:val="2"/>
              <w:szCs w:val="21"/>
            </w:rPr>
          </w:pPr>
          <w:r w:rsidRPr="00F62C4A">
            <w:rPr>
              <w:sz w:val="21"/>
            </w:rPr>
            <w:fldChar w:fldCharType="begin"/>
          </w:r>
          <w:r w:rsidR="0054221C" w:rsidRPr="00F62C4A">
            <w:rPr>
              <w:sz w:val="21"/>
            </w:rPr>
            <w:instrText xml:space="preserve"> MACROBUTTON  SnrToggleCheckbox □适用 </w:instrText>
          </w:r>
          <w:r w:rsidRPr="00F62C4A">
            <w:rPr>
              <w:sz w:val="21"/>
            </w:rPr>
            <w:fldChar w:fldCharType="end"/>
          </w:r>
          <w:r w:rsidRPr="00F62C4A">
            <w:rPr>
              <w:sz w:val="21"/>
            </w:rPr>
            <w:fldChar w:fldCharType="begin"/>
          </w:r>
          <w:r w:rsidR="0054221C" w:rsidRPr="00F62C4A">
            <w:rPr>
              <w:sz w:val="21"/>
            </w:rPr>
            <w:instrText xml:space="preserve"> MACROBUTTON  SnrToggleCheckbox √不适用 </w:instrText>
          </w:r>
          <w:r w:rsidRPr="00F62C4A">
            <w:rPr>
              <w:sz w:val="21"/>
            </w:rPr>
            <w:fldChar w:fldCharType="end"/>
          </w:r>
        </w:p>
      </w:sdtContent>
    </w:sdt>
    <w:p w:rsidR="00E1320C" w:rsidRDefault="00E1320C">
      <w:pPr>
        <w:rPr>
          <w:rFonts w:cstheme="minorBidi"/>
          <w:kern w:val="2"/>
          <w:szCs w:val="21"/>
        </w:rPr>
      </w:pPr>
    </w:p>
    <w:sdt>
      <w:sdtPr>
        <w:rPr>
          <w:rFonts w:ascii="宋体" w:hAnsi="宋体" w:cs="宋体"/>
          <w:b w:val="0"/>
          <w:bCs w:val="0"/>
          <w:kern w:val="0"/>
          <w:sz w:val="24"/>
          <w:szCs w:val="21"/>
        </w:rPr>
        <w:alias w:val="模块:补充资料其他说明事项"/>
        <w:tag w:val="_GBC_a60672e5f86e422cbb864ef991c9106b"/>
        <w:id w:val="-996795210"/>
        <w:lock w:val="sdtLocked"/>
        <w:placeholder>
          <w:docPart w:val="GBC22222222222222222222222222222"/>
        </w:placeholder>
      </w:sdtPr>
      <w:sdtContent>
        <w:p w:rsidR="00E1320C" w:rsidRDefault="000D0927" w:rsidP="0053162F">
          <w:pPr>
            <w:pStyle w:val="3"/>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Content>
            <w:p w:rsidR="00E1320C" w:rsidRDefault="00EA7538" w:rsidP="0054221C">
              <w:pPr>
                <w:rPr>
                  <w:szCs w:val="21"/>
                </w:rPr>
              </w:pPr>
              <w:r w:rsidRPr="00F62C4A">
                <w:rPr>
                  <w:sz w:val="21"/>
                </w:rPr>
                <w:fldChar w:fldCharType="begin"/>
              </w:r>
              <w:r w:rsidR="0054221C" w:rsidRPr="00F62C4A">
                <w:rPr>
                  <w:sz w:val="21"/>
                </w:rPr>
                <w:instrText xml:space="preserve"> MACROBUTTON  SnrToggleCheckbox □适用 </w:instrText>
              </w:r>
              <w:r w:rsidRPr="00F62C4A">
                <w:rPr>
                  <w:sz w:val="21"/>
                </w:rPr>
                <w:fldChar w:fldCharType="end"/>
              </w:r>
              <w:r w:rsidRPr="00F62C4A">
                <w:rPr>
                  <w:sz w:val="21"/>
                </w:rPr>
                <w:fldChar w:fldCharType="begin"/>
              </w:r>
              <w:r w:rsidR="0054221C" w:rsidRPr="00F62C4A">
                <w:rPr>
                  <w:sz w:val="21"/>
                </w:rPr>
                <w:instrText xml:space="preserve"> MACROBUTTON  SnrToggleCheckbox √不适用 </w:instrText>
              </w:r>
              <w:r w:rsidRPr="00F62C4A">
                <w:rPr>
                  <w:sz w:val="21"/>
                </w:rPr>
                <w:fldChar w:fldCharType="end"/>
              </w:r>
            </w:p>
          </w:sdtContent>
        </w:sdt>
      </w:sdtContent>
    </w:sdt>
    <w:p w:rsidR="0054221C" w:rsidRDefault="0054221C"/>
    <w:bookmarkStart w:id="251" w:name="_Hlk76135020" w:displacedByCustomXml="next"/>
    <w:sdt>
      <w:sdtPr>
        <w:rPr>
          <w:b/>
          <w:bCs/>
        </w:rPr>
        <w:alias w:val="模块:落款"/>
        <w:tag w:val="_SEC_05b1791af4454108ad401bb8a64cf5c6"/>
        <w:id w:val="9528651"/>
        <w:lock w:val="sdtLocked"/>
        <w:placeholder>
          <w:docPart w:val="GBC22222222222222222222222222222"/>
        </w:placeholder>
      </w:sdtPr>
      <w:sdtEndPr>
        <w:rPr>
          <w:b w:val="0"/>
          <w:bCs w:val="0"/>
          <w:sz w:val="21"/>
          <w:szCs w:val="21"/>
        </w:rPr>
      </w:sdtEndPr>
      <w:sdtContent>
        <w:p w:rsidR="00E1320C" w:rsidRDefault="00E1320C">
          <w:pPr>
            <w:spacing w:line="360" w:lineRule="exact"/>
            <w:ind w:right="5"/>
            <w:rPr>
              <w:b/>
              <w:bCs/>
            </w:rPr>
          </w:pPr>
        </w:p>
        <w:p w:rsidR="00E1320C" w:rsidRPr="00F009E5" w:rsidRDefault="000D0927">
          <w:pPr>
            <w:wordWrap w:val="0"/>
            <w:spacing w:line="360" w:lineRule="exact"/>
            <w:jc w:val="right"/>
            <w:rPr>
              <w:sz w:val="21"/>
              <w:szCs w:val="21"/>
              <w:u w:val="single"/>
            </w:rPr>
          </w:pPr>
          <w:r w:rsidRPr="00F009E5">
            <w:rPr>
              <w:sz w:val="21"/>
              <w:szCs w:val="21"/>
            </w:rPr>
            <w:t>董事长：</w:t>
          </w:r>
          <w:sdt>
            <w:sdtPr>
              <w:rPr>
                <w:sz w:val="21"/>
                <w:szCs w:val="21"/>
              </w:rPr>
              <w:alias w:val="报告发布人"/>
              <w:tag w:val="_GBC_f07cbb7287a94e798691f7fcb5112f49"/>
              <w:id w:val="24350177"/>
              <w:lock w:val="sdtLocked"/>
              <w:placeholder>
                <w:docPart w:val="GBC22222222222222222222222222222"/>
              </w:placeholder>
            </w:sdtPr>
            <w:sdtContent>
              <w:r w:rsidR="005D200E" w:rsidRPr="00F009E5">
                <w:rPr>
                  <w:rFonts w:hint="eastAsia"/>
                  <w:sz w:val="21"/>
                  <w:szCs w:val="21"/>
                </w:rPr>
                <w:t>张骏</w:t>
              </w:r>
            </w:sdtContent>
          </w:sdt>
        </w:p>
        <w:p w:rsidR="00E1320C" w:rsidRPr="00F009E5" w:rsidRDefault="000D0927">
          <w:pPr>
            <w:spacing w:line="360" w:lineRule="exact"/>
            <w:jc w:val="right"/>
            <w:rPr>
              <w:sz w:val="21"/>
              <w:szCs w:val="21"/>
            </w:rPr>
          </w:pPr>
          <w:r w:rsidRPr="00F009E5">
            <w:rPr>
              <w:sz w:val="21"/>
              <w:szCs w:val="21"/>
            </w:rPr>
            <w:t>董事会批准报送日期：</w:t>
          </w:r>
          <w:sdt>
            <w:sdtPr>
              <w:rPr>
                <w:sz w:val="21"/>
                <w:szCs w:val="21"/>
              </w:rPr>
              <w:alias w:val="报告董事会批准报送日期"/>
              <w:tag w:val="_GBC_56d5d40e768a439aa604555fa2089c42"/>
              <w:id w:val="24350178"/>
              <w:lock w:val="sdtLocked"/>
              <w:placeholder>
                <w:docPart w:val="GBC22222222222222222222222222222"/>
              </w:placeholder>
              <w:date w:fullDate="2021-08-30T00:00:00Z">
                <w:dateFormat w:val="yyyy'年'M'月'd'日'"/>
                <w:lid w:val="zh-CN"/>
                <w:storeMappedDataAs w:val="dateTime"/>
                <w:calendar w:val="gregorian"/>
              </w:date>
            </w:sdtPr>
            <w:sdtContent>
              <w:r w:rsidR="005D200E" w:rsidRPr="00F009E5">
                <w:rPr>
                  <w:rFonts w:hint="eastAsia"/>
                  <w:sz w:val="21"/>
                  <w:szCs w:val="21"/>
                </w:rPr>
                <w:t>2021年8月30日</w:t>
              </w:r>
            </w:sdtContent>
          </w:sdt>
        </w:p>
      </w:sdtContent>
    </w:sdt>
    <w:bookmarkEnd w:id="251"/>
    <w:p w:rsidR="00E1320C" w:rsidRDefault="00E1320C">
      <w:pPr>
        <w:rPr>
          <w:sz w:val="21"/>
          <w:szCs w:val="21"/>
        </w:rPr>
      </w:pPr>
    </w:p>
    <w:p w:rsidR="009C4766" w:rsidRPr="00F009E5" w:rsidRDefault="009C4766">
      <w:pPr>
        <w:rPr>
          <w:sz w:val="21"/>
          <w:szCs w:val="21"/>
        </w:rPr>
      </w:pPr>
    </w:p>
    <w:sdt>
      <w:sdtPr>
        <w:rPr>
          <w:sz w:val="21"/>
          <w:szCs w:val="21"/>
        </w:rPr>
        <w:alias w:val="模块:修订信息 "/>
        <w:tag w:val="_GBC_e51b54728b2e4e53b95b0611d0df9b06"/>
        <w:id w:val="24350188"/>
        <w:lock w:val="sdtLocked"/>
        <w:placeholder>
          <w:docPart w:val="GBC22222222222222222222222222222"/>
        </w:placeholder>
      </w:sdtPr>
      <w:sdtContent>
        <w:p w:rsidR="00E1320C" w:rsidRPr="00F009E5" w:rsidRDefault="000D0927">
          <w:pPr>
            <w:spacing w:line="360" w:lineRule="exact"/>
            <w:ind w:right="5"/>
            <w:rPr>
              <w:b/>
              <w:sz w:val="21"/>
              <w:szCs w:val="21"/>
            </w:rPr>
          </w:pPr>
          <w:r w:rsidRPr="00F009E5">
            <w:rPr>
              <w:b/>
              <w:sz w:val="21"/>
              <w:szCs w:val="21"/>
            </w:rPr>
            <w:t>修订信息</w:t>
          </w:r>
        </w:p>
        <w:sdt>
          <w:sdtPr>
            <w:rPr>
              <w:b/>
              <w:bCs/>
              <w:sz w:val="21"/>
              <w:szCs w:val="21"/>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E1320C" w:rsidRPr="00F009E5" w:rsidRDefault="00EA7538" w:rsidP="0054221C">
              <w:pPr>
                <w:rPr>
                  <w:sz w:val="21"/>
                  <w:szCs w:val="21"/>
                </w:rPr>
              </w:pPr>
              <w:r w:rsidRPr="00F009E5">
                <w:rPr>
                  <w:bCs/>
                  <w:sz w:val="21"/>
                  <w:szCs w:val="21"/>
                </w:rPr>
                <w:fldChar w:fldCharType="begin"/>
              </w:r>
              <w:r w:rsidR="0054221C" w:rsidRPr="00F009E5">
                <w:rPr>
                  <w:bCs/>
                  <w:sz w:val="21"/>
                  <w:szCs w:val="21"/>
                </w:rPr>
                <w:instrText xml:space="preserve"> MACROBUTTON  SnrToggleCheckbox □适用 </w:instrText>
              </w:r>
              <w:r w:rsidRPr="00F009E5">
                <w:rPr>
                  <w:bCs/>
                  <w:sz w:val="21"/>
                  <w:szCs w:val="21"/>
                </w:rPr>
                <w:fldChar w:fldCharType="end"/>
              </w:r>
              <w:r w:rsidRPr="00F009E5">
                <w:rPr>
                  <w:bCs/>
                  <w:sz w:val="21"/>
                  <w:szCs w:val="21"/>
                </w:rPr>
                <w:fldChar w:fldCharType="begin"/>
              </w:r>
              <w:r w:rsidR="0054221C" w:rsidRPr="00F009E5">
                <w:rPr>
                  <w:bCs/>
                  <w:sz w:val="21"/>
                  <w:szCs w:val="21"/>
                </w:rPr>
                <w:instrText xml:space="preserve"> MACROBUTTON  SnrToggleCheckbox √不适用 </w:instrText>
              </w:r>
              <w:r w:rsidRPr="00F009E5">
                <w:rPr>
                  <w:bCs/>
                  <w:sz w:val="21"/>
                  <w:szCs w:val="21"/>
                </w:rPr>
                <w:fldChar w:fldCharType="end"/>
              </w:r>
            </w:p>
          </w:sdtContent>
        </w:sdt>
      </w:sdtContent>
    </w:sdt>
    <w:sectPr w:rsidR="00E1320C" w:rsidRPr="00F009E5" w:rsidSect="00AE57FB">
      <w:pgSz w:w="11906" w:h="16838"/>
      <w:pgMar w:top="1525" w:right="141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009" w:rsidRDefault="00B47009" w:rsidP="00365E23">
      <w:r>
        <w:separator/>
      </w:r>
    </w:p>
  </w:endnote>
  <w:endnote w:type="continuationSeparator" w:id="1">
    <w:p w:rsidR="00B47009" w:rsidRDefault="00B47009"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8834"/>
      <w:docPartObj>
        <w:docPartGallery w:val="Page Numbers (Bottom of Page)"/>
        <w:docPartUnique/>
      </w:docPartObj>
    </w:sdtPr>
    <w:sdtContent>
      <w:sdt>
        <w:sdtPr>
          <w:id w:val="98381352"/>
          <w:docPartObj>
            <w:docPartGallery w:val="Page Numbers (Top of Page)"/>
            <w:docPartUnique/>
          </w:docPartObj>
        </w:sdtPr>
        <w:sdtContent>
          <w:p w:rsidR="001D33DE" w:rsidRDefault="00EA7538" w:rsidP="004860B6">
            <w:pPr>
              <w:pStyle w:val="ac"/>
              <w:jc w:val="center"/>
            </w:pPr>
            <w:r>
              <w:rPr>
                <w:b/>
                <w:bCs/>
                <w:sz w:val="24"/>
                <w:szCs w:val="24"/>
              </w:rPr>
              <w:fldChar w:fldCharType="begin"/>
            </w:r>
            <w:r w:rsidR="001D33DE">
              <w:rPr>
                <w:b/>
                <w:bCs/>
              </w:rPr>
              <w:instrText>PAGE</w:instrText>
            </w:r>
            <w:r>
              <w:rPr>
                <w:b/>
                <w:bCs/>
                <w:sz w:val="24"/>
                <w:szCs w:val="24"/>
              </w:rPr>
              <w:fldChar w:fldCharType="separate"/>
            </w:r>
            <w:r w:rsidR="00B47009">
              <w:rPr>
                <w:b/>
                <w:bCs/>
                <w:noProof/>
              </w:rPr>
              <w:t>1</w:t>
            </w:r>
            <w:r>
              <w:rPr>
                <w:b/>
                <w:bCs/>
                <w:sz w:val="24"/>
                <w:szCs w:val="24"/>
              </w:rPr>
              <w:fldChar w:fldCharType="end"/>
            </w:r>
            <w:r w:rsidR="001D33DE">
              <w:rPr>
                <w:lang w:val="zh-CN"/>
              </w:rPr>
              <w:t xml:space="preserve"> / </w:t>
            </w:r>
            <w:r>
              <w:rPr>
                <w:b/>
                <w:bCs/>
                <w:sz w:val="24"/>
                <w:szCs w:val="24"/>
              </w:rPr>
              <w:fldChar w:fldCharType="begin"/>
            </w:r>
            <w:r w:rsidR="001D33DE">
              <w:rPr>
                <w:b/>
                <w:bCs/>
              </w:rPr>
              <w:instrText>NUMPAGES</w:instrText>
            </w:r>
            <w:r>
              <w:rPr>
                <w:b/>
                <w:bCs/>
                <w:sz w:val="24"/>
                <w:szCs w:val="24"/>
              </w:rPr>
              <w:fldChar w:fldCharType="separate"/>
            </w:r>
            <w:r w:rsidR="00B47009">
              <w:rPr>
                <w:b/>
                <w:bCs/>
                <w:noProof/>
              </w:rPr>
              <w:t>1</w:t>
            </w:r>
            <w:r>
              <w:rPr>
                <w:b/>
                <w:bCs/>
                <w:sz w:val="24"/>
                <w:szCs w:val="24"/>
              </w:rPr>
              <w:fldChar w:fldCharType="end"/>
            </w:r>
          </w:p>
        </w:sdtContent>
      </w:sdt>
    </w:sdtContent>
  </w:sdt>
  <w:p w:rsidR="001D33DE" w:rsidRDefault="001D33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009" w:rsidRDefault="00B47009" w:rsidP="00365E23">
      <w:r>
        <w:separator/>
      </w:r>
    </w:p>
  </w:footnote>
  <w:footnote w:type="continuationSeparator" w:id="1">
    <w:p w:rsidR="00B47009" w:rsidRDefault="00B47009"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DE" w:rsidRPr="009B70CF" w:rsidRDefault="001D33DE" w:rsidP="004859F8">
    <w:pPr>
      <w:pStyle w:val="ab"/>
      <w:tabs>
        <w:tab w:val="clear" w:pos="8306"/>
        <w:tab w:val="left" w:pos="8364"/>
        <w:tab w:val="left" w:pos="8505"/>
      </w:tabs>
      <w:ind w:rightChars="10" w:right="24"/>
      <w:rPr>
        <w:b/>
      </w:rPr>
    </w:pPr>
    <w:r>
      <w:rPr>
        <w:rFonts w:hint="eastAsia"/>
      </w:rPr>
      <w:t>2021</w:t>
    </w:r>
    <w:r>
      <w:rPr>
        <w:rFonts w:hint="eastAsia"/>
      </w:rPr>
      <w:t>年半年度报告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4A65585"/>
    <w:multiLevelType w:val="multilevel"/>
    <w:tmpl w:val="5E42913C"/>
    <w:lvl w:ilvl="0">
      <w:start w:val="5"/>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836675D"/>
    <w:multiLevelType w:val="hybridMultilevel"/>
    <w:tmpl w:val="6FB4AD04"/>
    <w:lvl w:ilvl="0" w:tplc="4E9AD4F4">
      <w:start w:val="4"/>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52D39A8"/>
    <w:multiLevelType w:val="hybridMultilevel"/>
    <w:tmpl w:val="A4328102"/>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1">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5">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3">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2">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3">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3"/>
  </w:num>
  <w:num w:numId="2">
    <w:abstractNumId w:val="26"/>
  </w:num>
  <w:num w:numId="3">
    <w:abstractNumId w:val="22"/>
  </w:num>
  <w:num w:numId="4">
    <w:abstractNumId w:val="36"/>
  </w:num>
  <w:num w:numId="5">
    <w:abstractNumId w:val="45"/>
  </w:num>
  <w:num w:numId="6">
    <w:abstractNumId w:val="65"/>
  </w:num>
  <w:num w:numId="7">
    <w:abstractNumId w:val="47"/>
  </w:num>
  <w:num w:numId="8">
    <w:abstractNumId w:val="17"/>
  </w:num>
  <w:num w:numId="9">
    <w:abstractNumId w:val="32"/>
  </w:num>
  <w:num w:numId="10">
    <w:abstractNumId w:val="55"/>
  </w:num>
  <w:num w:numId="11">
    <w:abstractNumId w:val="89"/>
  </w:num>
  <w:num w:numId="12">
    <w:abstractNumId w:val="76"/>
  </w:num>
  <w:num w:numId="13">
    <w:abstractNumId w:val="16"/>
  </w:num>
  <w:num w:numId="14">
    <w:abstractNumId w:val="29"/>
  </w:num>
  <w:num w:numId="15">
    <w:abstractNumId w:val="25"/>
  </w:num>
  <w:num w:numId="16">
    <w:abstractNumId w:val="95"/>
  </w:num>
  <w:num w:numId="17">
    <w:abstractNumId w:val="23"/>
  </w:num>
  <w:num w:numId="18">
    <w:abstractNumId w:val="12"/>
  </w:num>
  <w:num w:numId="19">
    <w:abstractNumId w:val="100"/>
  </w:num>
  <w:num w:numId="20">
    <w:abstractNumId w:val="67"/>
  </w:num>
  <w:num w:numId="21">
    <w:abstractNumId w:val="48"/>
  </w:num>
  <w:num w:numId="22">
    <w:abstractNumId w:val="58"/>
  </w:num>
  <w:num w:numId="23">
    <w:abstractNumId w:val="57"/>
  </w:num>
  <w:num w:numId="24">
    <w:abstractNumId w:val="2"/>
  </w:num>
  <w:num w:numId="25">
    <w:abstractNumId w:val="69"/>
  </w:num>
  <w:num w:numId="26">
    <w:abstractNumId w:val="96"/>
  </w:num>
  <w:num w:numId="27">
    <w:abstractNumId w:val="49"/>
  </w:num>
  <w:num w:numId="28">
    <w:abstractNumId w:val="3"/>
  </w:num>
  <w:num w:numId="29">
    <w:abstractNumId w:val="27"/>
  </w:num>
  <w:num w:numId="30">
    <w:abstractNumId w:val="87"/>
  </w:num>
  <w:num w:numId="31">
    <w:abstractNumId w:val="6"/>
  </w:num>
  <w:num w:numId="32">
    <w:abstractNumId w:val="88"/>
  </w:num>
  <w:num w:numId="33">
    <w:abstractNumId w:val="52"/>
  </w:num>
  <w:num w:numId="34">
    <w:abstractNumId w:val="91"/>
  </w:num>
  <w:num w:numId="35">
    <w:abstractNumId w:val="39"/>
  </w:num>
  <w:num w:numId="36">
    <w:abstractNumId w:val="19"/>
  </w:num>
  <w:num w:numId="37">
    <w:abstractNumId w:val="86"/>
  </w:num>
  <w:num w:numId="38">
    <w:abstractNumId w:val="14"/>
  </w:num>
  <w:num w:numId="39">
    <w:abstractNumId w:val="101"/>
  </w:num>
  <w:num w:numId="40">
    <w:abstractNumId w:val="18"/>
  </w:num>
  <w:num w:numId="41">
    <w:abstractNumId w:val="46"/>
  </w:num>
  <w:num w:numId="42">
    <w:abstractNumId w:val="93"/>
  </w:num>
  <w:num w:numId="43">
    <w:abstractNumId w:val="43"/>
  </w:num>
  <w:num w:numId="44">
    <w:abstractNumId w:val="98"/>
  </w:num>
  <w:num w:numId="45">
    <w:abstractNumId w:val="59"/>
  </w:num>
  <w:num w:numId="46">
    <w:abstractNumId w:val="80"/>
  </w:num>
  <w:num w:numId="47">
    <w:abstractNumId w:val="34"/>
  </w:num>
  <w:num w:numId="48">
    <w:abstractNumId w:val="102"/>
  </w:num>
  <w:num w:numId="49">
    <w:abstractNumId w:val="56"/>
  </w:num>
  <w:num w:numId="50">
    <w:abstractNumId w:val="62"/>
  </w:num>
  <w:num w:numId="51">
    <w:abstractNumId w:val="78"/>
  </w:num>
  <w:num w:numId="52">
    <w:abstractNumId w:val="60"/>
  </w:num>
  <w:num w:numId="53">
    <w:abstractNumId w:val="64"/>
  </w:num>
  <w:num w:numId="54">
    <w:abstractNumId w:val="92"/>
  </w:num>
  <w:num w:numId="55">
    <w:abstractNumId w:val="41"/>
  </w:num>
  <w:num w:numId="56">
    <w:abstractNumId w:val="8"/>
  </w:num>
  <w:num w:numId="57">
    <w:abstractNumId w:val="66"/>
  </w:num>
  <w:num w:numId="58">
    <w:abstractNumId w:val="85"/>
  </w:num>
  <w:num w:numId="59">
    <w:abstractNumId w:val="51"/>
  </w:num>
  <w:num w:numId="60">
    <w:abstractNumId w:val="71"/>
  </w:num>
  <w:num w:numId="61">
    <w:abstractNumId w:val="63"/>
  </w:num>
  <w:num w:numId="62">
    <w:abstractNumId w:val="35"/>
  </w:num>
  <w:num w:numId="63">
    <w:abstractNumId w:val="73"/>
  </w:num>
  <w:num w:numId="64">
    <w:abstractNumId w:val="44"/>
  </w:num>
  <w:num w:numId="65">
    <w:abstractNumId w:val="7"/>
  </w:num>
  <w:num w:numId="66">
    <w:abstractNumId w:val="0"/>
  </w:num>
  <w:num w:numId="67">
    <w:abstractNumId w:val="40"/>
  </w:num>
  <w:num w:numId="68">
    <w:abstractNumId w:val="103"/>
  </w:num>
  <w:num w:numId="69">
    <w:abstractNumId w:val="82"/>
  </w:num>
  <w:num w:numId="70">
    <w:abstractNumId w:val="28"/>
  </w:num>
  <w:num w:numId="71">
    <w:abstractNumId w:val="72"/>
  </w:num>
  <w:num w:numId="72">
    <w:abstractNumId w:val="83"/>
  </w:num>
  <w:num w:numId="73">
    <w:abstractNumId w:val="53"/>
  </w:num>
  <w:num w:numId="74">
    <w:abstractNumId w:val="70"/>
  </w:num>
  <w:num w:numId="75">
    <w:abstractNumId w:val="11"/>
  </w:num>
  <w:num w:numId="76">
    <w:abstractNumId w:val="21"/>
  </w:num>
  <w:num w:numId="77">
    <w:abstractNumId w:val="1"/>
  </w:num>
  <w:num w:numId="78">
    <w:abstractNumId w:val="5"/>
  </w:num>
  <w:num w:numId="79">
    <w:abstractNumId w:val="97"/>
  </w:num>
  <w:num w:numId="80">
    <w:abstractNumId w:val="104"/>
  </w:num>
  <w:num w:numId="81">
    <w:abstractNumId w:val="105"/>
  </w:num>
  <w:num w:numId="82">
    <w:abstractNumId w:val="9"/>
  </w:num>
  <w:num w:numId="83">
    <w:abstractNumId w:val="68"/>
  </w:num>
  <w:num w:numId="84">
    <w:abstractNumId w:val="24"/>
  </w:num>
  <w:num w:numId="85">
    <w:abstractNumId w:val="10"/>
  </w:num>
  <w:num w:numId="86">
    <w:abstractNumId w:val="38"/>
  </w:num>
  <w:num w:numId="87">
    <w:abstractNumId w:val="75"/>
  </w:num>
  <w:num w:numId="88">
    <w:abstractNumId w:val="42"/>
  </w:num>
  <w:num w:numId="89">
    <w:abstractNumId w:val="50"/>
  </w:num>
  <w:num w:numId="90">
    <w:abstractNumId w:val="54"/>
  </w:num>
  <w:num w:numId="91">
    <w:abstractNumId w:val="81"/>
  </w:num>
  <w:num w:numId="92">
    <w:abstractNumId w:val="79"/>
  </w:num>
  <w:num w:numId="93">
    <w:abstractNumId w:val="94"/>
  </w:num>
  <w:num w:numId="94">
    <w:abstractNumId w:val="37"/>
  </w:num>
  <w:num w:numId="95">
    <w:abstractNumId w:val="74"/>
  </w:num>
  <w:num w:numId="96">
    <w:abstractNumId w:val="99"/>
  </w:num>
  <w:num w:numId="97">
    <w:abstractNumId w:val="4"/>
  </w:num>
  <w:num w:numId="98">
    <w:abstractNumId w:val="90"/>
  </w:num>
  <w:num w:numId="99">
    <w:abstractNumId w:val="84"/>
  </w:num>
  <w:num w:numId="100">
    <w:abstractNumId w:val="77"/>
  </w:num>
  <w:num w:numId="101">
    <w:abstractNumId w:val="30"/>
  </w:num>
  <w:num w:numId="102">
    <w:abstractNumId w:val="20"/>
  </w:num>
  <w:num w:numId="103">
    <w:abstractNumId w:val="61"/>
  </w:num>
  <w:num w:numId="104">
    <w:abstractNumId w:val="13"/>
  </w:num>
  <w:num w:numId="105">
    <w:abstractNumId w:val="15"/>
  </w:num>
  <w:num w:numId="106">
    <w:abstractNumId w:val="3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attachedTemplate r:id="rId1"/>
  <w:defaultTabStop w:val="420"/>
  <w:drawingGridHorizontalSpacing w:val="120"/>
  <w:drawingGridVerticalSpacing w:val="156"/>
  <w:displayHorizontalDrawingGridEvery w:val="0"/>
  <w:displayVerticalDrawingGridEvery w:val="2"/>
  <w:characterSpacingControl w:val="compressPunctuation"/>
  <w:savePreviewPicture/>
  <w:hdrShapeDefaults>
    <o:shapedefaults v:ext="edit" spidmax="174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3ED"/>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10A"/>
    <w:rsid w:val="000032C5"/>
    <w:rsid w:val="000033A6"/>
    <w:rsid w:val="000033CD"/>
    <w:rsid w:val="0000372D"/>
    <w:rsid w:val="00003C39"/>
    <w:rsid w:val="0000464C"/>
    <w:rsid w:val="000048B5"/>
    <w:rsid w:val="00004ADF"/>
    <w:rsid w:val="00004E58"/>
    <w:rsid w:val="00005071"/>
    <w:rsid w:val="0000568D"/>
    <w:rsid w:val="000061CF"/>
    <w:rsid w:val="00007207"/>
    <w:rsid w:val="0000738C"/>
    <w:rsid w:val="00007BBD"/>
    <w:rsid w:val="00010147"/>
    <w:rsid w:val="0001033D"/>
    <w:rsid w:val="0001041D"/>
    <w:rsid w:val="0001046B"/>
    <w:rsid w:val="00011010"/>
    <w:rsid w:val="000110A4"/>
    <w:rsid w:val="0001155F"/>
    <w:rsid w:val="00011F08"/>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5B1"/>
    <w:rsid w:val="00015770"/>
    <w:rsid w:val="000159B6"/>
    <w:rsid w:val="00015DF7"/>
    <w:rsid w:val="00016321"/>
    <w:rsid w:val="00016625"/>
    <w:rsid w:val="00016D21"/>
    <w:rsid w:val="00016E9F"/>
    <w:rsid w:val="000176B6"/>
    <w:rsid w:val="00017D54"/>
    <w:rsid w:val="00020074"/>
    <w:rsid w:val="000203A5"/>
    <w:rsid w:val="000205AB"/>
    <w:rsid w:val="00020605"/>
    <w:rsid w:val="00020728"/>
    <w:rsid w:val="00020D46"/>
    <w:rsid w:val="00020D72"/>
    <w:rsid w:val="00020DB9"/>
    <w:rsid w:val="0002110B"/>
    <w:rsid w:val="00021700"/>
    <w:rsid w:val="00021BD4"/>
    <w:rsid w:val="00022408"/>
    <w:rsid w:val="000224B7"/>
    <w:rsid w:val="000225C5"/>
    <w:rsid w:val="0002292A"/>
    <w:rsid w:val="00022DA9"/>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047C"/>
    <w:rsid w:val="00030DEB"/>
    <w:rsid w:val="00031041"/>
    <w:rsid w:val="000311E5"/>
    <w:rsid w:val="00031700"/>
    <w:rsid w:val="000317CB"/>
    <w:rsid w:val="000317E9"/>
    <w:rsid w:val="00031B72"/>
    <w:rsid w:val="0003243D"/>
    <w:rsid w:val="00032BA9"/>
    <w:rsid w:val="00032FA8"/>
    <w:rsid w:val="0003337C"/>
    <w:rsid w:val="000337FB"/>
    <w:rsid w:val="00033BDA"/>
    <w:rsid w:val="00033CFE"/>
    <w:rsid w:val="00033EBB"/>
    <w:rsid w:val="0003408C"/>
    <w:rsid w:val="0003409A"/>
    <w:rsid w:val="00034289"/>
    <w:rsid w:val="000343F2"/>
    <w:rsid w:val="0003468B"/>
    <w:rsid w:val="00034C0D"/>
    <w:rsid w:val="00035352"/>
    <w:rsid w:val="00035464"/>
    <w:rsid w:val="0003626E"/>
    <w:rsid w:val="00036357"/>
    <w:rsid w:val="00036360"/>
    <w:rsid w:val="00036813"/>
    <w:rsid w:val="000370A0"/>
    <w:rsid w:val="00037495"/>
    <w:rsid w:val="00037DB8"/>
    <w:rsid w:val="00037EBC"/>
    <w:rsid w:val="0004011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127"/>
    <w:rsid w:val="00044579"/>
    <w:rsid w:val="000446C9"/>
    <w:rsid w:val="00044D1E"/>
    <w:rsid w:val="00044DDC"/>
    <w:rsid w:val="00044FE0"/>
    <w:rsid w:val="000451ED"/>
    <w:rsid w:val="000453CA"/>
    <w:rsid w:val="00045760"/>
    <w:rsid w:val="00045DCB"/>
    <w:rsid w:val="00045F39"/>
    <w:rsid w:val="0004619C"/>
    <w:rsid w:val="00046637"/>
    <w:rsid w:val="000468DA"/>
    <w:rsid w:val="000468F7"/>
    <w:rsid w:val="00046B18"/>
    <w:rsid w:val="00046BF9"/>
    <w:rsid w:val="00046C4A"/>
    <w:rsid w:val="00046DD2"/>
    <w:rsid w:val="000471B6"/>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35F"/>
    <w:rsid w:val="00053E2E"/>
    <w:rsid w:val="00053F3F"/>
    <w:rsid w:val="000544CE"/>
    <w:rsid w:val="00054612"/>
    <w:rsid w:val="0005486C"/>
    <w:rsid w:val="00054D34"/>
    <w:rsid w:val="00054E31"/>
    <w:rsid w:val="00055534"/>
    <w:rsid w:val="00055816"/>
    <w:rsid w:val="00055C3F"/>
    <w:rsid w:val="00055CE4"/>
    <w:rsid w:val="0005611D"/>
    <w:rsid w:val="000561D7"/>
    <w:rsid w:val="000562C7"/>
    <w:rsid w:val="000569CC"/>
    <w:rsid w:val="00056B8B"/>
    <w:rsid w:val="0005719E"/>
    <w:rsid w:val="00057393"/>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D30"/>
    <w:rsid w:val="00063EE6"/>
    <w:rsid w:val="0006463F"/>
    <w:rsid w:val="00064ADF"/>
    <w:rsid w:val="000658FD"/>
    <w:rsid w:val="00065914"/>
    <w:rsid w:val="00065B7B"/>
    <w:rsid w:val="00065D51"/>
    <w:rsid w:val="00066B5B"/>
    <w:rsid w:val="00066C7F"/>
    <w:rsid w:val="00066F8C"/>
    <w:rsid w:val="0006751E"/>
    <w:rsid w:val="00067AEB"/>
    <w:rsid w:val="0007057F"/>
    <w:rsid w:val="000705DF"/>
    <w:rsid w:val="00070D92"/>
    <w:rsid w:val="00070E4B"/>
    <w:rsid w:val="00071243"/>
    <w:rsid w:val="0007147E"/>
    <w:rsid w:val="0007203C"/>
    <w:rsid w:val="00072361"/>
    <w:rsid w:val="0007246C"/>
    <w:rsid w:val="000729B8"/>
    <w:rsid w:val="00072D7F"/>
    <w:rsid w:val="0007305C"/>
    <w:rsid w:val="000730ED"/>
    <w:rsid w:val="00073276"/>
    <w:rsid w:val="000732D5"/>
    <w:rsid w:val="000737BA"/>
    <w:rsid w:val="00073BC2"/>
    <w:rsid w:val="00073C38"/>
    <w:rsid w:val="00074397"/>
    <w:rsid w:val="000745DB"/>
    <w:rsid w:val="00074C4E"/>
    <w:rsid w:val="0007507D"/>
    <w:rsid w:val="00075786"/>
    <w:rsid w:val="00075C45"/>
    <w:rsid w:val="00075E3A"/>
    <w:rsid w:val="00075E54"/>
    <w:rsid w:val="00076117"/>
    <w:rsid w:val="000764FD"/>
    <w:rsid w:val="00077397"/>
    <w:rsid w:val="00077503"/>
    <w:rsid w:val="000778E2"/>
    <w:rsid w:val="000778F7"/>
    <w:rsid w:val="0008036E"/>
    <w:rsid w:val="00080509"/>
    <w:rsid w:val="000805BB"/>
    <w:rsid w:val="00080691"/>
    <w:rsid w:val="000808F7"/>
    <w:rsid w:val="000808FF"/>
    <w:rsid w:val="0008095D"/>
    <w:rsid w:val="00080A0F"/>
    <w:rsid w:val="00081078"/>
    <w:rsid w:val="000816A2"/>
    <w:rsid w:val="00081D4A"/>
    <w:rsid w:val="0008231D"/>
    <w:rsid w:val="00082700"/>
    <w:rsid w:val="00082A1A"/>
    <w:rsid w:val="00082AB1"/>
    <w:rsid w:val="00082E5B"/>
    <w:rsid w:val="000830E6"/>
    <w:rsid w:val="0008328D"/>
    <w:rsid w:val="0008332B"/>
    <w:rsid w:val="00083681"/>
    <w:rsid w:val="000837F0"/>
    <w:rsid w:val="000839C3"/>
    <w:rsid w:val="00083C1E"/>
    <w:rsid w:val="00084008"/>
    <w:rsid w:val="000841B4"/>
    <w:rsid w:val="000841ED"/>
    <w:rsid w:val="00084294"/>
    <w:rsid w:val="00084531"/>
    <w:rsid w:val="00084634"/>
    <w:rsid w:val="00084A03"/>
    <w:rsid w:val="00084A3C"/>
    <w:rsid w:val="00084F00"/>
    <w:rsid w:val="00085C6B"/>
    <w:rsid w:val="000866A2"/>
    <w:rsid w:val="000868AD"/>
    <w:rsid w:val="000872AC"/>
    <w:rsid w:val="00087446"/>
    <w:rsid w:val="00087492"/>
    <w:rsid w:val="000877EF"/>
    <w:rsid w:val="00087B6F"/>
    <w:rsid w:val="00090454"/>
    <w:rsid w:val="00090892"/>
    <w:rsid w:val="00090ADC"/>
    <w:rsid w:val="00090BC0"/>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7"/>
    <w:rsid w:val="000A26EE"/>
    <w:rsid w:val="000A3714"/>
    <w:rsid w:val="000A3DD1"/>
    <w:rsid w:val="000A4309"/>
    <w:rsid w:val="000A4AE5"/>
    <w:rsid w:val="000A4B73"/>
    <w:rsid w:val="000A4C9E"/>
    <w:rsid w:val="000A5126"/>
    <w:rsid w:val="000A5162"/>
    <w:rsid w:val="000A5A58"/>
    <w:rsid w:val="000A6410"/>
    <w:rsid w:val="000A67B6"/>
    <w:rsid w:val="000A6A70"/>
    <w:rsid w:val="000A6B01"/>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8AE"/>
    <w:rsid w:val="000B28F3"/>
    <w:rsid w:val="000B2B99"/>
    <w:rsid w:val="000B31E0"/>
    <w:rsid w:val="000B3395"/>
    <w:rsid w:val="000B3557"/>
    <w:rsid w:val="000B363F"/>
    <w:rsid w:val="000B3C1D"/>
    <w:rsid w:val="000B45CE"/>
    <w:rsid w:val="000B4A82"/>
    <w:rsid w:val="000B4B18"/>
    <w:rsid w:val="000B4BDA"/>
    <w:rsid w:val="000B5098"/>
    <w:rsid w:val="000B5590"/>
    <w:rsid w:val="000B5992"/>
    <w:rsid w:val="000B5B67"/>
    <w:rsid w:val="000B5F4A"/>
    <w:rsid w:val="000B5F9A"/>
    <w:rsid w:val="000B62B9"/>
    <w:rsid w:val="000B63FC"/>
    <w:rsid w:val="000B69D2"/>
    <w:rsid w:val="000B6B2E"/>
    <w:rsid w:val="000B6BC7"/>
    <w:rsid w:val="000B6C66"/>
    <w:rsid w:val="000B717E"/>
    <w:rsid w:val="000B7743"/>
    <w:rsid w:val="000B7858"/>
    <w:rsid w:val="000C0038"/>
    <w:rsid w:val="000C01B8"/>
    <w:rsid w:val="000C0519"/>
    <w:rsid w:val="000C063C"/>
    <w:rsid w:val="000C0C72"/>
    <w:rsid w:val="000C0D45"/>
    <w:rsid w:val="000C0F63"/>
    <w:rsid w:val="000C1CEC"/>
    <w:rsid w:val="000C2197"/>
    <w:rsid w:val="000C25F5"/>
    <w:rsid w:val="000C26F5"/>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76F"/>
    <w:rsid w:val="000D0927"/>
    <w:rsid w:val="000D0BE9"/>
    <w:rsid w:val="000D0E23"/>
    <w:rsid w:val="000D1028"/>
    <w:rsid w:val="000D14E3"/>
    <w:rsid w:val="000D15CB"/>
    <w:rsid w:val="000D15E3"/>
    <w:rsid w:val="000D1E55"/>
    <w:rsid w:val="000D26CD"/>
    <w:rsid w:val="000D28CF"/>
    <w:rsid w:val="000D29E2"/>
    <w:rsid w:val="000D2C5E"/>
    <w:rsid w:val="000D2F52"/>
    <w:rsid w:val="000D3B03"/>
    <w:rsid w:val="000D3B07"/>
    <w:rsid w:val="000D3BBB"/>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2E4A"/>
    <w:rsid w:val="000E32FE"/>
    <w:rsid w:val="000E34CD"/>
    <w:rsid w:val="000E35F2"/>
    <w:rsid w:val="000E3894"/>
    <w:rsid w:val="000E3BB8"/>
    <w:rsid w:val="000E3D2D"/>
    <w:rsid w:val="000E41A3"/>
    <w:rsid w:val="000E4352"/>
    <w:rsid w:val="000E4B54"/>
    <w:rsid w:val="000E518E"/>
    <w:rsid w:val="000E567C"/>
    <w:rsid w:val="000E56D0"/>
    <w:rsid w:val="000E580F"/>
    <w:rsid w:val="000E5B30"/>
    <w:rsid w:val="000E5B46"/>
    <w:rsid w:val="000E6555"/>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0F6B"/>
    <w:rsid w:val="000F13B4"/>
    <w:rsid w:val="000F192B"/>
    <w:rsid w:val="000F2429"/>
    <w:rsid w:val="000F262B"/>
    <w:rsid w:val="000F2990"/>
    <w:rsid w:val="000F2A73"/>
    <w:rsid w:val="000F2F82"/>
    <w:rsid w:val="000F3016"/>
    <w:rsid w:val="000F3044"/>
    <w:rsid w:val="000F3234"/>
    <w:rsid w:val="000F3A6E"/>
    <w:rsid w:val="000F42F3"/>
    <w:rsid w:val="000F438A"/>
    <w:rsid w:val="000F460F"/>
    <w:rsid w:val="000F48AA"/>
    <w:rsid w:val="000F49E8"/>
    <w:rsid w:val="000F4A8E"/>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052"/>
    <w:rsid w:val="001022D3"/>
    <w:rsid w:val="001026CF"/>
    <w:rsid w:val="0010345C"/>
    <w:rsid w:val="00103661"/>
    <w:rsid w:val="001036AD"/>
    <w:rsid w:val="001038D1"/>
    <w:rsid w:val="00103BDD"/>
    <w:rsid w:val="00104087"/>
    <w:rsid w:val="001044B7"/>
    <w:rsid w:val="001044EA"/>
    <w:rsid w:val="001048FE"/>
    <w:rsid w:val="00104A7E"/>
    <w:rsid w:val="00104FC6"/>
    <w:rsid w:val="00105238"/>
    <w:rsid w:val="00105921"/>
    <w:rsid w:val="001059D2"/>
    <w:rsid w:val="001059DB"/>
    <w:rsid w:val="00105F72"/>
    <w:rsid w:val="00106740"/>
    <w:rsid w:val="001072FB"/>
    <w:rsid w:val="00107599"/>
    <w:rsid w:val="001075D4"/>
    <w:rsid w:val="00107A8E"/>
    <w:rsid w:val="00107CD9"/>
    <w:rsid w:val="00107F48"/>
    <w:rsid w:val="0011023E"/>
    <w:rsid w:val="001103B1"/>
    <w:rsid w:val="00110611"/>
    <w:rsid w:val="00110717"/>
    <w:rsid w:val="00110C0F"/>
    <w:rsid w:val="00110D00"/>
    <w:rsid w:val="001116D4"/>
    <w:rsid w:val="00111BAC"/>
    <w:rsid w:val="00111C74"/>
    <w:rsid w:val="00111D4E"/>
    <w:rsid w:val="00111E23"/>
    <w:rsid w:val="00112302"/>
    <w:rsid w:val="001126AB"/>
    <w:rsid w:val="001127CC"/>
    <w:rsid w:val="00113279"/>
    <w:rsid w:val="001133FC"/>
    <w:rsid w:val="001137A6"/>
    <w:rsid w:val="001139E6"/>
    <w:rsid w:val="00113B8D"/>
    <w:rsid w:val="00114189"/>
    <w:rsid w:val="00114F3A"/>
    <w:rsid w:val="0011523A"/>
    <w:rsid w:val="001152F8"/>
    <w:rsid w:val="00115730"/>
    <w:rsid w:val="0011587B"/>
    <w:rsid w:val="00115CFE"/>
    <w:rsid w:val="00116051"/>
    <w:rsid w:val="00116187"/>
    <w:rsid w:val="001165AE"/>
    <w:rsid w:val="001167C6"/>
    <w:rsid w:val="001167C8"/>
    <w:rsid w:val="001167D2"/>
    <w:rsid w:val="00116934"/>
    <w:rsid w:val="00116B75"/>
    <w:rsid w:val="00116D81"/>
    <w:rsid w:val="001170FA"/>
    <w:rsid w:val="00117123"/>
    <w:rsid w:val="001173A8"/>
    <w:rsid w:val="00117404"/>
    <w:rsid w:val="00117599"/>
    <w:rsid w:val="00117BC3"/>
    <w:rsid w:val="00117EDA"/>
    <w:rsid w:val="0012016D"/>
    <w:rsid w:val="001203D4"/>
    <w:rsid w:val="0012063F"/>
    <w:rsid w:val="00120A6A"/>
    <w:rsid w:val="001214B4"/>
    <w:rsid w:val="00121512"/>
    <w:rsid w:val="0012158F"/>
    <w:rsid w:val="0012188F"/>
    <w:rsid w:val="00121890"/>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0ED4"/>
    <w:rsid w:val="0013111C"/>
    <w:rsid w:val="0013119E"/>
    <w:rsid w:val="00131652"/>
    <w:rsid w:val="001316B3"/>
    <w:rsid w:val="0013204C"/>
    <w:rsid w:val="001321A5"/>
    <w:rsid w:val="00132615"/>
    <w:rsid w:val="001328C0"/>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2C"/>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C88"/>
    <w:rsid w:val="00146395"/>
    <w:rsid w:val="001464BB"/>
    <w:rsid w:val="00146FA2"/>
    <w:rsid w:val="00147584"/>
    <w:rsid w:val="00147823"/>
    <w:rsid w:val="00147900"/>
    <w:rsid w:val="00147BFC"/>
    <w:rsid w:val="00147DB1"/>
    <w:rsid w:val="001501D5"/>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472"/>
    <w:rsid w:val="00153852"/>
    <w:rsid w:val="00153F4B"/>
    <w:rsid w:val="00154101"/>
    <w:rsid w:val="001541EB"/>
    <w:rsid w:val="001543D4"/>
    <w:rsid w:val="0015445C"/>
    <w:rsid w:val="0015450F"/>
    <w:rsid w:val="00154ACD"/>
    <w:rsid w:val="00154B6D"/>
    <w:rsid w:val="00154B81"/>
    <w:rsid w:val="00154E9A"/>
    <w:rsid w:val="0015523D"/>
    <w:rsid w:val="00155E3E"/>
    <w:rsid w:val="00155FB6"/>
    <w:rsid w:val="00156C03"/>
    <w:rsid w:val="00156F5B"/>
    <w:rsid w:val="00157106"/>
    <w:rsid w:val="00157381"/>
    <w:rsid w:val="00157457"/>
    <w:rsid w:val="0015748D"/>
    <w:rsid w:val="001575B8"/>
    <w:rsid w:val="001575F4"/>
    <w:rsid w:val="001578D8"/>
    <w:rsid w:val="00157BDB"/>
    <w:rsid w:val="00157BF7"/>
    <w:rsid w:val="00157CE3"/>
    <w:rsid w:val="00157DE4"/>
    <w:rsid w:val="00160787"/>
    <w:rsid w:val="00160818"/>
    <w:rsid w:val="001608C9"/>
    <w:rsid w:val="00160B4E"/>
    <w:rsid w:val="0016115E"/>
    <w:rsid w:val="001614D4"/>
    <w:rsid w:val="00161A39"/>
    <w:rsid w:val="00161AB8"/>
    <w:rsid w:val="00161B38"/>
    <w:rsid w:val="00161CAF"/>
    <w:rsid w:val="0016204C"/>
    <w:rsid w:val="00162669"/>
    <w:rsid w:val="001626DD"/>
    <w:rsid w:val="0016283C"/>
    <w:rsid w:val="001629A1"/>
    <w:rsid w:val="00162C8A"/>
    <w:rsid w:val="00163357"/>
    <w:rsid w:val="0016426E"/>
    <w:rsid w:val="0016523F"/>
    <w:rsid w:val="00165E4D"/>
    <w:rsid w:val="00165FED"/>
    <w:rsid w:val="001662C0"/>
    <w:rsid w:val="0016632C"/>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50A"/>
    <w:rsid w:val="001806CF"/>
    <w:rsid w:val="00180A35"/>
    <w:rsid w:val="00180E29"/>
    <w:rsid w:val="00180F49"/>
    <w:rsid w:val="001815B8"/>
    <w:rsid w:val="001816A6"/>
    <w:rsid w:val="0018228D"/>
    <w:rsid w:val="00182367"/>
    <w:rsid w:val="001826DB"/>
    <w:rsid w:val="0018280C"/>
    <w:rsid w:val="00182BAC"/>
    <w:rsid w:val="0018313C"/>
    <w:rsid w:val="001831A8"/>
    <w:rsid w:val="00183820"/>
    <w:rsid w:val="00183957"/>
    <w:rsid w:val="0018413C"/>
    <w:rsid w:val="001844E5"/>
    <w:rsid w:val="00184530"/>
    <w:rsid w:val="00184687"/>
    <w:rsid w:val="001847E6"/>
    <w:rsid w:val="00184867"/>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8EB"/>
    <w:rsid w:val="00194F95"/>
    <w:rsid w:val="00195857"/>
    <w:rsid w:val="00195A1C"/>
    <w:rsid w:val="00195DE7"/>
    <w:rsid w:val="00195DFE"/>
    <w:rsid w:val="00196123"/>
    <w:rsid w:val="00196875"/>
    <w:rsid w:val="00196E4C"/>
    <w:rsid w:val="00196F3D"/>
    <w:rsid w:val="0019711B"/>
    <w:rsid w:val="0019763C"/>
    <w:rsid w:val="001976BC"/>
    <w:rsid w:val="0019788A"/>
    <w:rsid w:val="001978D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4DC"/>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881"/>
    <w:rsid w:val="001A4A3E"/>
    <w:rsid w:val="001A4B57"/>
    <w:rsid w:val="001A4F7F"/>
    <w:rsid w:val="001A5089"/>
    <w:rsid w:val="001A5809"/>
    <w:rsid w:val="001A5C8D"/>
    <w:rsid w:val="001A6342"/>
    <w:rsid w:val="001A637E"/>
    <w:rsid w:val="001A652B"/>
    <w:rsid w:val="001A657D"/>
    <w:rsid w:val="001A7448"/>
    <w:rsid w:val="001A78D7"/>
    <w:rsid w:val="001A7C88"/>
    <w:rsid w:val="001A7F1C"/>
    <w:rsid w:val="001B0143"/>
    <w:rsid w:val="001B0472"/>
    <w:rsid w:val="001B06B5"/>
    <w:rsid w:val="001B0B8E"/>
    <w:rsid w:val="001B102B"/>
    <w:rsid w:val="001B11CD"/>
    <w:rsid w:val="001B191D"/>
    <w:rsid w:val="001B19EE"/>
    <w:rsid w:val="001B1B4D"/>
    <w:rsid w:val="001B1D8E"/>
    <w:rsid w:val="001B1E20"/>
    <w:rsid w:val="001B20B4"/>
    <w:rsid w:val="001B21B7"/>
    <w:rsid w:val="001B25DC"/>
    <w:rsid w:val="001B2678"/>
    <w:rsid w:val="001B2F23"/>
    <w:rsid w:val="001B40F8"/>
    <w:rsid w:val="001B4B35"/>
    <w:rsid w:val="001B4F8D"/>
    <w:rsid w:val="001B531E"/>
    <w:rsid w:val="001B55DF"/>
    <w:rsid w:val="001B5EAC"/>
    <w:rsid w:val="001B616C"/>
    <w:rsid w:val="001B627A"/>
    <w:rsid w:val="001B63F7"/>
    <w:rsid w:val="001B648A"/>
    <w:rsid w:val="001B6C5E"/>
    <w:rsid w:val="001B757A"/>
    <w:rsid w:val="001B75FB"/>
    <w:rsid w:val="001B76F4"/>
    <w:rsid w:val="001B77C3"/>
    <w:rsid w:val="001C0611"/>
    <w:rsid w:val="001C0653"/>
    <w:rsid w:val="001C0748"/>
    <w:rsid w:val="001C1049"/>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3FDB"/>
    <w:rsid w:val="001C41F9"/>
    <w:rsid w:val="001C43BB"/>
    <w:rsid w:val="001C479F"/>
    <w:rsid w:val="001C499B"/>
    <w:rsid w:val="001C4AC0"/>
    <w:rsid w:val="001C4B0F"/>
    <w:rsid w:val="001C4F2F"/>
    <w:rsid w:val="001C5048"/>
    <w:rsid w:val="001C5504"/>
    <w:rsid w:val="001C5AB7"/>
    <w:rsid w:val="001C6099"/>
    <w:rsid w:val="001C62B5"/>
    <w:rsid w:val="001C685A"/>
    <w:rsid w:val="001C6E80"/>
    <w:rsid w:val="001C6F2D"/>
    <w:rsid w:val="001C70C3"/>
    <w:rsid w:val="001C7153"/>
    <w:rsid w:val="001C78B4"/>
    <w:rsid w:val="001C7937"/>
    <w:rsid w:val="001C7BD4"/>
    <w:rsid w:val="001C7CA1"/>
    <w:rsid w:val="001D09D0"/>
    <w:rsid w:val="001D0E94"/>
    <w:rsid w:val="001D14AC"/>
    <w:rsid w:val="001D169E"/>
    <w:rsid w:val="001D19A9"/>
    <w:rsid w:val="001D1AF1"/>
    <w:rsid w:val="001D2208"/>
    <w:rsid w:val="001D25CB"/>
    <w:rsid w:val="001D272E"/>
    <w:rsid w:val="001D285A"/>
    <w:rsid w:val="001D29EF"/>
    <w:rsid w:val="001D2ABC"/>
    <w:rsid w:val="001D2C3C"/>
    <w:rsid w:val="001D2DA2"/>
    <w:rsid w:val="001D2E0E"/>
    <w:rsid w:val="001D2EE3"/>
    <w:rsid w:val="001D3318"/>
    <w:rsid w:val="001D33DE"/>
    <w:rsid w:val="001D371D"/>
    <w:rsid w:val="001D38C2"/>
    <w:rsid w:val="001D46DF"/>
    <w:rsid w:val="001D48A4"/>
    <w:rsid w:val="001D5016"/>
    <w:rsid w:val="001D516C"/>
    <w:rsid w:val="001D5589"/>
    <w:rsid w:val="001D55F5"/>
    <w:rsid w:val="001D599D"/>
    <w:rsid w:val="001D66F1"/>
    <w:rsid w:val="001D6C22"/>
    <w:rsid w:val="001D701F"/>
    <w:rsid w:val="001D70BF"/>
    <w:rsid w:val="001D7BCD"/>
    <w:rsid w:val="001E00D9"/>
    <w:rsid w:val="001E04DE"/>
    <w:rsid w:val="001E05B5"/>
    <w:rsid w:val="001E0A22"/>
    <w:rsid w:val="001E0A77"/>
    <w:rsid w:val="001E0F47"/>
    <w:rsid w:val="001E13C5"/>
    <w:rsid w:val="001E171C"/>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A0B"/>
    <w:rsid w:val="001E5CCA"/>
    <w:rsid w:val="001E5F29"/>
    <w:rsid w:val="001E6802"/>
    <w:rsid w:val="001E6B0E"/>
    <w:rsid w:val="001E6D5D"/>
    <w:rsid w:val="001E6EE1"/>
    <w:rsid w:val="001E7E60"/>
    <w:rsid w:val="001F018E"/>
    <w:rsid w:val="001F019F"/>
    <w:rsid w:val="001F07B9"/>
    <w:rsid w:val="001F08AB"/>
    <w:rsid w:val="001F09C2"/>
    <w:rsid w:val="001F0AEC"/>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B8F"/>
    <w:rsid w:val="001F3C0E"/>
    <w:rsid w:val="001F3C4B"/>
    <w:rsid w:val="001F3E2C"/>
    <w:rsid w:val="001F40B3"/>
    <w:rsid w:val="001F4B16"/>
    <w:rsid w:val="001F4C39"/>
    <w:rsid w:val="001F65A3"/>
    <w:rsid w:val="001F6856"/>
    <w:rsid w:val="001F6CDA"/>
    <w:rsid w:val="001F73D9"/>
    <w:rsid w:val="001F7478"/>
    <w:rsid w:val="001F7EDD"/>
    <w:rsid w:val="001F7FCA"/>
    <w:rsid w:val="00200212"/>
    <w:rsid w:val="002008BE"/>
    <w:rsid w:val="0020111B"/>
    <w:rsid w:val="002015BD"/>
    <w:rsid w:val="002019C7"/>
    <w:rsid w:val="00201E61"/>
    <w:rsid w:val="00201F2D"/>
    <w:rsid w:val="00201FE8"/>
    <w:rsid w:val="0020205F"/>
    <w:rsid w:val="002024FC"/>
    <w:rsid w:val="0020264D"/>
    <w:rsid w:val="002027BD"/>
    <w:rsid w:val="00202936"/>
    <w:rsid w:val="00202AE4"/>
    <w:rsid w:val="002031C1"/>
    <w:rsid w:val="00203816"/>
    <w:rsid w:val="00203830"/>
    <w:rsid w:val="00203A26"/>
    <w:rsid w:val="00203C7C"/>
    <w:rsid w:val="00203CBD"/>
    <w:rsid w:val="00203D79"/>
    <w:rsid w:val="00204411"/>
    <w:rsid w:val="002046F8"/>
    <w:rsid w:val="0020485C"/>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07695"/>
    <w:rsid w:val="002104A6"/>
    <w:rsid w:val="00210673"/>
    <w:rsid w:val="00210D2D"/>
    <w:rsid w:val="0021164B"/>
    <w:rsid w:val="0021164D"/>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80D"/>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3F0B"/>
    <w:rsid w:val="00224104"/>
    <w:rsid w:val="00224DB1"/>
    <w:rsid w:val="00225079"/>
    <w:rsid w:val="00225113"/>
    <w:rsid w:val="002251B7"/>
    <w:rsid w:val="002252F7"/>
    <w:rsid w:val="0022549A"/>
    <w:rsid w:val="0022588B"/>
    <w:rsid w:val="0022609D"/>
    <w:rsid w:val="0022618F"/>
    <w:rsid w:val="00226386"/>
    <w:rsid w:val="0022648D"/>
    <w:rsid w:val="00226B61"/>
    <w:rsid w:val="00226C0B"/>
    <w:rsid w:val="00226CB0"/>
    <w:rsid w:val="00226CF0"/>
    <w:rsid w:val="0022705E"/>
    <w:rsid w:val="00227508"/>
    <w:rsid w:val="00227887"/>
    <w:rsid w:val="00227B03"/>
    <w:rsid w:val="00227F84"/>
    <w:rsid w:val="0023035E"/>
    <w:rsid w:val="002307B2"/>
    <w:rsid w:val="002308BC"/>
    <w:rsid w:val="002308E1"/>
    <w:rsid w:val="002308FD"/>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12E"/>
    <w:rsid w:val="002344EC"/>
    <w:rsid w:val="00234536"/>
    <w:rsid w:val="0023468B"/>
    <w:rsid w:val="002349F2"/>
    <w:rsid w:val="00234AC1"/>
    <w:rsid w:val="00234B4B"/>
    <w:rsid w:val="002350B5"/>
    <w:rsid w:val="00235448"/>
    <w:rsid w:val="0023599E"/>
    <w:rsid w:val="00235A3C"/>
    <w:rsid w:val="00235F58"/>
    <w:rsid w:val="002366DD"/>
    <w:rsid w:val="0023677E"/>
    <w:rsid w:val="00237721"/>
    <w:rsid w:val="00237BC1"/>
    <w:rsid w:val="00237F82"/>
    <w:rsid w:val="0024010C"/>
    <w:rsid w:val="00240508"/>
    <w:rsid w:val="0024061C"/>
    <w:rsid w:val="002411E8"/>
    <w:rsid w:val="00241BC8"/>
    <w:rsid w:val="00241D41"/>
    <w:rsid w:val="0024280E"/>
    <w:rsid w:val="00243224"/>
    <w:rsid w:val="002434A7"/>
    <w:rsid w:val="00244291"/>
    <w:rsid w:val="00244882"/>
    <w:rsid w:val="00246803"/>
    <w:rsid w:val="00246851"/>
    <w:rsid w:val="002468AE"/>
    <w:rsid w:val="00246D02"/>
    <w:rsid w:val="00246D9D"/>
    <w:rsid w:val="002477E9"/>
    <w:rsid w:val="00247828"/>
    <w:rsid w:val="00247C83"/>
    <w:rsid w:val="002509EE"/>
    <w:rsid w:val="00250D47"/>
    <w:rsid w:val="00251099"/>
    <w:rsid w:val="00251555"/>
    <w:rsid w:val="0025183D"/>
    <w:rsid w:val="00251ACE"/>
    <w:rsid w:val="00251F90"/>
    <w:rsid w:val="00251FA9"/>
    <w:rsid w:val="00252017"/>
    <w:rsid w:val="00252036"/>
    <w:rsid w:val="00252995"/>
    <w:rsid w:val="00252B31"/>
    <w:rsid w:val="00252DC2"/>
    <w:rsid w:val="00253109"/>
    <w:rsid w:val="00253353"/>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11A"/>
    <w:rsid w:val="0026165B"/>
    <w:rsid w:val="00261743"/>
    <w:rsid w:val="00261C6D"/>
    <w:rsid w:val="00261D4C"/>
    <w:rsid w:val="00261E20"/>
    <w:rsid w:val="00261E3C"/>
    <w:rsid w:val="00262F5B"/>
    <w:rsid w:val="00262F63"/>
    <w:rsid w:val="00263072"/>
    <w:rsid w:val="0026308C"/>
    <w:rsid w:val="00263773"/>
    <w:rsid w:val="00263D0D"/>
    <w:rsid w:val="0026444D"/>
    <w:rsid w:val="00264752"/>
    <w:rsid w:val="00264787"/>
    <w:rsid w:val="00264F91"/>
    <w:rsid w:val="002650E3"/>
    <w:rsid w:val="00265449"/>
    <w:rsid w:val="00265B1A"/>
    <w:rsid w:val="00265E58"/>
    <w:rsid w:val="002662C7"/>
    <w:rsid w:val="00266603"/>
    <w:rsid w:val="00266D9C"/>
    <w:rsid w:val="002674BC"/>
    <w:rsid w:val="00267BD1"/>
    <w:rsid w:val="00267C19"/>
    <w:rsid w:val="00267FCC"/>
    <w:rsid w:val="002705DC"/>
    <w:rsid w:val="0027098C"/>
    <w:rsid w:val="00270A70"/>
    <w:rsid w:val="00270C0E"/>
    <w:rsid w:val="00270C5C"/>
    <w:rsid w:val="00270F23"/>
    <w:rsid w:val="002715EC"/>
    <w:rsid w:val="00271861"/>
    <w:rsid w:val="00271934"/>
    <w:rsid w:val="002721B5"/>
    <w:rsid w:val="00272416"/>
    <w:rsid w:val="002728E9"/>
    <w:rsid w:val="00272D29"/>
    <w:rsid w:val="00272E37"/>
    <w:rsid w:val="00273C7F"/>
    <w:rsid w:val="00273DE8"/>
    <w:rsid w:val="00273E61"/>
    <w:rsid w:val="002741A6"/>
    <w:rsid w:val="00274494"/>
    <w:rsid w:val="002744F2"/>
    <w:rsid w:val="002756F8"/>
    <w:rsid w:val="002759C5"/>
    <w:rsid w:val="00275D78"/>
    <w:rsid w:val="00275E59"/>
    <w:rsid w:val="002765F4"/>
    <w:rsid w:val="002769EA"/>
    <w:rsid w:val="00276BA1"/>
    <w:rsid w:val="00276EA0"/>
    <w:rsid w:val="00277782"/>
    <w:rsid w:val="00277B3D"/>
    <w:rsid w:val="002802DC"/>
    <w:rsid w:val="00280706"/>
    <w:rsid w:val="00280E91"/>
    <w:rsid w:val="00280F8D"/>
    <w:rsid w:val="00281606"/>
    <w:rsid w:val="00281E5D"/>
    <w:rsid w:val="00281EC3"/>
    <w:rsid w:val="00282592"/>
    <w:rsid w:val="002828D5"/>
    <w:rsid w:val="00283084"/>
    <w:rsid w:val="00283251"/>
    <w:rsid w:val="002833CC"/>
    <w:rsid w:val="00283421"/>
    <w:rsid w:val="00283D22"/>
    <w:rsid w:val="0028412B"/>
    <w:rsid w:val="00284C17"/>
    <w:rsid w:val="00284EBB"/>
    <w:rsid w:val="00284F64"/>
    <w:rsid w:val="002851FB"/>
    <w:rsid w:val="0028552E"/>
    <w:rsid w:val="002861B4"/>
    <w:rsid w:val="00286239"/>
    <w:rsid w:val="00286461"/>
    <w:rsid w:val="002864AE"/>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2F31"/>
    <w:rsid w:val="002930F5"/>
    <w:rsid w:val="00293C3E"/>
    <w:rsid w:val="00293F49"/>
    <w:rsid w:val="0029439C"/>
    <w:rsid w:val="0029493A"/>
    <w:rsid w:val="00294A4E"/>
    <w:rsid w:val="00294D6F"/>
    <w:rsid w:val="00295279"/>
    <w:rsid w:val="0029603B"/>
    <w:rsid w:val="00296211"/>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47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A7FBB"/>
    <w:rsid w:val="002B0F56"/>
    <w:rsid w:val="002B13CB"/>
    <w:rsid w:val="002B16E0"/>
    <w:rsid w:val="002B1A2F"/>
    <w:rsid w:val="002B1B05"/>
    <w:rsid w:val="002B1D72"/>
    <w:rsid w:val="002B1E91"/>
    <w:rsid w:val="002B1EF1"/>
    <w:rsid w:val="002B22EF"/>
    <w:rsid w:val="002B25E7"/>
    <w:rsid w:val="002B278A"/>
    <w:rsid w:val="002B2DC0"/>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2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18C"/>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29B"/>
    <w:rsid w:val="002D33D6"/>
    <w:rsid w:val="002D34BC"/>
    <w:rsid w:val="002D35D0"/>
    <w:rsid w:val="002D3A99"/>
    <w:rsid w:val="002D3F35"/>
    <w:rsid w:val="002D4703"/>
    <w:rsid w:val="002D4A25"/>
    <w:rsid w:val="002D535D"/>
    <w:rsid w:val="002D548B"/>
    <w:rsid w:val="002D58E5"/>
    <w:rsid w:val="002D5F47"/>
    <w:rsid w:val="002D60FB"/>
    <w:rsid w:val="002D62EA"/>
    <w:rsid w:val="002D6996"/>
    <w:rsid w:val="002D6A41"/>
    <w:rsid w:val="002D6AB5"/>
    <w:rsid w:val="002D7D47"/>
    <w:rsid w:val="002E0263"/>
    <w:rsid w:val="002E0B8F"/>
    <w:rsid w:val="002E0C25"/>
    <w:rsid w:val="002E116E"/>
    <w:rsid w:val="002E149C"/>
    <w:rsid w:val="002E1AA5"/>
    <w:rsid w:val="002E1E43"/>
    <w:rsid w:val="002E26B3"/>
    <w:rsid w:val="002E2D95"/>
    <w:rsid w:val="002E31A4"/>
    <w:rsid w:val="002E4172"/>
    <w:rsid w:val="002E43F4"/>
    <w:rsid w:val="002E455D"/>
    <w:rsid w:val="002E45C6"/>
    <w:rsid w:val="002E49C4"/>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C0B"/>
    <w:rsid w:val="002F1D8C"/>
    <w:rsid w:val="002F1EE5"/>
    <w:rsid w:val="002F20CD"/>
    <w:rsid w:val="002F258B"/>
    <w:rsid w:val="002F2CDC"/>
    <w:rsid w:val="002F2D68"/>
    <w:rsid w:val="002F3582"/>
    <w:rsid w:val="002F3B98"/>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08E"/>
    <w:rsid w:val="002F7171"/>
    <w:rsid w:val="002F79F4"/>
    <w:rsid w:val="002F7B8F"/>
    <w:rsid w:val="002F7BE0"/>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D9C"/>
    <w:rsid w:val="00302EA3"/>
    <w:rsid w:val="00302EA9"/>
    <w:rsid w:val="00303552"/>
    <w:rsid w:val="0030383E"/>
    <w:rsid w:val="003038AA"/>
    <w:rsid w:val="003039E2"/>
    <w:rsid w:val="00303ADC"/>
    <w:rsid w:val="00303AFA"/>
    <w:rsid w:val="00303B82"/>
    <w:rsid w:val="00304161"/>
    <w:rsid w:val="00304678"/>
    <w:rsid w:val="00304D95"/>
    <w:rsid w:val="00305069"/>
    <w:rsid w:val="00305763"/>
    <w:rsid w:val="00305947"/>
    <w:rsid w:val="00306732"/>
    <w:rsid w:val="00306A0B"/>
    <w:rsid w:val="0030700E"/>
    <w:rsid w:val="00307010"/>
    <w:rsid w:val="003070FA"/>
    <w:rsid w:val="00307186"/>
    <w:rsid w:val="0030753E"/>
    <w:rsid w:val="003077A5"/>
    <w:rsid w:val="00307F9B"/>
    <w:rsid w:val="003100FA"/>
    <w:rsid w:val="00310188"/>
    <w:rsid w:val="003103BE"/>
    <w:rsid w:val="00310409"/>
    <w:rsid w:val="00310F45"/>
    <w:rsid w:val="00311460"/>
    <w:rsid w:val="00311E4A"/>
    <w:rsid w:val="003121A6"/>
    <w:rsid w:val="003123F3"/>
    <w:rsid w:val="00312777"/>
    <w:rsid w:val="003127D5"/>
    <w:rsid w:val="00312878"/>
    <w:rsid w:val="00312B67"/>
    <w:rsid w:val="00312DFD"/>
    <w:rsid w:val="003131DA"/>
    <w:rsid w:val="00313290"/>
    <w:rsid w:val="003132D1"/>
    <w:rsid w:val="003133E9"/>
    <w:rsid w:val="003134D7"/>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AD5"/>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0F49"/>
    <w:rsid w:val="003211F1"/>
    <w:rsid w:val="00321823"/>
    <w:rsid w:val="00321887"/>
    <w:rsid w:val="003218FA"/>
    <w:rsid w:val="003223DE"/>
    <w:rsid w:val="00322551"/>
    <w:rsid w:val="003226F3"/>
    <w:rsid w:val="003228AC"/>
    <w:rsid w:val="003228EA"/>
    <w:rsid w:val="00322B57"/>
    <w:rsid w:val="00322CAF"/>
    <w:rsid w:val="00322E81"/>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B38"/>
    <w:rsid w:val="00326ED8"/>
    <w:rsid w:val="00326F1D"/>
    <w:rsid w:val="003276E5"/>
    <w:rsid w:val="00327D35"/>
    <w:rsid w:val="00330385"/>
    <w:rsid w:val="003308AC"/>
    <w:rsid w:val="00330B40"/>
    <w:rsid w:val="00330B78"/>
    <w:rsid w:val="003311C4"/>
    <w:rsid w:val="0033180A"/>
    <w:rsid w:val="0033185B"/>
    <w:rsid w:val="00331FBE"/>
    <w:rsid w:val="0033253F"/>
    <w:rsid w:val="003327A4"/>
    <w:rsid w:val="0033295D"/>
    <w:rsid w:val="0033296A"/>
    <w:rsid w:val="00332D5D"/>
    <w:rsid w:val="00332DFF"/>
    <w:rsid w:val="00332E65"/>
    <w:rsid w:val="00333128"/>
    <w:rsid w:val="00333223"/>
    <w:rsid w:val="003343C0"/>
    <w:rsid w:val="003346CE"/>
    <w:rsid w:val="00334DF1"/>
    <w:rsid w:val="00335076"/>
    <w:rsid w:val="0033515F"/>
    <w:rsid w:val="00335467"/>
    <w:rsid w:val="00335474"/>
    <w:rsid w:val="003356C8"/>
    <w:rsid w:val="00335AFA"/>
    <w:rsid w:val="003367B9"/>
    <w:rsid w:val="00337797"/>
    <w:rsid w:val="003377BE"/>
    <w:rsid w:val="00340138"/>
    <w:rsid w:val="00340878"/>
    <w:rsid w:val="00340B7E"/>
    <w:rsid w:val="00340BFC"/>
    <w:rsid w:val="00340D15"/>
    <w:rsid w:val="00340D58"/>
    <w:rsid w:val="00341011"/>
    <w:rsid w:val="0034111B"/>
    <w:rsid w:val="00341440"/>
    <w:rsid w:val="003414D2"/>
    <w:rsid w:val="003416BB"/>
    <w:rsid w:val="003417AD"/>
    <w:rsid w:val="00341A8C"/>
    <w:rsid w:val="003422F0"/>
    <w:rsid w:val="003424FA"/>
    <w:rsid w:val="0034257E"/>
    <w:rsid w:val="00342877"/>
    <w:rsid w:val="00342895"/>
    <w:rsid w:val="0034330C"/>
    <w:rsid w:val="0034333F"/>
    <w:rsid w:val="00343DB9"/>
    <w:rsid w:val="00344502"/>
    <w:rsid w:val="0034538F"/>
    <w:rsid w:val="0034574A"/>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BF9"/>
    <w:rsid w:val="00351D3A"/>
    <w:rsid w:val="00352335"/>
    <w:rsid w:val="00352505"/>
    <w:rsid w:val="003528AE"/>
    <w:rsid w:val="00352904"/>
    <w:rsid w:val="00352A62"/>
    <w:rsid w:val="00352B17"/>
    <w:rsid w:val="0035309B"/>
    <w:rsid w:val="0035403B"/>
    <w:rsid w:val="0035452D"/>
    <w:rsid w:val="003549D1"/>
    <w:rsid w:val="00354A12"/>
    <w:rsid w:val="00354D96"/>
    <w:rsid w:val="00354FD7"/>
    <w:rsid w:val="00355116"/>
    <w:rsid w:val="00355379"/>
    <w:rsid w:val="003556D2"/>
    <w:rsid w:val="00355AC5"/>
    <w:rsid w:val="00355E8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8E7"/>
    <w:rsid w:val="003608F6"/>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865"/>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524"/>
    <w:rsid w:val="003756A8"/>
    <w:rsid w:val="0037647F"/>
    <w:rsid w:val="00376809"/>
    <w:rsid w:val="00376B6A"/>
    <w:rsid w:val="0037705C"/>
    <w:rsid w:val="0037744F"/>
    <w:rsid w:val="003777E2"/>
    <w:rsid w:val="00377A00"/>
    <w:rsid w:val="00377DA2"/>
    <w:rsid w:val="00377E05"/>
    <w:rsid w:val="0038054D"/>
    <w:rsid w:val="00380981"/>
    <w:rsid w:val="00381046"/>
    <w:rsid w:val="00381260"/>
    <w:rsid w:val="003818D9"/>
    <w:rsid w:val="00381F15"/>
    <w:rsid w:val="00381FEB"/>
    <w:rsid w:val="0038207B"/>
    <w:rsid w:val="003821E7"/>
    <w:rsid w:val="00382326"/>
    <w:rsid w:val="003824DE"/>
    <w:rsid w:val="0038251E"/>
    <w:rsid w:val="00382526"/>
    <w:rsid w:val="0038258C"/>
    <w:rsid w:val="00382636"/>
    <w:rsid w:val="00382BBA"/>
    <w:rsid w:val="00382F70"/>
    <w:rsid w:val="00382F73"/>
    <w:rsid w:val="003831BC"/>
    <w:rsid w:val="003832AD"/>
    <w:rsid w:val="003833A7"/>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C27"/>
    <w:rsid w:val="00385D3D"/>
    <w:rsid w:val="003861BD"/>
    <w:rsid w:val="003861D5"/>
    <w:rsid w:val="00386D50"/>
    <w:rsid w:val="00386D82"/>
    <w:rsid w:val="00387141"/>
    <w:rsid w:val="00387E15"/>
    <w:rsid w:val="00387EAE"/>
    <w:rsid w:val="00387EC3"/>
    <w:rsid w:val="003900E9"/>
    <w:rsid w:val="0039064C"/>
    <w:rsid w:val="00390685"/>
    <w:rsid w:val="0039114E"/>
    <w:rsid w:val="00391591"/>
    <w:rsid w:val="00391716"/>
    <w:rsid w:val="0039191D"/>
    <w:rsid w:val="00391ABF"/>
    <w:rsid w:val="00391E30"/>
    <w:rsid w:val="00391E36"/>
    <w:rsid w:val="00391E3E"/>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06E"/>
    <w:rsid w:val="0039639A"/>
    <w:rsid w:val="00396437"/>
    <w:rsid w:val="0039658C"/>
    <w:rsid w:val="0039687E"/>
    <w:rsid w:val="00396A34"/>
    <w:rsid w:val="00396DC3"/>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CE2"/>
    <w:rsid w:val="003A2D67"/>
    <w:rsid w:val="003A3642"/>
    <w:rsid w:val="003A36CE"/>
    <w:rsid w:val="003A38D5"/>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16"/>
    <w:rsid w:val="003A684C"/>
    <w:rsid w:val="003A6A5D"/>
    <w:rsid w:val="003A6EBC"/>
    <w:rsid w:val="003A77A6"/>
    <w:rsid w:val="003A7D3E"/>
    <w:rsid w:val="003B01FF"/>
    <w:rsid w:val="003B0578"/>
    <w:rsid w:val="003B0B3A"/>
    <w:rsid w:val="003B0DB6"/>
    <w:rsid w:val="003B0E84"/>
    <w:rsid w:val="003B10A8"/>
    <w:rsid w:val="003B1280"/>
    <w:rsid w:val="003B1636"/>
    <w:rsid w:val="003B1814"/>
    <w:rsid w:val="003B197A"/>
    <w:rsid w:val="003B1DAE"/>
    <w:rsid w:val="003B2537"/>
    <w:rsid w:val="003B3072"/>
    <w:rsid w:val="003B33DC"/>
    <w:rsid w:val="003B3C6F"/>
    <w:rsid w:val="003B3CD9"/>
    <w:rsid w:val="003B4154"/>
    <w:rsid w:val="003B41FC"/>
    <w:rsid w:val="003B45C0"/>
    <w:rsid w:val="003B4634"/>
    <w:rsid w:val="003B4DB9"/>
    <w:rsid w:val="003B51ED"/>
    <w:rsid w:val="003B55CC"/>
    <w:rsid w:val="003B5885"/>
    <w:rsid w:val="003B5958"/>
    <w:rsid w:val="003B59E1"/>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7B4"/>
    <w:rsid w:val="003C2DBF"/>
    <w:rsid w:val="003C2F63"/>
    <w:rsid w:val="003C2F67"/>
    <w:rsid w:val="003C30BF"/>
    <w:rsid w:val="003C33A6"/>
    <w:rsid w:val="003C37A3"/>
    <w:rsid w:val="003C3FD0"/>
    <w:rsid w:val="003C41B5"/>
    <w:rsid w:val="003C4BBF"/>
    <w:rsid w:val="003C4C2D"/>
    <w:rsid w:val="003C4D39"/>
    <w:rsid w:val="003C521E"/>
    <w:rsid w:val="003C54A5"/>
    <w:rsid w:val="003C571A"/>
    <w:rsid w:val="003C590E"/>
    <w:rsid w:val="003C594E"/>
    <w:rsid w:val="003C6565"/>
    <w:rsid w:val="003C6726"/>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824"/>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2E89"/>
    <w:rsid w:val="003E31BE"/>
    <w:rsid w:val="003E35CF"/>
    <w:rsid w:val="003E3B0F"/>
    <w:rsid w:val="003E3CBD"/>
    <w:rsid w:val="003E3E94"/>
    <w:rsid w:val="003E3E9A"/>
    <w:rsid w:val="003E4721"/>
    <w:rsid w:val="003E4A2B"/>
    <w:rsid w:val="003E5015"/>
    <w:rsid w:val="003E5158"/>
    <w:rsid w:val="003E526A"/>
    <w:rsid w:val="003E52DB"/>
    <w:rsid w:val="003E5405"/>
    <w:rsid w:val="003E5CDE"/>
    <w:rsid w:val="003E6423"/>
    <w:rsid w:val="003E6513"/>
    <w:rsid w:val="003E6BEF"/>
    <w:rsid w:val="003E710B"/>
    <w:rsid w:val="003E7A91"/>
    <w:rsid w:val="003E7B17"/>
    <w:rsid w:val="003F0AC5"/>
    <w:rsid w:val="003F12CE"/>
    <w:rsid w:val="003F137C"/>
    <w:rsid w:val="003F1776"/>
    <w:rsid w:val="003F1843"/>
    <w:rsid w:val="003F1B52"/>
    <w:rsid w:val="003F20A4"/>
    <w:rsid w:val="003F20DE"/>
    <w:rsid w:val="003F23B4"/>
    <w:rsid w:val="003F2764"/>
    <w:rsid w:val="003F3325"/>
    <w:rsid w:val="003F340D"/>
    <w:rsid w:val="003F356E"/>
    <w:rsid w:val="003F36B8"/>
    <w:rsid w:val="003F38F4"/>
    <w:rsid w:val="003F3E40"/>
    <w:rsid w:val="003F3FAB"/>
    <w:rsid w:val="003F40D1"/>
    <w:rsid w:val="003F4353"/>
    <w:rsid w:val="003F4761"/>
    <w:rsid w:val="003F4F84"/>
    <w:rsid w:val="003F50E0"/>
    <w:rsid w:val="003F516E"/>
    <w:rsid w:val="003F5716"/>
    <w:rsid w:val="003F60C2"/>
    <w:rsid w:val="003F649F"/>
    <w:rsid w:val="003F698E"/>
    <w:rsid w:val="003F6A94"/>
    <w:rsid w:val="003F704B"/>
    <w:rsid w:val="003F7266"/>
    <w:rsid w:val="003F74D8"/>
    <w:rsid w:val="003F76F6"/>
    <w:rsid w:val="003F7758"/>
    <w:rsid w:val="003F7B4F"/>
    <w:rsid w:val="004003C6"/>
    <w:rsid w:val="004008A0"/>
    <w:rsid w:val="00400B39"/>
    <w:rsid w:val="00400E28"/>
    <w:rsid w:val="00401287"/>
    <w:rsid w:val="0040218F"/>
    <w:rsid w:val="00402274"/>
    <w:rsid w:val="004026AA"/>
    <w:rsid w:val="00402AD4"/>
    <w:rsid w:val="00403540"/>
    <w:rsid w:val="00403D3C"/>
    <w:rsid w:val="00403F36"/>
    <w:rsid w:val="004040FE"/>
    <w:rsid w:val="00404785"/>
    <w:rsid w:val="00404F2A"/>
    <w:rsid w:val="0040530B"/>
    <w:rsid w:val="00405387"/>
    <w:rsid w:val="0040554F"/>
    <w:rsid w:val="00405572"/>
    <w:rsid w:val="00405706"/>
    <w:rsid w:val="00405FB4"/>
    <w:rsid w:val="004062D7"/>
    <w:rsid w:val="00406344"/>
    <w:rsid w:val="004063BD"/>
    <w:rsid w:val="00406B8E"/>
    <w:rsid w:val="00406E86"/>
    <w:rsid w:val="004071AA"/>
    <w:rsid w:val="004071E1"/>
    <w:rsid w:val="00407691"/>
    <w:rsid w:val="00407B1E"/>
    <w:rsid w:val="00407B24"/>
    <w:rsid w:val="00410386"/>
    <w:rsid w:val="004105C1"/>
    <w:rsid w:val="004107B8"/>
    <w:rsid w:val="00410BBB"/>
    <w:rsid w:val="004115F5"/>
    <w:rsid w:val="00411607"/>
    <w:rsid w:val="00411A2F"/>
    <w:rsid w:val="00411C04"/>
    <w:rsid w:val="00411EB7"/>
    <w:rsid w:val="00411F9F"/>
    <w:rsid w:val="00412366"/>
    <w:rsid w:val="004123F4"/>
    <w:rsid w:val="00412488"/>
    <w:rsid w:val="00412DD8"/>
    <w:rsid w:val="00413FE1"/>
    <w:rsid w:val="00414424"/>
    <w:rsid w:val="00414636"/>
    <w:rsid w:val="00414936"/>
    <w:rsid w:val="00414D29"/>
    <w:rsid w:val="0041530D"/>
    <w:rsid w:val="00415552"/>
    <w:rsid w:val="0041560E"/>
    <w:rsid w:val="00415807"/>
    <w:rsid w:val="0041594F"/>
    <w:rsid w:val="004167B7"/>
    <w:rsid w:val="00416CB0"/>
    <w:rsid w:val="00416D3B"/>
    <w:rsid w:val="00416F71"/>
    <w:rsid w:val="00417360"/>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880"/>
    <w:rsid w:val="0042391F"/>
    <w:rsid w:val="00423B1B"/>
    <w:rsid w:val="00423BCC"/>
    <w:rsid w:val="00423C21"/>
    <w:rsid w:val="00423D4D"/>
    <w:rsid w:val="004242E0"/>
    <w:rsid w:val="0042443E"/>
    <w:rsid w:val="0042466E"/>
    <w:rsid w:val="0042500C"/>
    <w:rsid w:val="004256F0"/>
    <w:rsid w:val="00425760"/>
    <w:rsid w:val="004257F8"/>
    <w:rsid w:val="004259BC"/>
    <w:rsid w:val="00425B7D"/>
    <w:rsid w:val="00425B9B"/>
    <w:rsid w:val="00425D6B"/>
    <w:rsid w:val="0042695B"/>
    <w:rsid w:val="004273AC"/>
    <w:rsid w:val="004276C1"/>
    <w:rsid w:val="00427CC2"/>
    <w:rsid w:val="00430244"/>
    <w:rsid w:val="00430804"/>
    <w:rsid w:val="00430DE6"/>
    <w:rsid w:val="00432EBC"/>
    <w:rsid w:val="0043363F"/>
    <w:rsid w:val="00434DF3"/>
    <w:rsid w:val="00434FF6"/>
    <w:rsid w:val="00435BDC"/>
    <w:rsid w:val="00436A99"/>
    <w:rsid w:val="00436FF7"/>
    <w:rsid w:val="0043720F"/>
    <w:rsid w:val="00437592"/>
    <w:rsid w:val="00437B42"/>
    <w:rsid w:val="00437C27"/>
    <w:rsid w:val="00437C9C"/>
    <w:rsid w:val="0044008A"/>
    <w:rsid w:val="00440132"/>
    <w:rsid w:val="0044058B"/>
    <w:rsid w:val="0044102C"/>
    <w:rsid w:val="00441ABA"/>
    <w:rsid w:val="00441C5C"/>
    <w:rsid w:val="00441E22"/>
    <w:rsid w:val="00442016"/>
    <w:rsid w:val="00442327"/>
    <w:rsid w:val="004426ED"/>
    <w:rsid w:val="00442947"/>
    <w:rsid w:val="00442EB8"/>
    <w:rsid w:val="00442EC8"/>
    <w:rsid w:val="0044308C"/>
    <w:rsid w:val="0044321B"/>
    <w:rsid w:val="00443F4D"/>
    <w:rsid w:val="0044443D"/>
    <w:rsid w:val="00444514"/>
    <w:rsid w:val="00444B47"/>
    <w:rsid w:val="00444B5E"/>
    <w:rsid w:val="00445260"/>
    <w:rsid w:val="004456B2"/>
    <w:rsid w:val="00446087"/>
    <w:rsid w:val="0044611D"/>
    <w:rsid w:val="00446284"/>
    <w:rsid w:val="00446AF2"/>
    <w:rsid w:val="00446C33"/>
    <w:rsid w:val="00446D39"/>
    <w:rsid w:val="00446E5D"/>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3F5"/>
    <w:rsid w:val="00452608"/>
    <w:rsid w:val="00452A0A"/>
    <w:rsid w:val="00452B48"/>
    <w:rsid w:val="00452B89"/>
    <w:rsid w:val="00452EB4"/>
    <w:rsid w:val="004538E3"/>
    <w:rsid w:val="00453B5B"/>
    <w:rsid w:val="00453C6F"/>
    <w:rsid w:val="00453CC1"/>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3EC"/>
    <w:rsid w:val="00460850"/>
    <w:rsid w:val="00460B03"/>
    <w:rsid w:val="00460B37"/>
    <w:rsid w:val="00461694"/>
    <w:rsid w:val="0046177A"/>
    <w:rsid w:val="0046197F"/>
    <w:rsid w:val="00461ABB"/>
    <w:rsid w:val="0046305C"/>
    <w:rsid w:val="00463435"/>
    <w:rsid w:val="00463536"/>
    <w:rsid w:val="00463BE8"/>
    <w:rsid w:val="00463DA0"/>
    <w:rsid w:val="00463EC5"/>
    <w:rsid w:val="00464220"/>
    <w:rsid w:val="0046433D"/>
    <w:rsid w:val="00464399"/>
    <w:rsid w:val="00464E4A"/>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6C1"/>
    <w:rsid w:val="004738EA"/>
    <w:rsid w:val="00473CFC"/>
    <w:rsid w:val="00473E5F"/>
    <w:rsid w:val="0047429B"/>
    <w:rsid w:val="0047450B"/>
    <w:rsid w:val="00474556"/>
    <w:rsid w:val="0047467E"/>
    <w:rsid w:val="00474A51"/>
    <w:rsid w:val="00474B33"/>
    <w:rsid w:val="00474C30"/>
    <w:rsid w:val="00474D75"/>
    <w:rsid w:val="0047500B"/>
    <w:rsid w:val="00475139"/>
    <w:rsid w:val="004751CA"/>
    <w:rsid w:val="00475935"/>
    <w:rsid w:val="004762B1"/>
    <w:rsid w:val="0047667D"/>
    <w:rsid w:val="004772AB"/>
    <w:rsid w:val="0047739F"/>
    <w:rsid w:val="00477DB5"/>
    <w:rsid w:val="00477E57"/>
    <w:rsid w:val="00480867"/>
    <w:rsid w:val="00481794"/>
    <w:rsid w:val="004818BB"/>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70D"/>
    <w:rsid w:val="004848A1"/>
    <w:rsid w:val="00484FD5"/>
    <w:rsid w:val="004852D0"/>
    <w:rsid w:val="004859F8"/>
    <w:rsid w:val="00485F83"/>
    <w:rsid w:val="004860B6"/>
    <w:rsid w:val="00486140"/>
    <w:rsid w:val="0048724E"/>
    <w:rsid w:val="0048770D"/>
    <w:rsid w:val="004877B8"/>
    <w:rsid w:val="00487C22"/>
    <w:rsid w:val="00487D34"/>
    <w:rsid w:val="004900D9"/>
    <w:rsid w:val="00490118"/>
    <w:rsid w:val="004905CA"/>
    <w:rsid w:val="00490BDA"/>
    <w:rsid w:val="00490D2A"/>
    <w:rsid w:val="00490ECE"/>
    <w:rsid w:val="004910DF"/>
    <w:rsid w:val="00491B2C"/>
    <w:rsid w:val="00491C77"/>
    <w:rsid w:val="00492045"/>
    <w:rsid w:val="0049239F"/>
    <w:rsid w:val="00492AA2"/>
    <w:rsid w:val="00492F01"/>
    <w:rsid w:val="00493172"/>
    <w:rsid w:val="00493576"/>
    <w:rsid w:val="00493ECF"/>
    <w:rsid w:val="004943BF"/>
    <w:rsid w:val="00494DB5"/>
    <w:rsid w:val="00495181"/>
    <w:rsid w:val="00495402"/>
    <w:rsid w:val="0049553A"/>
    <w:rsid w:val="0049558A"/>
    <w:rsid w:val="00495834"/>
    <w:rsid w:val="00495A27"/>
    <w:rsid w:val="00495B68"/>
    <w:rsid w:val="00495E00"/>
    <w:rsid w:val="004960DF"/>
    <w:rsid w:val="00496263"/>
    <w:rsid w:val="00496550"/>
    <w:rsid w:val="0049685F"/>
    <w:rsid w:val="00497383"/>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6BC"/>
    <w:rsid w:val="004A67D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3E2"/>
    <w:rsid w:val="004B444F"/>
    <w:rsid w:val="004B44CB"/>
    <w:rsid w:val="004B4ABF"/>
    <w:rsid w:val="004B4BD8"/>
    <w:rsid w:val="004B4C91"/>
    <w:rsid w:val="004B4CF8"/>
    <w:rsid w:val="004B4E46"/>
    <w:rsid w:val="004B5C7C"/>
    <w:rsid w:val="004B5DD7"/>
    <w:rsid w:val="004B62B2"/>
    <w:rsid w:val="004B7108"/>
    <w:rsid w:val="004B7280"/>
    <w:rsid w:val="004B7AC0"/>
    <w:rsid w:val="004B7BA2"/>
    <w:rsid w:val="004B7CC1"/>
    <w:rsid w:val="004C03A3"/>
    <w:rsid w:val="004C04D9"/>
    <w:rsid w:val="004C05AD"/>
    <w:rsid w:val="004C0850"/>
    <w:rsid w:val="004C0857"/>
    <w:rsid w:val="004C0A1A"/>
    <w:rsid w:val="004C147B"/>
    <w:rsid w:val="004C1AB2"/>
    <w:rsid w:val="004C1F0F"/>
    <w:rsid w:val="004C29C0"/>
    <w:rsid w:val="004C3057"/>
    <w:rsid w:val="004C3C92"/>
    <w:rsid w:val="004C3DA9"/>
    <w:rsid w:val="004C43DB"/>
    <w:rsid w:val="004C469A"/>
    <w:rsid w:val="004C47F9"/>
    <w:rsid w:val="004C4900"/>
    <w:rsid w:val="004C4AFD"/>
    <w:rsid w:val="004C4C56"/>
    <w:rsid w:val="004C4CF6"/>
    <w:rsid w:val="004C508C"/>
    <w:rsid w:val="004C5C3B"/>
    <w:rsid w:val="004C5C6B"/>
    <w:rsid w:val="004C6049"/>
    <w:rsid w:val="004C6114"/>
    <w:rsid w:val="004C6307"/>
    <w:rsid w:val="004C6751"/>
    <w:rsid w:val="004C6949"/>
    <w:rsid w:val="004C69CF"/>
    <w:rsid w:val="004C7495"/>
    <w:rsid w:val="004D0024"/>
    <w:rsid w:val="004D0614"/>
    <w:rsid w:val="004D0B12"/>
    <w:rsid w:val="004D13B9"/>
    <w:rsid w:val="004D16F6"/>
    <w:rsid w:val="004D1978"/>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713"/>
    <w:rsid w:val="004D4C00"/>
    <w:rsid w:val="004D52DC"/>
    <w:rsid w:val="004D59C6"/>
    <w:rsid w:val="004D5AE9"/>
    <w:rsid w:val="004D5C91"/>
    <w:rsid w:val="004D5F68"/>
    <w:rsid w:val="004D6533"/>
    <w:rsid w:val="004D67E4"/>
    <w:rsid w:val="004D6B48"/>
    <w:rsid w:val="004D6C5B"/>
    <w:rsid w:val="004D723D"/>
    <w:rsid w:val="004D7871"/>
    <w:rsid w:val="004D7ABB"/>
    <w:rsid w:val="004D7DD8"/>
    <w:rsid w:val="004E000C"/>
    <w:rsid w:val="004E0699"/>
    <w:rsid w:val="004E1821"/>
    <w:rsid w:val="004E209B"/>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B26"/>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62A"/>
    <w:rsid w:val="004F074D"/>
    <w:rsid w:val="004F0A14"/>
    <w:rsid w:val="004F0C1C"/>
    <w:rsid w:val="004F10AF"/>
    <w:rsid w:val="004F1142"/>
    <w:rsid w:val="004F15FC"/>
    <w:rsid w:val="004F2131"/>
    <w:rsid w:val="004F260D"/>
    <w:rsid w:val="004F2CCB"/>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AAD"/>
    <w:rsid w:val="004F6C98"/>
    <w:rsid w:val="004F702B"/>
    <w:rsid w:val="004F78D8"/>
    <w:rsid w:val="004F7901"/>
    <w:rsid w:val="00500213"/>
    <w:rsid w:val="00500220"/>
    <w:rsid w:val="0050170E"/>
    <w:rsid w:val="00501A4C"/>
    <w:rsid w:val="00501DAB"/>
    <w:rsid w:val="00501F81"/>
    <w:rsid w:val="00501FB0"/>
    <w:rsid w:val="00501FDE"/>
    <w:rsid w:val="005028D9"/>
    <w:rsid w:val="00502B2A"/>
    <w:rsid w:val="005030F5"/>
    <w:rsid w:val="00503394"/>
    <w:rsid w:val="00503593"/>
    <w:rsid w:val="00503CDD"/>
    <w:rsid w:val="00503D57"/>
    <w:rsid w:val="00503DB3"/>
    <w:rsid w:val="00503FD2"/>
    <w:rsid w:val="005047DA"/>
    <w:rsid w:val="00504BA5"/>
    <w:rsid w:val="00504CFC"/>
    <w:rsid w:val="00505979"/>
    <w:rsid w:val="00505E15"/>
    <w:rsid w:val="00506131"/>
    <w:rsid w:val="00506466"/>
    <w:rsid w:val="005067BD"/>
    <w:rsid w:val="00506B18"/>
    <w:rsid w:val="00507654"/>
    <w:rsid w:val="00507B8B"/>
    <w:rsid w:val="00507D3E"/>
    <w:rsid w:val="00507DFB"/>
    <w:rsid w:val="00510798"/>
    <w:rsid w:val="00510B81"/>
    <w:rsid w:val="00511241"/>
    <w:rsid w:val="00511CFC"/>
    <w:rsid w:val="00512072"/>
    <w:rsid w:val="0051299C"/>
    <w:rsid w:val="005129E1"/>
    <w:rsid w:val="00512D4C"/>
    <w:rsid w:val="00512F79"/>
    <w:rsid w:val="005130FA"/>
    <w:rsid w:val="00513872"/>
    <w:rsid w:val="005142BD"/>
    <w:rsid w:val="0051471F"/>
    <w:rsid w:val="00514D63"/>
    <w:rsid w:val="005151BD"/>
    <w:rsid w:val="005153DF"/>
    <w:rsid w:val="00515452"/>
    <w:rsid w:val="0051589A"/>
    <w:rsid w:val="00515E02"/>
    <w:rsid w:val="00515E0D"/>
    <w:rsid w:val="00515EFB"/>
    <w:rsid w:val="0051617A"/>
    <w:rsid w:val="00516AC0"/>
    <w:rsid w:val="00516D2D"/>
    <w:rsid w:val="00517010"/>
    <w:rsid w:val="0051720A"/>
    <w:rsid w:val="00517E80"/>
    <w:rsid w:val="005202C6"/>
    <w:rsid w:val="0052094C"/>
    <w:rsid w:val="00520B77"/>
    <w:rsid w:val="00520E13"/>
    <w:rsid w:val="00521089"/>
    <w:rsid w:val="00521302"/>
    <w:rsid w:val="005213BD"/>
    <w:rsid w:val="005215E0"/>
    <w:rsid w:val="0052254F"/>
    <w:rsid w:val="005225C4"/>
    <w:rsid w:val="005230E3"/>
    <w:rsid w:val="00523956"/>
    <w:rsid w:val="0052419D"/>
    <w:rsid w:val="00524627"/>
    <w:rsid w:val="00524C31"/>
    <w:rsid w:val="00524C4E"/>
    <w:rsid w:val="00524C5F"/>
    <w:rsid w:val="00524E8A"/>
    <w:rsid w:val="00525066"/>
    <w:rsid w:val="005250A4"/>
    <w:rsid w:val="005257E0"/>
    <w:rsid w:val="00525A58"/>
    <w:rsid w:val="00525ABA"/>
    <w:rsid w:val="005262A1"/>
    <w:rsid w:val="0052795F"/>
    <w:rsid w:val="00527DBD"/>
    <w:rsid w:val="00527E0E"/>
    <w:rsid w:val="00527F62"/>
    <w:rsid w:val="0053033B"/>
    <w:rsid w:val="005303FF"/>
    <w:rsid w:val="00530EB4"/>
    <w:rsid w:val="005310AB"/>
    <w:rsid w:val="00531481"/>
    <w:rsid w:val="0053162F"/>
    <w:rsid w:val="00531898"/>
    <w:rsid w:val="00531C1D"/>
    <w:rsid w:val="0053208E"/>
    <w:rsid w:val="0053216F"/>
    <w:rsid w:val="0053224B"/>
    <w:rsid w:val="0053234B"/>
    <w:rsid w:val="005325AA"/>
    <w:rsid w:val="00532A7B"/>
    <w:rsid w:val="00532A9E"/>
    <w:rsid w:val="00532D39"/>
    <w:rsid w:val="005330CC"/>
    <w:rsid w:val="005332C6"/>
    <w:rsid w:val="005332F2"/>
    <w:rsid w:val="005336A8"/>
    <w:rsid w:val="00533BF8"/>
    <w:rsid w:val="00534404"/>
    <w:rsid w:val="00534515"/>
    <w:rsid w:val="00534780"/>
    <w:rsid w:val="0053528F"/>
    <w:rsid w:val="00535F02"/>
    <w:rsid w:val="00535FF6"/>
    <w:rsid w:val="00536315"/>
    <w:rsid w:val="00536362"/>
    <w:rsid w:val="00536B42"/>
    <w:rsid w:val="005372B3"/>
    <w:rsid w:val="00537775"/>
    <w:rsid w:val="00537781"/>
    <w:rsid w:val="005377EA"/>
    <w:rsid w:val="0053784B"/>
    <w:rsid w:val="00537BA9"/>
    <w:rsid w:val="005401AA"/>
    <w:rsid w:val="00540476"/>
    <w:rsid w:val="005404FE"/>
    <w:rsid w:val="00540BCA"/>
    <w:rsid w:val="00540E6E"/>
    <w:rsid w:val="0054148A"/>
    <w:rsid w:val="005414DA"/>
    <w:rsid w:val="00541737"/>
    <w:rsid w:val="00541825"/>
    <w:rsid w:val="00541D70"/>
    <w:rsid w:val="00541FC4"/>
    <w:rsid w:val="00542063"/>
    <w:rsid w:val="0054213F"/>
    <w:rsid w:val="005421E8"/>
    <w:rsid w:val="0054221C"/>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6CC"/>
    <w:rsid w:val="005457F0"/>
    <w:rsid w:val="0054585F"/>
    <w:rsid w:val="00545B21"/>
    <w:rsid w:val="00545B72"/>
    <w:rsid w:val="0054615F"/>
    <w:rsid w:val="00546427"/>
    <w:rsid w:val="0054674E"/>
    <w:rsid w:val="00546851"/>
    <w:rsid w:val="00546868"/>
    <w:rsid w:val="005471E3"/>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749"/>
    <w:rsid w:val="00552876"/>
    <w:rsid w:val="005529A0"/>
    <w:rsid w:val="00552ABE"/>
    <w:rsid w:val="00552D04"/>
    <w:rsid w:val="0055339A"/>
    <w:rsid w:val="005537A5"/>
    <w:rsid w:val="005538DB"/>
    <w:rsid w:val="00553949"/>
    <w:rsid w:val="0055406E"/>
    <w:rsid w:val="00554240"/>
    <w:rsid w:val="005549B8"/>
    <w:rsid w:val="00554A8C"/>
    <w:rsid w:val="00554B01"/>
    <w:rsid w:val="00555873"/>
    <w:rsid w:val="0055619C"/>
    <w:rsid w:val="00556235"/>
    <w:rsid w:val="005562D5"/>
    <w:rsid w:val="00557330"/>
    <w:rsid w:val="00557CAA"/>
    <w:rsid w:val="00557DC6"/>
    <w:rsid w:val="005607B6"/>
    <w:rsid w:val="00560CD6"/>
    <w:rsid w:val="005610B6"/>
    <w:rsid w:val="00561218"/>
    <w:rsid w:val="0056124D"/>
    <w:rsid w:val="00561263"/>
    <w:rsid w:val="00561AC7"/>
    <w:rsid w:val="00561B63"/>
    <w:rsid w:val="00561BF7"/>
    <w:rsid w:val="005621D4"/>
    <w:rsid w:val="005624C2"/>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43A"/>
    <w:rsid w:val="00566518"/>
    <w:rsid w:val="00566B1D"/>
    <w:rsid w:val="005671F2"/>
    <w:rsid w:val="0056780E"/>
    <w:rsid w:val="00567B0D"/>
    <w:rsid w:val="005703D9"/>
    <w:rsid w:val="00571100"/>
    <w:rsid w:val="00571287"/>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4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3DC"/>
    <w:rsid w:val="005947B3"/>
    <w:rsid w:val="00595004"/>
    <w:rsid w:val="00595A3A"/>
    <w:rsid w:val="00595C0F"/>
    <w:rsid w:val="00595E52"/>
    <w:rsid w:val="00596021"/>
    <w:rsid w:val="005960CB"/>
    <w:rsid w:val="005962BE"/>
    <w:rsid w:val="00596609"/>
    <w:rsid w:val="005978BD"/>
    <w:rsid w:val="00597973"/>
    <w:rsid w:val="005A0B98"/>
    <w:rsid w:val="005A0F09"/>
    <w:rsid w:val="005A143F"/>
    <w:rsid w:val="005A22E4"/>
    <w:rsid w:val="005A2D39"/>
    <w:rsid w:val="005A2DF6"/>
    <w:rsid w:val="005A3049"/>
    <w:rsid w:val="005A3306"/>
    <w:rsid w:val="005A3406"/>
    <w:rsid w:val="005A38D6"/>
    <w:rsid w:val="005A4184"/>
    <w:rsid w:val="005A4780"/>
    <w:rsid w:val="005A4BCE"/>
    <w:rsid w:val="005A4BD6"/>
    <w:rsid w:val="005A4D7F"/>
    <w:rsid w:val="005A5389"/>
    <w:rsid w:val="005A5856"/>
    <w:rsid w:val="005A585A"/>
    <w:rsid w:val="005A5AB2"/>
    <w:rsid w:val="005A5CA2"/>
    <w:rsid w:val="005A60EB"/>
    <w:rsid w:val="005A634B"/>
    <w:rsid w:val="005A75B1"/>
    <w:rsid w:val="005A7E78"/>
    <w:rsid w:val="005B020D"/>
    <w:rsid w:val="005B10CB"/>
    <w:rsid w:val="005B121D"/>
    <w:rsid w:val="005B150C"/>
    <w:rsid w:val="005B16DF"/>
    <w:rsid w:val="005B1CA0"/>
    <w:rsid w:val="005B2635"/>
    <w:rsid w:val="005B2CF0"/>
    <w:rsid w:val="005B2E57"/>
    <w:rsid w:val="005B338D"/>
    <w:rsid w:val="005B39DF"/>
    <w:rsid w:val="005B3A75"/>
    <w:rsid w:val="005B3F08"/>
    <w:rsid w:val="005B40D8"/>
    <w:rsid w:val="005B486F"/>
    <w:rsid w:val="005B49F6"/>
    <w:rsid w:val="005B5078"/>
    <w:rsid w:val="005B526F"/>
    <w:rsid w:val="005B52F9"/>
    <w:rsid w:val="005B5389"/>
    <w:rsid w:val="005B567D"/>
    <w:rsid w:val="005B5D50"/>
    <w:rsid w:val="005B6C31"/>
    <w:rsid w:val="005B6D43"/>
    <w:rsid w:val="005B6DE4"/>
    <w:rsid w:val="005B6E88"/>
    <w:rsid w:val="005B7363"/>
    <w:rsid w:val="005B736B"/>
    <w:rsid w:val="005B76CF"/>
    <w:rsid w:val="005B7BBB"/>
    <w:rsid w:val="005B7F43"/>
    <w:rsid w:val="005C07E6"/>
    <w:rsid w:val="005C0E12"/>
    <w:rsid w:val="005C1159"/>
    <w:rsid w:val="005C2156"/>
    <w:rsid w:val="005C254C"/>
    <w:rsid w:val="005C25AC"/>
    <w:rsid w:val="005C2659"/>
    <w:rsid w:val="005C2B04"/>
    <w:rsid w:val="005C3076"/>
    <w:rsid w:val="005C3215"/>
    <w:rsid w:val="005C3478"/>
    <w:rsid w:val="005C36ED"/>
    <w:rsid w:val="005C38AA"/>
    <w:rsid w:val="005C3A65"/>
    <w:rsid w:val="005C41CA"/>
    <w:rsid w:val="005C4264"/>
    <w:rsid w:val="005C4406"/>
    <w:rsid w:val="005C44B9"/>
    <w:rsid w:val="005C46FB"/>
    <w:rsid w:val="005C4B55"/>
    <w:rsid w:val="005C4D49"/>
    <w:rsid w:val="005C5107"/>
    <w:rsid w:val="005C51EE"/>
    <w:rsid w:val="005C5E9F"/>
    <w:rsid w:val="005C61AE"/>
    <w:rsid w:val="005C64A7"/>
    <w:rsid w:val="005C64EE"/>
    <w:rsid w:val="005C6566"/>
    <w:rsid w:val="005C6ED4"/>
    <w:rsid w:val="005C6F0E"/>
    <w:rsid w:val="005C7123"/>
    <w:rsid w:val="005C747A"/>
    <w:rsid w:val="005C7718"/>
    <w:rsid w:val="005C779C"/>
    <w:rsid w:val="005C77AD"/>
    <w:rsid w:val="005C785E"/>
    <w:rsid w:val="005C78B7"/>
    <w:rsid w:val="005C79A0"/>
    <w:rsid w:val="005D02DD"/>
    <w:rsid w:val="005D0834"/>
    <w:rsid w:val="005D0DFF"/>
    <w:rsid w:val="005D1436"/>
    <w:rsid w:val="005D149D"/>
    <w:rsid w:val="005D14F8"/>
    <w:rsid w:val="005D174B"/>
    <w:rsid w:val="005D1BB0"/>
    <w:rsid w:val="005D1EB4"/>
    <w:rsid w:val="005D200E"/>
    <w:rsid w:val="005D200F"/>
    <w:rsid w:val="005D2675"/>
    <w:rsid w:val="005D27D1"/>
    <w:rsid w:val="005D2AD0"/>
    <w:rsid w:val="005D2B6F"/>
    <w:rsid w:val="005D2BB1"/>
    <w:rsid w:val="005D2BB5"/>
    <w:rsid w:val="005D2EE7"/>
    <w:rsid w:val="005D3D41"/>
    <w:rsid w:val="005D4904"/>
    <w:rsid w:val="005D4A61"/>
    <w:rsid w:val="005D4AD6"/>
    <w:rsid w:val="005D5573"/>
    <w:rsid w:val="005D55D3"/>
    <w:rsid w:val="005D5790"/>
    <w:rsid w:val="005D5C1C"/>
    <w:rsid w:val="005D646D"/>
    <w:rsid w:val="005D6614"/>
    <w:rsid w:val="005D68F3"/>
    <w:rsid w:val="005D6DC6"/>
    <w:rsid w:val="005D6DD6"/>
    <w:rsid w:val="005D6F22"/>
    <w:rsid w:val="005D70A9"/>
    <w:rsid w:val="005D72CC"/>
    <w:rsid w:val="005D737F"/>
    <w:rsid w:val="005D7598"/>
    <w:rsid w:val="005D78F6"/>
    <w:rsid w:val="005D79E2"/>
    <w:rsid w:val="005D7A3A"/>
    <w:rsid w:val="005D7B99"/>
    <w:rsid w:val="005D7BD2"/>
    <w:rsid w:val="005D7D23"/>
    <w:rsid w:val="005D7FBF"/>
    <w:rsid w:val="005E0938"/>
    <w:rsid w:val="005E1786"/>
    <w:rsid w:val="005E1A9B"/>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BCD"/>
    <w:rsid w:val="005E5C7E"/>
    <w:rsid w:val="005E692E"/>
    <w:rsid w:val="005E6B16"/>
    <w:rsid w:val="005E6D18"/>
    <w:rsid w:val="005E6E01"/>
    <w:rsid w:val="005E7032"/>
    <w:rsid w:val="005E7452"/>
    <w:rsid w:val="005F01FB"/>
    <w:rsid w:val="005F0B7D"/>
    <w:rsid w:val="005F0FB1"/>
    <w:rsid w:val="005F114E"/>
    <w:rsid w:val="005F13AB"/>
    <w:rsid w:val="005F1DB2"/>
    <w:rsid w:val="005F2429"/>
    <w:rsid w:val="005F25B0"/>
    <w:rsid w:val="005F274F"/>
    <w:rsid w:val="005F285F"/>
    <w:rsid w:val="005F2E87"/>
    <w:rsid w:val="005F3050"/>
    <w:rsid w:val="005F3181"/>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9CE"/>
    <w:rsid w:val="005F6ED8"/>
    <w:rsid w:val="005F7039"/>
    <w:rsid w:val="005F7210"/>
    <w:rsid w:val="005F7809"/>
    <w:rsid w:val="005F783A"/>
    <w:rsid w:val="005F7951"/>
    <w:rsid w:val="005F7B41"/>
    <w:rsid w:val="005F7F36"/>
    <w:rsid w:val="00600371"/>
    <w:rsid w:val="00600462"/>
    <w:rsid w:val="006005CA"/>
    <w:rsid w:val="0060090C"/>
    <w:rsid w:val="00600E75"/>
    <w:rsid w:val="00600F2E"/>
    <w:rsid w:val="006011CA"/>
    <w:rsid w:val="00601468"/>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439"/>
    <w:rsid w:val="006055D6"/>
    <w:rsid w:val="00605C47"/>
    <w:rsid w:val="00605CBD"/>
    <w:rsid w:val="006061F9"/>
    <w:rsid w:val="006069D1"/>
    <w:rsid w:val="00606C49"/>
    <w:rsid w:val="00606E67"/>
    <w:rsid w:val="0060722B"/>
    <w:rsid w:val="006078FA"/>
    <w:rsid w:val="00610843"/>
    <w:rsid w:val="00610E6F"/>
    <w:rsid w:val="00611445"/>
    <w:rsid w:val="00611BC7"/>
    <w:rsid w:val="00611F42"/>
    <w:rsid w:val="00611FC2"/>
    <w:rsid w:val="006122DF"/>
    <w:rsid w:val="006123FE"/>
    <w:rsid w:val="00612622"/>
    <w:rsid w:val="0061263E"/>
    <w:rsid w:val="00612872"/>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C9A"/>
    <w:rsid w:val="00615DC5"/>
    <w:rsid w:val="0061656E"/>
    <w:rsid w:val="00616875"/>
    <w:rsid w:val="00616F86"/>
    <w:rsid w:val="0061747B"/>
    <w:rsid w:val="006176E8"/>
    <w:rsid w:val="00617885"/>
    <w:rsid w:val="00620068"/>
    <w:rsid w:val="00620121"/>
    <w:rsid w:val="006201C8"/>
    <w:rsid w:val="006203DA"/>
    <w:rsid w:val="00620541"/>
    <w:rsid w:val="006208F8"/>
    <w:rsid w:val="00620CBA"/>
    <w:rsid w:val="00620D68"/>
    <w:rsid w:val="006218AB"/>
    <w:rsid w:val="006218C5"/>
    <w:rsid w:val="0062248D"/>
    <w:rsid w:val="00622978"/>
    <w:rsid w:val="00622CE0"/>
    <w:rsid w:val="00622E40"/>
    <w:rsid w:val="00622ED3"/>
    <w:rsid w:val="00622F15"/>
    <w:rsid w:val="00623146"/>
    <w:rsid w:val="0062335F"/>
    <w:rsid w:val="00623C25"/>
    <w:rsid w:val="006240C0"/>
    <w:rsid w:val="0062480D"/>
    <w:rsid w:val="00624B0A"/>
    <w:rsid w:val="00624B65"/>
    <w:rsid w:val="006251CC"/>
    <w:rsid w:val="00625367"/>
    <w:rsid w:val="0062554B"/>
    <w:rsid w:val="00625F92"/>
    <w:rsid w:val="00626130"/>
    <w:rsid w:val="00626E22"/>
    <w:rsid w:val="00626E78"/>
    <w:rsid w:val="006277F0"/>
    <w:rsid w:val="00627E1A"/>
    <w:rsid w:val="00630263"/>
    <w:rsid w:val="006303B1"/>
    <w:rsid w:val="0063079A"/>
    <w:rsid w:val="00630BB7"/>
    <w:rsid w:val="00630CDD"/>
    <w:rsid w:val="006313F5"/>
    <w:rsid w:val="0063192D"/>
    <w:rsid w:val="00631A22"/>
    <w:rsid w:val="00632098"/>
    <w:rsid w:val="006326B6"/>
    <w:rsid w:val="00632A7C"/>
    <w:rsid w:val="00633797"/>
    <w:rsid w:val="006337CF"/>
    <w:rsid w:val="006339CF"/>
    <w:rsid w:val="00633BF5"/>
    <w:rsid w:val="00633DCA"/>
    <w:rsid w:val="00633EBC"/>
    <w:rsid w:val="0063407D"/>
    <w:rsid w:val="0063466E"/>
    <w:rsid w:val="006346DA"/>
    <w:rsid w:val="00634E6E"/>
    <w:rsid w:val="006350DD"/>
    <w:rsid w:val="006351FE"/>
    <w:rsid w:val="006359A0"/>
    <w:rsid w:val="00635C87"/>
    <w:rsid w:val="00636106"/>
    <w:rsid w:val="006364A0"/>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738"/>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10D"/>
    <w:rsid w:val="0064617B"/>
    <w:rsid w:val="0064663C"/>
    <w:rsid w:val="006469D6"/>
    <w:rsid w:val="00646D13"/>
    <w:rsid w:val="00647BC9"/>
    <w:rsid w:val="00647D67"/>
    <w:rsid w:val="00650173"/>
    <w:rsid w:val="006502E3"/>
    <w:rsid w:val="00650B69"/>
    <w:rsid w:val="0065101E"/>
    <w:rsid w:val="006512C1"/>
    <w:rsid w:val="006512CB"/>
    <w:rsid w:val="0065142A"/>
    <w:rsid w:val="00651688"/>
    <w:rsid w:val="0065178C"/>
    <w:rsid w:val="006518B7"/>
    <w:rsid w:val="00651AEA"/>
    <w:rsid w:val="00651B15"/>
    <w:rsid w:val="00651EBF"/>
    <w:rsid w:val="00652356"/>
    <w:rsid w:val="006527C9"/>
    <w:rsid w:val="00652B63"/>
    <w:rsid w:val="00652FD7"/>
    <w:rsid w:val="006534E5"/>
    <w:rsid w:val="006544B9"/>
    <w:rsid w:val="006545D7"/>
    <w:rsid w:val="00654BAE"/>
    <w:rsid w:val="00654BDE"/>
    <w:rsid w:val="00654EF6"/>
    <w:rsid w:val="00655CCC"/>
    <w:rsid w:val="0065616D"/>
    <w:rsid w:val="006562D0"/>
    <w:rsid w:val="006562FF"/>
    <w:rsid w:val="006563F3"/>
    <w:rsid w:val="0065642F"/>
    <w:rsid w:val="006566AA"/>
    <w:rsid w:val="0065671C"/>
    <w:rsid w:val="00656757"/>
    <w:rsid w:val="00656F28"/>
    <w:rsid w:val="006573BE"/>
    <w:rsid w:val="0066038B"/>
    <w:rsid w:val="00660BFA"/>
    <w:rsid w:val="00661066"/>
    <w:rsid w:val="00661608"/>
    <w:rsid w:val="00662949"/>
    <w:rsid w:val="00662CA5"/>
    <w:rsid w:val="00662D78"/>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126"/>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205"/>
    <w:rsid w:val="00673763"/>
    <w:rsid w:val="006738EC"/>
    <w:rsid w:val="00673905"/>
    <w:rsid w:val="006739B9"/>
    <w:rsid w:val="00673C8D"/>
    <w:rsid w:val="006748B6"/>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B1B"/>
    <w:rsid w:val="00680E3C"/>
    <w:rsid w:val="00681911"/>
    <w:rsid w:val="006819B7"/>
    <w:rsid w:val="006820D2"/>
    <w:rsid w:val="00682544"/>
    <w:rsid w:val="006825B6"/>
    <w:rsid w:val="00682846"/>
    <w:rsid w:val="00682E96"/>
    <w:rsid w:val="006834D6"/>
    <w:rsid w:val="0068360F"/>
    <w:rsid w:val="00683FC0"/>
    <w:rsid w:val="006840E5"/>
    <w:rsid w:val="006843CF"/>
    <w:rsid w:val="00684486"/>
    <w:rsid w:val="00684686"/>
    <w:rsid w:val="0068474B"/>
    <w:rsid w:val="006854AB"/>
    <w:rsid w:val="00685D68"/>
    <w:rsid w:val="0068675F"/>
    <w:rsid w:val="00686786"/>
    <w:rsid w:val="006867BA"/>
    <w:rsid w:val="00686C3D"/>
    <w:rsid w:val="006871EE"/>
    <w:rsid w:val="0068782D"/>
    <w:rsid w:val="00687A7F"/>
    <w:rsid w:val="00687AE3"/>
    <w:rsid w:val="00687CC2"/>
    <w:rsid w:val="00687E95"/>
    <w:rsid w:val="00690729"/>
    <w:rsid w:val="00690CB1"/>
    <w:rsid w:val="00690FC4"/>
    <w:rsid w:val="006910DB"/>
    <w:rsid w:val="00691268"/>
    <w:rsid w:val="0069138B"/>
    <w:rsid w:val="006913A8"/>
    <w:rsid w:val="006914A3"/>
    <w:rsid w:val="0069174B"/>
    <w:rsid w:val="00691E79"/>
    <w:rsid w:val="00692332"/>
    <w:rsid w:val="006926EB"/>
    <w:rsid w:val="00692D73"/>
    <w:rsid w:val="006936D7"/>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473"/>
    <w:rsid w:val="006A0573"/>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DC1"/>
    <w:rsid w:val="006A5E6B"/>
    <w:rsid w:val="006A5EBB"/>
    <w:rsid w:val="006A6273"/>
    <w:rsid w:val="006A6605"/>
    <w:rsid w:val="006A668B"/>
    <w:rsid w:val="006A66BD"/>
    <w:rsid w:val="006A6962"/>
    <w:rsid w:val="006A6D1E"/>
    <w:rsid w:val="006A6DAE"/>
    <w:rsid w:val="006A6E41"/>
    <w:rsid w:val="006A70D7"/>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8B"/>
    <w:rsid w:val="006B38FD"/>
    <w:rsid w:val="006B3CDF"/>
    <w:rsid w:val="006B3E5B"/>
    <w:rsid w:val="006B456F"/>
    <w:rsid w:val="006B49F1"/>
    <w:rsid w:val="006B5413"/>
    <w:rsid w:val="006B5414"/>
    <w:rsid w:val="006B5769"/>
    <w:rsid w:val="006B5F44"/>
    <w:rsid w:val="006B619C"/>
    <w:rsid w:val="006B61A4"/>
    <w:rsid w:val="006B620A"/>
    <w:rsid w:val="006B6C73"/>
    <w:rsid w:val="006B7331"/>
    <w:rsid w:val="006B73D7"/>
    <w:rsid w:val="006B7491"/>
    <w:rsid w:val="006B7561"/>
    <w:rsid w:val="006B774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EC7"/>
    <w:rsid w:val="006C72DD"/>
    <w:rsid w:val="006C73D3"/>
    <w:rsid w:val="006C7507"/>
    <w:rsid w:val="006C7771"/>
    <w:rsid w:val="006C7BE5"/>
    <w:rsid w:val="006C7D05"/>
    <w:rsid w:val="006C7F94"/>
    <w:rsid w:val="006D0BDE"/>
    <w:rsid w:val="006D0C3B"/>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3A9"/>
    <w:rsid w:val="006D550F"/>
    <w:rsid w:val="006D5568"/>
    <w:rsid w:val="006D5571"/>
    <w:rsid w:val="006D5EDF"/>
    <w:rsid w:val="006D62B8"/>
    <w:rsid w:val="006D6525"/>
    <w:rsid w:val="006D6E80"/>
    <w:rsid w:val="006D72F9"/>
    <w:rsid w:val="006D759E"/>
    <w:rsid w:val="006D75DB"/>
    <w:rsid w:val="006D7638"/>
    <w:rsid w:val="006D76E6"/>
    <w:rsid w:val="006D7819"/>
    <w:rsid w:val="006E00CA"/>
    <w:rsid w:val="006E05E3"/>
    <w:rsid w:val="006E097F"/>
    <w:rsid w:val="006E0F8D"/>
    <w:rsid w:val="006E159C"/>
    <w:rsid w:val="006E1FF5"/>
    <w:rsid w:val="006E22DB"/>
    <w:rsid w:val="006E23C5"/>
    <w:rsid w:val="006E2992"/>
    <w:rsid w:val="006E2CC6"/>
    <w:rsid w:val="006E2F1D"/>
    <w:rsid w:val="006E2F6C"/>
    <w:rsid w:val="006E301B"/>
    <w:rsid w:val="006E3113"/>
    <w:rsid w:val="006E38BA"/>
    <w:rsid w:val="006E38C9"/>
    <w:rsid w:val="006E3A3B"/>
    <w:rsid w:val="006E3FC3"/>
    <w:rsid w:val="006E4116"/>
    <w:rsid w:val="006E47E7"/>
    <w:rsid w:val="006E487F"/>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BF8"/>
    <w:rsid w:val="006F1D69"/>
    <w:rsid w:val="006F20F6"/>
    <w:rsid w:val="006F2283"/>
    <w:rsid w:val="006F22B9"/>
    <w:rsid w:val="006F26A9"/>
    <w:rsid w:val="006F2738"/>
    <w:rsid w:val="006F2A81"/>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24"/>
    <w:rsid w:val="006F7CD7"/>
    <w:rsid w:val="0070074B"/>
    <w:rsid w:val="0070088A"/>
    <w:rsid w:val="00700B4A"/>
    <w:rsid w:val="00700D8E"/>
    <w:rsid w:val="00700F26"/>
    <w:rsid w:val="00700F9A"/>
    <w:rsid w:val="007011C5"/>
    <w:rsid w:val="00701387"/>
    <w:rsid w:val="00701A32"/>
    <w:rsid w:val="00701C0D"/>
    <w:rsid w:val="00701C2C"/>
    <w:rsid w:val="00701ED8"/>
    <w:rsid w:val="00701EFE"/>
    <w:rsid w:val="0070227C"/>
    <w:rsid w:val="007022B9"/>
    <w:rsid w:val="00702317"/>
    <w:rsid w:val="007027E3"/>
    <w:rsid w:val="007027E9"/>
    <w:rsid w:val="0070287F"/>
    <w:rsid w:val="00702FD5"/>
    <w:rsid w:val="007032CA"/>
    <w:rsid w:val="007035DC"/>
    <w:rsid w:val="007038F8"/>
    <w:rsid w:val="00703BAB"/>
    <w:rsid w:val="00703D6E"/>
    <w:rsid w:val="00704124"/>
    <w:rsid w:val="00704EFA"/>
    <w:rsid w:val="00704F37"/>
    <w:rsid w:val="00706419"/>
    <w:rsid w:val="00706638"/>
    <w:rsid w:val="007069B8"/>
    <w:rsid w:val="007074BF"/>
    <w:rsid w:val="0070774C"/>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0D8"/>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307"/>
    <w:rsid w:val="00722543"/>
    <w:rsid w:val="00722915"/>
    <w:rsid w:val="00722EB4"/>
    <w:rsid w:val="00722EBA"/>
    <w:rsid w:val="00723170"/>
    <w:rsid w:val="00723504"/>
    <w:rsid w:val="00723B70"/>
    <w:rsid w:val="007244BA"/>
    <w:rsid w:val="00724BA3"/>
    <w:rsid w:val="00724E53"/>
    <w:rsid w:val="0072535D"/>
    <w:rsid w:val="00725689"/>
    <w:rsid w:val="007259EF"/>
    <w:rsid w:val="0072652D"/>
    <w:rsid w:val="00726F58"/>
    <w:rsid w:val="00726FF2"/>
    <w:rsid w:val="007276FE"/>
    <w:rsid w:val="0073012E"/>
    <w:rsid w:val="00730518"/>
    <w:rsid w:val="007306CA"/>
    <w:rsid w:val="007307A1"/>
    <w:rsid w:val="00730817"/>
    <w:rsid w:val="00730BA6"/>
    <w:rsid w:val="00730F79"/>
    <w:rsid w:val="007312E9"/>
    <w:rsid w:val="00731650"/>
    <w:rsid w:val="00731B60"/>
    <w:rsid w:val="00732055"/>
    <w:rsid w:val="0073232E"/>
    <w:rsid w:val="007325BF"/>
    <w:rsid w:val="007326C6"/>
    <w:rsid w:val="00732BD7"/>
    <w:rsid w:val="007335E0"/>
    <w:rsid w:val="00733611"/>
    <w:rsid w:val="00733709"/>
    <w:rsid w:val="007337F7"/>
    <w:rsid w:val="0073399D"/>
    <w:rsid w:val="00733DFE"/>
    <w:rsid w:val="00733F98"/>
    <w:rsid w:val="0073444E"/>
    <w:rsid w:val="00734496"/>
    <w:rsid w:val="007344C9"/>
    <w:rsid w:val="0073497F"/>
    <w:rsid w:val="00734A05"/>
    <w:rsid w:val="00734EEB"/>
    <w:rsid w:val="00734EF2"/>
    <w:rsid w:val="00734FA4"/>
    <w:rsid w:val="0073554E"/>
    <w:rsid w:val="00735627"/>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7A3"/>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A40"/>
    <w:rsid w:val="00747E17"/>
    <w:rsid w:val="00747F08"/>
    <w:rsid w:val="00747F28"/>
    <w:rsid w:val="00747F8A"/>
    <w:rsid w:val="00747FB9"/>
    <w:rsid w:val="007507AB"/>
    <w:rsid w:val="00750C16"/>
    <w:rsid w:val="00750DBD"/>
    <w:rsid w:val="00751024"/>
    <w:rsid w:val="00751B99"/>
    <w:rsid w:val="00751FE8"/>
    <w:rsid w:val="00752636"/>
    <w:rsid w:val="007527D2"/>
    <w:rsid w:val="00752AC2"/>
    <w:rsid w:val="00752B9E"/>
    <w:rsid w:val="0075321D"/>
    <w:rsid w:val="00753E02"/>
    <w:rsid w:val="00753FA6"/>
    <w:rsid w:val="007541E6"/>
    <w:rsid w:val="007542F7"/>
    <w:rsid w:val="00754472"/>
    <w:rsid w:val="007547DE"/>
    <w:rsid w:val="00754C17"/>
    <w:rsid w:val="007554E8"/>
    <w:rsid w:val="00755890"/>
    <w:rsid w:val="00755B76"/>
    <w:rsid w:val="007563C9"/>
    <w:rsid w:val="0075662D"/>
    <w:rsid w:val="0075691F"/>
    <w:rsid w:val="00756BA2"/>
    <w:rsid w:val="00756C45"/>
    <w:rsid w:val="007578FE"/>
    <w:rsid w:val="00757B85"/>
    <w:rsid w:val="00757CA5"/>
    <w:rsid w:val="00757E63"/>
    <w:rsid w:val="0076072A"/>
    <w:rsid w:val="007608C3"/>
    <w:rsid w:val="00761476"/>
    <w:rsid w:val="007615AA"/>
    <w:rsid w:val="00761801"/>
    <w:rsid w:val="00761B1E"/>
    <w:rsid w:val="007623EB"/>
    <w:rsid w:val="0076258B"/>
    <w:rsid w:val="00762CE9"/>
    <w:rsid w:val="00762F17"/>
    <w:rsid w:val="00762FF5"/>
    <w:rsid w:val="00763A71"/>
    <w:rsid w:val="00763DF4"/>
    <w:rsid w:val="007642C0"/>
    <w:rsid w:val="007656A8"/>
    <w:rsid w:val="00765759"/>
    <w:rsid w:val="00765F75"/>
    <w:rsid w:val="007662B2"/>
    <w:rsid w:val="007667A1"/>
    <w:rsid w:val="007669E0"/>
    <w:rsid w:val="00766DB0"/>
    <w:rsid w:val="0076715E"/>
    <w:rsid w:val="00767B0F"/>
    <w:rsid w:val="00767CEB"/>
    <w:rsid w:val="00767D45"/>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F0D"/>
    <w:rsid w:val="00775F9F"/>
    <w:rsid w:val="00776211"/>
    <w:rsid w:val="00776590"/>
    <w:rsid w:val="0077677F"/>
    <w:rsid w:val="00776BCA"/>
    <w:rsid w:val="00776EE9"/>
    <w:rsid w:val="007778C5"/>
    <w:rsid w:val="007800A3"/>
    <w:rsid w:val="007800A6"/>
    <w:rsid w:val="007804F8"/>
    <w:rsid w:val="0078103E"/>
    <w:rsid w:val="007811CE"/>
    <w:rsid w:val="00781B35"/>
    <w:rsid w:val="00781BDB"/>
    <w:rsid w:val="00781C30"/>
    <w:rsid w:val="007830EB"/>
    <w:rsid w:val="007835AF"/>
    <w:rsid w:val="007836FD"/>
    <w:rsid w:val="00783725"/>
    <w:rsid w:val="007837C5"/>
    <w:rsid w:val="0078384C"/>
    <w:rsid w:val="00783D36"/>
    <w:rsid w:val="00784269"/>
    <w:rsid w:val="007846A1"/>
    <w:rsid w:val="007849FE"/>
    <w:rsid w:val="00784A42"/>
    <w:rsid w:val="00785009"/>
    <w:rsid w:val="007850CC"/>
    <w:rsid w:val="0078594D"/>
    <w:rsid w:val="00785B98"/>
    <w:rsid w:val="0078602F"/>
    <w:rsid w:val="00786288"/>
    <w:rsid w:val="007863E4"/>
    <w:rsid w:val="007867C4"/>
    <w:rsid w:val="00786FC1"/>
    <w:rsid w:val="00787904"/>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05"/>
    <w:rsid w:val="00793942"/>
    <w:rsid w:val="007939AE"/>
    <w:rsid w:val="00793A5A"/>
    <w:rsid w:val="00794710"/>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C66"/>
    <w:rsid w:val="00796DBE"/>
    <w:rsid w:val="00797135"/>
    <w:rsid w:val="007976B6"/>
    <w:rsid w:val="00797BD3"/>
    <w:rsid w:val="00797F24"/>
    <w:rsid w:val="007A01DE"/>
    <w:rsid w:val="007A0A3B"/>
    <w:rsid w:val="007A13F1"/>
    <w:rsid w:val="007A143E"/>
    <w:rsid w:val="007A1619"/>
    <w:rsid w:val="007A1D8A"/>
    <w:rsid w:val="007A2778"/>
    <w:rsid w:val="007A2A31"/>
    <w:rsid w:val="007A2E9B"/>
    <w:rsid w:val="007A32F2"/>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E1"/>
    <w:rsid w:val="007B03F4"/>
    <w:rsid w:val="007B0869"/>
    <w:rsid w:val="007B0CF4"/>
    <w:rsid w:val="007B103F"/>
    <w:rsid w:val="007B11D4"/>
    <w:rsid w:val="007B1478"/>
    <w:rsid w:val="007B1DF4"/>
    <w:rsid w:val="007B1F6F"/>
    <w:rsid w:val="007B2D9F"/>
    <w:rsid w:val="007B2DDC"/>
    <w:rsid w:val="007B2F75"/>
    <w:rsid w:val="007B3489"/>
    <w:rsid w:val="007B39F5"/>
    <w:rsid w:val="007B3A96"/>
    <w:rsid w:val="007B3AC3"/>
    <w:rsid w:val="007B3F6C"/>
    <w:rsid w:val="007B4685"/>
    <w:rsid w:val="007B468B"/>
    <w:rsid w:val="007B46C4"/>
    <w:rsid w:val="007B48AA"/>
    <w:rsid w:val="007B48AC"/>
    <w:rsid w:val="007B4ADD"/>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4B4"/>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5D7"/>
    <w:rsid w:val="007C58AF"/>
    <w:rsid w:val="007C5D70"/>
    <w:rsid w:val="007C5F42"/>
    <w:rsid w:val="007C5F8D"/>
    <w:rsid w:val="007C5FC3"/>
    <w:rsid w:val="007C634C"/>
    <w:rsid w:val="007C651F"/>
    <w:rsid w:val="007C6543"/>
    <w:rsid w:val="007C71D3"/>
    <w:rsid w:val="007C73EA"/>
    <w:rsid w:val="007C794C"/>
    <w:rsid w:val="007C7FC9"/>
    <w:rsid w:val="007C7FCC"/>
    <w:rsid w:val="007D0558"/>
    <w:rsid w:val="007D09E0"/>
    <w:rsid w:val="007D0F46"/>
    <w:rsid w:val="007D12C0"/>
    <w:rsid w:val="007D13F7"/>
    <w:rsid w:val="007D1917"/>
    <w:rsid w:val="007D1EAC"/>
    <w:rsid w:val="007D29E3"/>
    <w:rsid w:val="007D29F7"/>
    <w:rsid w:val="007D2ACF"/>
    <w:rsid w:val="007D34E0"/>
    <w:rsid w:val="007D3A2E"/>
    <w:rsid w:val="007D3AAB"/>
    <w:rsid w:val="007D40B5"/>
    <w:rsid w:val="007D4641"/>
    <w:rsid w:val="007D53BE"/>
    <w:rsid w:val="007D57CD"/>
    <w:rsid w:val="007D5844"/>
    <w:rsid w:val="007D63C8"/>
    <w:rsid w:val="007D65A0"/>
    <w:rsid w:val="007D6AEE"/>
    <w:rsid w:val="007D6E5E"/>
    <w:rsid w:val="007D6FED"/>
    <w:rsid w:val="007D7110"/>
    <w:rsid w:val="007D733F"/>
    <w:rsid w:val="007D7343"/>
    <w:rsid w:val="007D74B7"/>
    <w:rsid w:val="007D7A7C"/>
    <w:rsid w:val="007D7D82"/>
    <w:rsid w:val="007D7E2C"/>
    <w:rsid w:val="007E0102"/>
    <w:rsid w:val="007E013D"/>
    <w:rsid w:val="007E0233"/>
    <w:rsid w:val="007E08DF"/>
    <w:rsid w:val="007E0E82"/>
    <w:rsid w:val="007E124E"/>
    <w:rsid w:val="007E1703"/>
    <w:rsid w:val="007E18DB"/>
    <w:rsid w:val="007E1A61"/>
    <w:rsid w:val="007E1F52"/>
    <w:rsid w:val="007E2500"/>
    <w:rsid w:val="007E2961"/>
    <w:rsid w:val="007E2C49"/>
    <w:rsid w:val="007E31A2"/>
    <w:rsid w:val="007E3DF7"/>
    <w:rsid w:val="007E3F5C"/>
    <w:rsid w:val="007E407C"/>
    <w:rsid w:val="007E4433"/>
    <w:rsid w:val="007E4530"/>
    <w:rsid w:val="007E4D74"/>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3C4"/>
    <w:rsid w:val="007F0439"/>
    <w:rsid w:val="007F04ED"/>
    <w:rsid w:val="007F09DF"/>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B67"/>
    <w:rsid w:val="007F4ED5"/>
    <w:rsid w:val="007F5575"/>
    <w:rsid w:val="007F590E"/>
    <w:rsid w:val="007F59E8"/>
    <w:rsid w:val="007F5E12"/>
    <w:rsid w:val="007F5F69"/>
    <w:rsid w:val="007F607E"/>
    <w:rsid w:val="007F62C7"/>
    <w:rsid w:val="007F630C"/>
    <w:rsid w:val="007F6397"/>
    <w:rsid w:val="007F63CC"/>
    <w:rsid w:val="007F6926"/>
    <w:rsid w:val="007F6A16"/>
    <w:rsid w:val="007F6DA9"/>
    <w:rsid w:val="007F7532"/>
    <w:rsid w:val="007F7737"/>
    <w:rsid w:val="007F785F"/>
    <w:rsid w:val="007F7BB0"/>
    <w:rsid w:val="00800D74"/>
    <w:rsid w:val="00800DC3"/>
    <w:rsid w:val="008014F8"/>
    <w:rsid w:val="008016DB"/>
    <w:rsid w:val="00801798"/>
    <w:rsid w:val="00801D3E"/>
    <w:rsid w:val="00801DDC"/>
    <w:rsid w:val="00801E4F"/>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6D"/>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68"/>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46"/>
    <w:rsid w:val="00814E53"/>
    <w:rsid w:val="00815058"/>
    <w:rsid w:val="00815271"/>
    <w:rsid w:val="008152E0"/>
    <w:rsid w:val="00816152"/>
    <w:rsid w:val="0081675F"/>
    <w:rsid w:val="00816949"/>
    <w:rsid w:val="00816984"/>
    <w:rsid w:val="00817787"/>
    <w:rsid w:val="00820151"/>
    <w:rsid w:val="00820363"/>
    <w:rsid w:val="0082055C"/>
    <w:rsid w:val="008206FE"/>
    <w:rsid w:val="0082287F"/>
    <w:rsid w:val="00822F1E"/>
    <w:rsid w:val="00822FAF"/>
    <w:rsid w:val="0082363B"/>
    <w:rsid w:val="008237B4"/>
    <w:rsid w:val="00823BCC"/>
    <w:rsid w:val="00823C1F"/>
    <w:rsid w:val="00824FD2"/>
    <w:rsid w:val="008254FB"/>
    <w:rsid w:val="00825680"/>
    <w:rsid w:val="00825E8F"/>
    <w:rsid w:val="00825FD4"/>
    <w:rsid w:val="00826D9D"/>
    <w:rsid w:val="00827083"/>
    <w:rsid w:val="00827136"/>
    <w:rsid w:val="008272AF"/>
    <w:rsid w:val="008275D5"/>
    <w:rsid w:val="00827A84"/>
    <w:rsid w:val="008302B3"/>
    <w:rsid w:val="008303C3"/>
    <w:rsid w:val="008304F7"/>
    <w:rsid w:val="00830D84"/>
    <w:rsid w:val="008314E2"/>
    <w:rsid w:val="0083198D"/>
    <w:rsid w:val="00831BC2"/>
    <w:rsid w:val="008328D8"/>
    <w:rsid w:val="00832C15"/>
    <w:rsid w:val="00832C19"/>
    <w:rsid w:val="00832D9B"/>
    <w:rsid w:val="00833020"/>
    <w:rsid w:val="0083328B"/>
    <w:rsid w:val="00833425"/>
    <w:rsid w:val="00833957"/>
    <w:rsid w:val="00833AC6"/>
    <w:rsid w:val="00834200"/>
    <w:rsid w:val="008347EA"/>
    <w:rsid w:val="00834EA9"/>
    <w:rsid w:val="00834F78"/>
    <w:rsid w:val="0083583A"/>
    <w:rsid w:val="00835903"/>
    <w:rsid w:val="00835BD3"/>
    <w:rsid w:val="0083619E"/>
    <w:rsid w:val="00836799"/>
    <w:rsid w:val="00836EFA"/>
    <w:rsid w:val="0083752B"/>
    <w:rsid w:val="008376EB"/>
    <w:rsid w:val="008402CC"/>
    <w:rsid w:val="00840534"/>
    <w:rsid w:val="0084076B"/>
    <w:rsid w:val="00840FAB"/>
    <w:rsid w:val="0084121E"/>
    <w:rsid w:val="00841923"/>
    <w:rsid w:val="00841B2E"/>
    <w:rsid w:val="0084237F"/>
    <w:rsid w:val="00842869"/>
    <w:rsid w:val="00842BE1"/>
    <w:rsid w:val="00842C77"/>
    <w:rsid w:val="00842CD6"/>
    <w:rsid w:val="00842F01"/>
    <w:rsid w:val="008434FC"/>
    <w:rsid w:val="008440CA"/>
    <w:rsid w:val="00844297"/>
    <w:rsid w:val="0084459A"/>
    <w:rsid w:val="008445B5"/>
    <w:rsid w:val="008446F3"/>
    <w:rsid w:val="008447BB"/>
    <w:rsid w:val="00844A9A"/>
    <w:rsid w:val="00844E0B"/>
    <w:rsid w:val="00844EDC"/>
    <w:rsid w:val="00844F8A"/>
    <w:rsid w:val="008453AD"/>
    <w:rsid w:val="008455CB"/>
    <w:rsid w:val="00845673"/>
    <w:rsid w:val="00846048"/>
    <w:rsid w:val="00846312"/>
    <w:rsid w:val="008463AC"/>
    <w:rsid w:val="00846654"/>
    <w:rsid w:val="00846F3E"/>
    <w:rsid w:val="00847433"/>
    <w:rsid w:val="008474C2"/>
    <w:rsid w:val="00847669"/>
    <w:rsid w:val="0084787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2F37"/>
    <w:rsid w:val="00853555"/>
    <w:rsid w:val="008539A9"/>
    <w:rsid w:val="00853A9F"/>
    <w:rsid w:val="00853DE9"/>
    <w:rsid w:val="00853E14"/>
    <w:rsid w:val="00853EED"/>
    <w:rsid w:val="00854218"/>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802"/>
    <w:rsid w:val="00860C34"/>
    <w:rsid w:val="00861196"/>
    <w:rsid w:val="008616A5"/>
    <w:rsid w:val="00861DF7"/>
    <w:rsid w:val="0086263A"/>
    <w:rsid w:val="00862F65"/>
    <w:rsid w:val="00862FC7"/>
    <w:rsid w:val="0086320B"/>
    <w:rsid w:val="0086342F"/>
    <w:rsid w:val="00863545"/>
    <w:rsid w:val="0086360A"/>
    <w:rsid w:val="008638F0"/>
    <w:rsid w:val="00863A21"/>
    <w:rsid w:val="00863B9C"/>
    <w:rsid w:val="00864760"/>
    <w:rsid w:val="00864A63"/>
    <w:rsid w:val="00864A7D"/>
    <w:rsid w:val="00865724"/>
    <w:rsid w:val="008658E1"/>
    <w:rsid w:val="00865C99"/>
    <w:rsid w:val="00865D9B"/>
    <w:rsid w:val="0086614C"/>
    <w:rsid w:val="0086638D"/>
    <w:rsid w:val="0086659C"/>
    <w:rsid w:val="008666EC"/>
    <w:rsid w:val="00867060"/>
    <w:rsid w:val="00867137"/>
    <w:rsid w:val="0086785E"/>
    <w:rsid w:val="00867997"/>
    <w:rsid w:val="00867FAA"/>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2FCC"/>
    <w:rsid w:val="00873133"/>
    <w:rsid w:val="00873403"/>
    <w:rsid w:val="00873909"/>
    <w:rsid w:val="0087404B"/>
    <w:rsid w:val="00874583"/>
    <w:rsid w:val="00874A5E"/>
    <w:rsid w:val="00874B4C"/>
    <w:rsid w:val="00874F29"/>
    <w:rsid w:val="00875351"/>
    <w:rsid w:val="0087541F"/>
    <w:rsid w:val="0087591F"/>
    <w:rsid w:val="00875926"/>
    <w:rsid w:val="00875D4D"/>
    <w:rsid w:val="008764A6"/>
    <w:rsid w:val="00876903"/>
    <w:rsid w:val="00876AEB"/>
    <w:rsid w:val="00876E27"/>
    <w:rsid w:val="008779C5"/>
    <w:rsid w:val="00877C13"/>
    <w:rsid w:val="00880FA5"/>
    <w:rsid w:val="008811CC"/>
    <w:rsid w:val="0088175C"/>
    <w:rsid w:val="008818EB"/>
    <w:rsid w:val="00881E57"/>
    <w:rsid w:val="0088214A"/>
    <w:rsid w:val="00882A3B"/>
    <w:rsid w:val="0088387A"/>
    <w:rsid w:val="008839A8"/>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9B"/>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3E7D"/>
    <w:rsid w:val="00894190"/>
    <w:rsid w:val="0089431A"/>
    <w:rsid w:val="0089442D"/>
    <w:rsid w:val="00894E93"/>
    <w:rsid w:val="00895253"/>
    <w:rsid w:val="0089537D"/>
    <w:rsid w:val="00895896"/>
    <w:rsid w:val="008959BF"/>
    <w:rsid w:val="00895C85"/>
    <w:rsid w:val="00895CF0"/>
    <w:rsid w:val="0089630C"/>
    <w:rsid w:val="00896666"/>
    <w:rsid w:val="00896AB5"/>
    <w:rsid w:val="00897558"/>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B78"/>
    <w:rsid w:val="008A3C6A"/>
    <w:rsid w:val="008A3CFB"/>
    <w:rsid w:val="008A3D5E"/>
    <w:rsid w:val="008A3D9C"/>
    <w:rsid w:val="008A409C"/>
    <w:rsid w:val="008A48C5"/>
    <w:rsid w:val="008A4D8F"/>
    <w:rsid w:val="008A5DB5"/>
    <w:rsid w:val="008A5DEE"/>
    <w:rsid w:val="008A6818"/>
    <w:rsid w:val="008A6933"/>
    <w:rsid w:val="008A717A"/>
    <w:rsid w:val="008A721A"/>
    <w:rsid w:val="008A7866"/>
    <w:rsid w:val="008A7A98"/>
    <w:rsid w:val="008A7D78"/>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CDB"/>
    <w:rsid w:val="008B5EA8"/>
    <w:rsid w:val="008B6130"/>
    <w:rsid w:val="008B621E"/>
    <w:rsid w:val="008B6536"/>
    <w:rsid w:val="008B6735"/>
    <w:rsid w:val="008B68DF"/>
    <w:rsid w:val="008B6977"/>
    <w:rsid w:val="008B6B7F"/>
    <w:rsid w:val="008B710F"/>
    <w:rsid w:val="008B7129"/>
    <w:rsid w:val="008B72F8"/>
    <w:rsid w:val="008B7683"/>
    <w:rsid w:val="008C0C29"/>
    <w:rsid w:val="008C0F4C"/>
    <w:rsid w:val="008C1510"/>
    <w:rsid w:val="008C26B2"/>
    <w:rsid w:val="008C29DD"/>
    <w:rsid w:val="008C2EA7"/>
    <w:rsid w:val="008C322F"/>
    <w:rsid w:val="008C3287"/>
    <w:rsid w:val="008C34B6"/>
    <w:rsid w:val="008C3773"/>
    <w:rsid w:val="008C3806"/>
    <w:rsid w:val="008C3AE0"/>
    <w:rsid w:val="008C3C72"/>
    <w:rsid w:val="008C3DBA"/>
    <w:rsid w:val="008C3F0B"/>
    <w:rsid w:val="008C3F7C"/>
    <w:rsid w:val="008C4386"/>
    <w:rsid w:val="008C4825"/>
    <w:rsid w:val="008C4844"/>
    <w:rsid w:val="008C5B54"/>
    <w:rsid w:val="008C5C83"/>
    <w:rsid w:val="008C64AD"/>
    <w:rsid w:val="008C6762"/>
    <w:rsid w:val="008C7537"/>
    <w:rsid w:val="008C7892"/>
    <w:rsid w:val="008C79B0"/>
    <w:rsid w:val="008C7C99"/>
    <w:rsid w:val="008C7CBE"/>
    <w:rsid w:val="008D09E4"/>
    <w:rsid w:val="008D126E"/>
    <w:rsid w:val="008D129B"/>
    <w:rsid w:val="008D130A"/>
    <w:rsid w:val="008D195A"/>
    <w:rsid w:val="008D19FC"/>
    <w:rsid w:val="008D208A"/>
    <w:rsid w:val="008D258E"/>
    <w:rsid w:val="008D2725"/>
    <w:rsid w:val="008D2732"/>
    <w:rsid w:val="008D2767"/>
    <w:rsid w:val="008D2C43"/>
    <w:rsid w:val="008D3242"/>
    <w:rsid w:val="008D3C38"/>
    <w:rsid w:val="008D3F63"/>
    <w:rsid w:val="008D4149"/>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0C44"/>
    <w:rsid w:val="008E1600"/>
    <w:rsid w:val="008E1638"/>
    <w:rsid w:val="008E1C2A"/>
    <w:rsid w:val="008E1E30"/>
    <w:rsid w:val="008E1F16"/>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1965"/>
    <w:rsid w:val="008F26A5"/>
    <w:rsid w:val="008F28BB"/>
    <w:rsid w:val="008F2B79"/>
    <w:rsid w:val="008F2DA1"/>
    <w:rsid w:val="008F3B8B"/>
    <w:rsid w:val="008F3FAC"/>
    <w:rsid w:val="008F4B52"/>
    <w:rsid w:val="008F4E09"/>
    <w:rsid w:val="008F53BA"/>
    <w:rsid w:val="008F546B"/>
    <w:rsid w:val="008F55B0"/>
    <w:rsid w:val="008F65B8"/>
    <w:rsid w:val="008F6651"/>
    <w:rsid w:val="008F6729"/>
    <w:rsid w:val="008F67F4"/>
    <w:rsid w:val="008F686A"/>
    <w:rsid w:val="008F6DC3"/>
    <w:rsid w:val="008F6EB9"/>
    <w:rsid w:val="008F7515"/>
    <w:rsid w:val="008F7547"/>
    <w:rsid w:val="008F7A97"/>
    <w:rsid w:val="0090088A"/>
    <w:rsid w:val="009008A3"/>
    <w:rsid w:val="009008E8"/>
    <w:rsid w:val="00900B9A"/>
    <w:rsid w:val="00900C24"/>
    <w:rsid w:val="00900DA2"/>
    <w:rsid w:val="009011AE"/>
    <w:rsid w:val="009011B7"/>
    <w:rsid w:val="00901D44"/>
    <w:rsid w:val="009021D7"/>
    <w:rsid w:val="0090269C"/>
    <w:rsid w:val="0090278B"/>
    <w:rsid w:val="00902B00"/>
    <w:rsid w:val="00902BCF"/>
    <w:rsid w:val="00903D2A"/>
    <w:rsid w:val="00904B95"/>
    <w:rsid w:val="00905146"/>
    <w:rsid w:val="009051D6"/>
    <w:rsid w:val="0090527B"/>
    <w:rsid w:val="00905315"/>
    <w:rsid w:val="0090532F"/>
    <w:rsid w:val="00905A4C"/>
    <w:rsid w:val="00906269"/>
    <w:rsid w:val="00906319"/>
    <w:rsid w:val="00906775"/>
    <w:rsid w:val="009069CF"/>
    <w:rsid w:val="00906A0C"/>
    <w:rsid w:val="00906CCD"/>
    <w:rsid w:val="00907024"/>
    <w:rsid w:val="00907703"/>
    <w:rsid w:val="00907EEB"/>
    <w:rsid w:val="009103F1"/>
    <w:rsid w:val="00911195"/>
    <w:rsid w:val="00911340"/>
    <w:rsid w:val="009114DD"/>
    <w:rsid w:val="00911B7D"/>
    <w:rsid w:val="00911C72"/>
    <w:rsid w:val="009123D2"/>
    <w:rsid w:val="00912990"/>
    <w:rsid w:val="00912B40"/>
    <w:rsid w:val="00912D86"/>
    <w:rsid w:val="009131B7"/>
    <w:rsid w:val="009131C5"/>
    <w:rsid w:val="0091381D"/>
    <w:rsid w:val="009138BF"/>
    <w:rsid w:val="009139D5"/>
    <w:rsid w:val="00913A49"/>
    <w:rsid w:val="00913F55"/>
    <w:rsid w:val="0091404A"/>
    <w:rsid w:val="00914201"/>
    <w:rsid w:val="0091433A"/>
    <w:rsid w:val="00914494"/>
    <w:rsid w:val="009152EC"/>
    <w:rsid w:val="009157F2"/>
    <w:rsid w:val="00915AAF"/>
    <w:rsid w:val="00915D4F"/>
    <w:rsid w:val="00915EE7"/>
    <w:rsid w:val="00916271"/>
    <w:rsid w:val="009165C1"/>
    <w:rsid w:val="00916814"/>
    <w:rsid w:val="0091691D"/>
    <w:rsid w:val="00917388"/>
    <w:rsid w:val="009175AD"/>
    <w:rsid w:val="00917925"/>
    <w:rsid w:val="00917961"/>
    <w:rsid w:val="00920A39"/>
    <w:rsid w:val="00920F25"/>
    <w:rsid w:val="00921252"/>
    <w:rsid w:val="00921528"/>
    <w:rsid w:val="00921872"/>
    <w:rsid w:val="00921EC9"/>
    <w:rsid w:val="00921FF2"/>
    <w:rsid w:val="0092246D"/>
    <w:rsid w:val="00922919"/>
    <w:rsid w:val="00922A7C"/>
    <w:rsid w:val="00922C4B"/>
    <w:rsid w:val="00922D3F"/>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414"/>
    <w:rsid w:val="009344D2"/>
    <w:rsid w:val="0093508E"/>
    <w:rsid w:val="0093520C"/>
    <w:rsid w:val="0093552B"/>
    <w:rsid w:val="009358A9"/>
    <w:rsid w:val="00936B23"/>
    <w:rsid w:val="009378CD"/>
    <w:rsid w:val="00937975"/>
    <w:rsid w:val="00940052"/>
    <w:rsid w:val="00940538"/>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6F7A"/>
    <w:rsid w:val="009473DA"/>
    <w:rsid w:val="00947464"/>
    <w:rsid w:val="00950077"/>
    <w:rsid w:val="0095015A"/>
    <w:rsid w:val="00950547"/>
    <w:rsid w:val="009505CD"/>
    <w:rsid w:val="0095066B"/>
    <w:rsid w:val="00950DC6"/>
    <w:rsid w:val="00950EA7"/>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219"/>
    <w:rsid w:val="009544CB"/>
    <w:rsid w:val="00955113"/>
    <w:rsid w:val="009554C1"/>
    <w:rsid w:val="009554EA"/>
    <w:rsid w:val="00955575"/>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1291"/>
    <w:rsid w:val="0096133D"/>
    <w:rsid w:val="009621FF"/>
    <w:rsid w:val="0096227F"/>
    <w:rsid w:val="009623C9"/>
    <w:rsid w:val="00962651"/>
    <w:rsid w:val="00962EE1"/>
    <w:rsid w:val="009635DA"/>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93"/>
    <w:rsid w:val="00967C5E"/>
    <w:rsid w:val="00967DFA"/>
    <w:rsid w:val="00970090"/>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3EF3"/>
    <w:rsid w:val="00974A0D"/>
    <w:rsid w:val="00975374"/>
    <w:rsid w:val="009756A8"/>
    <w:rsid w:val="009756DC"/>
    <w:rsid w:val="0097576F"/>
    <w:rsid w:val="009758A9"/>
    <w:rsid w:val="00975A47"/>
    <w:rsid w:val="00975E26"/>
    <w:rsid w:val="00976109"/>
    <w:rsid w:val="0097630B"/>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64A"/>
    <w:rsid w:val="0098699F"/>
    <w:rsid w:val="009869B5"/>
    <w:rsid w:val="00986C76"/>
    <w:rsid w:val="0098791E"/>
    <w:rsid w:val="00987C10"/>
    <w:rsid w:val="009901E7"/>
    <w:rsid w:val="00990290"/>
    <w:rsid w:val="0099071D"/>
    <w:rsid w:val="00990970"/>
    <w:rsid w:val="00991369"/>
    <w:rsid w:val="009919CD"/>
    <w:rsid w:val="00991CD6"/>
    <w:rsid w:val="0099210B"/>
    <w:rsid w:val="00992178"/>
    <w:rsid w:val="009937D3"/>
    <w:rsid w:val="009939A1"/>
    <w:rsid w:val="00993E3E"/>
    <w:rsid w:val="00994057"/>
    <w:rsid w:val="009941F3"/>
    <w:rsid w:val="00994286"/>
    <w:rsid w:val="009945AF"/>
    <w:rsid w:val="0099470F"/>
    <w:rsid w:val="00994D65"/>
    <w:rsid w:val="0099537E"/>
    <w:rsid w:val="009964EA"/>
    <w:rsid w:val="00996716"/>
    <w:rsid w:val="009967D6"/>
    <w:rsid w:val="0099696D"/>
    <w:rsid w:val="00996B27"/>
    <w:rsid w:val="00996D56"/>
    <w:rsid w:val="00996DBB"/>
    <w:rsid w:val="009975AD"/>
    <w:rsid w:val="0099766E"/>
    <w:rsid w:val="00997CBE"/>
    <w:rsid w:val="009A0794"/>
    <w:rsid w:val="009A07E9"/>
    <w:rsid w:val="009A0CB4"/>
    <w:rsid w:val="009A12A9"/>
    <w:rsid w:val="009A17FB"/>
    <w:rsid w:val="009A18C3"/>
    <w:rsid w:val="009A191D"/>
    <w:rsid w:val="009A1D79"/>
    <w:rsid w:val="009A1E12"/>
    <w:rsid w:val="009A33EA"/>
    <w:rsid w:val="009A39E8"/>
    <w:rsid w:val="009A3A6B"/>
    <w:rsid w:val="009A3C7B"/>
    <w:rsid w:val="009A405A"/>
    <w:rsid w:val="009A4150"/>
    <w:rsid w:val="009A43FD"/>
    <w:rsid w:val="009A49CE"/>
    <w:rsid w:val="009A4A1D"/>
    <w:rsid w:val="009A4E04"/>
    <w:rsid w:val="009A5678"/>
    <w:rsid w:val="009A5751"/>
    <w:rsid w:val="009A583C"/>
    <w:rsid w:val="009A58B2"/>
    <w:rsid w:val="009A5D84"/>
    <w:rsid w:val="009A5FE3"/>
    <w:rsid w:val="009A60D0"/>
    <w:rsid w:val="009A60D8"/>
    <w:rsid w:val="009A65CC"/>
    <w:rsid w:val="009A65D1"/>
    <w:rsid w:val="009A6671"/>
    <w:rsid w:val="009A6783"/>
    <w:rsid w:val="009A6CE5"/>
    <w:rsid w:val="009A6D7B"/>
    <w:rsid w:val="009A6E7C"/>
    <w:rsid w:val="009A7810"/>
    <w:rsid w:val="009B0249"/>
    <w:rsid w:val="009B03E6"/>
    <w:rsid w:val="009B08A9"/>
    <w:rsid w:val="009B1151"/>
    <w:rsid w:val="009B18A7"/>
    <w:rsid w:val="009B1996"/>
    <w:rsid w:val="009B1F96"/>
    <w:rsid w:val="009B2949"/>
    <w:rsid w:val="009B2AF4"/>
    <w:rsid w:val="009B34C7"/>
    <w:rsid w:val="009B3592"/>
    <w:rsid w:val="009B3FD0"/>
    <w:rsid w:val="009B438C"/>
    <w:rsid w:val="009B43CA"/>
    <w:rsid w:val="009B4AAC"/>
    <w:rsid w:val="009B4B40"/>
    <w:rsid w:val="009B4BB8"/>
    <w:rsid w:val="009B4C32"/>
    <w:rsid w:val="009B4CF4"/>
    <w:rsid w:val="009B4F00"/>
    <w:rsid w:val="009B5ECD"/>
    <w:rsid w:val="009B6FF9"/>
    <w:rsid w:val="009B70CF"/>
    <w:rsid w:val="009B717D"/>
    <w:rsid w:val="009B72CE"/>
    <w:rsid w:val="009C0245"/>
    <w:rsid w:val="009C0AC2"/>
    <w:rsid w:val="009C0D72"/>
    <w:rsid w:val="009C0E26"/>
    <w:rsid w:val="009C0E59"/>
    <w:rsid w:val="009C0F3F"/>
    <w:rsid w:val="009C1AD3"/>
    <w:rsid w:val="009C21F4"/>
    <w:rsid w:val="009C278B"/>
    <w:rsid w:val="009C2A92"/>
    <w:rsid w:val="009C2B18"/>
    <w:rsid w:val="009C332F"/>
    <w:rsid w:val="009C3688"/>
    <w:rsid w:val="009C3E0F"/>
    <w:rsid w:val="009C4106"/>
    <w:rsid w:val="009C41CC"/>
    <w:rsid w:val="009C4268"/>
    <w:rsid w:val="009C4631"/>
    <w:rsid w:val="009C4766"/>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2CB5"/>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1EF"/>
    <w:rsid w:val="009D749D"/>
    <w:rsid w:val="009D7A63"/>
    <w:rsid w:val="009D7DE9"/>
    <w:rsid w:val="009D7FD6"/>
    <w:rsid w:val="009E0411"/>
    <w:rsid w:val="009E077F"/>
    <w:rsid w:val="009E0BDC"/>
    <w:rsid w:val="009E134F"/>
    <w:rsid w:val="009E16A1"/>
    <w:rsid w:val="009E185E"/>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65B9"/>
    <w:rsid w:val="009E69AB"/>
    <w:rsid w:val="009E6ABC"/>
    <w:rsid w:val="009E7191"/>
    <w:rsid w:val="009E776D"/>
    <w:rsid w:val="009E7AF4"/>
    <w:rsid w:val="009E7CEE"/>
    <w:rsid w:val="009E7CFF"/>
    <w:rsid w:val="009E7EC6"/>
    <w:rsid w:val="009E7F33"/>
    <w:rsid w:val="009F0D0E"/>
    <w:rsid w:val="009F0FBA"/>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A6E"/>
    <w:rsid w:val="009F4DC0"/>
    <w:rsid w:val="009F4F9A"/>
    <w:rsid w:val="009F502C"/>
    <w:rsid w:val="009F50A5"/>
    <w:rsid w:val="009F5151"/>
    <w:rsid w:val="009F5AC0"/>
    <w:rsid w:val="009F5B5A"/>
    <w:rsid w:val="009F60EF"/>
    <w:rsid w:val="009F634F"/>
    <w:rsid w:val="009F65B7"/>
    <w:rsid w:val="009F69B9"/>
    <w:rsid w:val="009F6C0F"/>
    <w:rsid w:val="009F7915"/>
    <w:rsid w:val="009F7F65"/>
    <w:rsid w:val="00A00D88"/>
    <w:rsid w:val="00A01108"/>
    <w:rsid w:val="00A01175"/>
    <w:rsid w:val="00A01304"/>
    <w:rsid w:val="00A01CAF"/>
    <w:rsid w:val="00A01CF8"/>
    <w:rsid w:val="00A02115"/>
    <w:rsid w:val="00A022FA"/>
    <w:rsid w:val="00A02667"/>
    <w:rsid w:val="00A02C70"/>
    <w:rsid w:val="00A02CAF"/>
    <w:rsid w:val="00A03205"/>
    <w:rsid w:val="00A034B4"/>
    <w:rsid w:val="00A036F4"/>
    <w:rsid w:val="00A037CA"/>
    <w:rsid w:val="00A037EC"/>
    <w:rsid w:val="00A03BCA"/>
    <w:rsid w:val="00A03E8F"/>
    <w:rsid w:val="00A0400C"/>
    <w:rsid w:val="00A040F2"/>
    <w:rsid w:val="00A0429A"/>
    <w:rsid w:val="00A046A3"/>
    <w:rsid w:val="00A04D4D"/>
    <w:rsid w:val="00A04F53"/>
    <w:rsid w:val="00A051A6"/>
    <w:rsid w:val="00A0544B"/>
    <w:rsid w:val="00A05CC0"/>
    <w:rsid w:val="00A05FB8"/>
    <w:rsid w:val="00A066C9"/>
    <w:rsid w:val="00A06775"/>
    <w:rsid w:val="00A06BED"/>
    <w:rsid w:val="00A07B83"/>
    <w:rsid w:val="00A10779"/>
    <w:rsid w:val="00A10D53"/>
    <w:rsid w:val="00A110AF"/>
    <w:rsid w:val="00A113A6"/>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4CA"/>
    <w:rsid w:val="00A155BB"/>
    <w:rsid w:val="00A15F91"/>
    <w:rsid w:val="00A15FD9"/>
    <w:rsid w:val="00A15FE3"/>
    <w:rsid w:val="00A160C8"/>
    <w:rsid w:val="00A16145"/>
    <w:rsid w:val="00A16221"/>
    <w:rsid w:val="00A1642B"/>
    <w:rsid w:val="00A1667B"/>
    <w:rsid w:val="00A167F5"/>
    <w:rsid w:val="00A1743B"/>
    <w:rsid w:val="00A17500"/>
    <w:rsid w:val="00A175FA"/>
    <w:rsid w:val="00A202ED"/>
    <w:rsid w:val="00A209FA"/>
    <w:rsid w:val="00A20A2E"/>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B95"/>
    <w:rsid w:val="00A22C40"/>
    <w:rsid w:val="00A231C3"/>
    <w:rsid w:val="00A23A2A"/>
    <w:rsid w:val="00A23B25"/>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AB3"/>
    <w:rsid w:val="00A31C4C"/>
    <w:rsid w:val="00A31F25"/>
    <w:rsid w:val="00A32332"/>
    <w:rsid w:val="00A32C2C"/>
    <w:rsid w:val="00A32D11"/>
    <w:rsid w:val="00A32EF3"/>
    <w:rsid w:val="00A338DA"/>
    <w:rsid w:val="00A33D39"/>
    <w:rsid w:val="00A33E06"/>
    <w:rsid w:val="00A3404D"/>
    <w:rsid w:val="00A343BC"/>
    <w:rsid w:val="00A348CD"/>
    <w:rsid w:val="00A34BF7"/>
    <w:rsid w:val="00A34C56"/>
    <w:rsid w:val="00A34DE4"/>
    <w:rsid w:val="00A3507F"/>
    <w:rsid w:val="00A354C9"/>
    <w:rsid w:val="00A356FA"/>
    <w:rsid w:val="00A357E2"/>
    <w:rsid w:val="00A35807"/>
    <w:rsid w:val="00A35CE4"/>
    <w:rsid w:val="00A35EE4"/>
    <w:rsid w:val="00A3637A"/>
    <w:rsid w:val="00A3678C"/>
    <w:rsid w:val="00A374E1"/>
    <w:rsid w:val="00A376E6"/>
    <w:rsid w:val="00A3791D"/>
    <w:rsid w:val="00A37984"/>
    <w:rsid w:val="00A37AC9"/>
    <w:rsid w:val="00A37D52"/>
    <w:rsid w:val="00A37E35"/>
    <w:rsid w:val="00A4022B"/>
    <w:rsid w:val="00A405BA"/>
    <w:rsid w:val="00A4067F"/>
    <w:rsid w:val="00A40A25"/>
    <w:rsid w:val="00A40F0D"/>
    <w:rsid w:val="00A41056"/>
    <w:rsid w:val="00A4149C"/>
    <w:rsid w:val="00A41857"/>
    <w:rsid w:val="00A41C70"/>
    <w:rsid w:val="00A41D88"/>
    <w:rsid w:val="00A41F8C"/>
    <w:rsid w:val="00A42132"/>
    <w:rsid w:val="00A42691"/>
    <w:rsid w:val="00A42CD1"/>
    <w:rsid w:val="00A42DBE"/>
    <w:rsid w:val="00A43091"/>
    <w:rsid w:val="00A4347A"/>
    <w:rsid w:val="00A43945"/>
    <w:rsid w:val="00A43965"/>
    <w:rsid w:val="00A439D0"/>
    <w:rsid w:val="00A43CE7"/>
    <w:rsid w:val="00A43DE3"/>
    <w:rsid w:val="00A441EA"/>
    <w:rsid w:val="00A4466A"/>
    <w:rsid w:val="00A44ACC"/>
    <w:rsid w:val="00A44B23"/>
    <w:rsid w:val="00A44FBC"/>
    <w:rsid w:val="00A453F3"/>
    <w:rsid w:val="00A45AE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7F3"/>
    <w:rsid w:val="00A53819"/>
    <w:rsid w:val="00A53E58"/>
    <w:rsid w:val="00A544FE"/>
    <w:rsid w:val="00A545A7"/>
    <w:rsid w:val="00A545C1"/>
    <w:rsid w:val="00A54B42"/>
    <w:rsid w:val="00A54D4B"/>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310"/>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26"/>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3469"/>
    <w:rsid w:val="00A838DC"/>
    <w:rsid w:val="00A846F4"/>
    <w:rsid w:val="00A84D67"/>
    <w:rsid w:val="00A84DFE"/>
    <w:rsid w:val="00A85036"/>
    <w:rsid w:val="00A85343"/>
    <w:rsid w:val="00A853A3"/>
    <w:rsid w:val="00A85766"/>
    <w:rsid w:val="00A85817"/>
    <w:rsid w:val="00A85878"/>
    <w:rsid w:val="00A862BF"/>
    <w:rsid w:val="00A862F6"/>
    <w:rsid w:val="00A863B6"/>
    <w:rsid w:val="00A863E0"/>
    <w:rsid w:val="00A86682"/>
    <w:rsid w:val="00A86D8F"/>
    <w:rsid w:val="00A86FBA"/>
    <w:rsid w:val="00A87743"/>
    <w:rsid w:val="00A87910"/>
    <w:rsid w:val="00A87A30"/>
    <w:rsid w:val="00A87B77"/>
    <w:rsid w:val="00A90783"/>
    <w:rsid w:val="00A90A42"/>
    <w:rsid w:val="00A90D5D"/>
    <w:rsid w:val="00A90D80"/>
    <w:rsid w:val="00A912F1"/>
    <w:rsid w:val="00A9146B"/>
    <w:rsid w:val="00A9196A"/>
    <w:rsid w:val="00A91CDF"/>
    <w:rsid w:val="00A9249E"/>
    <w:rsid w:val="00A9316B"/>
    <w:rsid w:val="00A93C7D"/>
    <w:rsid w:val="00A93DF5"/>
    <w:rsid w:val="00A93ED0"/>
    <w:rsid w:val="00A943ED"/>
    <w:rsid w:val="00A9478B"/>
    <w:rsid w:val="00A949DB"/>
    <w:rsid w:val="00A94B3F"/>
    <w:rsid w:val="00A95004"/>
    <w:rsid w:val="00A953A4"/>
    <w:rsid w:val="00A958D5"/>
    <w:rsid w:val="00A959D3"/>
    <w:rsid w:val="00A95B32"/>
    <w:rsid w:val="00A95BC5"/>
    <w:rsid w:val="00A962A4"/>
    <w:rsid w:val="00A962E6"/>
    <w:rsid w:val="00A96572"/>
    <w:rsid w:val="00A969BF"/>
    <w:rsid w:val="00A974BB"/>
    <w:rsid w:val="00A97E8B"/>
    <w:rsid w:val="00AA0121"/>
    <w:rsid w:val="00AA0170"/>
    <w:rsid w:val="00AA0268"/>
    <w:rsid w:val="00AA0DE7"/>
    <w:rsid w:val="00AA0EB9"/>
    <w:rsid w:val="00AA1075"/>
    <w:rsid w:val="00AA1809"/>
    <w:rsid w:val="00AA194B"/>
    <w:rsid w:val="00AA225E"/>
    <w:rsid w:val="00AA2272"/>
    <w:rsid w:val="00AA2382"/>
    <w:rsid w:val="00AA26AE"/>
    <w:rsid w:val="00AA31F4"/>
    <w:rsid w:val="00AA390E"/>
    <w:rsid w:val="00AA3AE0"/>
    <w:rsid w:val="00AA413A"/>
    <w:rsid w:val="00AA4242"/>
    <w:rsid w:val="00AA4344"/>
    <w:rsid w:val="00AA4702"/>
    <w:rsid w:val="00AA4887"/>
    <w:rsid w:val="00AA4899"/>
    <w:rsid w:val="00AA4D13"/>
    <w:rsid w:val="00AA4EC2"/>
    <w:rsid w:val="00AA4F2E"/>
    <w:rsid w:val="00AA4FC6"/>
    <w:rsid w:val="00AA516D"/>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B7A"/>
    <w:rsid w:val="00AB0D93"/>
    <w:rsid w:val="00AB0FF4"/>
    <w:rsid w:val="00AB103B"/>
    <w:rsid w:val="00AB132C"/>
    <w:rsid w:val="00AB152A"/>
    <w:rsid w:val="00AB18C2"/>
    <w:rsid w:val="00AB1AD6"/>
    <w:rsid w:val="00AB1FFB"/>
    <w:rsid w:val="00AB2716"/>
    <w:rsid w:val="00AB2A29"/>
    <w:rsid w:val="00AB33B6"/>
    <w:rsid w:val="00AB37BB"/>
    <w:rsid w:val="00AB395A"/>
    <w:rsid w:val="00AB3E57"/>
    <w:rsid w:val="00AB3F2F"/>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74F"/>
    <w:rsid w:val="00AC292A"/>
    <w:rsid w:val="00AC29F8"/>
    <w:rsid w:val="00AC2F8D"/>
    <w:rsid w:val="00AC34BD"/>
    <w:rsid w:val="00AC3976"/>
    <w:rsid w:val="00AC3D45"/>
    <w:rsid w:val="00AC3E8A"/>
    <w:rsid w:val="00AC460D"/>
    <w:rsid w:val="00AC469E"/>
    <w:rsid w:val="00AC4921"/>
    <w:rsid w:val="00AC4E36"/>
    <w:rsid w:val="00AC50BE"/>
    <w:rsid w:val="00AC5299"/>
    <w:rsid w:val="00AC59C2"/>
    <w:rsid w:val="00AC5F49"/>
    <w:rsid w:val="00AC5FF4"/>
    <w:rsid w:val="00AC60E9"/>
    <w:rsid w:val="00AC6291"/>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2C7"/>
    <w:rsid w:val="00AD139A"/>
    <w:rsid w:val="00AD14E3"/>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109"/>
    <w:rsid w:val="00AD63E1"/>
    <w:rsid w:val="00AD658E"/>
    <w:rsid w:val="00AD6B93"/>
    <w:rsid w:val="00AD6BE9"/>
    <w:rsid w:val="00AD6E7C"/>
    <w:rsid w:val="00AD752B"/>
    <w:rsid w:val="00AD7A3A"/>
    <w:rsid w:val="00AD7D86"/>
    <w:rsid w:val="00AD7DC2"/>
    <w:rsid w:val="00AE05EF"/>
    <w:rsid w:val="00AE0A60"/>
    <w:rsid w:val="00AE0CB0"/>
    <w:rsid w:val="00AE0FC2"/>
    <w:rsid w:val="00AE1710"/>
    <w:rsid w:val="00AE1931"/>
    <w:rsid w:val="00AE1A9F"/>
    <w:rsid w:val="00AE1B44"/>
    <w:rsid w:val="00AE1D35"/>
    <w:rsid w:val="00AE1FB1"/>
    <w:rsid w:val="00AE20D0"/>
    <w:rsid w:val="00AE2386"/>
    <w:rsid w:val="00AE27DE"/>
    <w:rsid w:val="00AE2AEE"/>
    <w:rsid w:val="00AE2F1C"/>
    <w:rsid w:val="00AE30C8"/>
    <w:rsid w:val="00AE3A95"/>
    <w:rsid w:val="00AE3D09"/>
    <w:rsid w:val="00AE4F58"/>
    <w:rsid w:val="00AE57FB"/>
    <w:rsid w:val="00AE596B"/>
    <w:rsid w:val="00AE5C10"/>
    <w:rsid w:val="00AE5D9C"/>
    <w:rsid w:val="00AE5EBB"/>
    <w:rsid w:val="00AE6012"/>
    <w:rsid w:val="00AE68E2"/>
    <w:rsid w:val="00AE6ADF"/>
    <w:rsid w:val="00AE703D"/>
    <w:rsid w:val="00AE7480"/>
    <w:rsid w:val="00AF005D"/>
    <w:rsid w:val="00AF041E"/>
    <w:rsid w:val="00AF04ED"/>
    <w:rsid w:val="00AF0690"/>
    <w:rsid w:val="00AF07AA"/>
    <w:rsid w:val="00AF0A1D"/>
    <w:rsid w:val="00AF0CC6"/>
    <w:rsid w:val="00AF1BC5"/>
    <w:rsid w:val="00AF1C33"/>
    <w:rsid w:val="00AF1CDF"/>
    <w:rsid w:val="00AF1F2C"/>
    <w:rsid w:val="00AF2397"/>
    <w:rsid w:val="00AF2A58"/>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762"/>
    <w:rsid w:val="00AF7A9D"/>
    <w:rsid w:val="00B002C5"/>
    <w:rsid w:val="00B006D7"/>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912"/>
    <w:rsid w:val="00B0735F"/>
    <w:rsid w:val="00B0746F"/>
    <w:rsid w:val="00B07D7C"/>
    <w:rsid w:val="00B07E63"/>
    <w:rsid w:val="00B108C5"/>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A5"/>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3FE8"/>
    <w:rsid w:val="00B2467D"/>
    <w:rsid w:val="00B24E89"/>
    <w:rsid w:val="00B24FA4"/>
    <w:rsid w:val="00B2592F"/>
    <w:rsid w:val="00B25E48"/>
    <w:rsid w:val="00B25E77"/>
    <w:rsid w:val="00B262BE"/>
    <w:rsid w:val="00B262D4"/>
    <w:rsid w:val="00B2651E"/>
    <w:rsid w:val="00B2658D"/>
    <w:rsid w:val="00B2674F"/>
    <w:rsid w:val="00B26C38"/>
    <w:rsid w:val="00B26DDB"/>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37FBE"/>
    <w:rsid w:val="00B40176"/>
    <w:rsid w:val="00B411AC"/>
    <w:rsid w:val="00B416C6"/>
    <w:rsid w:val="00B42586"/>
    <w:rsid w:val="00B42BC5"/>
    <w:rsid w:val="00B42D26"/>
    <w:rsid w:val="00B42F6B"/>
    <w:rsid w:val="00B431BD"/>
    <w:rsid w:val="00B4325E"/>
    <w:rsid w:val="00B43B7D"/>
    <w:rsid w:val="00B43B7E"/>
    <w:rsid w:val="00B43D36"/>
    <w:rsid w:val="00B43FEC"/>
    <w:rsid w:val="00B441F3"/>
    <w:rsid w:val="00B4554E"/>
    <w:rsid w:val="00B45904"/>
    <w:rsid w:val="00B45A02"/>
    <w:rsid w:val="00B45C67"/>
    <w:rsid w:val="00B45CF8"/>
    <w:rsid w:val="00B45FD1"/>
    <w:rsid w:val="00B46006"/>
    <w:rsid w:val="00B46082"/>
    <w:rsid w:val="00B4661A"/>
    <w:rsid w:val="00B46C25"/>
    <w:rsid w:val="00B46F16"/>
    <w:rsid w:val="00B47009"/>
    <w:rsid w:val="00B5007C"/>
    <w:rsid w:val="00B504DA"/>
    <w:rsid w:val="00B506EC"/>
    <w:rsid w:val="00B50FC4"/>
    <w:rsid w:val="00B51611"/>
    <w:rsid w:val="00B5173B"/>
    <w:rsid w:val="00B51885"/>
    <w:rsid w:val="00B51CED"/>
    <w:rsid w:val="00B5227A"/>
    <w:rsid w:val="00B5228A"/>
    <w:rsid w:val="00B52440"/>
    <w:rsid w:val="00B524F2"/>
    <w:rsid w:val="00B526F1"/>
    <w:rsid w:val="00B5274C"/>
    <w:rsid w:val="00B52B61"/>
    <w:rsid w:val="00B5317B"/>
    <w:rsid w:val="00B531A1"/>
    <w:rsid w:val="00B53D00"/>
    <w:rsid w:val="00B53D9A"/>
    <w:rsid w:val="00B53E2E"/>
    <w:rsid w:val="00B5408D"/>
    <w:rsid w:val="00B54496"/>
    <w:rsid w:val="00B5455F"/>
    <w:rsid w:val="00B54A6B"/>
    <w:rsid w:val="00B55334"/>
    <w:rsid w:val="00B5565F"/>
    <w:rsid w:val="00B5588A"/>
    <w:rsid w:val="00B5598A"/>
    <w:rsid w:val="00B55B94"/>
    <w:rsid w:val="00B55C61"/>
    <w:rsid w:val="00B5602E"/>
    <w:rsid w:val="00B56213"/>
    <w:rsid w:val="00B564F7"/>
    <w:rsid w:val="00B5664F"/>
    <w:rsid w:val="00B5677E"/>
    <w:rsid w:val="00B56F6D"/>
    <w:rsid w:val="00B570EE"/>
    <w:rsid w:val="00B571BA"/>
    <w:rsid w:val="00B5726B"/>
    <w:rsid w:val="00B572E1"/>
    <w:rsid w:val="00B57391"/>
    <w:rsid w:val="00B5776B"/>
    <w:rsid w:val="00B57791"/>
    <w:rsid w:val="00B57E69"/>
    <w:rsid w:val="00B604AF"/>
    <w:rsid w:val="00B6088A"/>
    <w:rsid w:val="00B611EB"/>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4822"/>
    <w:rsid w:val="00B65D1F"/>
    <w:rsid w:val="00B6681A"/>
    <w:rsid w:val="00B66A4B"/>
    <w:rsid w:val="00B66ADF"/>
    <w:rsid w:val="00B66D11"/>
    <w:rsid w:val="00B6710F"/>
    <w:rsid w:val="00B67146"/>
    <w:rsid w:val="00B6722E"/>
    <w:rsid w:val="00B67607"/>
    <w:rsid w:val="00B676EC"/>
    <w:rsid w:val="00B67809"/>
    <w:rsid w:val="00B70E5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BBB"/>
    <w:rsid w:val="00B73E3F"/>
    <w:rsid w:val="00B742B7"/>
    <w:rsid w:val="00B74330"/>
    <w:rsid w:val="00B74755"/>
    <w:rsid w:val="00B74937"/>
    <w:rsid w:val="00B74A4E"/>
    <w:rsid w:val="00B74B99"/>
    <w:rsid w:val="00B75217"/>
    <w:rsid w:val="00B75D76"/>
    <w:rsid w:val="00B76283"/>
    <w:rsid w:val="00B76A77"/>
    <w:rsid w:val="00B7724C"/>
    <w:rsid w:val="00B775A2"/>
    <w:rsid w:val="00B77E22"/>
    <w:rsid w:val="00B80053"/>
    <w:rsid w:val="00B80B4B"/>
    <w:rsid w:val="00B80E30"/>
    <w:rsid w:val="00B80EBC"/>
    <w:rsid w:val="00B81017"/>
    <w:rsid w:val="00B81560"/>
    <w:rsid w:val="00B81A70"/>
    <w:rsid w:val="00B81C07"/>
    <w:rsid w:val="00B81CB9"/>
    <w:rsid w:val="00B820CA"/>
    <w:rsid w:val="00B826AE"/>
    <w:rsid w:val="00B82994"/>
    <w:rsid w:val="00B829DC"/>
    <w:rsid w:val="00B83046"/>
    <w:rsid w:val="00B83C1E"/>
    <w:rsid w:val="00B840D4"/>
    <w:rsid w:val="00B84FBE"/>
    <w:rsid w:val="00B850F4"/>
    <w:rsid w:val="00B85392"/>
    <w:rsid w:val="00B8569B"/>
    <w:rsid w:val="00B85CED"/>
    <w:rsid w:val="00B85D54"/>
    <w:rsid w:val="00B86096"/>
    <w:rsid w:val="00B864B6"/>
    <w:rsid w:val="00B864CD"/>
    <w:rsid w:val="00B864F6"/>
    <w:rsid w:val="00B86585"/>
    <w:rsid w:val="00B865F0"/>
    <w:rsid w:val="00B86770"/>
    <w:rsid w:val="00B8694B"/>
    <w:rsid w:val="00B86BAC"/>
    <w:rsid w:val="00B86C4D"/>
    <w:rsid w:val="00B870A3"/>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2E3"/>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9E8"/>
    <w:rsid w:val="00B97BC3"/>
    <w:rsid w:val="00BA001D"/>
    <w:rsid w:val="00BA0360"/>
    <w:rsid w:val="00BA07DA"/>
    <w:rsid w:val="00BA08EA"/>
    <w:rsid w:val="00BA12DD"/>
    <w:rsid w:val="00BA14D8"/>
    <w:rsid w:val="00BA155C"/>
    <w:rsid w:val="00BA16DC"/>
    <w:rsid w:val="00BA1C47"/>
    <w:rsid w:val="00BA1C8A"/>
    <w:rsid w:val="00BA1CFA"/>
    <w:rsid w:val="00BA1EB8"/>
    <w:rsid w:val="00BA26D9"/>
    <w:rsid w:val="00BA315B"/>
    <w:rsid w:val="00BA3AC2"/>
    <w:rsid w:val="00BA3CD9"/>
    <w:rsid w:val="00BA3FAE"/>
    <w:rsid w:val="00BA416B"/>
    <w:rsid w:val="00BA46B1"/>
    <w:rsid w:val="00BA4F09"/>
    <w:rsid w:val="00BA5077"/>
    <w:rsid w:val="00BA51EA"/>
    <w:rsid w:val="00BA5453"/>
    <w:rsid w:val="00BA5848"/>
    <w:rsid w:val="00BA5B05"/>
    <w:rsid w:val="00BA5C0E"/>
    <w:rsid w:val="00BA5C56"/>
    <w:rsid w:val="00BA5D57"/>
    <w:rsid w:val="00BA6738"/>
    <w:rsid w:val="00BA77E9"/>
    <w:rsid w:val="00BA79B5"/>
    <w:rsid w:val="00BA7A2B"/>
    <w:rsid w:val="00BA7FE7"/>
    <w:rsid w:val="00BB00D2"/>
    <w:rsid w:val="00BB01A4"/>
    <w:rsid w:val="00BB03BF"/>
    <w:rsid w:val="00BB0884"/>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10B"/>
    <w:rsid w:val="00BB626B"/>
    <w:rsid w:val="00BB62AF"/>
    <w:rsid w:val="00BB6393"/>
    <w:rsid w:val="00BB6883"/>
    <w:rsid w:val="00BB73FD"/>
    <w:rsid w:val="00BB7629"/>
    <w:rsid w:val="00BC03E7"/>
    <w:rsid w:val="00BC083A"/>
    <w:rsid w:val="00BC0AE8"/>
    <w:rsid w:val="00BC13BD"/>
    <w:rsid w:val="00BC1B87"/>
    <w:rsid w:val="00BC1CB9"/>
    <w:rsid w:val="00BC1DEC"/>
    <w:rsid w:val="00BC2233"/>
    <w:rsid w:val="00BC23A4"/>
    <w:rsid w:val="00BC24FF"/>
    <w:rsid w:val="00BC266B"/>
    <w:rsid w:val="00BC279E"/>
    <w:rsid w:val="00BC2811"/>
    <w:rsid w:val="00BC2A03"/>
    <w:rsid w:val="00BC2AD1"/>
    <w:rsid w:val="00BC30C7"/>
    <w:rsid w:val="00BC3CF6"/>
    <w:rsid w:val="00BC3D7B"/>
    <w:rsid w:val="00BC40CA"/>
    <w:rsid w:val="00BC4273"/>
    <w:rsid w:val="00BC45DB"/>
    <w:rsid w:val="00BC49B6"/>
    <w:rsid w:val="00BC4E65"/>
    <w:rsid w:val="00BC4EAB"/>
    <w:rsid w:val="00BC5110"/>
    <w:rsid w:val="00BC54CF"/>
    <w:rsid w:val="00BC55CC"/>
    <w:rsid w:val="00BC5661"/>
    <w:rsid w:val="00BC581C"/>
    <w:rsid w:val="00BC586C"/>
    <w:rsid w:val="00BC5CD5"/>
    <w:rsid w:val="00BC5EDE"/>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742"/>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484"/>
    <w:rsid w:val="00BE0906"/>
    <w:rsid w:val="00BE0B40"/>
    <w:rsid w:val="00BE0F2B"/>
    <w:rsid w:val="00BE180F"/>
    <w:rsid w:val="00BE1B91"/>
    <w:rsid w:val="00BE223F"/>
    <w:rsid w:val="00BE23EF"/>
    <w:rsid w:val="00BE2565"/>
    <w:rsid w:val="00BE25F2"/>
    <w:rsid w:val="00BE2CAD"/>
    <w:rsid w:val="00BE2DF9"/>
    <w:rsid w:val="00BE2EEF"/>
    <w:rsid w:val="00BE3041"/>
    <w:rsid w:val="00BE3B9C"/>
    <w:rsid w:val="00BE3E56"/>
    <w:rsid w:val="00BE45EE"/>
    <w:rsid w:val="00BE4764"/>
    <w:rsid w:val="00BE4EB9"/>
    <w:rsid w:val="00BE502D"/>
    <w:rsid w:val="00BE53FF"/>
    <w:rsid w:val="00BE5571"/>
    <w:rsid w:val="00BE57DB"/>
    <w:rsid w:val="00BE5FE6"/>
    <w:rsid w:val="00BE67D3"/>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7B"/>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C43"/>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4DAC"/>
    <w:rsid w:val="00C14E53"/>
    <w:rsid w:val="00C1537A"/>
    <w:rsid w:val="00C1548A"/>
    <w:rsid w:val="00C15677"/>
    <w:rsid w:val="00C15FB8"/>
    <w:rsid w:val="00C15FBE"/>
    <w:rsid w:val="00C1603A"/>
    <w:rsid w:val="00C16672"/>
    <w:rsid w:val="00C16688"/>
    <w:rsid w:val="00C168B2"/>
    <w:rsid w:val="00C16B84"/>
    <w:rsid w:val="00C16CF1"/>
    <w:rsid w:val="00C16EA0"/>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58F"/>
    <w:rsid w:val="00C22701"/>
    <w:rsid w:val="00C22EEC"/>
    <w:rsid w:val="00C23006"/>
    <w:rsid w:val="00C23090"/>
    <w:rsid w:val="00C2319E"/>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6CFF"/>
    <w:rsid w:val="00C27466"/>
    <w:rsid w:val="00C27697"/>
    <w:rsid w:val="00C27C9F"/>
    <w:rsid w:val="00C3031F"/>
    <w:rsid w:val="00C30A93"/>
    <w:rsid w:val="00C30ABC"/>
    <w:rsid w:val="00C30B7F"/>
    <w:rsid w:val="00C30D27"/>
    <w:rsid w:val="00C31EE5"/>
    <w:rsid w:val="00C320F2"/>
    <w:rsid w:val="00C322C9"/>
    <w:rsid w:val="00C322E5"/>
    <w:rsid w:val="00C32E68"/>
    <w:rsid w:val="00C32EE2"/>
    <w:rsid w:val="00C3312E"/>
    <w:rsid w:val="00C33749"/>
    <w:rsid w:val="00C33797"/>
    <w:rsid w:val="00C33B9A"/>
    <w:rsid w:val="00C33C3B"/>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20"/>
    <w:rsid w:val="00C50262"/>
    <w:rsid w:val="00C508C5"/>
    <w:rsid w:val="00C508DF"/>
    <w:rsid w:val="00C50AB2"/>
    <w:rsid w:val="00C50C30"/>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AB"/>
    <w:rsid w:val="00C54BEA"/>
    <w:rsid w:val="00C54D15"/>
    <w:rsid w:val="00C55629"/>
    <w:rsid w:val="00C55BEB"/>
    <w:rsid w:val="00C564CB"/>
    <w:rsid w:val="00C5698E"/>
    <w:rsid w:val="00C56C9D"/>
    <w:rsid w:val="00C56CE0"/>
    <w:rsid w:val="00C5710C"/>
    <w:rsid w:val="00C57377"/>
    <w:rsid w:val="00C574BF"/>
    <w:rsid w:val="00C5758D"/>
    <w:rsid w:val="00C575D8"/>
    <w:rsid w:val="00C57632"/>
    <w:rsid w:val="00C5763C"/>
    <w:rsid w:val="00C57D83"/>
    <w:rsid w:val="00C602B9"/>
    <w:rsid w:val="00C604D4"/>
    <w:rsid w:val="00C604DC"/>
    <w:rsid w:val="00C609ED"/>
    <w:rsid w:val="00C60B8C"/>
    <w:rsid w:val="00C60BCA"/>
    <w:rsid w:val="00C60CD5"/>
    <w:rsid w:val="00C610A7"/>
    <w:rsid w:val="00C6163F"/>
    <w:rsid w:val="00C61F65"/>
    <w:rsid w:val="00C621E4"/>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6DBE"/>
    <w:rsid w:val="00C67146"/>
    <w:rsid w:val="00C67501"/>
    <w:rsid w:val="00C67758"/>
    <w:rsid w:val="00C67AAB"/>
    <w:rsid w:val="00C67EF8"/>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3ED1"/>
    <w:rsid w:val="00C7452A"/>
    <w:rsid w:val="00C749C9"/>
    <w:rsid w:val="00C74C29"/>
    <w:rsid w:val="00C75518"/>
    <w:rsid w:val="00C75896"/>
    <w:rsid w:val="00C76EAE"/>
    <w:rsid w:val="00C7714F"/>
    <w:rsid w:val="00C77152"/>
    <w:rsid w:val="00C77366"/>
    <w:rsid w:val="00C77627"/>
    <w:rsid w:val="00C777BF"/>
    <w:rsid w:val="00C77A33"/>
    <w:rsid w:val="00C77B1D"/>
    <w:rsid w:val="00C77FA9"/>
    <w:rsid w:val="00C8041C"/>
    <w:rsid w:val="00C80588"/>
    <w:rsid w:val="00C8067D"/>
    <w:rsid w:val="00C8078B"/>
    <w:rsid w:val="00C80D11"/>
    <w:rsid w:val="00C8106E"/>
    <w:rsid w:val="00C81A4D"/>
    <w:rsid w:val="00C81D76"/>
    <w:rsid w:val="00C8234F"/>
    <w:rsid w:val="00C823F2"/>
    <w:rsid w:val="00C826BE"/>
    <w:rsid w:val="00C8280A"/>
    <w:rsid w:val="00C82D1F"/>
    <w:rsid w:val="00C833D1"/>
    <w:rsid w:val="00C834F0"/>
    <w:rsid w:val="00C83945"/>
    <w:rsid w:val="00C8396A"/>
    <w:rsid w:val="00C83AF2"/>
    <w:rsid w:val="00C83B15"/>
    <w:rsid w:val="00C84400"/>
    <w:rsid w:val="00C84760"/>
    <w:rsid w:val="00C85774"/>
    <w:rsid w:val="00C85A2E"/>
    <w:rsid w:val="00C861A6"/>
    <w:rsid w:val="00C862BB"/>
    <w:rsid w:val="00C8670F"/>
    <w:rsid w:val="00C86CC9"/>
    <w:rsid w:val="00C86CDF"/>
    <w:rsid w:val="00C86FD9"/>
    <w:rsid w:val="00C8717D"/>
    <w:rsid w:val="00C872E1"/>
    <w:rsid w:val="00C876B2"/>
    <w:rsid w:val="00C87A3F"/>
    <w:rsid w:val="00C87B97"/>
    <w:rsid w:val="00C90135"/>
    <w:rsid w:val="00C90337"/>
    <w:rsid w:val="00C904D6"/>
    <w:rsid w:val="00C905C7"/>
    <w:rsid w:val="00C909D5"/>
    <w:rsid w:val="00C91A09"/>
    <w:rsid w:val="00C91A7B"/>
    <w:rsid w:val="00C92804"/>
    <w:rsid w:val="00C92CCE"/>
    <w:rsid w:val="00C9320F"/>
    <w:rsid w:val="00C93A92"/>
    <w:rsid w:val="00C93DAD"/>
    <w:rsid w:val="00C93EFA"/>
    <w:rsid w:val="00C9412E"/>
    <w:rsid w:val="00C94657"/>
    <w:rsid w:val="00C94955"/>
    <w:rsid w:val="00C94AE9"/>
    <w:rsid w:val="00C94DBD"/>
    <w:rsid w:val="00C950E1"/>
    <w:rsid w:val="00C95800"/>
    <w:rsid w:val="00C959DF"/>
    <w:rsid w:val="00C95AE1"/>
    <w:rsid w:val="00C95B42"/>
    <w:rsid w:val="00C95EBC"/>
    <w:rsid w:val="00C965B2"/>
    <w:rsid w:val="00C96C86"/>
    <w:rsid w:val="00C96DF2"/>
    <w:rsid w:val="00C97183"/>
    <w:rsid w:val="00C97427"/>
    <w:rsid w:val="00C97658"/>
    <w:rsid w:val="00C979C5"/>
    <w:rsid w:val="00C97F8D"/>
    <w:rsid w:val="00CA00D8"/>
    <w:rsid w:val="00CA0157"/>
    <w:rsid w:val="00CA05B3"/>
    <w:rsid w:val="00CA06E7"/>
    <w:rsid w:val="00CA0DB9"/>
    <w:rsid w:val="00CA10B1"/>
    <w:rsid w:val="00CA148B"/>
    <w:rsid w:val="00CA1DD8"/>
    <w:rsid w:val="00CA2264"/>
    <w:rsid w:val="00CA2374"/>
    <w:rsid w:val="00CA2AFC"/>
    <w:rsid w:val="00CA2C80"/>
    <w:rsid w:val="00CA2DFA"/>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4F7"/>
    <w:rsid w:val="00CB08D9"/>
    <w:rsid w:val="00CB0A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BD6"/>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C0B"/>
    <w:rsid w:val="00CC2E9D"/>
    <w:rsid w:val="00CC342D"/>
    <w:rsid w:val="00CC369B"/>
    <w:rsid w:val="00CC41DD"/>
    <w:rsid w:val="00CC46AA"/>
    <w:rsid w:val="00CC4B60"/>
    <w:rsid w:val="00CC4D5B"/>
    <w:rsid w:val="00CC5665"/>
    <w:rsid w:val="00CC5A69"/>
    <w:rsid w:val="00CC5D0B"/>
    <w:rsid w:val="00CC6682"/>
    <w:rsid w:val="00CC6977"/>
    <w:rsid w:val="00CC6C7B"/>
    <w:rsid w:val="00CC71AB"/>
    <w:rsid w:val="00CC7443"/>
    <w:rsid w:val="00CC7C47"/>
    <w:rsid w:val="00CD0D77"/>
    <w:rsid w:val="00CD0FB3"/>
    <w:rsid w:val="00CD139C"/>
    <w:rsid w:val="00CD1B95"/>
    <w:rsid w:val="00CD1BDF"/>
    <w:rsid w:val="00CD1DBC"/>
    <w:rsid w:val="00CD1E04"/>
    <w:rsid w:val="00CD25F6"/>
    <w:rsid w:val="00CD2B5B"/>
    <w:rsid w:val="00CD2C87"/>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5ED"/>
    <w:rsid w:val="00CD6BD0"/>
    <w:rsid w:val="00CD6F3E"/>
    <w:rsid w:val="00CD77EA"/>
    <w:rsid w:val="00CE09C2"/>
    <w:rsid w:val="00CE0A59"/>
    <w:rsid w:val="00CE0A95"/>
    <w:rsid w:val="00CE0CE4"/>
    <w:rsid w:val="00CE0D8E"/>
    <w:rsid w:val="00CE0E56"/>
    <w:rsid w:val="00CE10A4"/>
    <w:rsid w:val="00CE17C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56D"/>
    <w:rsid w:val="00CE6922"/>
    <w:rsid w:val="00CE720B"/>
    <w:rsid w:val="00CE7505"/>
    <w:rsid w:val="00CE7642"/>
    <w:rsid w:val="00CE7927"/>
    <w:rsid w:val="00CE7FCD"/>
    <w:rsid w:val="00CF05D5"/>
    <w:rsid w:val="00CF0E55"/>
    <w:rsid w:val="00CF0FBD"/>
    <w:rsid w:val="00CF17A6"/>
    <w:rsid w:val="00CF18D2"/>
    <w:rsid w:val="00CF1941"/>
    <w:rsid w:val="00CF2322"/>
    <w:rsid w:val="00CF263B"/>
    <w:rsid w:val="00CF294E"/>
    <w:rsid w:val="00CF29B6"/>
    <w:rsid w:val="00CF2A1A"/>
    <w:rsid w:val="00CF2ACE"/>
    <w:rsid w:val="00CF2C34"/>
    <w:rsid w:val="00CF2DED"/>
    <w:rsid w:val="00CF3446"/>
    <w:rsid w:val="00CF3507"/>
    <w:rsid w:val="00CF3526"/>
    <w:rsid w:val="00CF396C"/>
    <w:rsid w:val="00CF3E93"/>
    <w:rsid w:val="00CF5012"/>
    <w:rsid w:val="00CF5AA9"/>
    <w:rsid w:val="00CF692D"/>
    <w:rsid w:val="00CF6AE7"/>
    <w:rsid w:val="00CF6BD3"/>
    <w:rsid w:val="00CF7110"/>
    <w:rsid w:val="00CF7220"/>
    <w:rsid w:val="00CF722A"/>
    <w:rsid w:val="00CF739C"/>
    <w:rsid w:val="00CF7630"/>
    <w:rsid w:val="00CF7788"/>
    <w:rsid w:val="00CF7BBE"/>
    <w:rsid w:val="00D00ADC"/>
    <w:rsid w:val="00D00D39"/>
    <w:rsid w:val="00D00D87"/>
    <w:rsid w:val="00D013C2"/>
    <w:rsid w:val="00D0155A"/>
    <w:rsid w:val="00D018AA"/>
    <w:rsid w:val="00D01907"/>
    <w:rsid w:val="00D01FC0"/>
    <w:rsid w:val="00D0233B"/>
    <w:rsid w:val="00D02619"/>
    <w:rsid w:val="00D027CA"/>
    <w:rsid w:val="00D02945"/>
    <w:rsid w:val="00D02B57"/>
    <w:rsid w:val="00D02CE3"/>
    <w:rsid w:val="00D032E1"/>
    <w:rsid w:val="00D0338A"/>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5F6C"/>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392"/>
    <w:rsid w:val="00D1272F"/>
    <w:rsid w:val="00D12B98"/>
    <w:rsid w:val="00D12FC5"/>
    <w:rsid w:val="00D13021"/>
    <w:rsid w:val="00D13AD2"/>
    <w:rsid w:val="00D13B7E"/>
    <w:rsid w:val="00D13B91"/>
    <w:rsid w:val="00D13E64"/>
    <w:rsid w:val="00D13FFE"/>
    <w:rsid w:val="00D143E0"/>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1AF"/>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6A47"/>
    <w:rsid w:val="00D26EFB"/>
    <w:rsid w:val="00D271C9"/>
    <w:rsid w:val="00D276BB"/>
    <w:rsid w:val="00D27853"/>
    <w:rsid w:val="00D27D9E"/>
    <w:rsid w:val="00D301A2"/>
    <w:rsid w:val="00D301F6"/>
    <w:rsid w:val="00D30AE0"/>
    <w:rsid w:val="00D30AE8"/>
    <w:rsid w:val="00D30BB3"/>
    <w:rsid w:val="00D30FAA"/>
    <w:rsid w:val="00D3114C"/>
    <w:rsid w:val="00D31DC5"/>
    <w:rsid w:val="00D31F94"/>
    <w:rsid w:val="00D32155"/>
    <w:rsid w:val="00D3239C"/>
    <w:rsid w:val="00D3296E"/>
    <w:rsid w:val="00D32D2D"/>
    <w:rsid w:val="00D3307C"/>
    <w:rsid w:val="00D331A9"/>
    <w:rsid w:val="00D331F1"/>
    <w:rsid w:val="00D33581"/>
    <w:rsid w:val="00D33AC0"/>
    <w:rsid w:val="00D340E4"/>
    <w:rsid w:val="00D341C8"/>
    <w:rsid w:val="00D3434A"/>
    <w:rsid w:val="00D34379"/>
    <w:rsid w:val="00D34FB1"/>
    <w:rsid w:val="00D350AF"/>
    <w:rsid w:val="00D35339"/>
    <w:rsid w:val="00D3546A"/>
    <w:rsid w:val="00D358BB"/>
    <w:rsid w:val="00D35EFE"/>
    <w:rsid w:val="00D36107"/>
    <w:rsid w:val="00D36132"/>
    <w:rsid w:val="00D36594"/>
    <w:rsid w:val="00D36A87"/>
    <w:rsid w:val="00D36AA5"/>
    <w:rsid w:val="00D37058"/>
    <w:rsid w:val="00D3736C"/>
    <w:rsid w:val="00D376CF"/>
    <w:rsid w:val="00D37B46"/>
    <w:rsid w:val="00D37BDE"/>
    <w:rsid w:val="00D37D9A"/>
    <w:rsid w:val="00D37F37"/>
    <w:rsid w:val="00D37F54"/>
    <w:rsid w:val="00D40B8D"/>
    <w:rsid w:val="00D40BBD"/>
    <w:rsid w:val="00D40D1B"/>
    <w:rsid w:val="00D41040"/>
    <w:rsid w:val="00D411B3"/>
    <w:rsid w:val="00D4131F"/>
    <w:rsid w:val="00D413EC"/>
    <w:rsid w:val="00D414D3"/>
    <w:rsid w:val="00D41983"/>
    <w:rsid w:val="00D41BDF"/>
    <w:rsid w:val="00D41C99"/>
    <w:rsid w:val="00D41D11"/>
    <w:rsid w:val="00D41E44"/>
    <w:rsid w:val="00D41F19"/>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6A5A"/>
    <w:rsid w:val="00D46C1D"/>
    <w:rsid w:val="00D472FC"/>
    <w:rsid w:val="00D473AE"/>
    <w:rsid w:val="00D500BD"/>
    <w:rsid w:val="00D50510"/>
    <w:rsid w:val="00D50DED"/>
    <w:rsid w:val="00D511DD"/>
    <w:rsid w:val="00D516AB"/>
    <w:rsid w:val="00D51CFC"/>
    <w:rsid w:val="00D52370"/>
    <w:rsid w:val="00D5282D"/>
    <w:rsid w:val="00D52E71"/>
    <w:rsid w:val="00D5302B"/>
    <w:rsid w:val="00D53664"/>
    <w:rsid w:val="00D5380F"/>
    <w:rsid w:val="00D53815"/>
    <w:rsid w:val="00D53DFA"/>
    <w:rsid w:val="00D53ECE"/>
    <w:rsid w:val="00D540FA"/>
    <w:rsid w:val="00D54599"/>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CAC"/>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D93"/>
    <w:rsid w:val="00D66E79"/>
    <w:rsid w:val="00D6711C"/>
    <w:rsid w:val="00D67439"/>
    <w:rsid w:val="00D67515"/>
    <w:rsid w:val="00D67AD0"/>
    <w:rsid w:val="00D67C6B"/>
    <w:rsid w:val="00D67CAC"/>
    <w:rsid w:val="00D70C0A"/>
    <w:rsid w:val="00D71723"/>
    <w:rsid w:val="00D717BB"/>
    <w:rsid w:val="00D718B4"/>
    <w:rsid w:val="00D71D41"/>
    <w:rsid w:val="00D7226F"/>
    <w:rsid w:val="00D722F2"/>
    <w:rsid w:val="00D72391"/>
    <w:rsid w:val="00D7279E"/>
    <w:rsid w:val="00D727F1"/>
    <w:rsid w:val="00D72902"/>
    <w:rsid w:val="00D72D42"/>
    <w:rsid w:val="00D72F4F"/>
    <w:rsid w:val="00D73626"/>
    <w:rsid w:val="00D73795"/>
    <w:rsid w:val="00D73849"/>
    <w:rsid w:val="00D7389B"/>
    <w:rsid w:val="00D738D4"/>
    <w:rsid w:val="00D73926"/>
    <w:rsid w:val="00D73AE7"/>
    <w:rsid w:val="00D73B6D"/>
    <w:rsid w:val="00D74197"/>
    <w:rsid w:val="00D74352"/>
    <w:rsid w:val="00D74913"/>
    <w:rsid w:val="00D74EF0"/>
    <w:rsid w:val="00D74EF5"/>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3F8"/>
    <w:rsid w:val="00D82472"/>
    <w:rsid w:val="00D82AAF"/>
    <w:rsid w:val="00D83081"/>
    <w:rsid w:val="00D83A5E"/>
    <w:rsid w:val="00D83C61"/>
    <w:rsid w:val="00D84149"/>
    <w:rsid w:val="00D8434E"/>
    <w:rsid w:val="00D84418"/>
    <w:rsid w:val="00D84527"/>
    <w:rsid w:val="00D84B36"/>
    <w:rsid w:val="00D84D13"/>
    <w:rsid w:val="00D84E86"/>
    <w:rsid w:val="00D84F17"/>
    <w:rsid w:val="00D8514E"/>
    <w:rsid w:val="00D85D8D"/>
    <w:rsid w:val="00D86127"/>
    <w:rsid w:val="00D862A5"/>
    <w:rsid w:val="00D865F6"/>
    <w:rsid w:val="00D86DAA"/>
    <w:rsid w:val="00D8705E"/>
    <w:rsid w:val="00D871A8"/>
    <w:rsid w:val="00D877B9"/>
    <w:rsid w:val="00D87AEE"/>
    <w:rsid w:val="00D87C73"/>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DFD"/>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096"/>
    <w:rsid w:val="00D9718F"/>
    <w:rsid w:val="00D971BC"/>
    <w:rsid w:val="00D972D1"/>
    <w:rsid w:val="00D97347"/>
    <w:rsid w:val="00D973CF"/>
    <w:rsid w:val="00DA0018"/>
    <w:rsid w:val="00DA009C"/>
    <w:rsid w:val="00DA0497"/>
    <w:rsid w:val="00DA0678"/>
    <w:rsid w:val="00DA0CDD"/>
    <w:rsid w:val="00DA1133"/>
    <w:rsid w:val="00DA1856"/>
    <w:rsid w:val="00DA1A47"/>
    <w:rsid w:val="00DA1C12"/>
    <w:rsid w:val="00DA2661"/>
    <w:rsid w:val="00DA2864"/>
    <w:rsid w:val="00DA2E51"/>
    <w:rsid w:val="00DA2FAF"/>
    <w:rsid w:val="00DA356B"/>
    <w:rsid w:val="00DA3584"/>
    <w:rsid w:val="00DA3719"/>
    <w:rsid w:val="00DA39AF"/>
    <w:rsid w:val="00DA41D7"/>
    <w:rsid w:val="00DA4322"/>
    <w:rsid w:val="00DA49C7"/>
    <w:rsid w:val="00DA4BA5"/>
    <w:rsid w:val="00DA5848"/>
    <w:rsid w:val="00DA5C4D"/>
    <w:rsid w:val="00DA5E25"/>
    <w:rsid w:val="00DA5F3B"/>
    <w:rsid w:val="00DA5FC3"/>
    <w:rsid w:val="00DA6004"/>
    <w:rsid w:val="00DA6122"/>
    <w:rsid w:val="00DA6463"/>
    <w:rsid w:val="00DA68C4"/>
    <w:rsid w:val="00DA6DB6"/>
    <w:rsid w:val="00DA7E90"/>
    <w:rsid w:val="00DB006F"/>
    <w:rsid w:val="00DB04A8"/>
    <w:rsid w:val="00DB0659"/>
    <w:rsid w:val="00DB07F2"/>
    <w:rsid w:val="00DB0851"/>
    <w:rsid w:val="00DB0B74"/>
    <w:rsid w:val="00DB1447"/>
    <w:rsid w:val="00DB1CCE"/>
    <w:rsid w:val="00DB2479"/>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2E8"/>
    <w:rsid w:val="00DB5596"/>
    <w:rsid w:val="00DB56CA"/>
    <w:rsid w:val="00DB5C18"/>
    <w:rsid w:val="00DB5C7A"/>
    <w:rsid w:val="00DB5D4E"/>
    <w:rsid w:val="00DB5F08"/>
    <w:rsid w:val="00DB60D5"/>
    <w:rsid w:val="00DB6122"/>
    <w:rsid w:val="00DB627F"/>
    <w:rsid w:val="00DB6463"/>
    <w:rsid w:val="00DB66D5"/>
    <w:rsid w:val="00DB6ADD"/>
    <w:rsid w:val="00DB7236"/>
    <w:rsid w:val="00DB76B0"/>
    <w:rsid w:val="00DB7E87"/>
    <w:rsid w:val="00DC00C5"/>
    <w:rsid w:val="00DC0453"/>
    <w:rsid w:val="00DC0C44"/>
    <w:rsid w:val="00DC12B2"/>
    <w:rsid w:val="00DC1550"/>
    <w:rsid w:val="00DC199A"/>
    <w:rsid w:val="00DC19A0"/>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242"/>
    <w:rsid w:val="00DC52FB"/>
    <w:rsid w:val="00DC5E34"/>
    <w:rsid w:val="00DC60CC"/>
    <w:rsid w:val="00DC63C4"/>
    <w:rsid w:val="00DC6786"/>
    <w:rsid w:val="00DC69C1"/>
    <w:rsid w:val="00DC6E69"/>
    <w:rsid w:val="00DC7040"/>
    <w:rsid w:val="00DC712C"/>
    <w:rsid w:val="00DC725F"/>
    <w:rsid w:val="00DC727A"/>
    <w:rsid w:val="00DC73DA"/>
    <w:rsid w:val="00DC78E1"/>
    <w:rsid w:val="00DC7D98"/>
    <w:rsid w:val="00DC7E68"/>
    <w:rsid w:val="00DD0368"/>
    <w:rsid w:val="00DD0860"/>
    <w:rsid w:val="00DD0909"/>
    <w:rsid w:val="00DD0FCD"/>
    <w:rsid w:val="00DD10AF"/>
    <w:rsid w:val="00DD17BD"/>
    <w:rsid w:val="00DD193F"/>
    <w:rsid w:val="00DD1C41"/>
    <w:rsid w:val="00DD1EEF"/>
    <w:rsid w:val="00DD1F49"/>
    <w:rsid w:val="00DD256F"/>
    <w:rsid w:val="00DD2D0E"/>
    <w:rsid w:val="00DD35F1"/>
    <w:rsid w:val="00DD3948"/>
    <w:rsid w:val="00DD401E"/>
    <w:rsid w:val="00DD47C9"/>
    <w:rsid w:val="00DD4A14"/>
    <w:rsid w:val="00DD4AB7"/>
    <w:rsid w:val="00DD50C0"/>
    <w:rsid w:val="00DD5E51"/>
    <w:rsid w:val="00DD63C8"/>
    <w:rsid w:val="00DD6A0F"/>
    <w:rsid w:val="00DD6BDF"/>
    <w:rsid w:val="00DD6D0E"/>
    <w:rsid w:val="00DD76EF"/>
    <w:rsid w:val="00DD7745"/>
    <w:rsid w:val="00DE0017"/>
    <w:rsid w:val="00DE0386"/>
    <w:rsid w:val="00DE0635"/>
    <w:rsid w:val="00DE1136"/>
    <w:rsid w:val="00DE1186"/>
    <w:rsid w:val="00DE120C"/>
    <w:rsid w:val="00DE1743"/>
    <w:rsid w:val="00DE19FA"/>
    <w:rsid w:val="00DE2320"/>
    <w:rsid w:val="00DE28BE"/>
    <w:rsid w:val="00DE2958"/>
    <w:rsid w:val="00DE2AD2"/>
    <w:rsid w:val="00DE2D50"/>
    <w:rsid w:val="00DE2F92"/>
    <w:rsid w:val="00DE367F"/>
    <w:rsid w:val="00DE3829"/>
    <w:rsid w:val="00DE38AB"/>
    <w:rsid w:val="00DE3AA0"/>
    <w:rsid w:val="00DE3EE9"/>
    <w:rsid w:val="00DE417C"/>
    <w:rsid w:val="00DE4318"/>
    <w:rsid w:val="00DE476D"/>
    <w:rsid w:val="00DE53A2"/>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807"/>
    <w:rsid w:val="00DF2941"/>
    <w:rsid w:val="00DF2CBB"/>
    <w:rsid w:val="00DF2FEE"/>
    <w:rsid w:val="00DF304F"/>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8AD"/>
    <w:rsid w:val="00DF6A01"/>
    <w:rsid w:val="00E00098"/>
    <w:rsid w:val="00E00162"/>
    <w:rsid w:val="00E00733"/>
    <w:rsid w:val="00E00749"/>
    <w:rsid w:val="00E00863"/>
    <w:rsid w:val="00E00C2D"/>
    <w:rsid w:val="00E00F61"/>
    <w:rsid w:val="00E0145F"/>
    <w:rsid w:val="00E01461"/>
    <w:rsid w:val="00E014D4"/>
    <w:rsid w:val="00E01786"/>
    <w:rsid w:val="00E01875"/>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7C"/>
    <w:rsid w:val="00E06FCB"/>
    <w:rsid w:val="00E07227"/>
    <w:rsid w:val="00E07CCC"/>
    <w:rsid w:val="00E1000D"/>
    <w:rsid w:val="00E1005D"/>
    <w:rsid w:val="00E104FF"/>
    <w:rsid w:val="00E10711"/>
    <w:rsid w:val="00E11264"/>
    <w:rsid w:val="00E116D2"/>
    <w:rsid w:val="00E118A2"/>
    <w:rsid w:val="00E11FC1"/>
    <w:rsid w:val="00E1204E"/>
    <w:rsid w:val="00E121A1"/>
    <w:rsid w:val="00E1246E"/>
    <w:rsid w:val="00E12579"/>
    <w:rsid w:val="00E125D4"/>
    <w:rsid w:val="00E128FD"/>
    <w:rsid w:val="00E12BA1"/>
    <w:rsid w:val="00E12C60"/>
    <w:rsid w:val="00E12F98"/>
    <w:rsid w:val="00E1301E"/>
    <w:rsid w:val="00E1320C"/>
    <w:rsid w:val="00E138F6"/>
    <w:rsid w:val="00E141A4"/>
    <w:rsid w:val="00E1421B"/>
    <w:rsid w:val="00E14302"/>
    <w:rsid w:val="00E146CD"/>
    <w:rsid w:val="00E14D8B"/>
    <w:rsid w:val="00E15851"/>
    <w:rsid w:val="00E160D6"/>
    <w:rsid w:val="00E16109"/>
    <w:rsid w:val="00E16427"/>
    <w:rsid w:val="00E170BD"/>
    <w:rsid w:val="00E17ED4"/>
    <w:rsid w:val="00E2002D"/>
    <w:rsid w:val="00E2032D"/>
    <w:rsid w:val="00E20BBC"/>
    <w:rsid w:val="00E20CB9"/>
    <w:rsid w:val="00E20E9A"/>
    <w:rsid w:val="00E215BF"/>
    <w:rsid w:val="00E21E83"/>
    <w:rsid w:val="00E22433"/>
    <w:rsid w:val="00E232E9"/>
    <w:rsid w:val="00E23537"/>
    <w:rsid w:val="00E2392C"/>
    <w:rsid w:val="00E23FA5"/>
    <w:rsid w:val="00E2432B"/>
    <w:rsid w:val="00E243D5"/>
    <w:rsid w:val="00E24790"/>
    <w:rsid w:val="00E24C59"/>
    <w:rsid w:val="00E24DFC"/>
    <w:rsid w:val="00E24E26"/>
    <w:rsid w:val="00E24F16"/>
    <w:rsid w:val="00E25371"/>
    <w:rsid w:val="00E254E6"/>
    <w:rsid w:val="00E25819"/>
    <w:rsid w:val="00E25B68"/>
    <w:rsid w:val="00E261B2"/>
    <w:rsid w:val="00E261E6"/>
    <w:rsid w:val="00E26254"/>
    <w:rsid w:val="00E2651F"/>
    <w:rsid w:val="00E269D1"/>
    <w:rsid w:val="00E26C03"/>
    <w:rsid w:val="00E26CDF"/>
    <w:rsid w:val="00E272B9"/>
    <w:rsid w:val="00E27D34"/>
    <w:rsid w:val="00E307B5"/>
    <w:rsid w:val="00E30A6F"/>
    <w:rsid w:val="00E30C61"/>
    <w:rsid w:val="00E30F62"/>
    <w:rsid w:val="00E30F75"/>
    <w:rsid w:val="00E31725"/>
    <w:rsid w:val="00E318E6"/>
    <w:rsid w:val="00E319A3"/>
    <w:rsid w:val="00E31A4E"/>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FB3"/>
    <w:rsid w:val="00E44554"/>
    <w:rsid w:val="00E445FC"/>
    <w:rsid w:val="00E44A7C"/>
    <w:rsid w:val="00E44EE9"/>
    <w:rsid w:val="00E44F95"/>
    <w:rsid w:val="00E45721"/>
    <w:rsid w:val="00E45B61"/>
    <w:rsid w:val="00E45BBC"/>
    <w:rsid w:val="00E45DA8"/>
    <w:rsid w:val="00E45E04"/>
    <w:rsid w:val="00E46080"/>
    <w:rsid w:val="00E46574"/>
    <w:rsid w:val="00E465AD"/>
    <w:rsid w:val="00E46AC9"/>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775"/>
    <w:rsid w:val="00E5595E"/>
    <w:rsid w:val="00E55AF7"/>
    <w:rsid w:val="00E55E9A"/>
    <w:rsid w:val="00E55F17"/>
    <w:rsid w:val="00E56F6A"/>
    <w:rsid w:val="00E57056"/>
    <w:rsid w:val="00E5764A"/>
    <w:rsid w:val="00E57777"/>
    <w:rsid w:val="00E5793B"/>
    <w:rsid w:val="00E57B75"/>
    <w:rsid w:val="00E57D64"/>
    <w:rsid w:val="00E57E87"/>
    <w:rsid w:val="00E606F5"/>
    <w:rsid w:val="00E608A8"/>
    <w:rsid w:val="00E60CDD"/>
    <w:rsid w:val="00E60CF7"/>
    <w:rsid w:val="00E60DDF"/>
    <w:rsid w:val="00E61BEC"/>
    <w:rsid w:val="00E622C3"/>
    <w:rsid w:val="00E6250E"/>
    <w:rsid w:val="00E625CD"/>
    <w:rsid w:val="00E62BE9"/>
    <w:rsid w:val="00E632BF"/>
    <w:rsid w:val="00E633B8"/>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67F31"/>
    <w:rsid w:val="00E70378"/>
    <w:rsid w:val="00E705CC"/>
    <w:rsid w:val="00E7099A"/>
    <w:rsid w:val="00E70B71"/>
    <w:rsid w:val="00E70DED"/>
    <w:rsid w:val="00E70E9A"/>
    <w:rsid w:val="00E71220"/>
    <w:rsid w:val="00E7140A"/>
    <w:rsid w:val="00E71602"/>
    <w:rsid w:val="00E718C9"/>
    <w:rsid w:val="00E71B05"/>
    <w:rsid w:val="00E71C30"/>
    <w:rsid w:val="00E7244E"/>
    <w:rsid w:val="00E727D2"/>
    <w:rsid w:val="00E73258"/>
    <w:rsid w:val="00E734F7"/>
    <w:rsid w:val="00E73627"/>
    <w:rsid w:val="00E73768"/>
    <w:rsid w:val="00E73A5D"/>
    <w:rsid w:val="00E73DD8"/>
    <w:rsid w:val="00E73DFA"/>
    <w:rsid w:val="00E7461D"/>
    <w:rsid w:val="00E747AC"/>
    <w:rsid w:val="00E74B50"/>
    <w:rsid w:val="00E754E4"/>
    <w:rsid w:val="00E7583A"/>
    <w:rsid w:val="00E75C0D"/>
    <w:rsid w:val="00E75D52"/>
    <w:rsid w:val="00E77038"/>
    <w:rsid w:val="00E77C00"/>
    <w:rsid w:val="00E77EB8"/>
    <w:rsid w:val="00E77F0A"/>
    <w:rsid w:val="00E800ED"/>
    <w:rsid w:val="00E80590"/>
    <w:rsid w:val="00E805DD"/>
    <w:rsid w:val="00E8072F"/>
    <w:rsid w:val="00E80D20"/>
    <w:rsid w:val="00E80F1F"/>
    <w:rsid w:val="00E811DB"/>
    <w:rsid w:val="00E8171D"/>
    <w:rsid w:val="00E81877"/>
    <w:rsid w:val="00E81A91"/>
    <w:rsid w:val="00E81BA8"/>
    <w:rsid w:val="00E8212C"/>
    <w:rsid w:val="00E823AB"/>
    <w:rsid w:val="00E82E5B"/>
    <w:rsid w:val="00E83209"/>
    <w:rsid w:val="00E83525"/>
    <w:rsid w:val="00E835B4"/>
    <w:rsid w:val="00E836B2"/>
    <w:rsid w:val="00E83949"/>
    <w:rsid w:val="00E83BFB"/>
    <w:rsid w:val="00E83CFD"/>
    <w:rsid w:val="00E83E67"/>
    <w:rsid w:val="00E84598"/>
    <w:rsid w:val="00E848C5"/>
    <w:rsid w:val="00E84EF4"/>
    <w:rsid w:val="00E84FAC"/>
    <w:rsid w:val="00E852CF"/>
    <w:rsid w:val="00E8565A"/>
    <w:rsid w:val="00E85675"/>
    <w:rsid w:val="00E85ABB"/>
    <w:rsid w:val="00E864C0"/>
    <w:rsid w:val="00E86939"/>
    <w:rsid w:val="00E86B40"/>
    <w:rsid w:val="00E86C3F"/>
    <w:rsid w:val="00E86CA8"/>
    <w:rsid w:val="00E86EB0"/>
    <w:rsid w:val="00E8766F"/>
    <w:rsid w:val="00E87E92"/>
    <w:rsid w:val="00E90156"/>
    <w:rsid w:val="00E9042B"/>
    <w:rsid w:val="00E909D4"/>
    <w:rsid w:val="00E90E1D"/>
    <w:rsid w:val="00E91032"/>
    <w:rsid w:val="00E9112C"/>
    <w:rsid w:val="00E9136C"/>
    <w:rsid w:val="00E9149B"/>
    <w:rsid w:val="00E91631"/>
    <w:rsid w:val="00E918B9"/>
    <w:rsid w:val="00E91DEC"/>
    <w:rsid w:val="00E91E40"/>
    <w:rsid w:val="00E92BB9"/>
    <w:rsid w:val="00E92BC1"/>
    <w:rsid w:val="00E92C0F"/>
    <w:rsid w:val="00E92C24"/>
    <w:rsid w:val="00E93069"/>
    <w:rsid w:val="00E9329D"/>
    <w:rsid w:val="00E934BF"/>
    <w:rsid w:val="00E93772"/>
    <w:rsid w:val="00E94187"/>
    <w:rsid w:val="00E9447C"/>
    <w:rsid w:val="00E94CC7"/>
    <w:rsid w:val="00E94D73"/>
    <w:rsid w:val="00E9503B"/>
    <w:rsid w:val="00E9535E"/>
    <w:rsid w:val="00E95695"/>
    <w:rsid w:val="00E95B3F"/>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53"/>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40B"/>
    <w:rsid w:val="00EA7538"/>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1C"/>
    <w:rsid w:val="00EB349D"/>
    <w:rsid w:val="00EB45A7"/>
    <w:rsid w:val="00EB4683"/>
    <w:rsid w:val="00EB4F45"/>
    <w:rsid w:val="00EB4FB8"/>
    <w:rsid w:val="00EB543F"/>
    <w:rsid w:val="00EB56B1"/>
    <w:rsid w:val="00EB5A30"/>
    <w:rsid w:val="00EB5B85"/>
    <w:rsid w:val="00EB5CF1"/>
    <w:rsid w:val="00EB64AF"/>
    <w:rsid w:val="00EB6667"/>
    <w:rsid w:val="00EB68F8"/>
    <w:rsid w:val="00EB6A6A"/>
    <w:rsid w:val="00EB6FF2"/>
    <w:rsid w:val="00EB7F43"/>
    <w:rsid w:val="00EC0285"/>
    <w:rsid w:val="00EC075C"/>
    <w:rsid w:val="00EC0A5C"/>
    <w:rsid w:val="00EC105F"/>
    <w:rsid w:val="00EC1309"/>
    <w:rsid w:val="00EC1675"/>
    <w:rsid w:val="00EC18E6"/>
    <w:rsid w:val="00EC18EA"/>
    <w:rsid w:val="00EC243C"/>
    <w:rsid w:val="00EC25D8"/>
    <w:rsid w:val="00EC2929"/>
    <w:rsid w:val="00EC2A27"/>
    <w:rsid w:val="00EC33FA"/>
    <w:rsid w:val="00EC36C5"/>
    <w:rsid w:val="00EC3B8D"/>
    <w:rsid w:val="00EC3F4B"/>
    <w:rsid w:val="00EC4379"/>
    <w:rsid w:val="00EC442A"/>
    <w:rsid w:val="00EC458C"/>
    <w:rsid w:val="00EC4619"/>
    <w:rsid w:val="00EC4C93"/>
    <w:rsid w:val="00EC4F03"/>
    <w:rsid w:val="00EC4F4A"/>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0B9F"/>
    <w:rsid w:val="00ED10DF"/>
    <w:rsid w:val="00ED1142"/>
    <w:rsid w:val="00ED1239"/>
    <w:rsid w:val="00ED1806"/>
    <w:rsid w:val="00ED2A6A"/>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7DA"/>
    <w:rsid w:val="00EE2DDA"/>
    <w:rsid w:val="00EE2E1D"/>
    <w:rsid w:val="00EE300F"/>
    <w:rsid w:val="00EE3199"/>
    <w:rsid w:val="00EE3B57"/>
    <w:rsid w:val="00EE3E09"/>
    <w:rsid w:val="00EE4103"/>
    <w:rsid w:val="00EE42C3"/>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0FBF"/>
    <w:rsid w:val="00EF11D4"/>
    <w:rsid w:val="00EF1526"/>
    <w:rsid w:val="00EF1911"/>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958"/>
    <w:rsid w:val="00F009E5"/>
    <w:rsid w:val="00F00CD6"/>
    <w:rsid w:val="00F00F8C"/>
    <w:rsid w:val="00F01233"/>
    <w:rsid w:val="00F017E4"/>
    <w:rsid w:val="00F01F50"/>
    <w:rsid w:val="00F02370"/>
    <w:rsid w:val="00F02871"/>
    <w:rsid w:val="00F029BA"/>
    <w:rsid w:val="00F029CF"/>
    <w:rsid w:val="00F02AC7"/>
    <w:rsid w:val="00F02C83"/>
    <w:rsid w:val="00F02CC3"/>
    <w:rsid w:val="00F0301F"/>
    <w:rsid w:val="00F032DC"/>
    <w:rsid w:val="00F03DFF"/>
    <w:rsid w:val="00F03E8D"/>
    <w:rsid w:val="00F0422A"/>
    <w:rsid w:val="00F0430D"/>
    <w:rsid w:val="00F049F3"/>
    <w:rsid w:val="00F04AF2"/>
    <w:rsid w:val="00F04E85"/>
    <w:rsid w:val="00F04EE0"/>
    <w:rsid w:val="00F050AF"/>
    <w:rsid w:val="00F05600"/>
    <w:rsid w:val="00F05BDF"/>
    <w:rsid w:val="00F05C75"/>
    <w:rsid w:val="00F05E9D"/>
    <w:rsid w:val="00F066D7"/>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EC8"/>
    <w:rsid w:val="00F12084"/>
    <w:rsid w:val="00F12702"/>
    <w:rsid w:val="00F128CE"/>
    <w:rsid w:val="00F12C6F"/>
    <w:rsid w:val="00F13286"/>
    <w:rsid w:val="00F1478E"/>
    <w:rsid w:val="00F14A28"/>
    <w:rsid w:val="00F14A98"/>
    <w:rsid w:val="00F14C76"/>
    <w:rsid w:val="00F14CBB"/>
    <w:rsid w:val="00F154B6"/>
    <w:rsid w:val="00F15510"/>
    <w:rsid w:val="00F15596"/>
    <w:rsid w:val="00F15AD5"/>
    <w:rsid w:val="00F15F0F"/>
    <w:rsid w:val="00F161E1"/>
    <w:rsid w:val="00F1621C"/>
    <w:rsid w:val="00F164D6"/>
    <w:rsid w:val="00F16BFF"/>
    <w:rsid w:val="00F174E7"/>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43B"/>
    <w:rsid w:val="00F2356E"/>
    <w:rsid w:val="00F235A0"/>
    <w:rsid w:val="00F23D17"/>
    <w:rsid w:val="00F242C8"/>
    <w:rsid w:val="00F242E2"/>
    <w:rsid w:val="00F2482F"/>
    <w:rsid w:val="00F25323"/>
    <w:rsid w:val="00F2554E"/>
    <w:rsid w:val="00F25BC2"/>
    <w:rsid w:val="00F25DE1"/>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2E31"/>
    <w:rsid w:val="00F33051"/>
    <w:rsid w:val="00F33233"/>
    <w:rsid w:val="00F3371B"/>
    <w:rsid w:val="00F33744"/>
    <w:rsid w:val="00F33B4B"/>
    <w:rsid w:val="00F33B90"/>
    <w:rsid w:val="00F33F0C"/>
    <w:rsid w:val="00F341F9"/>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9E1"/>
    <w:rsid w:val="00F42C90"/>
    <w:rsid w:val="00F42F9A"/>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0B8"/>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DFE"/>
    <w:rsid w:val="00F50F36"/>
    <w:rsid w:val="00F512C3"/>
    <w:rsid w:val="00F5138E"/>
    <w:rsid w:val="00F517FD"/>
    <w:rsid w:val="00F51B4E"/>
    <w:rsid w:val="00F51E29"/>
    <w:rsid w:val="00F51F60"/>
    <w:rsid w:val="00F5204E"/>
    <w:rsid w:val="00F5214B"/>
    <w:rsid w:val="00F52181"/>
    <w:rsid w:val="00F529BF"/>
    <w:rsid w:val="00F52A4A"/>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2C4A"/>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480"/>
    <w:rsid w:val="00F72744"/>
    <w:rsid w:val="00F73201"/>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5FC"/>
    <w:rsid w:val="00F807C9"/>
    <w:rsid w:val="00F80B9E"/>
    <w:rsid w:val="00F80F70"/>
    <w:rsid w:val="00F813BA"/>
    <w:rsid w:val="00F81E30"/>
    <w:rsid w:val="00F821B2"/>
    <w:rsid w:val="00F82630"/>
    <w:rsid w:val="00F82C75"/>
    <w:rsid w:val="00F8347D"/>
    <w:rsid w:val="00F8374D"/>
    <w:rsid w:val="00F838EB"/>
    <w:rsid w:val="00F83A8A"/>
    <w:rsid w:val="00F83F45"/>
    <w:rsid w:val="00F83FBE"/>
    <w:rsid w:val="00F847EA"/>
    <w:rsid w:val="00F848EF"/>
    <w:rsid w:val="00F849E3"/>
    <w:rsid w:val="00F850CF"/>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8A"/>
    <w:rsid w:val="00F922F5"/>
    <w:rsid w:val="00F9259F"/>
    <w:rsid w:val="00F92A0C"/>
    <w:rsid w:val="00F92B0F"/>
    <w:rsid w:val="00F92BBE"/>
    <w:rsid w:val="00F92C73"/>
    <w:rsid w:val="00F92E27"/>
    <w:rsid w:val="00F93325"/>
    <w:rsid w:val="00F93D7F"/>
    <w:rsid w:val="00F93EE5"/>
    <w:rsid w:val="00F94B6A"/>
    <w:rsid w:val="00F94B93"/>
    <w:rsid w:val="00F9523F"/>
    <w:rsid w:val="00F958E3"/>
    <w:rsid w:val="00F959DB"/>
    <w:rsid w:val="00F95C16"/>
    <w:rsid w:val="00F95F51"/>
    <w:rsid w:val="00F96290"/>
    <w:rsid w:val="00F968AC"/>
    <w:rsid w:val="00F968C9"/>
    <w:rsid w:val="00F96B18"/>
    <w:rsid w:val="00F96B30"/>
    <w:rsid w:val="00F96FB5"/>
    <w:rsid w:val="00FA04FF"/>
    <w:rsid w:val="00FA07C2"/>
    <w:rsid w:val="00FA0A3D"/>
    <w:rsid w:val="00FA106C"/>
    <w:rsid w:val="00FA12C0"/>
    <w:rsid w:val="00FA17DE"/>
    <w:rsid w:val="00FA1A5D"/>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B3C"/>
    <w:rsid w:val="00FB0C6E"/>
    <w:rsid w:val="00FB125E"/>
    <w:rsid w:val="00FB150D"/>
    <w:rsid w:val="00FB165F"/>
    <w:rsid w:val="00FB1BAA"/>
    <w:rsid w:val="00FB20CD"/>
    <w:rsid w:val="00FB222A"/>
    <w:rsid w:val="00FB29F6"/>
    <w:rsid w:val="00FB2BA3"/>
    <w:rsid w:val="00FB2FD0"/>
    <w:rsid w:val="00FB31B3"/>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C85"/>
    <w:rsid w:val="00FC0D62"/>
    <w:rsid w:val="00FC0EB1"/>
    <w:rsid w:val="00FC1549"/>
    <w:rsid w:val="00FC1618"/>
    <w:rsid w:val="00FC18FD"/>
    <w:rsid w:val="00FC19A2"/>
    <w:rsid w:val="00FC19B0"/>
    <w:rsid w:val="00FC1C79"/>
    <w:rsid w:val="00FC23DD"/>
    <w:rsid w:val="00FC2950"/>
    <w:rsid w:val="00FC330C"/>
    <w:rsid w:val="00FC37B9"/>
    <w:rsid w:val="00FC38B2"/>
    <w:rsid w:val="00FC3A49"/>
    <w:rsid w:val="00FC3B08"/>
    <w:rsid w:val="00FC4220"/>
    <w:rsid w:val="00FC42D3"/>
    <w:rsid w:val="00FC44C0"/>
    <w:rsid w:val="00FC486B"/>
    <w:rsid w:val="00FC4C85"/>
    <w:rsid w:val="00FC520C"/>
    <w:rsid w:val="00FC534A"/>
    <w:rsid w:val="00FC54D5"/>
    <w:rsid w:val="00FC5540"/>
    <w:rsid w:val="00FC564A"/>
    <w:rsid w:val="00FC569A"/>
    <w:rsid w:val="00FC63EA"/>
    <w:rsid w:val="00FC6553"/>
    <w:rsid w:val="00FC6A84"/>
    <w:rsid w:val="00FC6B4A"/>
    <w:rsid w:val="00FC6D1B"/>
    <w:rsid w:val="00FC7375"/>
    <w:rsid w:val="00FC78C3"/>
    <w:rsid w:val="00FC7C90"/>
    <w:rsid w:val="00FD009B"/>
    <w:rsid w:val="00FD0142"/>
    <w:rsid w:val="00FD0291"/>
    <w:rsid w:val="00FD04B7"/>
    <w:rsid w:val="00FD0851"/>
    <w:rsid w:val="00FD0926"/>
    <w:rsid w:val="00FD0E93"/>
    <w:rsid w:val="00FD0EBA"/>
    <w:rsid w:val="00FD107E"/>
    <w:rsid w:val="00FD1855"/>
    <w:rsid w:val="00FD1D87"/>
    <w:rsid w:val="00FD2F0A"/>
    <w:rsid w:val="00FD33B5"/>
    <w:rsid w:val="00FD33D9"/>
    <w:rsid w:val="00FD35CC"/>
    <w:rsid w:val="00FD3DDF"/>
    <w:rsid w:val="00FD3F5B"/>
    <w:rsid w:val="00FD4191"/>
    <w:rsid w:val="00FD4426"/>
    <w:rsid w:val="00FD447A"/>
    <w:rsid w:val="00FD46A6"/>
    <w:rsid w:val="00FD4887"/>
    <w:rsid w:val="00FD5010"/>
    <w:rsid w:val="00FD508A"/>
    <w:rsid w:val="00FD546D"/>
    <w:rsid w:val="00FD549B"/>
    <w:rsid w:val="00FD57C2"/>
    <w:rsid w:val="00FD5A4D"/>
    <w:rsid w:val="00FD6071"/>
    <w:rsid w:val="00FD6286"/>
    <w:rsid w:val="00FD629F"/>
    <w:rsid w:val="00FD6458"/>
    <w:rsid w:val="00FD645D"/>
    <w:rsid w:val="00FD68DC"/>
    <w:rsid w:val="00FD6CE6"/>
    <w:rsid w:val="00FD76C3"/>
    <w:rsid w:val="00FD7B72"/>
    <w:rsid w:val="00FE0679"/>
    <w:rsid w:val="00FE07ED"/>
    <w:rsid w:val="00FE0844"/>
    <w:rsid w:val="00FE0E03"/>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63F"/>
    <w:rsid w:val="00FE3AC9"/>
    <w:rsid w:val="00FE3BF0"/>
    <w:rsid w:val="00FE4037"/>
    <w:rsid w:val="00FE45C0"/>
    <w:rsid w:val="00FE4640"/>
    <w:rsid w:val="00FE4ED1"/>
    <w:rsid w:val="00FE5244"/>
    <w:rsid w:val="00FE5469"/>
    <w:rsid w:val="00FE5979"/>
    <w:rsid w:val="00FE5ACA"/>
    <w:rsid w:val="00FE5C42"/>
    <w:rsid w:val="00FE5D19"/>
    <w:rsid w:val="00FE6189"/>
    <w:rsid w:val="00FE6ACB"/>
    <w:rsid w:val="00FE6B3B"/>
    <w:rsid w:val="00FE6C5B"/>
    <w:rsid w:val="00FE7129"/>
    <w:rsid w:val="00FE762A"/>
    <w:rsid w:val="00FE767F"/>
    <w:rsid w:val="00FE78FD"/>
    <w:rsid w:val="00FE7BCC"/>
    <w:rsid w:val="00FF022D"/>
    <w:rsid w:val="00FF028A"/>
    <w:rsid w:val="00FF0302"/>
    <w:rsid w:val="00FF03F3"/>
    <w:rsid w:val="00FF05DC"/>
    <w:rsid w:val="00FF08AB"/>
    <w:rsid w:val="00FF0EE5"/>
    <w:rsid w:val="00FF10F0"/>
    <w:rsid w:val="00FF122A"/>
    <w:rsid w:val="00FF1869"/>
    <w:rsid w:val="00FF1B62"/>
    <w:rsid w:val="00FF1D12"/>
    <w:rsid w:val="00FF1FCB"/>
    <w:rsid w:val="00FF2047"/>
    <w:rsid w:val="00FF26F6"/>
    <w:rsid w:val="00FF2C73"/>
    <w:rsid w:val="00FF31F9"/>
    <w:rsid w:val="00FF3610"/>
    <w:rsid w:val="00FF3859"/>
    <w:rsid w:val="00FF3AAD"/>
    <w:rsid w:val="00FF3BA1"/>
    <w:rsid w:val="00FF433E"/>
    <w:rsid w:val="00FF4458"/>
    <w:rsid w:val="00FF4512"/>
    <w:rsid w:val="00FF4A1B"/>
    <w:rsid w:val="00FF4D52"/>
    <w:rsid w:val="00FF4F84"/>
    <w:rsid w:val="00FF55CD"/>
    <w:rsid w:val="00FF618D"/>
    <w:rsid w:val="00FF6388"/>
    <w:rsid w:val="00FF64BD"/>
    <w:rsid w:val="00FF6869"/>
    <w:rsid w:val="00FF6C1C"/>
    <w:rsid w:val="00FF6CB1"/>
    <w:rsid w:val="00FF6F11"/>
    <w:rsid w:val="00FF7537"/>
    <w:rsid w:val="00FF75EC"/>
    <w:rsid w:val="00FF7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63"/>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kern w:val="2"/>
      <w:sz w:val="21"/>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 w:val="21"/>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kern w:val="2"/>
      <w:sz w:val="21"/>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 w:val="21"/>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sz w:val="21"/>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0C4401"/>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2">
    <w:name w:val="标题 4 Char2"/>
    <w:basedOn w:val="a0"/>
    <w:link w:val="4"/>
    <w:uiPriority w:val="9"/>
    <w:rsid w:val="005B5D50"/>
    <w:rPr>
      <w:rFonts w:ascii="Cambria" w:hAnsi="Cambr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F2343B"/>
    <w:pPr>
      <w:widowControl w:val="0"/>
      <w:tabs>
        <w:tab w:val="left" w:pos="1260"/>
        <w:tab w:val="right" w:leader="dot" w:pos="8823"/>
      </w:tabs>
      <w:spacing w:line="240" w:lineRule="exact"/>
      <w:jc w:val="center"/>
    </w:pPr>
    <w:rPr>
      <w:rFonts w:ascii="Times New Roman" w:hAnsi="Times New Roman" w:cs="Times New Roman"/>
      <w:kern w:val="2"/>
      <w:sz w:val="21"/>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 w:val="21"/>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qFormat/>
    <w:rsid w:val="00DD256F"/>
    <w:pPr>
      <w:widowControl w:val="0"/>
    </w:pPr>
    <w:rPr>
      <w:rFonts w:ascii="Times New Roman" w:hAnsi="Times New Roman" w:cs="Times New Roman"/>
      <w:kern w:val="2"/>
      <w:sz w:val="21"/>
      <w:szCs w:val="21"/>
    </w:rPr>
  </w:style>
  <w:style w:type="character" w:customStyle="1" w:styleId="Char2">
    <w:name w:val="批注文字 Char2"/>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 w:val="21"/>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 w:val="21"/>
      <w:szCs w:val="22"/>
    </w:rPr>
  </w:style>
  <w:style w:type="character" w:customStyle="1" w:styleId="Char1">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1"/>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 w:val="21"/>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 w:val="21"/>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 w:val="21"/>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 w:val="21"/>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 w:val="21"/>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 w:val="21"/>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sz w:val="21"/>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5"/>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 w:val="21"/>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2"/>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 w:val="21"/>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 w:val="21"/>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 w:val="21"/>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 w:val="21"/>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 w:val="21"/>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 w:val="21"/>
      <w:szCs w:val="22"/>
    </w:rPr>
  </w:style>
  <w:style w:type="paragraph" w:customStyle="1" w:styleId="Default">
    <w:name w:val="Default"/>
    <w:qFormat/>
    <w:rsid w:val="00651EBF"/>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44454092">
      <w:bodyDiv w:val="1"/>
      <w:marLeft w:val="0"/>
      <w:marRight w:val="0"/>
      <w:marTop w:val="0"/>
      <w:marBottom w:val="0"/>
      <w:divBdr>
        <w:top w:val="none" w:sz="0" w:space="0" w:color="auto"/>
        <w:left w:val="none" w:sz="0" w:space="0" w:color="auto"/>
        <w:bottom w:val="none" w:sz="0" w:space="0" w:color="auto"/>
        <w:right w:val="none" w:sz="0" w:space="0" w:color="auto"/>
      </w:divBdr>
    </w:div>
    <w:div w:id="121846174">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62237161">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22619503">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10882378">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59674161">
      <w:bodyDiv w:val="1"/>
      <w:marLeft w:val="0"/>
      <w:marRight w:val="0"/>
      <w:marTop w:val="0"/>
      <w:marBottom w:val="0"/>
      <w:divBdr>
        <w:top w:val="none" w:sz="0" w:space="0" w:color="auto"/>
        <w:left w:val="none" w:sz="0" w:space="0" w:color="auto"/>
        <w:bottom w:val="none" w:sz="0" w:space="0" w:color="auto"/>
        <w:right w:val="none" w:sz="0" w:space="0" w:color="auto"/>
      </w:divBdr>
    </w:div>
    <w:div w:id="1127623678">
      <w:bodyDiv w:val="1"/>
      <w:marLeft w:val="0"/>
      <w:marRight w:val="0"/>
      <w:marTop w:val="0"/>
      <w:marBottom w:val="0"/>
      <w:divBdr>
        <w:top w:val="none" w:sz="0" w:space="0" w:color="auto"/>
        <w:left w:val="none" w:sz="0" w:space="0" w:color="auto"/>
        <w:bottom w:val="none" w:sz="0" w:space="0" w:color="auto"/>
        <w:right w:val="none" w:sz="0" w:space="0" w:color="auto"/>
      </w:divBdr>
    </w:div>
    <w:div w:id="1184321872">
      <w:bodyDiv w:val="1"/>
      <w:marLeft w:val="0"/>
      <w:marRight w:val="0"/>
      <w:marTop w:val="0"/>
      <w:marBottom w:val="0"/>
      <w:divBdr>
        <w:top w:val="none" w:sz="0" w:space="0" w:color="auto"/>
        <w:left w:val="none" w:sz="0" w:space="0" w:color="auto"/>
        <w:bottom w:val="none" w:sz="0" w:space="0" w:color="auto"/>
        <w:right w:val="none" w:sz="0" w:space="0" w:color="auto"/>
      </w:divBdr>
    </w:div>
    <w:div w:id="1366713591">
      <w:bodyDiv w:val="1"/>
      <w:marLeft w:val="0"/>
      <w:marRight w:val="0"/>
      <w:marTop w:val="0"/>
      <w:marBottom w:val="0"/>
      <w:divBdr>
        <w:top w:val="none" w:sz="0" w:space="0" w:color="auto"/>
        <w:left w:val="none" w:sz="0" w:space="0" w:color="auto"/>
        <w:bottom w:val="none" w:sz="0" w:space="0" w:color="auto"/>
        <w:right w:val="none" w:sz="0" w:space="0" w:color="auto"/>
      </w:divBdr>
    </w:div>
    <w:div w:id="1440954452">
      <w:bodyDiv w:val="1"/>
      <w:marLeft w:val="0"/>
      <w:marRight w:val="0"/>
      <w:marTop w:val="0"/>
      <w:marBottom w:val="0"/>
      <w:divBdr>
        <w:top w:val="none" w:sz="0" w:space="0" w:color="auto"/>
        <w:left w:val="none" w:sz="0" w:space="0" w:color="auto"/>
        <w:bottom w:val="none" w:sz="0" w:space="0" w:color="auto"/>
        <w:right w:val="none" w:sz="0" w:space="0" w:color="auto"/>
      </w:divBdr>
    </w:div>
    <w:div w:id="1443496431">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65097510">
      <w:bodyDiv w:val="1"/>
      <w:marLeft w:val="0"/>
      <w:marRight w:val="0"/>
      <w:marTop w:val="0"/>
      <w:marBottom w:val="0"/>
      <w:divBdr>
        <w:top w:val="none" w:sz="0" w:space="0" w:color="auto"/>
        <w:left w:val="none" w:sz="0" w:space="0" w:color="auto"/>
        <w:bottom w:val="none" w:sz="0" w:space="0" w:color="auto"/>
        <w:right w:val="none" w:sz="0" w:space="0" w:color="auto"/>
      </w:divBdr>
    </w:div>
    <w:div w:id="1599605649">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46246594">
      <w:bodyDiv w:val="1"/>
      <w:marLeft w:val="0"/>
      <w:marRight w:val="0"/>
      <w:marTop w:val="0"/>
      <w:marBottom w:val="0"/>
      <w:divBdr>
        <w:top w:val="none" w:sz="0" w:space="0" w:color="auto"/>
        <w:left w:val="none" w:sz="0" w:space="0" w:color="auto"/>
        <w:bottom w:val="none" w:sz="0" w:space="0" w:color="auto"/>
        <w:right w:val="none" w:sz="0" w:space="0" w:color="auto"/>
      </w:divBdr>
    </w:div>
    <w:div w:id="1851528458">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41600955">
      <w:bodyDiv w:val="1"/>
      <w:marLeft w:val="0"/>
      <w:marRight w:val="0"/>
      <w:marTop w:val="0"/>
      <w:marBottom w:val="0"/>
      <w:divBdr>
        <w:top w:val="none" w:sz="0" w:space="0" w:color="auto"/>
        <w:left w:val="none" w:sz="0" w:space="0" w:color="auto"/>
        <w:bottom w:val="none" w:sz="0" w:space="0" w:color="auto"/>
        <w:right w:val="none" w:sz="0" w:space="0" w:color="auto"/>
      </w:divBdr>
    </w:div>
    <w:div w:id="1960261123">
      <w:bodyDiv w:val="1"/>
      <w:marLeft w:val="0"/>
      <w:marRight w:val="0"/>
      <w:marTop w:val="0"/>
      <w:marBottom w:val="0"/>
      <w:divBdr>
        <w:top w:val="none" w:sz="0" w:space="0" w:color="auto"/>
        <w:left w:val="none" w:sz="0" w:space="0" w:color="auto"/>
        <w:bottom w:val="none" w:sz="0" w:space="0" w:color="auto"/>
        <w:right w:val="none" w:sz="0" w:space="0" w:color="auto"/>
      </w:divBdr>
    </w:div>
    <w:div w:id="1961451389">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s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F126B88DD89E439283EFA62515B51E69"/>
        <w:category>
          <w:name w:val="常规"/>
          <w:gallery w:val="placeholder"/>
        </w:category>
        <w:types>
          <w:type w:val="bbPlcHdr"/>
        </w:types>
        <w:behaviors>
          <w:behavior w:val="content"/>
        </w:behaviors>
        <w:guid w:val="{8014CF5B-42EE-45D1-B79C-7D4566ED5C7A}"/>
      </w:docPartPr>
      <w:docPartBody>
        <w:p w:rsidR="00656243" w:rsidRDefault="00656243" w:rsidP="00112988">
          <w:pPr>
            <w:pStyle w:val="F126B88DD89E439283EFA62515B51E69"/>
            <w:ind w:firstLine="562"/>
          </w:pPr>
          <w:r w:rsidRPr="001852D3">
            <w:rPr>
              <w:rStyle w:val="a3"/>
              <w:rFonts w:hint="eastAsia"/>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方正超大字符集">
    <w:altName w:val="宋体"/>
    <w:charset w:val="86"/>
    <w:family w:val="script"/>
    <w:pitch w:val="default"/>
    <w:sig w:usb0="00000000" w:usb1="0000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57E01"/>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A3BBC"/>
    <w:rsid w:val="000B3464"/>
    <w:rsid w:val="000B5761"/>
    <w:rsid w:val="000B5C82"/>
    <w:rsid w:val="000C50BC"/>
    <w:rsid w:val="000C5E8F"/>
    <w:rsid w:val="000C5F2F"/>
    <w:rsid w:val="000C656D"/>
    <w:rsid w:val="000D0276"/>
    <w:rsid w:val="000D0B0F"/>
    <w:rsid w:val="000E18BB"/>
    <w:rsid w:val="000E1C35"/>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5693"/>
    <w:rsid w:val="00105B3C"/>
    <w:rsid w:val="00110AE1"/>
    <w:rsid w:val="001111ED"/>
    <w:rsid w:val="00112988"/>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44B56"/>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C6758"/>
    <w:rsid w:val="001D261F"/>
    <w:rsid w:val="001D2ED1"/>
    <w:rsid w:val="001E2A87"/>
    <w:rsid w:val="001E5F3A"/>
    <w:rsid w:val="001E7AC2"/>
    <w:rsid w:val="001F43BB"/>
    <w:rsid w:val="001F792E"/>
    <w:rsid w:val="001F7AEB"/>
    <w:rsid w:val="0020207B"/>
    <w:rsid w:val="00202BF5"/>
    <w:rsid w:val="00203E4B"/>
    <w:rsid w:val="002040F5"/>
    <w:rsid w:val="002118F6"/>
    <w:rsid w:val="00211DAF"/>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0C26"/>
    <w:rsid w:val="002E51D6"/>
    <w:rsid w:val="002E52A1"/>
    <w:rsid w:val="002F2BCD"/>
    <w:rsid w:val="003023FA"/>
    <w:rsid w:val="0030473E"/>
    <w:rsid w:val="003052E1"/>
    <w:rsid w:val="00305936"/>
    <w:rsid w:val="003076E0"/>
    <w:rsid w:val="003107C9"/>
    <w:rsid w:val="00311067"/>
    <w:rsid w:val="00313916"/>
    <w:rsid w:val="003145A5"/>
    <w:rsid w:val="003161CE"/>
    <w:rsid w:val="00320E85"/>
    <w:rsid w:val="00321D6D"/>
    <w:rsid w:val="00323E29"/>
    <w:rsid w:val="0032625F"/>
    <w:rsid w:val="003262C7"/>
    <w:rsid w:val="00326ECB"/>
    <w:rsid w:val="003333AF"/>
    <w:rsid w:val="00335DE6"/>
    <w:rsid w:val="00342477"/>
    <w:rsid w:val="00343D04"/>
    <w:rsid w:val="00344D91"/>
    <w:rsid w:val="00353AE0"/>
    <w:rsid w:val="00356A92"/>
    <w:rsid w:val="00357D61"/>
    <w:rsid w:val="00363E3B"/>
    <w:rsid w:val="00363FFD"/>
    <w:rsid w:val="0037315D"/>
    <w:rsid w:val="00374D45"/>
    <w:rsid w:val="00377616"/>
    <w:rsid w:val="003804EA"/>
    <w:rsid w:val="00381552"/>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4246"/>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68F6"/>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1D14"/>
    <w:rsid w:val="004847FF"/>
    <w:rsid w:val="0048763F"/>
    <w:rsid w:val="00491337"/>
    <w:rsid w:val="0049223A"/>
    <w:rsid w:val="00492496"/>
    <w:rsid w:val="00492A9F"/>
    <w:rsid w:val="00493BA3"/>
    <w:rsid w:val="00494271"/>
    <w:rsid w:val="004942F5"/>
    <w:rsid w:val="0049694C"/>
    <w:rsid w:val="004A0313"/>
    <w:rsid w:val="004A20D7"/>
    <w:rsid w:val="004A2214"/>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6FD6"/>
    <w:rsid w:val="004E7288"/>
    <w:rsid w:val="004F009B"/>
    <w:rsid w:val="004F0706"/>
    <w:rsid w:val="004F207A"/>
    <w:rsid w:val="004F2904"/>
    <w:rsid w:val="004F6AED"/>
    <w:rsid w:val="004F7002"/>
    <w:rsid w:val="005027B4"/>
    <w:rsid w:val="005027F0"/>
    <w:rsid w:val="00503995"/>
    <w:rsid w:val="00504773"/>
    <w:rsid w:val="00504B92"/>
    <w:rsid w:val="00506383"/>
    <w:rsid w:val="005068BC"/>
    <w:rsid w:val="005127FE"/>
    <w:rsid w:val="00516D73"/>
    <w:rsid w:val="00520485"/>
    <w:rsid w:val="00522F6B"/>
    <w:rsid w:val="00523110"/>
    <w:rsid w:val="00523875"/>
    <w:rsid w:val="00524D62"/>
    <w:rsid w:val="005252C6"/>
    <w:rsid w:val="00525721"/>
    <w:rsid w:val="00526766"/>
    <w:rsid w:val="005268E0"/>
    <w:rsid w:val="00527DB2"/>
    <w:rsid w:val="005313CD"/>
    <w:rsid w:val="00531406"/>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56BC"/>
    <w:rsid w:val="0058588D"/>
    <w:rsid w:val="00587C15"/>
    <w:rsid w:val="0059545D"/>
    <w:rsid w:val="005A2E6F"/>
    <w:rsid w:val="005A6D6C"/>
    <w:rsid w:val="005A6ED8"/>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89E"/>
    <w:rsid w:val="005F589F"/>
    <w:rsid w:val="006008DC"/>
    <w:rsid w:val="00601FDC"/>
    <w:rsid w:val="0060301F"/>
    <w:rsid w:val="00603E41"/>
    <w:rsid w:val="006126EC"/>
    <w:rsid w:val="00617EEA"/>
    <w:rsid w:val="006226C9"/>
    <w:rsid w:val="0062450B"/>
    <w:rsid w:val="00624AF3"/>
    <w:rsid w:val="00626F2D"/>
    <w:rsid w:val="00626F33"/>
    <w:rsid w:val="006271F1"/>
    <w:rsid w:val="00627316"/>
    <w:rsid w:val="00632279"/>
    <w:rsid w:val="00640DE1"/>
    <w:rsid w:val="0064157C"/>
    <w:rsid w:val="006416B8"/>
    <w:rsid w:val="006433CC"/>
    <w:rsid w:val="00643510"/>
    <w:rsid w:val="00643FA8"/>
    <w:rsid w:val="0064473F"/>
    <w:rsid w:val="00644CC2"/>
    <w:rsid w:val="00653689"/>
    <w:rsid w:val="00653904"/>
    <w:rsid w:val="00654ABD"/>
    <w:rsid w:val="0065606C"/>
    <w:rsid w:val="00656243"/>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0708"/>
    <w:rsid w:val="006C1944"/>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3BE"/>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C2ED3"/>
    <w:rsid w:val="008D4FC7"/>
    <w:rsid w:val="008E0178"/>
    <w:rsid w:val="008E0994"/>
    <w:rsid w:val="008E42C5"/>
    <w:rsid w:val="008F0B49"/>
    <w:rsid w:val="008F16CD"/>
    <w:rsid w:val="008F3574"/>
    <w:rsid w:val="008F4EA3"/>
    <w:rsid w:val="00901C23"/>
    <w:rsid w:val="009036E4"/>
    <w:rsid w:val="00904A3E"/>
    <w:rsid w:val="00904B95"/>
    <w:rsid w:val="009050AC"/>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15C"/>
    <w:rsid w:val="00935407"/>
    <w:rsid w:val="009402A5"/>
    <w:rsid w:val="009406CA"/>
    <w:rsid w:val="009411F7"/>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D710F"/>
    <w:rsid w:val="009E0E59"/>
    <w:rsid w:val="009E0F04"/>
    <w:rsid w:val="009E3402"/>
    <w:rsid w:val="009E3473"/>
    <w:rsid w:val="009E4101"/>
    <w:rsid w:val="009E4398"/>
    <w:rsid w:val="009E49FB"/>
    <w:rsid w:val="009E5DAB"/>
    <w:rsid w:val="009F0978"/>
    <w:rsid w:val="009F367F"/>
    <w:rsid w:val="009F5000"/>
    <w:rsid w:val="009F5450"/>
    <w:rsid w:val="009F7222"/>
    <w:rsid w:val="009F782F"/>
    <w:rsid w:val="00A01D8D"/>
    <w:rsid w:val="00A02BBC"/>
    <w:rsid w:val="00A02CA0"/>
    <w:rsid w:val="00A02ED9"/>
    <w:rsid w:val="00A044B5"/>
    <w:rsid w:val="00A04892"/>
    <w:rsid w:val="00A04BB1"/>
    <w:rsid w:val="00A07390"/>
    <w:rsid w:val="00A0798E"/>
    <w:rsid w:val="00A10C4B"/>
    <w:rsid w:val="00A13335"/>
    <w:rsid w:val="00A15BB3"/>
    <w:rsid w:val="00A24107"/>
    <w:rsid w:val="00A24329"/>
    <w:rsid w:val="00A24A10"/>
    <w:rsid w:val="00A262B8"/>
    <w:rsid w:val="00A270B9"/>
    <w:rsid w:val="00A27792"/>
    <w:rsid w:val="00A30A00"/>
    <w:rsid w:val="00A32526"/>
    <w:rsid w:val="00A3567A"/>
    <w:rsid w:val="00A41AB8"/>
    <w:rsid w:val="00A423C8"/>
    <w:rsid w:val="00A42B52"/>
    <w:rsid w:val="00A47DB5"/>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3FDB"/>
    <w:rsid w:val="00AB431D"/>
    <w:rsid w:val="00AB49FC"/>
    <w:rsid w:val="00AB4F81"/>
    <w:rsid w:val="00AB7DCC"/>
    <w:rsid w:val="00AC3C53"/>
    <w:rsid w:val="00AC5F56"/>
    <w:rsid w:val="00AC65C2"/>
    <w:rsid w:val="00AC7870"/>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3F3A"/>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5E61"/>
    <w:rsid w:val="00BF2714"/>
    <w:rsid w:val="00BF278F"/>
    <w:rsid w:val="00BF2A9F"/>
    <w:rsid w:val="00BF5D15"/>
    <w:rsid w:val="00BF7208"/>
    <w:rsid w:val="00C003A4"/>
    <w:rsid w:val="00C054C7"/>
    <w:rsid w:val="00C0767E"/>
    <w:rsid w:val="00C078B0"/>
    <w:rsid w:val="00C100A3"/>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655D"/>
    <w:rsid w:val="00C508E4"/>
    <w:rsid w:val="00C52C02"/>
    <w:rsid w:val="00C53EF3"/>
    <w:rsid w:val="00C5468E"/>
    <w:rsid w:val="00C54E4F"/>
    <w:rsid w:val="00C62834"/>
    <w:rsid w:val="00C63576"/>
    <w:rsid w:val="00C63E3B"/>
    <w:rsid w:val="00C641B0"/>
    <w:rsid w:val="00C64B4D"/>
    <w:rsid w:val="00C653A2"/>
    <w:rsid w:val="00C66ECB"/>
    <w:rsid w:val="00C70C3B"/>
    <w:rsid w:val="00C746FA"/>
    <w:rsid w:val="00C82982"/>
    <w:rsid w:val="00C84339"/>
    <w:rsid w:val="00C846DB"/>
    <w:rsid w:val="00C85478"/>
    <w:rsid w:val="00C86AAC"/>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514"/>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649C"/>
    <w:rsid w:val="00D96D89"/>
    <w:rsid w:val="00DA16AE"/>
    <w:rsid w:val="00DA6EC7"/>
    <w:rsid w:val="00DA7FA8"/>
    <w:rsid w:val="00DB03AF"/>
    <w:rsid w:val="00DB1758"/>
    <w:rsid w:val="00DB2FA7"/>
    <w:rsid w:val="00DB4735"/>
    <w:rsid w:val="00DB64E6"/>
    <w:rsid w:val="00DC08D5"/>
    <w:rsid w:val="00DC1EB4"/>
    <w:rsid w:val="00DC1FE5"/>
    <w:rsid w:val="00DC5A17"/>
    <w:rsid w:val="00DC639E"/>
    <w:rsid w:val="00DC7D1C"/>
    <w:rsid w:val="00DD0A6A"/>
    <w:rsid w:val="00DD4CDB"/>
    <w:rsid w:val="00DD6A35"/>
    <w:rsid w:val="00DD7C5E"/>
    <w:rsid w:val="00DE3145"/>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0CE8"/>
    <w:rsid w:val="00E42078"/>
    <w:rsid w:val="00E42BE9"/>
    <w:rsid w:val="00E45DB2"/>
    <w:rsid w:val="00E45E79"/>
    <w:rsid w:val="00E46646"/>
    <w:rsid w:val="00E50E43"/>
    <w:rsid w:val="00E525E5"/>
    <w:rsid w:val="00E533AE"/>
    <w:rsid w:val="00E6177C"/>
    <w:rsid w:val="00E628D4"/>
    <w:rsid w:val="00E66266"/>
    <w:rsid w:val="00E70071"/>
    <w:rsid w:val="00E71DB2"/>
    <w:rsid w:val="00E750F1"/>
    <w:rsid w:val="00E75506"/>
    <w:rsid w:val="00E77FCF"/>
    <w:rsid w:val="00E80852"/>
    <w:rsid w:val="00E822A7"/>
    <w:rsid w:val="00E83CCB"/>
    <w:rsid w:val="00E86DC6"/>
    <w:rsid w:val="00E87146"/>
    <w:rsid w:val="00E91C6E"/>
    <w:rsid w:val="00E92645"/>
    <w:rsid w:val="00E928CB"/>
    <w:rsid w:val="00E93248"/>
    <w:rsid w:val="00E96FED"/>
    <w:rsid w:val="00EA35D2"/>
    <w:rsid w:val="00EA3BC2"/>
    <w:rsid w:val="00EA4000"/>
    <w:rsid w:val="00EA4F59"/>
    <w:rsid w:val="00EB0325"/>
    <w:rsid w:val="00EB03F0"/>
    <w:rsid w:val="00EB07C7"/>
    <w:rsid w:val="00EB271D"/>
    <w:rsid w:val="00EC07FA"/>
    <w:rsid w:val="00EC152B"/>
    <w:rsid w:val="00EC7F75"/>
    <w:rsid w:val="00ED1BD9"/>
    <w:rsid w:val="00ED27AA"/>
    <w:rsid w:val="00ED4021"/>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1F2C"/>
    <w:rsid w:val="00F52036"/>
    <w:rsid w:val="00F548A8"/>
    <w:rsid w:val="00F55406"/>
    <w:rsid w:val="00F6039B"/>
    <w:rsid w:val="00F62AC3"/>
    <w:rsid w:val="00F703C2"/>
    <w:rsid w:val="00F71FBE"/>
    <w:rsid w:val="00F72DBF"/>
    <w:rsid w:val="00F74180"/>
    <w:rsid w:val="00F744A1"/>
    <w:rsid w:val="00F76512"/>
    <w:rsid w:val="00F77164"/>
    <w:rsid w:val="00F775FB"/>
    <w:rsid w:val="00F80652"/>
    <w:rsid w:val="00F81367"/>
    <w:rsid w:val="00F838AC"/>
    <w:rsid w:val="00F83F69"/>
    <w:rsid w:val="00F8494E"/>
    <w:rsid w:val="00F8531C"/>
    <w:rsid w:val="00F9117D"/>
    <w:rsid w:val="00F93971"/>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68F6"/>
    <w:rPr>
      <w:color w:val="auto"/>
    </w:rPr>
  </w:style>
  <w:style w:type="paragraph" w:customStyle="1" w:styleId="B30C749AE2404A9FB1335B4ABAA5851E">
    <w:name w:val="B30C749AE2404A9FB1335B4ABAA5851E"/>
    <w:rsid w:val="00211DAF"/>
    <w:pPr>
      <w:widowControl w:val="0"/>
      <w:jc w:val="both"/>
    </w:pPr>
  </w:style>
  <w:style w:type="paragraph" w:customStyle="1" w:styleId="BBA262F2BEE24D58AFF30FF335BFD692">
    <w:name w:val="BBA262F2BEE24D58AFF30FF335BFD692"/>
    <w:rsid w:val="00211DAF"/>
    <w:pPr>
      <w:widowControl w:val="0"/>
      <w:jc w:val="both"/>
    </w:pPr>
  </w:style>
  <w:style w:type="paragraph" w:customStyle="1" w:styleId="76DDBF2A88444E3B9369CBB3FE3E1FC4">
    <w:name w:val="76DDBF2A88444E3B9369CBB3FE3E1FC4"/>
    <w:rsid w:val="00211DAF"/>
    <w:pPr>
      <w:widowControl w:val="0"/>
      <w:jc w:val="both"/>
    </w:pPr>
  </w:style>
  <w:style w:type="paragraph" w:customStyle="1" w:styleId="8BDC9E6D988F4D309A77D68AF0302E19">
    <w:name w:val="8BDC9E6D988F4D309A77D68AF0302E19"/>
    <w:rsid w:val="00211DAF"/>
    <w:pPr>
      <w:widowControl w:val="0"/>
      <w:jc w:val="both"/>
    </w:pPr>
  </w:style>
  <w:style w:type="paragraph" w:customStyle="1" w:styleId="3AA880C2ADD143B8B0B3F8DCDD5C6AFC">
    <w:name w:val="3AA880C2ADD143B8B0B3F8DCDD5C6AFC"/>
    <w:rsid w:val="00211DAF"/>
    <w:pPr>
      <w:widowControl w:val="0"/>
      <w:jc w:val="both"/>
    </w:pPr>
  </w:style>
  <w:style w:type="paragraph" w:customStyle="1" w:styleId="58C35E9717C54500AD26D3B171B52317">
    <w:name w:val="58C35E9717C54500AD26D3B171B52317"/>
    <w:rsid w:val="00211DAF"/>
    <w:pPr>
      <w:widowControl w:val="0"/>
      <w:jc w:val="both"/>
    </w:pPr>
  </w:style>
  <w:style w:type="paragraph" w:customStyle="1" w:styleId="2D8262401ECD492480042449E63F30C9">
    <w:name w:val="2D8262401ECD492480042449E63F30C9"/>
    <w:rsid w:val="00211DAF"/>
    <w:pPr>
      <w:widowControl w:val="0"/>
      <w:jc w:val="both"/>
    </w:pPr>
  </w:style>
  <w:style w:type="paragraph" w:customStyle="1" w:styleId="7DCF87FAC90049FD9EF2C857FE4BD5C6">
    <w:name w:val="7DCF87FAC90049FD9EF2C857FE4BD5C6"/>
    <w:rsid w:val="00E96FED"/>
    <w:pPr>
      <w:widowControl w:val="0"/>
      <w:jc w:val="both"/>
    </w:pPr>
  </w:style>
  <w:style w:type="paragraph" w:customStyle="1" w:styleId="F93BB16C0AF14B129BDB4D9C989E814B">
    <w:name w:val="F93BB16C0AF14B129BDB4D9C989E814B"/>
    <w:rsid w:val="00E96FED"/>
    <w:pPr>
      <w:widowControl w:val="0"/>
      <w:jc w:val="both"/>
    </w:pPr>
  </w:style>
  <w:style w:type="paragraph" w:customStyle="1" w:styleId="43C4E70508584DB088DC7E54CC1FECE4">
    <w:name w:val="43C4E70508584DB088DC7E54CC1FECE4"/>
    <w:rsid w:val="004A2214"/>
    <w:pPr>
      <w:widowControl w:val="0"/>
      <w:jc w:val="both"/>
    </w:pPr>
  </w:style>
  <w:style w:type="paragraph" w:customStyle="1" w:styleId="4F0E92AA262C45E2ABED2CDD35E226A6">
    <w:name w:val="4F0E92AA262C45E2ABED2CDD35E226A6"/>
    <w:rsid w:val="004A2214"/>
    <w:pPr>
      <w:widowControl w:val="0"/>
      <w:jc w:val="both"/>
    </w:pPr>
  </w:style>
  <w:style w:type="paragraph" w:customStyle="1" w:styleId="B7F9681609F0489C93B6D507E16B49CC">
    <w:name w:val="B7F9681609F0489C93B6D507E16B49CC"/>
    <w:rsid w:val="004A2214"/>
    <w:pPr>
      <w:widowControl w:val="0"/>
      <w:jc w:val="both"/>
    </w:pPr>
  </w:style>
  <w:style w:type="paragraph" w:customStyle="1" w:styleId="B95AC7ACE7F24DC3B45CE1D819FEE7C2">
    <w:name w:val="B95AC7ACE7F24DC3B45CE1D819FEE7C2"/>
    <w:rsid w:val="004A2214"/>
    <w:pPr>
      <w:widowControl w:val="0"/>
      <w:jc w:val="both"/>
    </w:pPr>
  </w:style>
  <w:style w:type="paragraph" w:customStyle="1" w:styleId="6D635FFEF1044A0A8024717B90964C49">
    <w:name w:val="6D635FFEF1044A0A8024717B90964C49"/>
    <w:rsid w:val="004A2214"/>
    <w:pPr>
      <w:widowControl w:val="0"/>
      <w:jc w:val="both"/>
    </w:pPr>
  </w:style>
  <w:style w:type="paragraph" w:customStyle="1" w:styleId="DB97ECFD1D574527AF4984AB45B2457B">
    <w:name w:val="DB97ECFD1D574527AF4984AB45B2457B"/>
    <w:rsid w:val="004A2214"/>
    <w:pPr>
      <w:widowControl w:val="0"/>
      <w:jc w:val="both"/>
    </w:pPr>
  </w:style>
  <w:style w:type="paragraph" w:customStyle="1" w:styleId="5566E824D47D4C078DB2B4022C6F5AEF">
    <w:name w:val="5566E824D47D4C078DB2B4022C6F5AEF"/>
    <w:rsid w:val="004A2214"/>
    <w:pPr>
      <w:widowControl w:val="0"/>
      <w:jc w:val="both"/>
    </w:pPr>
  </w:style>
  <w:style w:type="paragraph" w:customStyle="1" w:styleId="E3DB0019EE534461B9119C985B562E57">
    <w:name w:val="E3DB0019EE534461B9119C985B562E57"/>
    <w:rsid w:val="004A2214"/>
    <w:pPr>
      <w:widowControl w:val="0"/>
      <w:jc w:val="both"/>
    </w:pPr>
  </w:style>
  <w:style w:type="paragraph" w:customStyle="1" w:styleId="022993BF87204725A718535F2B86513A">
    <w:name w:val="022993BF87204725A718535F2B86513A"/>
    <w:rsid w:val="004A2214"/>
    <w:pPr>
      <w:widowControl w:val="0"/>
      <w:jc w:val="both"/>
    </w:pPr>
  </w:style>
  <w:style w:type="paragraph" w:customStyle="1" w:styleId="F126B88DD89E439283EFA62515B51E69">
    <w:name w:val="F126B88DD89E439283EFA62515B51E69"/>
    <w:rsid w:val="00656243"/>
    <w:pPr>
      <w:widowControl w:val="0"/>
      <w:jc w:val="both"/>
    </w:pPr>
  </w:style>
  <w:style w:type="paragraph" w:customStyle="1" w:styleId="B5372AE3FC6B4A4B8B689EDF834834EE">
    <w:name w:val="B5372AE3FC6B4A4B8B689EDF834834EE"/>
    <w:rsid w:val="00656243"/>
    <w:pPr>
      <w:widowControl w:val="0"/>
      <w:jc w:val="both"/>
    </w:pPr>
  </w:style>
  <w:style w:type="paragraph" w:customStyle="1" w:styleId="FDA71ECB1E084003808362B814391D8A">
    <w:name w:val="FDA71ECB1E084003808362B814391D8A"/>
    <w:rsid w:val="00656243"/>
    <w:pPr>
      <w:widowControl w:val="0"/>
      <w:jc w:val="both"/>
    </w:pPr>
  </w:style>
  <w:style w:type="paragraph" w:customStyle="1" w:styleId="5FD11D65CFB644BC882A0F7E829DDE87">
    <w:name w:val="5FD11D65CFB644BC882A0F7E829DDE87"/>
    <w:rsid w:val="00656243"/>
    <w:pPr>
      <w:widowControl w:val="0"/>
      <w:jc w:val="both"/>
    </w:pPr>
  </w:style>
  <w:style w:type="paragraph" w:customStyle="1" w:styleId="811A4912EDE3431F980128CA9EA37FDD">
    <w:name w:val="811A4912EDE3431F980128CA9EA37FDD"/>
    <w:rsid w:val="00F72DBF"/>
    <w:pPr>
      <w:widowControl w:val="0"/>
      <w:jc w:val="both"/>
    </w:pPr>
  </w:style>
  <w:style w:type="paragraph" w:customStyle="1" w:styleId="D20C271DB1F24F4DB7967B61CF2BA9DE">
    <w:name w:val="D20C271DB1F24F4DB7967B61CF2BA9DE"/>
    <w:rsid w:val="00B33F3A"/>
    <w:pPr>
      <w:widowControl w:val="0"/>
      <w:jc w:val="both"/>
    </w:pPr>
  </w:style>
  <w:style w:type="paragraph" w:customStyle="1" w:styleId="30C6E9E399AC4369AFF6494F8889875B">
    <w:name w:val="30C6E9E399AC4369AFF6494F8889875B"/>
    <w:rsid w:val="00B33F3A"/>
    <w:pPr>
      <w:widowControl w:val="0"/>
      <w:jc w:val="both"/>
    </w:pPr>
  </w:style>
  <w:style w:type="paragraph" w:customStyle="1" w:styleId="4144C17DC3EE42AF96EEB3C5ED9B64D0">
    <w:name w:val="4144C17DC3EE42AF96EEB3C5ED9B64D0"/>
    <w:rsid w:val="00DB4735"/>
    <w:pPr>
      <w:widowControl w:val="0"/>
      <w:jc w:val="both"/>
    </w:pPr>
  </w:style>
  <w:style w:type="paragraph" w:customStyle="1" w:styleId="ACC8AB4A959D451A88EB6A04E35E8F15">
    <w:name w:val="ACC8AB4A959D451A88EB6A04E35E8F15"/>
    <w:rsid w:val="002E0C26"/>
    <w:pPr>
      <w:widowControl w:val="0"/>
      <w:jc w:val="both"/>
    </w:pPr>
  </w:style>
  <w:style w:type="paragraph" w:customStyle="1" w:styleId="112CCDF3EC0E490E9892413AF1E7C10F">
    <w:name w:val="112CCDF3EC0E490E9892413AF1E7C10F"/>
    <w:rsid w:val="002E0C26"/>
    <w:pPr>
      <w:widowControl w:val="0"/>
      <w:jc w:val="both"/>
    </w:pPr>
  </w:style>
  <w:style w:type="paragraph" w:customStyle="1" w:styleId="BD0B166593F744A8B7837FBB917AEE22">
    <w:name w:val="BD0B166593F744A8B7837FBB917AEE22"/>
    <w:rsid w:val="002E0C26"/>
    <w:pPr>
      <w:widowControl w:val="0"/>
      <w:jc w:val="both"/>
    </w:pPr>
  </w:style>
  <w:style w:type="paragraph" w:customStyle="1" w:styleId="41C8C4B8A2AE471D9628E9CFB4DB7C84">
    <w:name w:val="41C8C4B8A2AE471D9628E9CFB4DB7C84"/>
    <w:rsid w:val="002E0C26"/>
    <w:pPr>
      <w:widowControl w:val="0"/>
      <w:jc w:val="both"/>
    </w:pPr>
  </w:style>
  <w:style w:type="paragraph" w:customStyle="1" w:styleId="D285CB67D3FD44749184DB24194B7ABE">
    <w:name w:val="D285CB67D3FD44749184DB24194B7ABE"/>
    <w:rsid w:val="002E0C26"/>
    <w:pPr>
      <w:widowControl w:val="0"/>
      <w:jc w:val="both"/>
    </w:pPr>
  </w:style>
  <w:style w:type="paragraph" w:customStyle="1" w:styleId="05C9E014DCCD4AFFA59773BD22BF1EAD">
    <w:name w:val="05C9E014DCCD4AFFA59773BD22BF1EAD"/>
    <w:rsid w:val="002E0C26"/>
    <w:pPr>
      <w:widowControl w:val="0"/>
      <w:jc w:val="both"/>
    </w:pPr>
  </w:style>
  <w:style w:type="paragraph" w:customStyle="1" w:styleId="CD6DED7A660744609BBFD075182DD537">
    <w:name w:val="CD6DED7A660744609BBFD075182DD537"/>
    <w:rsid w:val="002E0C26"/>
    <w:pPr>
      <w:widowControl w:val="0"/>
      <w:jc w:val="both"/>
    </w:pPr>
  </w:style>
  <w:style w:type="paragraph" w:customStyle="1" w:styleId="7D811D0593674D33B7F80950B0155DE2">
    <w:name w:val="7D811D0593674D33B7F80950B0155DE2"/>
    <w:rsid w:val="0093515C"/>
    <w:pPr>
      <w:widowControl w:val="0"/>
      <w:jc w:val="both"/>
    </w:pPr>
  </w:style>
  <w:style w:type="paragraph" w:customStyle="1" w:styleId="C5D4C10F6E434775851689128CB44F07">
    <w:name w:val="C5D4C10F6E434775851689128CB44F07"/>
    <w:rsid w:val="0093515C"/>
    <w:pPr>
      <w:widowControl w:val="0"/>
      <w:jc w:val="both"/>
    </w:pPr>
  </w:style>
  <w:style w:type="paragraph" w:customStyle="1" w:styleId="4F4C9D87E9AD4CD784152346618D2B48">
    <w:name w:val="4F4C9D87E9AD4CD784152346618D2B48"/>
    <w:rsid w:val="0093515C"/>
    <w:pPr>
      <w:widowControl w:val="0"/>
      <w:jc w:val="both"/>
    </w:pPr>
  </w:style>
  <w:style w:type="paragraph" w:customStyle="1" w:styleId="3F5ED7E0CCDD4F12B59C45D58365590C">
    <w:name w:val="3F5ED7E0CCDD4F12B59C45D58365590C"/>
    <w:rsid w:val="0093515C"/>
    <w:pPr>
      <w:widowControl w:val="0"/>
      <w:jc w:val="both"/>
    </w:pPr>
  </w:style>
  <w:style w:type="paragraph" w:customStyle="1" w:styleId="62A761DA3D3B45FEB33BAF3C1ABC8B6D">
    <w:name w:val="62A761DA3D3B45FEB33BAF3C1ABC8B6D"/>
    <w:rsid w:val="001F43BB"/>
    <w:pPr>
      <w:widowControl w:val="0"/>
      <w:jc w:val="both"/>
    </w:pPr>
  </w:style>
  <w:style w:type="paragraph" w:customStyle="1" w:styleId="217508F777C5484FB2B09072B4122F58">
    <w:name w:val="217508F777C5484FB2B09072B4122F58"/>
    <w:rsid w:val="001F43BB"/>
    <w:pPr>
      <w:widowControl w:val="0"/>
      <w:jc w:val="both"/>
    </w:pPr>
  </w:style>
  <w:style w:type="paragraph" w:customStyle="1" w:styleId="351C305AFFE44FC0AC028FF433EFA3CD">
    <w:name w:val="351C305AFFE44FC0AC028FF433EFA3CD"/>
    <w:rsid w:val="001F43BB"/>
    <w:pPr>
      <w:widowControl w:val="0"/>
      <w:jc w:val="both"/>
    </w:pPr>
  </w:style>
  <w:style w:type="paragraph" w:customStyle="1" w:styleId="F09DB57615DC412D900632827AE5EAC3">
    <w:name w:val="F09DB57615DC412D900632827AE5EAC3"/>
    <w:rsid w:val="001F43BB"/>
    <w:pPr>
      <w:widowControl w:val="0"/>
      <w:jc w:val="both"/>
    </w:pPr>
  </w:style>
  <w:style w:type="paragraph" w:customStyle="1" w:styleId="8C055A0DB15646A0A307BCE250C66D1A">
    <w:name w:val="8C055A0DB15646A0A307BCE250C66D1A"/>
    <w:rsid w:val="001F43BB"/>
    <w:pPr>
      <w:widowControl w:val="0"/>
      <w:jc w:val="both"/>
    </w:pPr>
  </w:style>
  <w:style w:type="paragraph" w:customStyle="1" w:styleId="730D2D910A0C42708D62E2D8C7E300F5">
    <w:name w:val="730D2D910A0C42708D62E2D8C7E300F5"/>
    <w:rsid w:val="001F43BB"/>
    <w:pPr>
      <w:widowControl w:val="0"/>
      <w:jc w:val="both"/>
    </w:pPr>
  </w:style>
  <w:style w:type="paragraph" w:customStyle="1" w:styleId="9802DE0F9C004FE994F1297287AC9E51">
    <w:name w:val="9802DE0F9C004FE994F1297287AC9E51"/>
    <w:rsid w:val="001F43BB"/>
    <w:pPr>
      <w:widowControl w:val="0"/>
      <w:jc w:val="both"/>
    </w:pPr>
  </w:style>
  <w:style w:type="paragraph" w:customStyle="1" w:styleId="E428EEBDA4A742D1A737E3DAEB019735">
    <w:name w:val="E428EEBDA4A742D1A737E3DAEB019735"/>
    <w:rsid w:val="001F43BB"/>
    <w:pPr>
      <w:widowControl w:val="0"/>
      <w:jc w:val="both"/>
    </w:pPr>
  </w:style>
  <w:style w:type="paragraph" w:customStyle="1" w:styleId="1F2ABF5AC05346A58877BFA88AD3A947">
    <w:name w:val="1F2ABF5AC05346A58877BFA88AD3A947"/>
    <w:rsid w:val="001F43BB"/>
    <w:pPr>
      <w:widowControl w:val="0"/>
      <w:jc w:val="both"/>
    </w:pPr>
  </w:style>
  <w:style w:type="paragraph" w:customStyle="1" w:styleId="2946AE9F43C840F1805DEE10B5E87DFA">
    <w:name w:val="2946AE9F43C840F1805DEE10B5E87DFA"/>
    <w:rsid w:val="001F43BB"/>
    <w:pPr>
      <w:widowControl w:val="0"/>
      <w:jc w:val="both"/>
    </w:pPr>
  </w:style>
  <w:style w:type="paragraph" w:customStyle="1" w:styleId="F60FF63513A24589B4824E8B04329A9B">
    <w:name w:val="F60FF63513A24589B4824E8B04329A9B"/>
    <w:rsid w:val="001F43BB"/>
    <w:pPr>
      <w:widowControl w:val="0"/>
      <w:jc w:val="both"/>
    </w:pPr>
  </w:style>
  <w:style w:type="paragraph" w:customStyle="1" w:styleId="3EFF484B431448C2A6E6067458967BAA">
    <w:name w:val="3EFF484B431448C2A6E6067458967BAA"/>
    <w:rsid w:val="001F43BB"/>
    <w:pPr>
      <w:widowControl w:val="0"/>
      <w:jc w:val="both"/>
    </w:pPr>
  </w:style>
  <w:style w:type="paragraph" w:customStyle="1" w:styleId="4E82A1BD89084876A3F84FE800417EDC">
    <w:name w:val="4E82A1BD89084876A3F84FE800417EDC"/>
    <w:rsid w:val="001F43BB"/>
    <w:pPr>
      <w:widowControl w:val="0"/>
      <w:jc w:val="both"/>
    </w:pPr>
  </w:style>
  <w:style w:type="paragraph" w:customStyle="1" w:styleId="C10EB3C482064A99B716E96B9459F228">
    <w:name w:val="C10EB3C482064A99B716E96B9459F228"/>
    <w:rsid w:val="001F43BB"/>
    <w:pPr>
      <w:widowControl w:val="0"/>
      <w:jc w:val="both"/>
    </w:pPr>
  </w:style>
  <w:style w:type="paragraph" w:customStyle="1" w:styleId="FDB9745ED5E144E48A47776EC376E630">
    <w:name w:val="FDB9745ED5E144E48A47776EC376E630"/>
    <w:rsid w:val="001F43BB"/>
    <w:pPr>
      <w:widowControl w:val="0"/>
      <w:jc w:val="both"/>
    </w:pPr>
  </w:style>
  <w:style w:type="paragraph" w:customStyle="1" w:styleId="C0C2EC4A0A924C828032D18D502209B2">
    <w:name w:val="C0C2EC4A0A924C828032D18D502209B2"/>
    <w:rsid w:val="001F43BB"/>
    <w:pPr>
      <w:widowControl w:val="0"/>
      <w:jc w:val="both"/>
    </w:pPr>
  </w:style>
  <w:style w:type="paragraph" w:customStyle="1" w:styleId="C4D1A42514A74818AE1107BF00491144">
    <w:name w:val="C4D1A42514A74818AE1107BF00491144"/>
    <w:rsid w:val="001F43BB"/>
    <w:pPr>
      <w:widowControl w:val="0"/>
      <w:jc w:val="both"/>
    </w:pPr>
  </w:style>
  <w:style w:type="paragraph" w:customStyle="1" w:styleId="B8453D64F3C94C41B9C7837C8E6F71A9">
    <w:name w:val="B8453D64F3C94C41B9C7837C8E6F71A9"/>
    <w:rsid w:val="001F43BB"/>
    <w:pPr>
      <w:widowControl w:val="0"/>
      <w:jc w:val="both"/>
    </w:pPr>
  </w:style>
  <w:style w:type="paragraph" w:customStyle="1" w:styleId="652D4A9C308E423299126DD53F9B7746">
    <w:name w:val="652D4A9C308E423299126DD53F9B7746"/>
    <w:rsid w:val="001F43BB"/>
    <w:pPr>
      <w:widowControl w:val="0"/>
      <w:jc w:val="both"/>
    </w:pPr>
  </w:style>
  <w:style w:type="paragraph" w:customStyle="1" w:styleId="855CF0CE4A964446BF7A931D8338301D">
    <w:name w:val="855CF0CE4A964446BF7A931D8338301D"/>
    <w:rsid w:val="001F43BB"/>
    <w:pPr>
      <w:widowControl w:val="0"/>
      <w:jc w:val="both"/>
    </w:pPr>
  </w:style>
  <w:style w:type="paragraph" w:customStyle="1" w:styleId="30C3995A341F4E999D6D88A373633267">
    <w:name w:val="30C3995A341F4E999D6D88A373633267"/>
    <w:rsid w:val="001F43BB"/>
    <w:pPr>
      <w:widowControl w:val="0"/>
      <w:jc w:val="both"/>
    </w:pPr>
  </w:style>
  <w:style w:type="paragraph" w:customStyle="1" w:styleId="806DC68CC7FE4BD2BAB74FB01C18913B">
    <w:name w:val="806DC68CC7FE4BD2BAB74FB01C18913B"/>
    <w:rsid w:val="001F43BB"/>
    <w:pPr>
      <w:widowControl w:val="0"/>
      <w:jc w:val="both"/>
    </w:pPr>
  </w:style>
  <w:style w:type="paragraph" w:customStyle="1" w:styleId="2082050DF2F242D8AE2FB1954EC4E9B2">
    <w:name w:val="2082050DF2F242D8AE2FB1954EC4E9B2"/>
    <w:rsid w:val="001F43BB"/>
    <w:pPr>
      <w:widowControl w:val="0"/>
      <w:jc w:val="both"/>
    </w:pPr>
  </w:style>
  <w:style w:type="paragraph" w:customStyle="1" w:styleId="AB2B07224DE741E5A465A8E50DD28ACA">
    <w:name w:val="AB2B07224DE741E5A465A8E50DD28ACA"/>
    <w:rsid w:val="001F43BB"/>
    <w:pPr>
      <w:widowControl w:val="0"/>
      <w:jc w:val="both"/>
    </w:pPr>
  </w:style>
  <w:style w:type="paragraph" w:customStyle="1" w:styleId="68232103999F45DAAA66915860AF8D4B">
    <w:name w:val="68232103999F45DAAA66915860AF8D4B"/>
    <w:rsid w:val="001F43BB"/>
    <w:pPr>
      <w:widowControl w:val="0"/>
      <w:jc w:val="both"/>
    </w:pPr>
  </w:style>
  <w:style w:type="paragraph" w:customStyle="1" w:styleId="4D859AAED9DD4F369211DA229F78D127">
    <w:name w:val="4D859AAED9DD4F369211DA229F78D127"/>
    <w:rsid w:val="001F43BB"/>
    <w:pPr>
      <w:widowControl w:val="0"/>
      <w:jc w:val="both"/>
    </w:pPr>
  </w:style>
  <w:style w:type="paragraph" w:customStyle="1" w:styleId="E225432899AB48C19D0F18EADC21D90E">
    <w:name w:val="E225432899AB48C19D0F18EADC21D90E"/>
    <w:rsid w:val="001F43BB"/>
    <w:pPr>
      <w:widowControl w:val="0"/>
      <w:jc w:val="both"/>
    </w:pPr>
  </w:style>
  <w:style w:type="paragraph" w:customStyle="1" w:styleId="13C0365213D14BE88085B7F46839970B">
    <w:name w:val="13C0365213D14BE88085B7F46839970B"/>
    <w:rsid w:val="001F43BB"/>
    <w:pPr>
      <w:widowControl w:val="0"/>
      <w:jc w:val="both"/>
    </w:pPr>
  </w:style>
  <w:style w:type="paragraph" w:customStyle="1" w:styleId="BE7191D8B9B04FB1A30EF61608C8490E">
    <w:name w:val="BE7191D8B9B04FB1A30EF61608C8490E"/>
    <w:rsid w:val="001F43BB"/>
    <w:pPr>
      <w:widowControl w:val="0"/>
      <w:jc w:val="both"/>
    </w:pPr>
  </w:style>
  <w:style w:type="paragraph" w:customStyle="1" w:styleId="48543690FC644CAA8C9C1F92FBE35112">
    <w:name w:val="48543690FC644CAA8C9C1F92FBE35112"/>
    <w:rsid w:val="00112988"/>
    <w:pPr>
      <w:widowControl w:val="0"/>
      <w:jc w:val="both"/>
    </w:pPr>
  </w:style>
  <w:style w:type="paragraph" w:customStyle="1" w:styleId="38635C6644194A2C93993283B155A7E4">
    <w:name w:val="38635C6644194A2C93993283B155A7E4"/>
    <w:rsid w:val="00112988"/>
    <w:pPr>
      <w:widowControl w:val="0"/>
      <w:jc w:val="both"/>
    </w:pPr>
  </w:style>
  <w:style w:type="paragraph" w:customStyle="1" w:styleId="CF9B8D486A3E4B43ACA986F80826A6F2">
    <w:name w:val="CF9B8D486A3E4B43ACA986F80826A6F2"/>
    <w:rsid w:val="00112988"/>
    <w:pPr>
      <w:widowControl w:val="0"/>
      <w:jc w:val="both"/>
    </w:pPr>
  </w:style>
  <w:style w:type="paragraph" w:customStyle="1" w:styleId="018C29D45F614F09A929EE05D47B1962">
    <w:name w:val="018C29D45F614F09A929EE05D47B1962"/>
    <w:rsid w:val="00A47DB5"/>
    <w:pPr>
      <w:widowControl w:val="0"/>
      <w:jc w:val="both"/>
    </w:pPr>
  </w:style>
  <w:style w:type="paragraph" w:customStyle="1" w:styleId="9C5D496848B3481CB9313BC3526F6327">
    <w:name w:val="9C5D496848B3481CB9313BC3526F6327"/>
    <w:rsid w:val="007803BE"/>
    <w:pPr>
      <w:widowControl w:val="0"/>
      <w:jc w:val="both"/>
    </w:pPr>
  </w:style>
  <w:style w:type="paragraph" w:customStyle="1" w:styleId="7A60E8B7062041B683D7094E8760828B">
    <w:name w:val="7A60E8B7062041B683D7094E8760828B"/>
    <w:rsid w:val="007803BE"/>
    <w:pPr>
      <w:widowControl w:val="0"/>
      <w:jc w:val="both"/>
    </w:pPr>
  </w:style>
  <w:style w:type="paragraph" w:customStyle="1" w:styleId="A4D843A962B14FE782C3A404D2FED73E">
    <w:name w:val="A4D843A962B14FE782C3A404D2FED73E"/>
    <w:rsid w:val="007803BE"/>
    <w:pPr>
      <w:widowControl w:val="0"/>
      <w:jc w:val="both"/>
    </w:pPr>
  </w:style>
  <w:style w:type="paragraph" w:customStyle="1" w:styleId="BCB22141F9B54AFA85738C6131ACD251">
    <w:name w:val="BCB22141F9B54AFA85738C6131ACD251"/>
    <w:rsid w:val="007803BE"/>
    <w:pPr>
      <w:widowControl w:val="0"/>
      <w:jc w:val="both"/>
    </w:pPr>
  </w:style>
  <w:style w:type="paragraph" w:customStyle="1" w:styleId="201FF83D00144773A1B180FDC8C0DD51">
    <w:name w:val="201FF83D00144773A1B180FDC8C0DD51"/>
    <w:rsid w:val="007803BE"/>
    <w:pPr>
      <w:widowControl w:val="0"/>
      <w:jc w:val="both"/>
    </w:pPr>
  </w:style>
  <w:style w:type="paragraph" w:customStyle="1" w:styleId="4F4531354F334C80A0CBAF2BEF5C1878">
    <w:name w:val="4F4531354F334C80A0CBAF2BEF5C1878"/>
    <w:rsid w:val="007803BE"/>
    <w:pPr>
      <w:widowControl w:val="0"/>
      <w:jc w:val="both"/>
    </w:pPr>
  </w:style>
  <w:style w:type="paragraph" w:customStyle="1" w:styleId="B2A63EAE640B4ED7B6181754FD067218">
    <w:name w:val="B2A63EAE640B4ED7B6181754FD067218"/>
    <w:rsid w:val="007803BE"/>
    <w:pPr>
      <w:widowControl w:val="0"/>
      <w:jc w:val="both"/>
    </w:pPr>
  </w:style>
  <w:style w:type="paragraph" w:customStyle="1" w:styleId="543018F86180461E92080BB3BA228EA6">
    <w:name w:val="543018F86180461E92080BB3BA228EA6"/>
    <w:rsid w:val="007803BE"/>
    <w:pPr>
      <w:widowControl w:val="0"/>
      <w:jc w:val="both"/>
    </w:pPr>
  </w:style>
  <w:style w:type="paragraph" w:customStyle="1" w:styleId="5B64DC333BA34686A97A2F733E3A1B0E">
    <w:name w:val="5B64DC333BA34686A97A2F733E3A1B0E"/>
    <w:rsid w:val="009F782F"/>
    <w:pPr>
      <w:widowControl w:val="0"/>
      <w:jc w:val="both"/>
    </w:pPr>
  </w:style>
  <w:style w:type="paragraph" w:customStyle="1" w:styleId="D51C23F03C204AFA8F939CBE5F469D4F">
    <w:name w:val="D51C23F03C204AFA8F939CBE5F469D4F"/>
    <w:rsid w:val="00F62AC3"/>
    <w:pPr>
      <w:widowControl w:val="0"/>
      <w:jc w:val="both"/>
    </w:pPr>
  </w:style>
  <w:style w:type="paragraph" w:customStyle="1" w:styleId="A272A43ACE0445E2BC746FD062C2F3BF">
    <w:name w:val="A272A43ACE0445E2BC746FD062C2F3BF"/>
    <w:rsid w:val="00F62AC3"/>
    <w:pPr>
      <w:widowControl w:val="0"/>
      <w:jc w:val="both"/>
    </w:pPr>
  </w:style>
  <w:style w:type="paragraph" w:customStyle="1" w:styleId="8F70FEF9FB104258BCF949E312D11E06">
    <w:name w:val="8F70FEF9FB104258BCF949E312D11E06"/>
    <w:rsid w:val="00F62AC3"/>
    <w:pPr>
      <w:widowControl w:val="0"/>
      <w:jc w:val="both"/>
    </w:pPr>
  </w:style>
  <w:style w:type="paragraph" w:customStyle="1" w:styleId="0A1093B0F2F1400AB9B65F75F34F740F">
    <w:name w:val="0A1093B0F2F1400AB9B65F75F34F740F"/>
    <w:rsid w:val="00F62AC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中闽能源股份有限公司</clcid-cgi:GongSiFaDingZhongWenMingCheng>
  <clcid-mr:GongSiFuZeRenXingMing xmlns:clcid-mr="clcid-mr">张骏</clcid-mr:GongSiFuZeRenXingMing>
  <clcid-mr:ZhuGuanKuaiJiGongZuoFuZeRenXingMing xmlns:clcid-mr="clcid-mr">游莉</clcid-mr:ZhuGuanKuaiJiGongZuoFuZeRenXingMing>
  <clcid-mr:KuaiJiJiGouFuZeRenXingMing xmlns:clcid-mr="clcid-mr">俞宙</clcid-mr:KuaiJiJiGouFuZeRenXingMing>
  <clcid-cgi:GongSiFaDingDaiBiaoRen xmlns:clcid-cgi="clcid-cgi">张骏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118,894.34</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79,149.10</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4,310,168.69</clcid-pte:ShouTuoJingYingQuDeDeTuoGuanFeiShouRu>
  <clcid-pte:ShouTuoJingYingQuDeDeTuoGuanFeiShouRuShuoMing xmlns:clcid-pte="clcid-pte">闽投海电委托给中闽海电经营和管理 </clcid-pte:ShouTuoJingYingQuDeDeTuoGuanFeiShouRuShuoMing>
  <clcid-pte:ChuShangShuGeXiangZhiWaiDeQiTaYingYeWaiShouZhiJingE xmlns:clcid-pte="clcid-pte">-245,118.14</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44,300.00</clcid-pte:FeiJingChangXingSunYiXiangMuZhongShaoShuGuDongQuanYiYingXiangE>
  <clcid-pte:FeiJingChangXingSunYiXiangMuZhongShaoShuGuDongQuanYiYingXiangEShuoMing xmlns:clcid-pte="clcid-pte"/>
  <clcid-pte:FeiJingChangXingSunYiDeKouChuXiangMuDuiSuoDeShuiDeYingXiang xmlns:clcid-pte="clcid-pte">-17,323.34</clcid-pte:FeiJingChangXingSunYiDeKouChuXiangMuDuiSuoDeShuiDeYingXiang>
  <clcid-pte:FeiJingChangXingSunYiDeKouChuXiangMuDuiSuoDeShuiDeYingXiangShuoMing xmlns:clcid-pte="clcid-pte"/>
  <clcid-pte:KouChuDeFeiJingChangXingSunYiHeJi xmlns:clcid-pte="clcid-pte">585,444.19</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m4><![CDATA[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]]></m:sm4>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]]></t:sse>
</t:template>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7A36FCA4-90CD-499C-B6CE-3F13FEE1BBCD}">
  <ds:schemaRefs>
    <ds:schemaRef ds:uri="http://schemas.openxmlformats.org/officeDocument/2006/bibliography"/>
  </ds:schemaRefs>
</ds:datastoreItem>
</file>

<file path=customXml/itemProps4.xml><?xml version="1.0" encoding="utf-8"?>
<ds:datastoreItem xmlns:ds="http://schemas.openxmlformats.org/officeDocument/2006/customXml" ds:itemID="{6C96AAAF-B652-4A75-9A60-9C826CC5DC63}">
  <ds:schemaRefs>
    <ds:schemaRef ds:uri="http://mapping.word.org/2012/mapping"/>
  </ds:schemaRefs>
</ds:datastoreItem>
</file>

<file path=customXml/itemProps5.xml><?xml version="1.0" encoding="utf-8"?>
<ds:datastoreItem xmlns:ds="http://schemas.openxmlformats.org/officeDocument/2006/customXml" ds:itemID="{D513E623-333A-49CF-A3A4-DA38306231C7}">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227</TotalTime>
  <Pages>132</Pages>
  <Words>26916</Words>
  <Characters>153426</Characters>
  <Application>Microsoft Office Word</Application>
  <DocSecurity>0</DocSecurity>
  <Lines>1278</Lines>
  <Paragraphs>359</Paragraphs>
  <ScaleCrop>false</ScaleCrop>
  <Company>Sky123.Org</Company>
  <LinksUpToDate>false</LinksUpToDate>
  <CharactersWithSpaces>179983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PC</cp:lastModifiedBy>
  <cp:revision>49</cp:revision>
  <dcterms:created xsi:type="dcterms:W3CDTF">2021-08-13T10:13:00Z</dcterms:created>
  <dcterms:modified xsi:type="dcterms:W3CDTF">2021-08-27T08:14:00Z</dcterms:modified>
</cp:coreProperties>
</file>